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2DED" w14:textId="058F5C85" w:rsidR="3416C4BA" w:rsidRDefault="003E77C1" w:rsidP="3416C4BA">
      <w:pPr>
        <w:jc w:val="center"/>
        <w:rPr>
          <w:b/>
          <w:bCs/>
          <w:color w:val="1F3864" w:themeColor="accent1" w:themeShade="80"/>
          <w:sz w:val="56"/>
          <w:szCs w:val="56"/>
        </w:rPr>
      </w:pPr>
      <w:r>
        <w:rPr>
          <w:noProof/>
          <w:color w:val="2B579A"/>
          <w:shd w:val="clear" w:color="auto" w:fill="E6E6E6"/>
        </w:rPr>
        <w:drawing>
          <wp:anchor distT="0" distB="0" distL="114300" distR="114300" simplePos="0" relativeHeight="251658241" behindDoc="1" locked="0" layoutInCell="1" allowOverlap="1" wp14:anchorId="365AE450" wp14:editId="08BE7B3F">
            <wp:simplePos x="0" y="0"/>
            <wp:positionH relativeFrom="column">
              <wp:posOffset>6209941</wp:posOffset>
            </wp:positionH>
            <wp:positionV relativeFrom="paragraph">
              <wp:posOffset>0</wp:posOffset>
            </wp:positionV>
            <wp:extent cx="1976120" cy="362585"/>
            <wp:effectExtent l="0" t="0" r="5080" b="0"/>
            <wp:wrapTight wrapText="bothSides">
              <wp:wrapPolygon edited="0">
                <wp:start x="0" y="0"/>
                <wp:lineTo x="0" y="20427"/>
                <wp:lineTo x="21447" y="20427"/>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120" cy="362585"/>
                    </a:xfrm>
                    <a:prstGeom prst="rect">
                      <a:avLst/>
                    </a:prstGeom>
                    <a:noFill/>
                    <a:ln>
                      <a:noFill/>
                    </a:ln>
                  </pic:spPr>
                </pic:pic>
              </a:graphicData>
            </a:graphic>
          </wp:anchor>
        </w:drawing>
      </w:r>
      <w:r>
        <w:rPr>
          <w:noProof/>
          <w:color w:val="2B579A"/>
          <w:shd w:val="clear" w:color="auto" w:fill="E6E6E6"/>
        </w:rPr>
        <w:drawing>
          <wp:anchor distT="0" distB="0" distL="114300" distR="114300" simplePos="0" relativeHeight="251658240" behindDoc="1" locked="0" layoutInCell="1" allowOverlap="1" wp14:anchorId="1B20525E" wp14:editId="60395D82">
            <wp:simplePos x="0" y="0"/>
            <wp:positionH relativeFrom="column">
              <wp:posOffset>-31336</wp:posOffset>
            </wp:positionH>
            <wp:positionV relativeFrom="paragraph">
              <wp:posOffset>0</wp:posOffset>
            </wp:positionV>
            <wp:extent cx="2065020" cy="384810"/>
            <wp:effectExtent l="0" t="0" r="0" b="0"/>
            <wp:wrapTight wrapText="bothSides">
              <wp:wrapPolygon edited="0">
                <wp:start x="0" y="0"/>
                <wp:lineTo x="0" y="20317"/>
                <wp:lineTo x="21321" y="2031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020" cy="384810"/>
                    </a:xfrm>
                    <a:prstGeom prst="rect">
                      <a:avLst/>
                    </a:prstGeom>
                    <a:noFill/>
                    <a:ln>
                      <a:noFill/>
                    </a:ln>
                  </pic:spPr>
                </pic:pic>
              </a:graphicData>
            </a:graphic>
          </wp:anchor>
        </w:drawing>
      </w:r>
    </w:p>
    <w:p w14:paraId="4937EDD0" w14:textId="2D5D5F96" w:rsidR="3416C4BA" w:rsidRDefault="3416C4BA" w:rsidP="3416C4BA">
      <w:pPr>
        <w:jc w:val="center"/>
        <w:rPr>
          <w:b/>
          <w:bCs/>
          <w:color w:val="1F3864" w:themeColor="accent1" w:themeShade="80"/>
          <w:sz w:val="56"/>
          <w:szCs w:val="56"/>
        </w:rPr>
      </w:pPr>
    </w:p>
    <w:p w14:paraId="268974DE" w14:textId="77777777" w:rsidR="003E77C1" w:rsidRDefault="003E77C1" w:rsidP="3416C4BA">
      <w:pPr>
        <w:jc w:val="center"/>
        <w:rPr>
          <w:b/>
          <w:bCs/>
          <w:color w:val="1F3864" w:themeColor="accent1" w:themeShade="80"/>
          <w:sz w:val="56"/>
          <w:szCs w:val="56"/>
        </w:rPr>
      </w:pPr>
    </w:p>
    <w:p w14:paraId="2B414161" w14:textId="2F32C408" w:rsidR="00DB108D" w:rsidRPr="00BF161D" w:rsidRDefault="00DB108D" w:rsidP="3416C4BA">
      <w:pPr>
        <w:jc w:val="center"/>
        <w:rPr>
          <w:rStyle w:val="eop"/>
          <w:rFonts w:eastAsiaTheme="minorEastAsia"/>
          <w:b/>
          <w:bCs/>
          <w:color w:val="1F3864" w:themeColor="accent1" w:themeShade="80"/>
          <w:sz w:val="72"/>
          <w:szCs w:val="72"/>
        </w:rPr>
      </w:pPr>
      <w:r w:rsidRPr="00BF161D">
        <w:rPr>
          <w:b/>
          <w:bCs/>
          <w:color w:val="1F3864" w:themeColor="accent1" w:themeShade="80"/>
          <w:sz w:val="72"/>
          <w:szCs w:val="72"/>
        </w:rPr>
        <w:t xml:space="preserve">Comprehensive Primary Community </w:t>
      </w:r>
    </w:p>
    <w:p w14:paraId="7A03C2D2" w14:textId="079DC80F" w:rsidR="00DB108D" w:rsidRPr="00BF161D" w:rsidRDefault="00DB108D" w:rsidP="7801A086">
      <w:pPr>
        <w:jc w:val="center"/>
        <w:rPr>
          <w:rStyle w:val="eop"/>
          <w:rFonts w:eastAsiaTheme="minorEastAsia"/>
          <w:b/>
          <w:bCs/>
          <w:color w:val="1F3864" w:themeColor="accent1" w:themeShade="80"/>
          <w:sz w:val="72"/>
          <w:szCs w:val="72"/>
        </w:rPr>
      </w:pPr>
      <w:r w:rsidRPr="00BF161D">
        <w:rPr>
          <w:b/>
          <w:bCs/>
          <w:color w:val="1F3864" w:themeColor="accent1" w:themeShade="80"/>
          <w:sz w:val="72"/>
          <w:szCs w:val="72"/>
        </w:rPr>
        <w:t>and Rural</w:t>
      </w:r>
    </w:p>
    <w:p w14:paraId="7C5D9363" w14:textId="3152D9EA" w:rsidR="6A1D0EA8" w:rsidRPr="00BF161D" w:rsidRDefault="00DB108D" w:rsidP="7801A086">
      <w:pPr>
        <w:jc w:val="center"/>
        <w:rPr>
          <w:rStyle w:val="eop"/>
          <w:rFonts w:eastAsiaTheme="minorEastAsia"/>
          <w:b/>
          <w:bCs/>
          <w:color w:val="1F3864" w:themeColor="accent1" w:themeShade="80"/>
          <w:sz w:val="72"/>
          <w:szCs w:val="72"/>
        </w:rPr>
      </w:pPr>
      <w:r w:rsidRPr="00BF161D">
        <w:rPr>
          <w:b/>
          <w:bCs/>
          <w:color w:val="1F3864" w:themeColor="accent1" w:themeShade="80"/>
          <w:sz w:val="72"/>
          <w:szCs w:val="72"/>
        </w:rPr>
        <w:t>Operating</w:t>
      </w:r>
      <w:r w:rsidR="2C7D461D" w:rsidRPr="00BF161D">
        <w:rPr>
          <w:b/>
          <w:bCs/>
          <w:color w:val="1F3864" w:themeColor="accent1" w:themeShade="80"/>
          <w:sz w:val="72"/>
          <w:szCs w:val="72"/>
        </w:rPr>
        <w:t xml:space="preserve"> Framework</w:t>
      </w:r>
    </w:p>
    <w:p w14:paraId="721A31AB" w14:textId="7B333C93" w:rsidR="6A1D0EA8" w:rsidRDefault="6A1D0EA8" w:rsidP="043B2023">
      <w:pPr>
        <w:pStyle w:val="paragraph"/>
        <w:spacing w:beforeAutospacing="0" w:after="0" w:afterAutospacing="0"/>
        <w:ind w:right="3390"/>
        <w:rPr>
          <w:rStyle w:val="eop"/>
          <w:b/>
          <w:bCs/>
        </w:rPr>
      </w:pPr>
    </w:p>
    <w:p w14:paraId="66AD8459" w14:textId="527EBC1A" w:rsidR="6A1D0EA8" w:rsidRDefault="6A1D0EA8" w:rsidP="043B2023">
      <w:pPr>
        <w:pStyle w:val="paragraph"/>
        <w:spacing w:beforeAutospacing="0" w:after="0" w:afterAutospacing="0"/>
        <w:ind w:right="3390"/>
        <w:rPr>
          <w:rStyle w:val="eop"/>
          <w:b/>
          <w:bCs/>
        </w:rPr>
      </w:pPr>
    </w:p>
    <w:p w14:paraId="33549FB5" w14:textId="3C0DA3D2" w:rsidR="6A1D0EA8" w:rsidRDefault="6A1D0EA8" w:rsidP="043B2023">
      <w:pPr>
        <w:pStyle w:val="paragraph"/>
        <w:spacing w:beforeAutospacing="0" w:after="0" w:afterAutospacing="0"/>
        <w:ind w:right="3390"/>
        <w:jc w:val="center"/>
      </w:pPr>
    </w:p>
    <w:p w14:paraId="5976E779" w14:textId="22054484" w:rsidR="009674CA" w:rsidRPr="00680F1D" w:rsidRDefault="009674CA" w:rsidP="043B2023">
      <w:pPr>
        <w:pStyle w:val="paragraph"/>
        <w:spacing w:beforeAutospacing="0" w:after="0" w:afterAutospacing="0"/>
        <w:ind w:right="3390"/>
        <w:textAlignment w:val="baseline"/>
        <w:rPr>
          <w:rStyle w:val="eop"/>
          <w:rFonts w:ascii="Segoe UI Black" w:hAnsi="Segoe UI Black" w:cs="Segoe UI"/>
          <w:b/>
          <w:bCs/>
          <w:sz w:val="32"/>
          <w:szCs w:val="32"/>
        </w:rPr>
      </w:pPr>
      <w:r w:rsidRPr="00680F1D">
        <w:rPr>
          <w:rStyle w:val="eop"/>
          <w:rFonts w:ascii="Segoe UI Black" w:hAnsi="Segoe UI Black" w:cs="Segoe UI"/>
          <w:b/>
          <w:bCs/>
          <w:sz w:val="32"/>
          <w:szCs w:val="32"/>
        </w:rPr>
        <w:t> </w:t>
      </w:r>
    </w:p>
    <w:p w14:paraId="2C078E63" w14:textId="77777777" w:rsidR="00561966" w:rsidRPr="00252622" w:rsidRDefault="00561966"/>
    <w:p w14:paraId="671CA2EF" w14:textId="77777777" w:rsidR="001168A0" w:rsidRDefault="001168A0"/>
    <w:p w14:paraId="2D997EB9" w14:textId="77777777" w:rsidR="001168A0" w:rsidRDefault="001168A0"/>
    <w:p w14:paraId="1B5F6A20" w14:textId="77777777" w:rsidR="001168A0" w:rsidRDefault="001168A0"/>
    <w:p w14:paraId="06B1A250" w14:textId="6831EE12" w:rsidR="0065525D" w:rsidRPr="0065525D" w:rsidRDefault="0065525D" w:rsidP="0065525D">
      <w:pPr>
        <w:jc w:val="right"/>
        <w:rPr>
          <w:sz w:val="18"/>
          <w:szCs w:val="18"/>
        </w:rPr>
      </w:pPr>
      <w:r w:rsidRPr="043B2023">
        <w:rPr>
          <w:sz w:val="18"/>
          <w:szCs w:val="18"/>
        </w:rPr>
        <w:lastRenderedPageBreak/>
        <w:t>Version 0.</w:t>
      </w:r>
      <w:r w:rsidR="00547B49" w:rsidRPr="043B2023">
        <w:rPr>
          <w:sz w:val="18"/>
          <w:szCs w:val="18"/>
        </w:rPr>
        <w:t>7</w:t>
      </w:r>
    </w:p>
    <w:p w14:paraId="7242DEF8" w14:textId="41DBD1D9" w:rsidR="001168A0" w:rsidRPr="003E77C1" w:rsidRDefault="002077EE" w:rsidP="003E77C1">
      <w:pPr>
        <w:jc w:val="right"/>
        <w:rPr>
          <w:sz w:val="18"/>
          <w:szCs w:val="18"/>
        </w:rPr>
      </w:pPr>
      <w:r w:rsidRPr="043B2023">
        <w:rPr>
          <w:sz w:val="18"/>
          <w:szCs w:val="18"/>
        </w:rPr>
        <w:t>18 July</w:t>
      </w:r>
      <w:r w:rsidR="0065525D" w:rsidRPr="043B2023">
        <w:rPr>
          <w:sz w:val="18"/>
          <w:szCs w:val="18"/>
        </w:rPr>
        <w:t xml:space="preserve"> 2023</w:t>
      </w:r>
    </w:p>
    <w:p w14:paraId="32711F82" w14:textId="5DD4DD5A" w:rsidR="0065525D" w:rsidRPr="00FD08BC" w:rsidRDefault="0065525D" w:rsidP="0065525D">
      <w:pPr>
        <w:pStyle w:val="Heading2"/>
        <w:rPr>
          <w:rStyle w:val="None"/>
          <w:rFonts w:asciiTheme="minorHAnsi" w:hAnsiTheme="minorHAnsi" w:cstheme="minorBidi"/>
          <w:sz w:val="24"/>
          <w:szCs w:val="24"/>
        </w:rPr>
      </w:pPr>
      <w:bookmarkStart w:id="0" w:name="_Toc130286314"/>
      <w:bookmarkStart w:id="1" w:name="_Toc130286701"/>
      <w:bookmarkStart w:id="2" w:name="_Toc130310657"/>
      <w:bookmarkStart w:id="3" w:name="_Toc132197191"/>
      <w:r w:rsidRPr="043B2023">
        <w:rPr>
          <w:rStyle w:val="None"/>
          <w:rFonts w:asciiTheme="minorHAnsi" w:hAnsiTheme="minorHAnsi" w:cstheme="minorBidi"/>
          <w:sz w:val="24"/>
          <w:szCs w:val="24"/>
        </w:rPr>
        <w:t>Rāranga Kōrero I Contents</w:t>
      </w:r>
      <w:bookmarkEnd w:id="0"/>
      <w:bookmarkEnd w:id="1"/>
      <w:bookmarkEnd w:id="2"/>
      <w:bookmarkEnd w:id="3"/>
    </w:p>
    <w:p w14:paraId="0B3C9A0C" w14:textId="77777777" w:rsidR="0065525D" w:rsidRPr="00FD08BC" w:rsidRDefault="0065525D" w:rsidP="0065525D">
      <w:pPr>
        <w:rPr>
          <w:sz w:val="24"/>
          <w:szCs w:val="24"/>
        </w:rPr>
      </w:pPr>
    </w:p>
    <w:p w14:paraId="3C187A98" w14:textId="1D5F5F19" w:rsidR="003E77C1" w:rsidRPr="00FD08BC" w:rsidRDefault="009C50A0" w:rsidP="00DB4BB4">
      <w:pPr>
        <w:pStyle w:val="TOC2"/>
        <w:ind w:left="0"/>
        <w:rPr>
          <w:rFonts w:eastAsiaTheme="minorEastAsia"/>
          <w:sz w:val="24"/>
          <w:szCs w:val="24"/>
          <w:lang w:eastAsia="en-NZ"/>
        </w:rPr>
      </w:pPr>
      <w:r w:rsidRPr="043B2023">
        <w:rPr>
          <w:sz w:val="24"/>
          <w:szCs w:val="24"/>
        </w:rPr>
        <w:fldChar w:fldCharType="begin"/>
      </w:r>
      <w:r w:rsidR="000E0B9F" w:rsidRPr="043B2023">
        <w:rPr>
          <w:sz w:val="24"/>
          <w:szCs w:val="24"/>
        </w:rPr>
        <w:instrText>TOC \o \z \u \h</w:instrText>
      </w:r>
      <w:r w:rsidRPr="043B2023">
        <w:rPr>
          <w:sz w:val="24"/>
          <w:szCs w:val="24"/>
        </w:rPr>
        <w:fldChar w:fldCharType="separate"/>
      </w:r>
      <w:hyperlink w:anchor="_Toc132197191" w:history="1">
        <w:r w:rsidR="003E77C1" w:rsidRPr="043B2023">
          <w:rPr>
            <w:rStyle w:val="Hyperlink"/>
            <w:sz w:val="24"/>
            <w:szCs w:val="24"/>
          </w:rPr>
          <w:t>Rāranga Kōrero I Contents</w:t>
        </w:r>
        <w:r w:rsidR="00105569">
          <w:rPr>
            <w:rStyle w:val="Hyperlink"/>
            <w:sz w:val="24"/>
            <w:szCs w:val="24"/>
          </w:rPr>
          <w:t>………………………………………………………………………………………………………….</w:t>
        </w:r>
        <w:r w:rsidR="003E77C1" w:rsidRPr="043B2023">
          <w:rPr>
            <w:webHidden/>
            <w:sz w:val="24"/>
            <w:szCs w:val="24"/>
          </w:rPr>
          <w:fldChar w:fldCharType="begin"/>
        </w:r>
        <w:r w:rsidR="003E77C1" w:rsidRPr="043B2023">
          <w:rPr>
            <w:webHidden/>
            <w:sz w:val="24"/>
            <w:szCs w:val="24"/>
          </w:rPr>
          <w:instrText xml:space="preserve"> PAGEREF _Toc132197191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2</w:t>
        </w:r>
        <w:r w:rsidR="003E77C1" w:rsidRPr="043B2023">
          <w:rPr>
            <w:webHidden/>
            <w:sz w:val="24"/>
            <w:szCs w:val="24"/>
          </w:rPr>
          <w:fldChar w:fldCharType="end"/>
        </w:r>
      </w:hyperlink>
    </w:p>
    <w:p w14:paraId="1223DF5B" w14:textId="1C2379D4" w:rsidR="003E77C1" w:rsidRPr="00FD08BC" w:rsidRDefault="00723982">
      <w:pPr>
        <w:pStyle w:val="TOC1"/>
        <w:rPr>
          <w:rFonts w:eastAsiaTheme="minorEastAsia"/>
          <w:sz w:val="24"/>
          <w:szCs w:val="24"/>
          <w:lang w:eastAsia="en-NZ"/>
        </w:rPr>
      </w:pPr>
      <w:hyperlink w:anchor="_Toc132197192" w:history="1">
        <w:r w:rsidR="003E77C1" w:rsidRPr="043B2023">
          <w:rPr>
            <w:rStyle w:val="Hyperlink"/>
            <w:sz w:val="24"/>
            <w:szCs w:val="24"/>
          </w:rPr>
          <w:t>Forward</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_Toc132197192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3</w:t>
        </w:r>
        <w:r w:rsidR="003E77C1" w:rsidRPr="043B2023">
          <w:rPr>
            <w:webHidden/>
            <w:sz w:val="24"/>
            <w:szCs w:val="24"/>
          </w:rPr>
          <w:fldChar w:fldCharType="end"/>
        </w:r>
      </w:hyperlink>
    </w:p>
    <w:p w14:paraId="053C5A23" w14:textId="235A6B8B" w:rsidR="003E77C1" w:rsidRPr="00FD08BC" w:rsidRDefault="00723982">
      <w:pPr>
        <w:pStyle w:val="TOC1"/>
        <w:rPr>
          <w:rFonts w:eastAsiaTheme="minorEastAsia"/>
          <w:sz w:val="24"/>
          <w:szCs w:val="24"/>
          <w:lang w:eastAsia="en-NZ"/>
        </w:rPr>
      </w:pPr>
      <w:hyperlink w:anchor="_Toc132197193" w:history="1">
        <w:r w:rsidR="003E77C1" w:rsidRPr="043B2023">
          <w:rPr>
            <w:rStyle w:val="Hyperlink"/>
            <w:sz w:val="24"/>
            <w:szCs w:val="24"/>
          </w:rPr>
          <w:t>Section 1: Comprehensive Primary Community &amp; Rural Care Operating Framework</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_Toc132197193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4</w:t>
        </w:r>
        <w:r w:rsidR="003E77C1" w:rsidRPr="043B2023">
          <w:rPr>
            <w:webHidden/>
            <w:sz w:val="24"/>
            <w:szCs w:val="24"/>
          </w:rPr>
          <w:fldChar w:fldCharType="end"/>
        </w:r>
      </w:hyperlink>
    </w:p>
    <w:p w14:paraId="775AAD67" w14:textId="49C3007B" w:rsidR="003E77C1" w:rsidRPr="00FD08BC" w:rsidRDefault="00723982">
      <w:pPr>
        <w:pStyle w:val="TOC1"/>
        <w:rPr>
          <w:rFonts w:eastAsiaTheme="minorEastAsia"/>
          <w:sz w:val="24"/>
          <w:szCs w:val="24"/>
          <w:lang w:eastAsia="en-NZ"/>
        </w:rPr>
      </w:pPr>
      <w:hyperlink w:anchor="_Toc132197194" w:history="1">
        <w:r w:rsidR="003E77C1" w:rsidRPr="043B2023">
          <w:rPr>
            <w:rStyle w:val="Hyperlink"/>
            <w:sz w:val="24"/>
            <w:szCs w:val="24"/>
          </w:rPr>
          <w:t>Section 2: Te Tiriti o Waitangi and Māori Health Equity</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_Toc132197194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6</w:t>
        </w:r>
        <w:r w:rsidR="003E77C1" w:rsidRPr="043B2023">
          <w:rPr>
            <w:webHidden/>
            <w:sz w:val="24"/>
            <w:szCs w:val="24"/>
          </w:rPr>
          <w:fldChar w:fldCharType="end"/>
        </w:r>
      </w:hyperlink>
    </w:p>
    <w:p w14:paraId="6CBB4D90" w14:textId="7B3AAEFF" w:rsidR="003E77C1" w:rsidRPr="00FD08BC" w:rsidRDefault="00723982">
      <w:pPr>
        <w:pStyle w:val="TOC1"/>
        <w:rPr>
          <w:rFonts w:eastAsiaTheme="minorEastAsia"/>
          <w:sz w:val="24"/>
          <w:szCs w:val="24"/>
          <w:lang w:eastAsia="en-NZ"/>
        </w:rPr>
      </w:pPr>
      <w:hyperlink w:anchor="_Toc132197195" w:history="1">
        <w:r w:rsidR="003E77C1" w:rsidRPr="043B2023">
          <w:rPr>
            <w:rStyle w:val="Hyperlink"/>
            <w:sz w:val="24"/>
            <w:szCs w:val="24"/>
          </w:rPr>
          <w:t>Section 3: Equity</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_Toc132197195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7</w:t>
        </w:r>
        <w:r w:rsidR="003E77C1" w:rsidRPr="043B2023">
          <w:rPr>
            <w:webHidden/>
            <w:sz w:val="24"/>
            <w:szCs w:val="24"/>
          </w:rPr>
          <w:fldChar w:fldCharType="end"/>
        </w:r>
      </w:hyperlink>
    </w:p>
    <w:p w14:paraId="689B84F9" w14:textId="4FAA1000" w:rsidR="003E77C1" w:rsidRDefault="00723982">
      <w:pPr>
        <w:pStyle w:val="TOC1"/>
        <w:rPr>
          <w:sz w:val="24"/>
          <w:szCs w:val="24"/>
        </w:rPr>
      </w:pPr>
      <w:hyperlink w:anchor="_Toc132197196" w:history="1">
        <w:r w:rsidR="003E77C1" w:rsidRPr="043B2023">
          <w:rPr>
            <w:rStyle w:val="Hyperlink"/>
            <w:sz w:val="24"/>
            <w:szCs w:val="24"/>
          </w:rPr>
          <w:t xml:space="preserve">Section </w:t>
        </w:r>
        <w:r w:rsidR="00732EC4">
          <w:rPr>
            <w:rStyle w:val="Hyperlink"/>
            <w:sz w:val="24"/>
            <w:szCs w:val="24"/>
          </w:rPr>
          <w:t>4</w:t>
        </w:r>
        <w:r w:rsidR="003E77C1" w:rsidRPr="043B2023">
          <w:rPr>
            <w:rStyle w:val="Hyperlink"/>
            <w:sz w:val="24"/>
            <w:szCs w:val="24"/>
          </w:rPr>
          <w:t xml:space="preserve">: </w:t>
        </w:r>
        <w:r w:rsidR="00732EC4">
          <w:rPr>
            <w:rStyle w:val="Hyperlink"/>
            <w:sz w:val="24"/>
            <w:szCs w:val="24"/>
          </w:rPr>
          <w:t>Roles and Responsibilities</w:t>
        </w:r>
        <w:r w:rsidR="003E77C1" w:rsidRPr="00FD08BC">
          <w:rPr>
            <w:rFonts w:cstheme="minorHAnsi"/>
            <w:noProof/>
            <w:webHidden/>
            <w:sz w:val="24"/>
            <w:szCs w:val="24"/>
          </w:rPr>
          <w:tab/>
        </w:r>
        <w:r w:rsidR="00732EC4">
          <w:rPr>
            <w:rFonts w:cstheme="minorHAnsi"/>
            <w:noProof/>
            <w:webHidden/>
            <w:sz w:val="24"/>
            <w:szCs w:val="24"/>
          </w:rPr>
          <w:t>8</w:t>
        </w:r>
      </w:hyperlink>
    </w:p>
    <w:p w14:paraId="38D52EEC" w14:textId="7999C533" w:rsidR="00C33329" w:rsidRPr="00EB2ECB" w:rsidRDefault="00EB2ECB" w:rsidP="00EB2ECB">
      <w:pPr>
        <w:pStyle w:val="TOC1"/>
        <w:rPr>
          <w:sz w:val="24"/>
          <w:szCs w:val="24"/>
        </w:rPr>
      </w:pPr>
      <w:hyperlink w:anchor="_Toc132197196" w:history="1">
        <w:r w:rsidRPr="043B2023">
          <w:rPr>
            <w:rStyle w:val="Hyperlink"/>
            <w:sz w:val="24"/>
            <w:szCs w:val="24"/>
          </w:rPr>
          <w:t xml:space="preserve">Section </w:t>
        </w:r>
        <w:r w:rsidR="00732EC4">
          <w:rPr>
            <w:rStyle w:val="Hyperlink"/>
            <w:sz w:val="24"/>
            <w:szCs w:val="24"/>
          </w:rPr>
          <w:t>5</w:t>
        </w:r>
        <w:r w:rsidRPr="043B2023">
          <w:rPr>
            <w:rStyle w:val="Hyperlink"/>
            <w:sz w:val="24"/>
            <w:szCs w:val="24"/>
          </w:rPr>
          <w:t>: Comprehensive Primary and Community Care Teams</w:t>
        </w:r>
        <w:r w:rsidRPr="00FD08BC">
          <w:rPr>
            <w:rFonts w:cstheme="minorHAnsi"/>
            <w:noProof/>
            <w:webHidden/>
            <w:sz w:val="24"/>
            <w:szCs w:val="24"/>
          </w:rPr>
          <w:tab/>
        </w:r>
        <w:r w:rsidRPr="043B2023">
          <w:rPr>
            <w:webHidden/>
            <w:sz w:val="24"/>
            <w:szCs w:val="24"/>
          </w:rPr>
          <w:fldChar w:fldCharType="begin"/>
        </w:r>
        <w:r w:rsidRPr="043B2023">
          <w:rPr>
            <w:webHidden/>
            <w:sz w:val="24"/>
            <w:szCs w:val="24"/>
          </w:rPr>
          <w:instrText xml:space="preserve"> PAGEREF _Toc132197196 \h </w:instrText>
        </w:r>
        <w:r w:rsidRPr="043B2023">
          <w:rPr>
            <w:webHidden/>
            <w:sz w:val="24"/>
            <w:szCs w:val="24"/>
          </w:rPr>
        </w:r>
        <w:r w:rsidRPr="043B2023">
          <w:rPr>
            <w:webHidden/>
            <w:sz w:val="24"/>
            <w:szCs w:val="24"/>
          </w:rPr>
          <w:fldChar w:fldCharType="separate"/>
        </w:r>
        <w:r w:rsidR="00412226">
          <w:rPr>
            <w:noProof/>
            <w:webHidden/>
            <w:sz w:val="24"/>
            <w:szCs w:val="24"/>
          </w:rPr>
          <w:t>9</w:t>
        </w:r>
        <w:r w:rsidRPr="043B2023">
          <w:rPr>
            <w:webHidden/>
            <w:sz w:val="24"/>
            <w:szCs w:val="24"/>
          </w:rPr>
          <w:fldChar w:fldCharType="end"/>
        </w:r>
      </w:hyperlink>
    </w:p>
    <w:p w14:paraId="31492172" w14:textId="7DB432AC" w:rsidR="003E77C1" w:rsidRPr="00FD08BC" w:rsidRDefault="00723982">
      <w:pPr>
        <w:pStyle w:val="TOC1"/>
        <w:rPr>
          <w:rFonts w:eastAsiaTheme="minorEastAsia"/>
          <w:sz w:val="24"/>
          <w:szCs w:val="24"/>
          <w:lang w:eastAsia="en-NZ"/>
        </w:rPr>
      </w:pPr>
      <w:hyperlink w:anchor="_Toc132197197" w:history="1">
        <w:r w:rsidR="003E77C1" w:rsidRPr="043B2023">
          <w:rPr>
            <w:rStyle w:val="Hyperlink"/>
            <w:sz w:val="24"/>
            <w:szCs w:val="24"/>
          </w:rPr>
          <w:t>Section 6: New roles into CPCT</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_Toc132197197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15</w:t>
        </w:r>
        <w:r w:rsidR="003E77C1" w:rsidRPr="043B2023">
          <w:rPr>
            <w:webHidden/>
            <w:sz w:val="24"/>
            <w:szCs w:val="24"/>
          </w:rPr>
          <w:fldChar w:fldCharType="end"/>
        </w:r>
      </w:hyperlink>
    </w:p>
    <w:p w14:paraId="5D94D5D9" w14:textId="44C3EDB7" w:rsidR="003E77C1" w:rsidRPr="00FD08BC" w:rsidRDefault="00723982">
      <w:pPr>
        <w:pStyle w:val="TOC1"/>
        <w:rPr>
          <w:rFonts w:eastAsiaTheme="minorEastAsia"/>
          <w:sz w:val="24"/>
          <w:szCs w:val="24"/>
          <w:lang w:eastAsia="en-NZ"/>
        </w:rPr>
      </w:pPr>
      <w:hyperlink w:anchor="_Toc132197198" w:history="1">
        <w:r w:rsidR="003E77C1" w:rsidRPr="043B2023">
          <w:rPr>
            <w:rStyle w:val="Hyperlink"/>
            <w:sz w:val="24"/>
            <w:szCs w:val="24"/>
          </w:rPr>
          <w:t>Section 7:  Refocusing community nursing, allied health and NASC</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_Toc132197198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36</w:t>
        </w:r>
        <w:r w:rsidR="003E77C1" w:rsidRPr="043B2023">
          <w:rPr>
            <w:webHidden/>
            <w:sz w:val="24"/>
            <w:szCs w:val="24"/>
          </w:rPr>
          <w:fldChar w:fldCharType="end"/>
        </w:r>
      </w:hyperlink>
    </w:p>
    <w:p w14:paraId="31DCD1F4" w14:textId="6834D23F" w:rsidR="003E77C1" w:rsidRPr="00FD08BC" w:rsidRDefault="00723982">
      <w:pPr>
        <w:pStyle w:val="TOC1"/>
        <w:rPr>
          <w:rFonts w:eastAsiaTheme="minorEastAsia"/>
          <w:sz w:val="24"/>
          <w:szCs w:val="24"/>
          <w:lang w:eastAsia="en-NZ"/>
        </w:rPr>
      </w:pPr>
      <w:hyperlink w:anchor="_Toc132197199" w:history="1">
        <w:r w:rsidR="003E77C1" w:rsidRPr="043B2023">
          <w:rPr>
            <w:rStyle w:val="Hyperlink"/>
            <w:sz w:val="24"/>
            <w:szCs w:val="24"/>
          </w:rPr>
          <w:t>Section 8: Extended Care</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_Toc132197199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41</w:t>
        </w:r>
        <w:r w:rsidR="003E77C1" w:rsidRPr="043B2023">
          <w:rPr>
            <w:webHidden/>
            <w:sz w:val="24"/>
            <w:szCs w:val="24"/>
          </w:rPr>
          <w:fldChar w:fldCharType="end"/>
        </w:r>
      </w:hyperlink>
    </w:p>
    <w:p w14:paraId="7F6F5B99" w14:textId="4230392E" w:rsidR="003E77C1" w:rsidRPr="00FD08BC" w:rsidRDefault="00723982">
      <w:pPr>
        <w:pStyle w:val="TOC1"/>
        <w:rPr>
          <w:rFonts w:eastAsiaTheme="minorEastAsia"/>
          <w:sz w:val="24"/>
          <w:szCs w:val="24"/>
          <w:lang w:eastAsia="en-NZ"/>
        </w:rPr>
      </w:pPr>
      <w:hyperlink w:anchor="_Toc132197200" w:history="1">
        <w:r w:rsidR="003E77C1" w:rsidRPr="043B2023">
          <w:rPr>
            <w:rStyle w:val="Hyperlink"/>
            <w:sz w:val="24"/>
            <w:szCs w:val="24"/>
          </w:rPr>
          <w:t>Section 9: Clinical Governance</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_Toc132197200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44</w:t>
        </w:r>
        <w:r w:rsidR="003E77C1" w:rsidRPr="043B2023">
          <w:rPr>
            <w:webHidden/>
            <w:sz w:val="24"/>
            <w:szCs w:val="24"/>
          </w:rPr>
          <w:fldChar w:fldCharType="end"/>
        </w:r>
      </w:hyperlink>
    </w:p>
    <w:p w14:paraId="6E19F43D" w14:textId="76996F3B" w:rsidR="003E77C1" w:rsidRPr="00FD08BC" w:rsidRDefault="00723982">
      <w:pPr>
        <w:pStyle w:val="TOC1"/>
        <w:rPr>
          <w:rFonts w:eastAsiaTheme="minorEastAsia"/>
          <w:sz w:val="24"/>
          <w:szCs w:val="24"/>
          <w:lang w:eastAsia="en-NZ"/>
        </w:rPr>
      </w:pPr>
      <w:hyperlink w:anchor="_Toc132197201" w:history="1">
        <w:r w:rsidR="003E77C1" w:rsidRPr="043B2023">
          <w:rPr>
            <w:rStyle w:val="Hyperlink"/>
            <w:sz w:val="24"/>
            <w:szCs w:val="24"/>
          </w:rPr>
          <w:t>Section 10: Outcome accountabilities</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_Toc132197201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50</w:t>
        </w:r>
        <w:r w:rsidR="003E77C1" w:rsidRPr="043B2023">
          <w:rPr>
            <w:webHidden/>
            <w:sz w:val="24"/>
            <w:szCs w:val="24"/>
          </w:rPr>
          <w:fldChar w:fldCharType="end"/>
        </w:r>
      </w:hyperlink>
    </w:p>
    <w:p w14:paraId="74BBCB82" w14:textId="64C2F3E5" w:rsidR="003E77C1" w:rsidRPr="00FD08BC" w:rsidRDefault="00723982">
      <w:pPr>
        <w:pStyle w:val="TOC1"/>
        <w:rPr>
          <w:rFonts w:eastAsiaTheme="minorEastAsia"/>
          <w:sz w:val="24"/>
          <w:szCs w:val="24"/>
          <w:lang w:eastAsia="en-NZ"/>
        </w:rPr>
      </w:pPr>
      <w:hyperlink w:anchor="_Toc132197202" w:history="1">
        <w:r w:rsidR="003E77C1" w:rsidRPr="043B2023">
          <w:rPr>
            <w:rStyle w:val="Hyperlink"/>
            <w:sz w:val="24"/>
            <w:szCs w:val="24"/>
          </w:rPr>
          <w:t>Appendix A: Glossary</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_Toc132197202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52</w:t>
        </w:r>
        <w:r w:rsidR="003E77C1" w:rsidRPr="043B2023">
          <w:rPr>
            <w:webHidden/>
            <w:sz w:val="24"/>
            <w:szCs w:val="24"/>
          </w:rPr>
          <w:fldChar w:fldCharType="end"/>
        </w:r>
      </w:hyperlink>
    </w:p>
    <w:p w14:paraId="637B2419" w14:textId="57883AD9" w:rsidR="003E77C1" w:rsidRPr="00FD08BC" w:rsidRDefault="00723982">
      <w:pPr>
        <w:pStyle w:val="TOC1"/>
        <w:rPr>
          <w:rFonts w:eastAsiaTheme="minorEastAsia"/>
          <w:sz w:val="24"/>
          <w:szCs w:val="24"/>
          <w:lang w:eastAsia="en-NZ"/>
        </w:rPr>
      </w:pPr>
      <w:hyperlink w:anchor="_Toc132197203" w:history="1">
        <w:r w:rsidR="003E77C1" w:rsidRPr="043B2023">
          <w:rPr>
            <w:rStyle w:val="Hyperlink"/>
            <w:sz w:val="24"/>
            <w:szCs w:val="24"/>
          </w:rPr>
          <w:t>Appendix B: Definitions</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_Toc132197203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53</w:t>
        </w:r>
        <w:r w:rsidR="003E77C1" w:rsidRPr="043B2023">
          <w:rPr>
            <w:webHidden/>
            <w:sz w:val="24"/>
            <w:szCs w:val="24"/>
          </w:rPr>
          <w:fldChar w:fldCharType="end"/>
        </w:r>
      </w:hyperlink>
    </w:p>
    <w:p w14:paraId="0624C640" w14:textId="497A06DD" w:rsidR="003E77C1" w:rsidRPr="00FD08BC" w:rsidRDefault="00723982">
      <w:pPr>
        <w:pStyle w:val="TOC1"/>
        <w:rPr>
          <w:rFonts w:eastAsiaTheme="minorEastAsia"/>
          <w:sz w:val="24"/>
          <w:szCs w:val="24"/>
          <w:lang w:eastAsia="en-NZ"/>
        </w:rPr>
      </w:pPr>
      <w:hyperlink w:anchor="_Toc132197204" w:history="1">
        <w:r w:rsidR="003E77C1" w:rsidRPr="043B2023">
          <w:rPr>
            <w:rStyle w:val="Hyperlink"/>
            <w:sz w:val="24"/>
            <w:szCs w:val="24"/>
          </w:rPr>
          <w:t>Appendix C: Vignettes</w:t>
        </w:r>
        <w:r w:rsidR="003E77C1" w:rsidRPr="00FD08BC">
          <w:rPr>
            <w:rFonts w:cstheme="minorHAnsi"/>
            <w:noProof/>
            <w:webHidden/>
            <w:sz w:val="24"/>
            <w:szCs w:val="24"/>
          </w:rPr>
          <w:tab/>
        </w:r>
        <w:r w:rsidR="003E77C1" w:rsidRPr="043B2023">
          <w:rPr>
            <w:webHidden/>
            <w:sz w:val="24"/>
            <w:szCs w:val="24"/>
          </w:rPr>
          <w:fldChar w:fldCharType="begin"/>
        </w:r>
        <w:r w:rsidR="003E77C1" w:rsidRPr="043B2023">
          <w:rPr>
            <w:webHidden/>
            <w:sz w:val="24"/>
            <w:szCs w:val="24"/>
          </w:rPr>
          <w:instrText xml:space="preserve"> PAGEREF _Toc132197204 \h </w:instrText>
        </w:r>
        <w:r w:rsidR="003E77C1" w:rsidRPr="043B2023">
          <w:rPr>
            <w:webHidden/>
            <w:sz w:val="24"/>
            <w:szCs w:val="24"/>
          </w:rPr>
        </w:r>
        <w:r w:rsidR="003E77C1" w:rsidRPr="043B2023">
          <w:rPr>
            <w:webHidden/>
            <w:sz w:val="24"/>
            <w:szCs w:val="24"/>
          </w:rPr>
          <w:fldChar w:fldCharType="separate"/>
        </w:r>
        <w:r w:rsidR="00412226">
          <w:rPr>
            <w:noProof/>
            <w:webHidden/>
            <w:sz w:val="24"/>
            <w:szCs w:val="24"/>
          </w:rPr>
          <w:t>56</w:t>
        </w:r>
        <w:r w:rsidR="003E77C1" w:rsidRPr="043B2023">
          <w:rPr>
            <w:webHidden/>
            <w:sz w:val="24"/>
            <w:szCs w:val="24"/>
          </w:rPr>
          <w:fldChar w:fldCharType="end"/>
        </w:r>
      </w:hyperlink>
    </w:p>
    <w:p w14:paraId="4BD63FB2" w14:textId="4ECDFA40" w:rsidR="003E77C1" w:rsidRPr="00FD08BC" w:rsidRDefault="00723982">
      <w:pPr>
        <w:pStyle w:val="TOC1"/>
        <w:rPr>
          <w:rFonts w:eastAsiaTheme="minorEastAsia"/>
          <w:sz w:val="24"/>
          <w:szCs w:val="24"/>
          <w:lang w:eastAsia="en-NZ"/>
        </w:rPr>
      </w:pPr>
      <w:hyperlink w:anchor="_Toc132197205" w:history="1">
        <w:r w:rsidR="003E77C1" w:rsidRPr="043B2023">
          <w:rPr>
            <w:rStyle w:val="Hyperlink"/>
            <w:sz w:val="24"/>
            <w:szCs w:val="24"/>
          </w:rPr>
          <w:t>Appendix D: Te Tiriti o Waitangi and Equity Guidance for CPCT</w:t>
        </w:r>
        <w:r w:rsidR="003E77C1" w:rsidRPr="00FD08BC">
          <w:rPr>
            <w:rFonts w:cstheme="minorHAnsi"/>
            <w:noProof/>
            <w:webHidden/>
            <w:sz w:val="24"/>
            <w:szCs w:val="24"/>
          </w:rPr>
          <w:tab/>
        </w:r>
        <w:r w:rsidR="00B5334F">
          <w:rPr>
            <w:rFonts w:cstheme="minorHAnsi"/>
            <w:noProof/>
            <w:webHidden/>
            <w:sz w:val="24"/>
            <w:szCs w:val="24"/>
          </w:rPr>
          <w:t>68</w:t>
        </w:r>
      </w:hyperlink>
    </w:p>
    <w:p w14:paraId="75565D36" w14:textId="25C4440C" w:rsidR="003E77C1" w:rsidRPr="00FD08BC" w:rsidRDefault="00723982">
      <w:pPr>
        <w:pStyle w:val="TOC1"/>
        <w:rPr>
          <w:rFonts w:eastAsiaTheme="minorEastAsia"/>
          <w:sz w:val="24"/>
          <w:szCs w:val="24"/>
          <w:lang w:eastAsia="en-NZ"/>
        </w:rPr>
      </w:pPr>
      <w:hyperlink w:anchor="_Toc132197206" w:history="1">
        <w:r w:rsidR="003E77C1" w:rsidRPr="043B2023">
          <w:rPr>
            <w:rStyle w:val="Hyperlink"/>
            <w:sz w:val="24"/>
            <w:szCs w:val="24"/>
          </w:rPr>
          <w:t>Appendix E: Appendix Three: Links to Resources</w:t>
        </w:r>
        <w:r w:rsidR="003E77C1" w:rsidRPr="00FD08BC">
          <w:rPr>
            <w:rFonts w:cstheme="minorHAnsi"/>
            <w:noProof/>
            <w:webHidden/>
            <w:sz w:val="24"/>
            <w:szCs w:val="24"/>
          </w:rPr>
          <w:tab/>
        </w:r>
        <w:r w:rsidR="00B5334F">
          <w:rPr>
            <w:rFonts w:cstheme="minorHAnsi"/>
            <w:noProof/>
            <w:webHidden/>
            <w:sz w:val="24"/>
            <w:szCs w:val="24"/>
          </w:rPr>
          <w:t>70</w:t>
        </w:r>
      </w:hyperlink>
    </w:p>
    <w:p w14:paraId="68541172" w14:textId="4DADEC53" w:rsidR="00E13520" w:rsidRDefault="009C50A0" w:rsidP="01263C66">
      <w:pPr>
        <w:pStyle w:val="TOC1"/>
        <w:tabs>
          <w:tab w:val="right" w:leader="dot" w:pos="12960"/>
        </w:tabs>
        <w:rPr>
          <w:rStyle w:val="Hyperlink"/>
          <w:lang w:eastAsia="en-NZ"/>
        </w:rPr>
      </w:pPr>
      <w:r w:rsidRPr="043B2023">
        <w:rPr>
          <w:sz w:val="24"/>
          <w:szCs w:val="24"/>
        </w:rPr>
        <w:fldChar w:fldCharType="end"/>
      </w:r>
    </w:p>
    <w:p w14:paraId="7C502BEE" w14:textId="616975DA" w:rsidR="001F21A1" w:rsidRPr="00C721FB" w:rsidRDefault="001F21A1" w:rsidP="00C721FB">
      <w:pPr>
        <w:pStyle w:val="TOC1"/>
        <w:rPr>
          <w:rStyle w:val="Hyperlink"/>
          <w:color w:val="auto"/>
          <w:lang w:eastAsia="ja-JP"/>
        </w:rPr>
      </w:pPr>
    </w:p>
    <w:p w14:paraId="13F2DD08" w14:textId="5DD4DD5A" w:rsidR="7801A086" w:rsidRPr="0065525D" w:rsidRDefault="434D081F" w:rsidP="0812B0CC">
      <w:pPr>
        <w:pStyle w:val="Heading1"/>
        <w:spacing w:after="0" w:line="276" w:lineRule="auto"/>
        <w:rPr>
          <w:bCs w:val="0"/>
          <w:sz w:val="36"/>
          <w:szCs w:val="36"/>
        </w:rPr>
      </w:pPr>
      <w:bookmarkStart w:id="4" w:name="_Toc132197192"/>
      <w:r w:rsidRPr="0065525D">
        <w:rPr>
          <w:sz w:val="36"/>
          <w:szCs w:val="36"/>
        </w:rPr>
        <w:lastRenderedPageBreak/>
        <w:t>Forward</w:t>
      </w:r>
      <w:bookmarkEnd w:id="4"/>
      <w:r w:rsidR="6EDE05C7" w:rsidRPr="0065525D">
        <w:rPr>
          <w:sz w:val="36"/>
          <w:szCs w:val="36"/>
        </w:rPr>
        <w:t xml:space="preserve"> </w:t>
      </w:r>
    </w:p>
    <w:p w14:paraId="157E0952" w14:textId="5B45447F" w:rsidR="005E79F6" w:rsidRDefault="005E79F6" w:rsidP="0812B0CC">
      <w:pPr>
        <w:sectPr w:rsidR="005E79F6" w:rsidSect="008A3EB7">
          <w:headerReference w:type="even" r:id="rId13"/>
          <w:headerReference w:type="default" r:id="rId14"/>
          <w:footerReference w:type="default" r:id="rId15"/>
          <w:headerReference w:type="first" r:id="rId16"/>
          <w:pgSz w:w="15840" w:h="12240" w:orient="landscape"/>
          <w:pgMar w:top="1440" w:right="1440" w:bottom="1440" w:left="1440" w:header="720" w:footer="720" w:gutter="0"/>
          <w:cols w:space="720"/>
          <w:titlePg/>
          <w:docGrid w:linePitch="360"/>
        </w:sectPr>
      </w:pPr>
    </w:p>
    <w:p w14:paraId="696975A4" w14:textId="44C59712" w:rsidR="1A3F67BD" w:rsidRPr="00E56BF8" w:rsidRDefault="6EFB543C" w:rsidP="65FB7CEA">
      <w:pPr>
        <w:spacing w:after="0" w:line="276" w:lineRule="auto"/>
        <w:jc w:val="both"/>
        <w:rPr>
          <w:rFonts w:eastAsia="Poppins"/>
        </w:rPr>
      </w:pPr>
      <w:r w:rsidRPr="65FB7CEA">
        <w:rPr>
          <w:rFonts w:eastAsia="Poppins"/>
        </w:rPr>
        <w:t>Te P</w:t>
      </w:r>
      <w:r w:rsidR="1D56F4BD" w:rsidRPr="65FB7CEA">
        <w:rPr>
          <w:rFonts w:eastAsia="Poppins"/>
        </w:rPr>
        <w:t>a</w:t>
      </w:r>
      <w:r w:rsidRPr="65FB7CEA">
        <w:rPr>
          <w:rFonts w:eastAsia="Poppins"/>
        </w:rPr>
        <w:t>e Tata 2022</w:t>
      </w:r>
      <w:r w:rsidR="5B5AEEBF" w:rsidRPr="65FB7CEA">
        <w:rPr>
          <w:rFonts w:eastAsia="Poppins"/>
        </w:rPr>
        <w:t>,</w:t>
      </w:r>
      <w:r w:rsidRPr="65FB7CEA">
        <w:rPr>
          <w:rFonts w:eastAsia="Poppins"/>
        </w:rPr>
        <w:t xml:space="preserve"> as the interim New Zealand Health Plan</w:t>
      </w:r>
      <w:r w:rsidR="4C1B7A29" w:rsidRPr="65FB7CEA">
        <w:rPr>
          <w:rFonts w:eastAsia="Poppins"/>
        </w:rPr>
        <w:t>,</w:t>
      </w:r>
      <w:r w:rsidRPr="65FB7CEA">
        <w:rPr>
          <w:rFonts w:eastAsia="Poppins"/>
        </w:rPr>
        <w:t xml:space="preserve"> leads and guides the mahi covered within this document. In setting the scene, Te Pae Tata </w:t>
      </w:r>
      <w:r w:rsidR="16EC238C" w:rsidRPr="65FB7CEA">
        <w:rPr>
          <w:rFonts w:eastAsia="Poppins"/>
        </w:rPr>
        <w:t xml:space="preserve">notes the complexity and importance of the primary and community healthcare sector. </w:t>
      </w:r>
      <w:r w:rsidR="5751BA63" w:rsidRPr="65FB7CEA">
        <w:rPr>
          <w:rFonts w:eastAsia="Poppins"/>
        </w:rPr>
        <w:t>“</w:t>
      </w:r>
      <w:r w:rsidR="60BCFCB4" w:rsidRPr="65FB7CEA">
        <w:rPr>
          <w:rFonts w:eastAsia="Poppins"/>
        </w:rPr>
        <w:t xml:space="preserve">The primary and community healthcare sector is complex and wide-ranging, including services such as aged care, midwifery, pharmacy, Whānau Ora, mental health, </w:t>
      </w:r>
      <w:r w:rsidR="557666E2" w:rsidRPr="65FB7CEA">
        <w:rPr>
          <w:rFonts w:eastAsia="Poppins"/>
        </w:rPr>
        <w:t>t</w:t>
      </w:r>
      <w:r w:rsidR="00244956" w:rsidRPr="65FB7CEA">
        <w:rPr>
          <w:rFonts w:eastAsia="Poppins"/>
        </w:rPr>
        <w:t>ā</w:t>
      </w:r>
      <w:r w:rsidR="557666E2" w:rsidRPr="65FB7CEA">
        <w:rPr>
          <w:rFonts w:eastAsia="Poppins"/>
        </w:rPr>
        <w:t xml:space="preserve">ngata whaikaha, </w:t>
      </w:r>
      <w:r w:rsidR="60BCFCB4" w:rsidRPr="65FB7CEA">
        <w:rPr>
          <w:rFonts w:eastAsia="Poppins"/>
        </w:rPr>
        <w:t xml:space="preserve">district nursing, allied </w:t>
      </w:r>
      <w:r w:rsidR="1D56F4BD" w:rsidRPr="65FB7CEA">
        <w:rPr>
          <w:rFonts w:eastAsia="Poppins"/>
        </w:rPr>
        <w:t>health,</w:t>
      </w:r>
      <w:r w:rsidR="60BCFCB4" w:rsidRPr="65FB7CEA">
        <w:rPr>
          <w:rFonts w:eastAsia="Poppins"/>
        </w:rPr>
        <w:t xml:space="preserve"> and primary care. Services are delivered through a mix of private, public and </w:t>
      </w:r>
      <w:bookmarkStart w:id="5" w:name="_Int_nyfJ6zpb"/>
      <w:r w:rsidR="60BCFCB4" w:rsidRPr="65FB7CEA">
        <w:rPr>
          <w:rFonts w:eastAsia="Poppins"/>
        </w:rPr>
        <w:t>NGO</w:t>
      </w:r>
      <w:bookmarkEnd w:id="5"/>
      <w:r w:rsidR="60BCFCB4" w:rsidRPr="65FB7CEA">
        <w:rPr>
          <w:rFonts w:eastAsia="Poppins"/>
        </w:rPr>
        <w:t xml:space="preserve"> entities with a range of philosophies and models of care, including Te Ao Māori and </w:t>
      </w:r>
      <w:r w:rsidR="4C0EBEA1" w:rsidRPr="65FB7CEA">
        <w:rPr>
          <w:rFonts w:eastAsia="Poppins"/>
        </w:rPr>
        <w:t>Pacific</w:t>
      </w:r>
      <w:r w:rsidR="60BCFCB4" w:rsidRPr="65FB7CEA">
        <w:rPr>
          <w:rFonts w:eastAsia="Poppins"/>
        </w:rPr>
        <w:t xml:space="preserve"> providers, and services to support people to age well at home. Every year there are over 20 million consults or other encounters in primary care</w:t>
      </w:r>
      <w:bookmarkStart w:id="6" w:name="_Ref130223480"/>
      <w:r w:rsidR="003D56AB" w:rsidRPr="65FB7CEA">
        <w:rPr>
          <w:rStyle w:val="FootnoteReference"/>
          <w:rFonts w:eastAsia="Poppins"/>
        </w:rPr>
        <w:footnoteReference w:id="2"/>
      </w:r>
      <w:bookmarkEnd w:id="6"/>
      <w:r w:rsidR="3ED9CD4F" w:rsidRPr="65FB7CEA">
        <w:rPr>
          <w:rFonts w:eastAsia="Poppins"/>
        </w:rPr>
        <w:t>”</w:t>
      </w:r>
      <w:r w:rsidR="60BCFCB4" w:rsidRPr="65FB7CEA">
        <w:rPr>
          <w:rFonts w:eastAsia="Poppins"/>
        </w:rPr>
        <w:t>.</w:t>
      </w:r>
    </w:p>
    <w:p w14:paraId="75B99AB7" w14:textId="799C72FB" w:rsidR="1A3F67BD" w:rsidRPr="00E56BF8" w:rsidRDefault="39806A9F" w:rsidP="00E56BF8">
      <w:pPr>
        <w:spacing w:line="276" w:lineRule="auto"/>
        <w:jc w:val="both"/>
        <w:rPr>
          <w:rFonts w:eastAsia="Poppins"/>
        </w:rPr>
      </w:pPr>
      <w:r w:rsidRPr="043B2023">
        <w:rPr>
          <w:rFonts w:eastAsia="Poppins"/>
        </w:rPr>
        <w:t>This document describe</w:t>
      </w:r>
      <w:r w:rsidR="6AA60632" w:rsidRPr="043B2023">
        <w:rPr>
          <w:rFonts w:eastAsia="Poppins"/>
        </w:rPr>
        <w:t>s</w:t>
      </w:r>
      <w:r w:rsidR="44288730" w:rsidRPr="043B2023">
        <w:rPr>
          <w:rFonts w:eastAsia="Poppins"/>
        </w:rPr>
        <w:t xml:space="preserve"> </w:t>
      </w:r>
      <w:r w:rsidRPr="043B2023">
        <w:rPr>
          <w:rFonts w:eastAsia="Poppins"/>
        </w:rPr>
        <w:t xml:space="preserve">the </w:t>
      </w:r>
      <w:r w:rsidR="0ED7AE2A" w:rsidRPr="043B2023">
        <w:rPr>
          <w:rFonts w:eastAsia="Poppins"/>
        </w:rPr>
        <w:t xml:space="preserve">potential </w:t>
      </w:r>
      <w:r w:rsidRPr="043B2023">
        <w:rPr>
          <w:rFonts w:eastAsia="Poppins"/>
        </w:rPr>
        <w:t xml:space="preserve">of a strong and resilient primary and community sector </w:t>
      </w:r>
      <w:r w:rsidR="44288730" w:rsidRPr="043B2023">
        <w:rPr>
          <w:rFonts w:eastAsia="Poppins"/>
        </w:rPr>
        <w:t xml:space="preserve">as demonstrated through the following </w:t>
      </w:r>
      <w:r w:rsidRPr="043B2023">
        <w:rPr>
          <w:rFonts w:eastAsia="Poppins"/>
        </w:rPr>
        <w:t>“st</w:t>
      </w:r>
      <w:r w:rsidR="25E7151D" w:rsidRPr="043B2023">
        <w:rPr>
          <w:rFonts w:eastAsia="Poppins"/>
        </w:rPr>
        <w:t xml:space="preserve">rengthening primary and community care is one of our opportunities to reduce the risk and </w:t>
      </w:r>
      <w:r w:rsidR="25E7151D" w:rsidRPr="043B2023">
        <w:rPr>
          <w:rFonts w:eastAsia="Poppins"/>
        </w:rPr>
        <w:t>burden of disease, reduce demand for more costly and intensive specialist care, and achieve better and more equitable health and wellbeing outcomes for all New Zealanders</w:t>
      </w:r>
      <w:r w:rsidRPr="043B2023">
        <w:rPr>
          <w:rFonts w:eastAsia="Poppins"/>
          <w:vertAlign w:val="superscript"/>
        </w:rPr>
        <w:fldChar w:fldCharType="begin"/>
      </w:r>
      <w:r w:rsidRPr="043B2023">
        <w:rPr>
          <w:rFonts w:eastAsia="Poppins"/>
          <w:vertAlign w:val="superscript"/>
        </w:rPr>
        <w:instrText xml:space="preserve"> NOTEREF _Ref130223480 \h </w:instrText>
      </w:r>
      <w:r w:rsidR="001143AE" w:rsidRPr="043B2023">
        <w:rPr>
          <w:rFonts w:eastAsia="Poppins"/>
          <w:vertAlign w:val="superscript"/>
        </w:rPr>
        <w:instrText xml:space="preserve"> \* MERGEFORMAT </w:instrText>
      </w:r>
      <w:r w:rsidRPr="043B2023">
        <w:rPr>
          <w:rFonts w:eastAsia="Poppins"/>
          <w:vertAlign w:val="superscript"/>
        </w:rPr>
      </w:r>
      <w:r w:rsidRPr="043B2023">
        <w:rPr>
          <w:rFonts w:eastAsia="Poppins"/>
          <w:vertAlign w:val="superscript"/>
        </w:rPr>
        <w:fldChar w:fldCharType="separate"/>
      </w:r>
      <w:r w:rsidR="00412226">
        <w:rPr>
          <w:rFonts w:eastAsia="Poppins"/>
          <w:vertAlign w:val="superscript"/>
        </w:rPr>
        <w:t>1</w:t>
      </w:r>
      <w:r w:rsidRPr="043B2023">
        <w:rPr>
          <w:rFonts w:eastAsia="Poppins"/>
          <w:vertAlign w:val="superscript"/>
        </w:rPr>
        <w:fldChar w:fldCharType="end"/>
      </w:r>
      <w:r w:rsidR="5B9ACF26" w:rsidRPr="043B2023">
        <w:rPr>
          <w:rFonts w:eastAsia="Poppins"/>
        </w:rPr>
        <w:t>.”</w:t>
      </w:r>
      <w:r w:rsidR="0DD0D992" w:rsidRPr="043B2023">
        <w:rPr>
          <w:rFonts w:eastAsia="Poppins"/>
        </w:rPr>
        <w:t xml:space="preserve"> This means that to achieve equitable health and wellbeing for all New Zealanders</w:t>
      </w:r>
      <w:r w:rsidR="001B1839" w:rsidRPr="043B2023">
        <w:rPr>
          <w:rFonts w:eastAsia="Poppins"/>
        </w:rPr>
        <w:t>,</w:t>
      </w:r>
      <w:r w:rsidR="0DD0D992" w:rsidRPr="043B2023">
        <w:rPr>
          <w:rFonts w:eastAsia="Poppins"/>
        </w:rPr>
        <w:t xml:space="preserve"> approaches for diverse communities must be targeted, purposeful and culturally appropriate to meet the specific needs.</w:t>
      </w:r>
    </w:p>
    <w:p w14:paraId="3BA5DDAE" w14:textId="075C6EDB" w:rsidR="1A3F67BD" w:rsidRPr="00E56BF8" w:rsidRDefault="606A32DA" w:rsidP="00E56BF8">
      <w:pPr>
        <w:spacing w:after="0" w:line="276" w:lineRule="auto"/>
        <w:jc w:val="both"/>
        <w:rPr>
          <w:rFonts w:eastAsia="Poppins"/>
        </w:rPr>
      </w:pPr>
      <w:r w:rsidRPr="043B2023">
        <w:rPr>
          <w:rFonts w:eastAsia="Poppins"/>
        </w:rPr>
        <w:t xml:space="preserve">The </w:t>
      </w:r>
      <w:r w:rsidR="00F35958" w:rsidRPr="043B2023">
        <w:rPr>
          <w:rFonts w:eastAsia="Poppins"/>
        </w:rPr>
        <w:t xml:space="preserve">foundation </w:t>
      </w:r>
      <w:r w:rsidRPr="043B2023">
        <w:rPr>
          <w:rFonts w:eastAsia="Poppins"/>
        </w:rPr>
        <w:t xml:space="preserve">of this </w:t>
      </w:r>
      <w:r w:rsidR="00E8234C" w:rsidRPr="043B2023">
        <w:rPr>
          <w:rFonts w:eastAsia="Poppins"/>
        </w:rPr>
        <w:t xml:space="preserve">development </w:t>
      </w:r>
      <w:r w:rsidRPr="043B2023">
        <w:rPr>
          <w:rFonts w:eastAsia="Poppins"/>
        </w:rPr>
        <w:t>is the implementation of comprehensive primary and community care teams</w:t>
      </w:r>
      <w:r w:rsidR="31F175E8" w:rsidRPr="043B2023">
        <w:rPr>
          <w:rFonts w:eastAsia="Poppins"/>
        </w:rPr>
        <w:t xml:space="preserve">. </w:t>
      </w:r>
      <w:r w:rsidRPr="043B2023">
        <w:rPr>
          <w:rFonts w:eastAsia="Poppins"/>
        </w:rPr>
        <w:t xml:space="preserve">The relationship </w:t>
      </w:r>
      <w:r w:rsidR="004F285A" w:rsidRPr="043B2023">
        <w:rPr>
          <w:rFonts w:eastAsia="Poppins"/>
        </w:rPr>
        <w:t xml:space="preserve">of these teams </w:t>
      </w:r>
      <w:r w:rsidRPr="043B2023">
        <w:rPr>
          <w:rFonts w:eastAsia="Poppins"/>
        </w:rPr>
        <w:t>with localitie</w:t>
      </w:r>
      <w:r w:rsidR="00E8234C" w:rsidRPr="043B2023">
        <w:rPr>
          <w:rFonts w:eastAsia="Poppins"/>
        </w:rPr>
        <w:t>s has been described as</w:t>
      </w:r>
      <w:r w:rsidR="46314635" w:rsidRPr="043B2023">
        <w:rPr>
          <w:rFonts w:eastAsia="Poppins"/>
        </w:rPr>
        <w:t xml:space="preserve"> follows</w:t>
      </w:r>
      <w:r w:rsidR="00226067" w:rsidRPr="043B2023">
        <w:rPr>
          <w:rFonts w:eastAsia="Poppins"/>
        </w:rPr>
        <w:t>,</w:t>
      </w:r>
      <w:r w:rsidRPr="043B2023">
        <w:rPr>
          <w:rFonts w:eastAsia="Poppins"/>
        </w:rPr>
        <w:t xml:space="preserve"> “</w:t>
      </w:r>
      <w:r w:rsidR="041C0C1A" w:rsidRPr="043B2023">
        <w:rPr>
          <w:rFonts w:eastAsia="Poppins"/>
        </w:rPr>
        <w:t>t</w:t>
      </w:r>
      <w:r w:rsidR="6B2DA0CF" w:rsidRPr="043B2023">
        <w:rPr>
          <w:rFonts w:eastAsia="Poppins"/>
        </w:rPr>
        <w:t xml:space="preserve">he implementation </w:t>
      </w:r>
      <w:r w:rsidR="590799DF" w:rsidRPr="043B2023">
        <w:rPr>
          <w:rFonts w:eastAsia="Poppins"/>
        </w:rPr>
        <w:t>of comprehensive primary and community care teams is a key part of the locality approach, designed to broaden access to health services in the community. In</w:t>
      </w:r>
      <w:r w:rsidR="590799DF" w:rsidRPr="043B2023" w:rsidDel="003E1688">
        <w:rPr>
          <w:rFonts w:eastAsia="Poppins"/>
        </w:rPr>
        <w:t xml:space="preserve"> </w:t>
      </w:r>
      <w:r w:rsidR="590799DF" w:rsidRPr="043B2023">
        <w:rPr>
          <w:rFonts w:eastAsia="Poppins"/>
        </w:rPr>
        <w:t xml:space="preserve">localities, comprehensive primary and community care teams will be commissioned to deliver high-quality care in accordance with community needs. In some cases, this could mean that you get immediate access to a physiotherapist who </w:t>
      </w:r>
      <w:r w:rsidR="590799DF" w:rsidRPr="043B2023">
        <w:rPr>
          <w:rFonts w:eastAsia="Poppins"/>
        </w:rPr>
        <w:t>works with your primary care provider, and in other cases, it could mean having access to a specialist diabetes nurse</w:t>
      </w:r>
      <w:r w:rsidRPr="043B2023">
        <w:rPr>
          <w:rFonts w:eastAsia="Poppins"/>
          <w:vertAlign w:val="superscript"/>
        </w:rPr>
        <w:fldChar w:fldCharType="begin"/>
      </w:r>
      <w:r w:rsidRPr="043B2023">
        <w:rPr>
          <w:rFonts w:eastAsia="Poppins"/>
          <w:vertAlign w:val="superscript"/>
        </w:rPr>
        <w:instrText xml:space="preserve"> NOTEREF _Ref130223480 \h </w:instrText>
      </w:r>
      <w:r w:rsidR="001143AE" w:rsidRPr="043B2023">
        <w:rPr>
          <w:rFonts w:eastAsia="Poppins"/>
          <w:vertAlign w:val="superscript"/>
        </w:rPr>
        <w:instrText xml:space="preserve"> \* MERGEFORMAT </w:instrText>
      </w:r>
      <w:r w:rsidRPr="043B2023">
        <w:rPr>
          <w:rFonts w:eastAsia="Poppins"/>
          <w:vertAlign w:val="superscript"/>
        </w:rPr>
      </w:r>
      <w:r w:rsidRPr="043B2023">
        <w:rPr>
          <w:rFonts w:eastAsia="Poppins"/>
          <w:vertAlign w:val="superscript"/>
        </w:rPr>
        <w:fldChar w:fldCharType="separate"/>
      </w:r>
      <w:r w:rsidR="00412226">
        <w:rPr>
          <w:rFonts w:eastAsia="Poppins"/>
          <w:vertAlign w:val="superscript"/>
        </w:rPr>
        <w:t>1</w:t>
      </w:r>
      <w:r w:rsidRPr="043B2023">
        <w:rPr>
          <w:rFonts w:eastAsia="Poppins"/>
          <w:vertAlign w:val="superscript"/>
        </w:rPr>
        <w:fldChar w:fldCharType="end"/>
      </w:r>
      <w:r w:rsidR="4832C590" w:rsidRPr="043B2023">
        <w:rPr>
          <w:rFonts w:eastAsia="Poppins"/>
        </w:rPr>
        <w:t>.”</w:t>
      </w:r>
    </w:p>
    <w:p w14:paraId="44A91F88" w14:textId="13B09E5F" w:rsidR="0751836D" w:rsidRPr="00E56BF8" w:rsidRDefault="0751836D" w:rsidP="00E56BF8">
      <w:pPr>
        <w:spacing w:after="0" w:line="276" w:lineRule="auto"/>
        <w:jc w:val="both"/>
      </w:pPr>
    </w:p>
    <w:p w14:paraId="0467003A" w14:textId="01BA6426" w:rsidR="1A3F67BD" w:rsidRPr="00E56BF8" w:rsidRDefault="1A3F67BD" w:rsidP="00E56BF8">
      <w:pPr>
        <w:spacing w:after="0" w:line="276" w:lineRule="auto"/>
        <w:rPr>
          <w:rFonts w:eastAsia="Poppins"/>
        </w:rPr>
      </w:pPr>
      <w:r w:rsidRPr="043B2023">
        <w:rPr>
          <w:rFonts w:eastAsia="Poppins"/>
        </w:rPr>
        <w:t xml:space="preserve">Te Pae Tata requires consideration </w:t>
      </w:r>
      <w:r w:rsidR="77CD5FDF" w:rsidRPr="043B2023">
        <w:rPr>
          <w:rFonts w:eastAsia="Poppins"/>
        </w:rPr>
        <w:t>of</w:t>
      </w:r>
      <w:r w:rsidRPr="043B2023">
        <w:rPr>
          <w:rFonts w:eastAsia="Poppins"/>
        </w:rPr>
        <w:t>:</w:t>
      </w:r>
    </w:p>
    <w:p w14:paraId="76040CA2" w14:textId="7B7EFA1C" w:rsidR="1A3F67BD" w:rsidRPr="00E56BF8" w:rsidRDefault="1A3F67BD" w:rsidP="00E56BF8">
      <w:pPr>
        <w:pStyle w:val="ListParagraph"/>
        <w:numPr>
          <w:ilvl w:val="0"/>
          <w:numId w:val="11"/>
        </w:numPr>
        <w:spacing w:after="0" w:line="276" w:lineRule="auto"/>
        <w:rPr>
          <w:rFonts w:eastAsia="Poppins"/>
        </w:rPr>
      </w:pPr>
      <w:r w:rsidRPr="043B2023">
        <w:rPr>
          <w:rFonts w:eastAsia="Poppins"/>
        </w:rPr>
        <w:t>Integrat</w:t>
      </w:r>
      <w:r w:rsidR="00226067" w:rsidRPr="043B2023">
        <w:rPr>
          <w:rFonts w:eastAsia="Poppins"/>
        </w:rPr>
        <w:t>ed</w:t>
      </w:r>
      <w:r w:rsidRPr="043B2023">
        <w:rPr>
          <w:rFonts w:eastAsia="Poppins"/>
        </w:rPr>
        <w:t xml:space="preserve"> primary and community care</w:t>
      </w:r>
    </w:p>
    <w:p w14:paraId="5FA4D167" w14:textId="0F369C01" w:rsidR="1A3F67BD" w:rsidRPr="00E56BF8" w:rsidRDefault="1A3F67BD" w:rsidP="00E56BF8">
      <w:pPr>
        <w:pStyle w:val="ListParagraph"/>
        <w:numPr>
          <w:ilvl w:val="0"/>
          <w:numId w:val="11"/>
        </w:numPr>
        <w:spacing w:line="276" w:lineRule="auto"/>
        <w:rPr>
          <w:rFonts w:eastAsia="Poppins"/>
        </w:rPr>
      </w:pPr>
      <w:r w:rsidRPr="043B2023">
        <w:rPr>
          <w:rFonts w:eastAsia="Poppins"/>
        </w:rPr>
        <w:t>Funding and accountability arrangements</w:t>
      </w:r>
    </w:p>
    <w:p w14:paraId="5FE69194" w14:textId="08261EED" w:rsidR="1A3F67BD" w:rsidRPr="00E56BF8" w:rsidRDefault="1A3F67BD" w:rsidP="00E56BF8">
      <w:pPr>
        <w:pStyle w:val="ListParagraph"/>
        <w:numPr>
          <w:ilvl w:val="0"/>
          <w:numId w:val="11"/>
        </w:numPr>
        <w:spacing w:line="276" w:lineRule="auto"/>
        <w:rPr>
          <w:rFonts w:eastAsia="Poppins"/>
        </w:rPr>
      </w:pPr>
      <w:r w:rsidRPr="043B2023">
        <w:rPr>
          <w:rFonts w:eastAsia="Poppins"/>
        </w:rPr>
        <w:t xml:space="preserve">Addressing barriers to access </w:t>
      </w:r>
    </w:p>
    <w:p w14:paraId="456CBDC9" w14:textId="61A6CB98" w:rsidR="1A3F67BD" w:rsidRPr="00E56BF8" w:rsidRDefault="1A3F67BD" w:rsidP="00E56BF8">
      <w:pPr>
        <w:pStyle w:val="ListParagraph"/>
        <w:numPr>
          <w:ilvl w:val="0"/>
          <w:numId w:val="11"/>
        </w:numPr>
        <w:spacing w:line="276" w:lineRule="auto"/>
        <w:rPr>
          <w:rFonts w:eastAsia="Poppins"/>
        </w:rPr>
      </w:pPr>
      <w:r w:rsidRPr="043B2023">
        <w:rPr>
          <w:rFonts w:eastAsia="Poppins"/>
        </w:rPr>
        <w:t>Addressing unscheduled care in primary care</w:t>
      </w:r>
    </w:p>
    <w:p w14:paraId="7A7FC3CD" w14:textId="1F8613CE" w:rsidR="1A3F67BD" w:rsidRPr="00E56BF8" w:rsidRDefault="1A3F67BD" w:rsidP="00E56BF8">
      <w:pPr>
        <w:pStyle w:val="ListParagraph"/>
        <w:numPr>
          <w:ilvl w:val="0"/>
          <w:numId w:val="11"/>
        </w:numPr>
        <w:spacing w:line="276" w:lineRule="auto"/>
        <w:rPr>
          <w:rFonts w:eastAsia="Poppins"/>
        </w:rPr>
      </w:pPr>
      <w:r w:rsidRPr="043B2023">
        <w:rPr>
          <w:rFonts w:eastAsia="Poppins"/>
        </w:rPr>
        <w:t>Supporting healthy ageing</w:t>
      </w:r>
    </w:p>
    <w:p w14:paraId="39555273" w14:textId="41672DDB" w:rsidR="70E48EF3" w:rsidRPr="00E56BF8" w:rsidRDefault="6BDF2661" w:rsidP="6585011E">
      <w:pPr>
        <w:spacing w:line="276" w:lineRule="auto"/>
        <w:jc w:val="both"/>
        <w:rPr>
          <w:rFonts w:eastAsia="Poppins"/>
        </w:rPr>
      </w:pPr>
      <w:r w:rsidRPr="043B2023">
        <w:rPr>
          <w:rFonts w:eastAsia="Poppins"/>
        </w:rPr>
        <w:t>To</w:t>
      </w:r>
      <w:r w:rsidR="1ABA01D3" w:rsidRPr="043B2023">
        <w:rPr>
          <w:rFonts w:eastAsia="Poppins"/>
        </w:rPr>
        <w:t xml:space="preserve"> </w:t>
      </w:r>
      <w:r w:rsidR="33E375F5" w:rsidRPr="043B2023">
        <w:rPr>
          <w:rFonts w:eastAsia="Poppins"/>
        </w:rPr>
        <w:t xml:space="preserve">assist </w:t>
      </w:r>
      <w:r w:rsidR="1ABA01D3" w:rsidRPr="043B2023">
        <w:rPr>
          <w:rFonts w:eastAsia="Poppins"/>
        </w:rPr>
        <w:t>understand</w:t>
      </w:r>
      <w:r w:rsidR="33E375F5" w:rsidRPr="043B2023">
        <w:rPr>
          <w:rFonts w:eastAsia="Poppins"/>
        </w:rPr>
        <w:t>ing of</w:t>
      </w:r>
      <w:r w:rsidR="1ABA01D3" w:rsidRPr="043B2023">
        <w:rPr>
          <w:rFonts w:eastAsia="Poppins"/>
        </w:rPr>
        <w:t xml:space="preserve"> the collective impact of the changes to support wellbeing and extended care in the community</w:t>
      </w:r>
      <w:r w:rsidR="0B5511D2" w:rsidRPr="043B2023">
        <w:rPr>
          <w:rFonts w:eastAsia="Poppins"/>
        </w:rPr>
        <w:t>,</w:t>
      </w:r>
      <w:r w:rsidR="36B33BFD" w:rsidRPr="043B2023">
        <w:rPr>
          <w:rFonts w:eastAsia="Poppins"/>
        </w:rPr>
        <w:t xml:space="preserve"> </w:t>
      </w:r>
      <w:r w:rsidR="54489181" w:rsidRPr="043B2023">
        <w:rPr>
          <w:rFonts w:eastAsia="Poppins"/>
        </w:rPr>
        <w:t xml:space="preserve">a range of </w:t>
      </w:r>
      <w:r w:rsidR="57D5CC26" w:rsidRPr="043B2023">
        <w:rPr>
          <w:rFonts w:eastAsia="Poppins"/>
        </w:rPr>
        <w:t>vignettes</w:t>
      </w:r>
      <w:r w:rsidR="54489181" w:rsidRPr="043B2023">
        <w:rPr>
          <w:rFonts w:eastAsia="Poppins"/>
        </w:rPr>
        <w:t xml:space="preserve"> are provided </w:t>
      </w:r>
      <w:r w:rsidR="0B5511D2" w:rsidRPr="043B2023">
        <w:rPr>
          <w:rFonts w:eastAsia="Poppins"/>
        </w:rPr>
        <w:t>(Appendix 1</w:t>
      </w:r>
      <w:r w:rsidR="6083FBCB" w:rsidRPr="043B2023">
        <w:rPr>
          <w:rFonts w:eastAsia="Poppins"/>
        </w:rPr>
        <w:t xml:space="preserve"> of this document</w:t>
      </w:r>
      <w:r w:rsidR="0B5511D2" w:rsidRPr="043B2023">
        <w:rPr>
          <w:rFonts w:eastAsia="Poppins"/>
        </w:rPr>
        <w:t xml:space="preserve">) </w:t>
      </w:r>
      <w:r w:rsidR="54489181" w:rsidRPr="043B2023">
        <w:rPr>
          <w:rFonts w:eastAsia="Poppins"/>
        </w:rPr>
        <w:t xml:space="preserve">to tell the story from a </w:t>
      </w:r>
      <w:r w:rsidR="36B33BFD" w:rsidRPr="043B2023">
        <w:rPr>
          <w:rFonts w:eastAsia="Poppins"/>
        </w:rPr>
        <w:t xml:space="preserve">people, </w:t>
      </w:r>
      <w:r w:rsidR="00CC1D49" w:rsidRPr="043B2023">
        <w:rPr>
          <w:rFonts w:eastAsia="Poppins"/>
        </w:rPr>
        <w:t>whānau</w:t>
      </w:r>
      <w:r w:rsidR="36B33BFD" w:rsidRPr="043B2023">
        <w:rPr>
          <w:rFonts w:eastAsia="Poppins"/>
        </w:rPr>
        <w:t>, community</w:t>
      </w:r>
      <w:r w:rsidR="003804EF" w:rsidRPr="043B2023">
        <w:rPr>
          <w:rFonts w:eastAsia="Poppins"/>
        </w:rPr>
        <w:t xml:space="preserve"> and workforce </w:t>
      </w:r>
      <w:r w:rsidR="6AA847E2" w:rsidRPr="043B2023">
        <w:rPr>
          <w:rFonts w:eastAsia="Poppins"/>
        </w:rPr>
        <w:t>point</w:t>
      </w:r>
      <w:r w:rsidR="003804EF" w:rsidRPr="043B2023">
        <w:rPr>
          <w:rFonts w:eastAsia="Poppins"/>
        </w:rPr>
        <w:t xml:space="preserve"> of view</w:t>
      </w:r>
      <w:r w:rsidR="67B52893" w:rsidRPr="043B2023">
        <w:rPr>
          <w:rFonts w:eastAsia="Poppins"/>
        </w:rPr>
        <w:t xml:space="preserve">. </w:t>
      </w:r>
    </w:p>
    <w:p w14:paraId="574F78B5" w14:textId="23E1662A" w:rsidR="73434EB0" w:rsidRDefault="3F66FF7C" w:rsidP="374A7F52">
      <w:pPr>
        <w:spacing w:line="276" w:lineRule="auto"/>
        <w:jc w:val="both"/>
        <w:rPr>
          <w:rFonts w:eastAsia="Poppins"/>
        </w:rPr>
      </w:pPr>
      <w:r w:rsidRPr="731269D4">
        <w:rPr>
          <w:rFonts w:eastAsia="Poppins"/>
        </w:rPr>
        <w:t xml:space="preserve">This document is intended to provide guidance to parties involved in </w:t>
      </w:r>
      <w:r w:rsidR="37346EFD" w:rsidRPr="731269D4">
        <w:rPr>
          <w:rFonts w:eastAsia="Poppins"/>
        </w:rPr>
        <w:t xml:space="preserve">the </w:t>
      </w:r>
      <w:r w:rsidRPr="731269D4">
        <w:rPr>
          <w:rFonts w:eastAsia="Poppins"/>
        </w:rPr>
        <w:t>CPCT</w:t>
      </w:r>
      <w:r w:rsidR="26EE0B5B" w:rsidRPr="731269D4">
        <w:rPr>
          <w:rFonts w:eastAsia="Poppins"/>
        </w:rPr>
        <w:t xml:space="preserve"> </w:t>
      </w:r>
      <w:r w:rsidR="68796989" w:rsidRPr="731269D4">
        <w:rPr>
          <w:rFonts w:eastAsia="Poppins"/>
        </w:rPr>
        <w:t>planning, development</w:t>
      </w:r>
      <w:r w:rsidR="050B9900" w:rsidRPr="0812B0CC">
        <w:rPr>
          <w:rFonts w:eastAsia="Poppins"/>
        </w:rPr>
        <w:t>,</w:t>
      </w:r>
      <w:r w:rsidR="68796989" w:rsidRPr="731269D4">
        <w:rPr>
          <w:rFonts w:eastAsia="Poppins"/>
        </w:rPr>
        <w:t xml:space="preserve"> and change management.</w:t>
      </w:r>
    </w:p>
    <w:p w14:paraId="01133B0D" w14:textId="77777777" w:rsidR="005E79F6" w:rsidRDefault="005E79F6" w:rsidP="009C26F6">
      <w:pPr>
        <w:spacing w:after="0" w:line="240" w:lineRule="auto"/>
        <w:textAlignment w:val="baseline"/>
        <w:rPr>
          <w:rFonts w:ascii="Segoe UI" w:eastAsia="Times New Roman" w:hAnsi="Segoe UI" w:cs="Segoe UI"/>
          <w:color w:val="0A6AB4"/>
          <w:sz w:val="36"/>
          <w:szCs w:val="36"/>
          <w:lang w:eastAsia="en-NZ"/>
        </w:rPr>
        <w:sectPr w:rsidR="005E79F6" w:rsidSect="005E79F6">
          <w:type w:val="continuous"/>
          <w:pgSz w:w="15840" w:h="12240" w:orient="landscape"/>
          <w:pgMar w:top="1440" w:right="1440" w:bottom="1440" w:left="1440" w:header="720" w:footer="720" w:gutter="0"/>
          <w:pgNumType w:start="1"/>
          <w:cols w:num="3" w:space="720"/>
          <w:titlePg/>
          <w:docGrid w:linePitch="360"/>
        </w:sectPr>
      </w:pPr>
    </w:p>
    <w:p w14:paraId="213A50BA" w14:textId="49DE5CFA" w:rsidR="57B0BB0D" w:rsidRPr="00A26153" w:rsidRDefault="00780F8E" w:rsidP="08ED5E12">
      <w:pPr>
        <w:pStyle w:val="Heading1"/>
        <w:rPr>
          <w:rStyle w:val="scxw69944602"/>
          <w:sz w:val="36"/>
          <w:szCs w:val="36"/>
        </w:rPr>
      </w:pPr>
      <w:r w:rsidRPr="2D73091B">
        <w:rPr>
          <w:rStyle w:val="normaltextrun"/>
          <w:rFonts w:eastAsiaTheme="minorEastAsia"/>
          <w:sz w:val="36"/>
          <w:szCs w:val="36"/>
        </w:rPr>
        <w:br w:type="page"/>
      </w:r>
      <w:bookmarkStart w:id="7" w:name="_Toc1710395694"/>
      <w:bookmarkStart w:id="8" w:name="_Toc654306424"/>
      <w:bookmarkStart w:id="9" w:name="_Toc1116459523"/>
      <w:bookmarkStart w:id="10" w:name="_Toc1691883736"/>
      <w:bookmarkStart w:id="11" w:name="_Toc153609432"/>
      <w:bookmarkStart w:id="12" w:name="_Toc606667399"/>
      <w:bookmarkStart w:id="13" w:name="_Toc1467258961"/>
      <w:bookmarkStart w:id="14" w:name="_Toc81637268"/>
      <w:bookmarkStart w:id="15" w:name="_Toc1477864030"/>
      <w:bookmarkStart w:id="16" w:name="_Toc132197193"/>
      <w:r w:rsidR="18668147" w:rsidRPr="7DA6FBD5">
        <w:rPr>
          <w:sz w:val="36"/>
          <w:szCs w:val="36"/>
        </w:rPr>
        <w:lastRenderedPageBreak/>
        <w:t>Section 1:</w:t>
      </w:r>
      <w:r w:rsidR="005B1465">
        <w:rPr>
          <w:sz w:val="36"/>
          <w:szCs w:val="36"/>
        </w:rPr>
        <w:t xml:space="preserve"> </w:t>
      </w:r>
      <w:r w:rsidR="59718DAE" w:rsidRPr="7DA6FBD5">
        <w:rPr>
          <w:sz w:val="36"/>
          <w:szCs w:val="36"/>
        </w:rPr>
        <w:t xml:space="preserve">Comprehensive Primary Community &amp; Rural Care </w:t>
      </w:r>
      <w:r w:rsidR="36244E67" w:rsidRPr="7DA6FBD5">
        <w:rPr>
          <w:sz w:val="36"/>
          <w:szCs w:val="36"/>
        </w:rPr>
        <w:t xml:space="preserve">Operating </w:t>
      </w:r>
      <w:r w:rsidR="0B8EB83D" w:rsidRPr="7DA6FBD5">
        <w:rPr>
          <w:sz w:val="36"/>
          <w:szCs w:val="36"/>
        </w:rPr>
        <w:t>Framework</w:t>
      </w:r>
      <w:bookmarkEnd w:id="7"/>
      <w:bookmarkEnd w:id="8"/>
      <w:bookmarkEnd w:id="9"/>
      <w:bookmarkEnd w:id="10"/>
      <w:bookmarkEnd w:id="11"/>
      <w:bookmarkEnd w:id="12"/>
      <w:bookmarkEnd w:id="13"/>
      <w:bookmarkEnd w:id="14"/>
      <w:bookmarkEnd w:id="15"/>
      <w:bookmarkEnd w:id="16"/>
    </w:p>
    <w:p w14:paraId="7949075F" w14:textId="77777777" w:rsidR="005F1BFD" w:rsidRDefault="005F1BFD" w:rsidP="7F51E841">
      <w:pPr>
        <w:rPr>
          <w:rFonts w:ascii="Calibri" w:eastAsia="Calibri" w:hAnsi="Calibri" w:cs="Calibri"/>
          <w:b/>
          <w:color w:val="1F3864" w:themeColor="accent1" w:themeShade="80"/>
          <w:sz w:val="28"/>
          <w:szCs w:val="28"/>
        </w:rPr>
        <w:sectPr w:rsidR="005F1BFD" w:rsidSect="00E20838">
          <w:footerReference w:type="default" r:id="rId17"/>
          <w:type w:val="continuous"/>
          <w:pgSz w:w="15840" w:h="12240" w:orient="landscape"/>
          <w:pgMar w:top="1440" w:right="1440" w:bottom="1440" w:left="1440" w:header="720" w:footer="720" w:gutter="0"/>
          <w:pgNumType w:start="3"/>
          <w:cols w:space="720"/>
          <w:titlePg/>
          <w:docGrid w:linePitch="360"/>
        </w:sectPr>
      </w:pPr>
    </w:p>
    <w:p w14:paraId="0278B10C" w14:textId="35D51B31" w:rsidR="417CED22" w:rsidRPr="00FD08BC" w:rsidRDefault="417CED22" w:rsidP="7F51E841">
      <w:pPr>
        <w:rPr>
          <w:rFonts w:eastAsia="Calibri"/>
          <w:b/>
          <w:color w:val="1F3864" w:themeColor="accent1" w:themeShade="80"/>
          <w:sz w:val="28"/>
          <w:szCs w:val="28"/>
        </w:rPr>
      </w:pPr>
      <w:r w:rsidRPr="043B2023">
        <w:rPr>
          <w:rFonts w:eastAsia="Calibri"/>
          <w:b/>
          <w:color w:val="1F3864" w:themeColor="accent1" w:themeShade="80"/>
          <w:sz w:val="28"/>
          <w:szCs w:val="28"/>
        </w:rPr>
        <w:t>1.1 Context</w:t>
      </w:r>
    </w:p>
    <w:p w14:paraId="1316FD5C" w14:textId="29A858A3" w:rsidR="005C0FBC" w:rsidRPr="005F1BFD" w:rsidRDefault="00780F8E" w:rsidP="11171874">
      <w:pPr>
        <w:jc w:val="both"/>
        <w:rPr>
          <w:rFonts w:eastAsia="Poppins"/>
        </w:rPr>
      </w:pPr>
      <w:r w:rsidRPr="043B2023">
        <w:rPr>
          <w:rFonts w:eastAsia="Poppins"/>
        </w:rPr>
        <w:t xml:space="preserve">This is the first Comprehensive Primary Community and Rural Care </w:t>
      </w:r>
      <w:r w:rsidR="0080143F" w:rsidRPr="043B2023">
        <w:rPr>
          <w:rFonts w:eastAsia="Poppins"/>
        </w:rPr>
        <w:t>O</w:t>
      </w:r>
      <w:r w:rsidR="0007147D" w:rsidRPr="043B2023">
        <w:rPr>
          <w:rFonts w:eastAsia="Poppins"/>
        </w:rPr>
        <w:t xml:space="preserve">perating </w:t>
      </w:r>
      <w:r w:rsidR="0080143F" w:rsidRPr="043B2023">
        <w:rPr>
          <w:rFonts w:eastAsia="Poppins"/>
        </w:rPr>
        <w:t>F</w:t>
      </w:r>
      <w:r w:rsidRPr="043B2023">
        <w:rPr>
          <w:rFonts w:eastAsia="Poppins"/>
        </w:rPr>
        <w:t>ramework arising from Te Pae Tata 2022</w:t>
      </w:r>
      <w:r w:rsidR="7A986E94" w:rsidRPr="043B2023">
        <w:rPr>
          <w:rFonts w:eastAsia="Poppins"/>
        </w:rPr>
        <w:t xml:space="preserve">. </w:t>
      </w:r>
      <w:r w:rsidRPr="043B2023">
        <w:rPr>
          <w:rFonts w:eastAsia="Poppins"/>
        </w:rPr>
        <w:t xml:space="preserve">Te Pae Tata </w:t>
      </w:r>
      <w:r w:rsidR="00FF41E5" w:rsidRPr="043B2023">
        <w:rPr>
          <w:rFonts w:eastAsia="Poppins"/>
        </w:rPr>
        <w:t xml:space="preserve">as </w:t>
      </w:r>
      <w:r w:rsidR="004F73C6" w:rsidRPr="043B2023">
        <w:rPr>
          <w:rFonts w:eastAsia="Poppins"/>
        </w:rPr>
        <w:t xml:space="preserve">the Interim New Zealand Health Plan 2022-2024 </w:t>
      </w:r>
      <w:r w:rsidR="00093A56" w:rsidRPr="043B2023">
        <w:rPr>
          <w:rFonts w:eastAsia="Poppins"/>
        </w:rPr>
        <w:t>following</w:t>
      </w:r>
      <w:r w:rsidR="004F73C6" w:rsidRPr="043B2023">
        <w:rPr>
          <w:rFonts w:eastAsia="Poppins"/>
        </w:rPr>
        <w:t xml:space="preserve"> the </w:t>
      </w:r>
      <w:r w:rsidRPr="043B2023">
        <w:rPr>
          <w:rFonts w:eastAsia="Poppins"/>
        </w:rPr>
        <w:t>newly introduced Pae Ora (Healthy Futures) Act 2022 came into effect on July 1st, 2022</w:t>
      </w:r>
      <w:r w:rsidR="5F9D8899" w:rsidRPr="043B2023">
        <w:rPr>
          <w:rFonts w:eastAsia="Poppins"/>
        </w:rPr>
        <w:t xml:space="preserve">. </w:t>
      </w:r>
      <w:r w:rsidR="11CBC43E" w:rsidRPr="043B2023">
        <w:rPr>
          <w:rFonts w:eastAsia="Poppins"/>
        </w:rPr>
        <w:t>Th</w:t>
      </w:r>
      <w:r w:rsidR="009E5EAA" w:rsidRPr="043B2023">
        <w:rPr>
          <w:rFonts w:eastAsia="Poppins"/>
        </w:rPr>
        <w:t>e</w:t>
      </w:r>
      <w:r w:rsidRPr="043B2023">
        <w:rPr>
          <w:rFonts w:eastAsia="Poppins"/>
        </w:rPr>
        <w:t xml:space="preserve"> Act establishes three new entities; Te Pou Hauora Tūmatanui the new Public Health Agency within Manatū Hauora, Te Whatu Ora (Health New Zealand) as the national organisation to lead and coordinate delivery of health services across the country and Te Aka Whai Ora, the Māori Health Authority as an independent statutory authority to drive improvement in hauora Māori. </w:t>
      </w:r>
    </w:p>
    <w:p w14:paraId="76F3390B" w14:textId="5DB62291" w:rsidR="004F73C6" w:rsidRPr="005F1BFD" w:rsidRDefault="004F73C6" w:rsidP="11171874">
      <w:pPr>
        <w:jc w:val="both"/>
        <w:rPr>
          <w:rFonts w:eastAsia="Poppins"/>
        </w:rPr>
      </w:pPr>
      <w:r w:rsidRPr="043B2023">
        <w:rPr>
          <w:rFonts w:eastAsia="Poppins"/>
        </w:rPr>
        <w:t xml:space="preserve">This Operating Framework (“the Framework”) </w:t>
      </w:r>
      <w:r w:rsidR="0DEB60E3" w:rsidRPr="043B2023">
        <w:rPr>
          <w:rFonts w:eastAsia="Poppins"/>
        </w:rPr>
        <w:t xml:space="preserve">supports </w:t>
      </w:r>
      <w:r w:rsidRPr="043B2023">
        <w:rPr>
          <w:rFonts w:eastAsia="Poppins"/>
        </w:rPr>
        <w:t>the priorities of strengthening primary and community care</w:t>
      </w:r>
      <w:r w:rsidR="510208C3" w:rsidRPr="043B2023">
        <w:rPr>
          <w:rFonts w:eastAsia="Poppins"/>
        </w:rPr>
        <w:t xml:space="preserve"> </w:t>
      </w:r>
      <w:r w:rsidR="0071743B" w:rsidRPr="043B2023">
        <w:rPr>
          <w:rFonts w:eastAsia="Poppins"/>
        </w:rPr>
        <w:t>and</w:t>
      </w:r>
      <w:r w:rsidRPr="043B2023">
        <w:rPr>
          <w:rFonts w:eastAsia="Poppins"/>
        </w:rPr>
        <w:t xml:space="preserve"> involves integrating primary and community care within localities, </w:t>
      </w:r>
      <w:r w:rsidR="7F1554D4" w:rsidRPr="043B2023">
        <w:rPr>
          <w:rFonts w:eastAsia="Poppins"/>
        </w:rPr>
        <w:t xml:space="preserve">applying new roles, </w:t>
      </w:r>
      <w:r w:rsidRPr="043B2023">
        <w:rPr>
          <w:rFonts w:eastAsia="Poppins"/>
        </w:rPr>
        <w:t xml:space="preserve">new </w:t>
      </w:r>
      <w:r w:rsidR="00384BC6" w:rsidRPr="043B2023">
        <w:rPr>
          <w:rFonts w:eastAsia="Poppins"/>
        </w:rPr>
        <w:t>funding,</w:t>
      </w:r>
      <w:r w:rsidRPr="043B2023">
        <w:rPr>
          <w:rFonts w:eastAsia="Poppins"/>
        </w:rPr>
        <w:t xml:space="preserve"> and accountability arrangements, addressing barriers to </w:t>
      </w:r>
      <w:r w:rsidR="105D3590" w:rsidRPr="043B2023">
        <w:rPr>
          <w:rFonts w:eastAsia="Poppins"/>
        </w:rPr>
        <w:t>access,</w:t>
      </w:r>
      <w:r w:rsidRPr="043B2023">
        <w:rPr>
          <w:rFonts w:eastAsia="Poppins"/>
        </w:rPr>
        <w:t xml:space="preserve"> and addressing unscheduled care in </w:t>
      </w:r>
      <w:r w:rsidR="184E44B9" w:rsidRPr="043B2023">
        <w:rPr>
          <w:rFonts w:eastAsia="Poppins"/>
        </w:rPr>
        <w:t>communities</w:t>
      </w:r>
      <w:r w:rsidR="59A8E926" w:rsidRPr="043B2023">
        <w:rPr>
          <w:rFonts w:eastAsia="Poppins"/>
        </w:rPr>
        <w:t xml:space="preserve">. </w:t>
      </w:r>
    </w:p>
    <w:p w14:paraId="74027A20" w14:textId="5FBFF312" w:rsidR="005C0FBC" w:rsidRPr="005F1BFD" w:rsidRDefault="0071743B" w:rsidP="3938E09C">
      <w:pPr>
        <w:jc w:val="both"/>
        <w:rPr>
          <w:rFonts w:eastAsia="Poppins"/>
        </w:rPr>
      </w:pPr>
      <w:r w:rsidRPr="043B2023">
        <w:rPr>
          <w:rFonts w:eastAsia="Poppins"/>
        </w:rPr>
        <w:t xml:space="preserve">The </w:t>
      </w:r>
      <w:r w:rsidR="11CBC43E" w:rsidRPr="043B2023">
        <w:rPr>
          <w:rFonts w:eastAsia="Poppins"/>
        </w:rPr>
        <w:t xml:space="preserve">Framework covers the following </w:t>
      </w:r>
      <w:r w:rsidR="00DF3796" w:rsidRPr="043B2023">
        <w:rPr>
          <w:rFonts w:eastAsia="Poppins"/>
        </w:rPr>
        <w:t>priority areas</w:t>
      </w:r>
    </w:p>
    <w:p w14:paraId="7FEA9F3A" w14:textId="2638A688" w:rsidR="6D2A9C50" w:rsidRPr="005F1BFD" w:rsidRDefault="12B98BA2" w:rsidP="00FB54F3">
      <w:pPr>
        <w:pStyle w:val="ListParagraph"/>
        <w:numPr>
          <w:ilvl w:val="0"/>
          <w:numId w:val="30"/>
        </w:numPr>
        <w:jc w:val="both"/>
        <w:rPr>
          <w:rFonts w:eastAsia="Poppins"/>
        </w:rPr>
      </w:pPr>
      <w:r w:rsidRPr="043B2023">
        <w:rPr>
          <w:rFonts w:eastAsia="Poppins"/>
        </w:rPr>
        <w:t>Te Tiriti o Waitangi</w:t>
      </w:r>
      <w:r w:rsidR="021A77CD" w:rsidRPr="043B2023">
        <w:rPr>
          <w:rFonts w:eastAsia="Poppins"/>
        </w:rPr>
        <w:t xml:space="preserve"> </w:t>
      </w:r>
    </w:p>
    <w:p w14:paraId="2230C78D" w14:textId="1DC64D99" w:rsidR="12B98BA2" w:rsidRPr="005F1BFD" w:rsidRDefault="021A77CD" w:rsidP="00FB54F3">
      <w:pPr>
        <w:pStyle w:val="ListParagraph"/>
        <w:numPr>
          <w:ilvl w:val="0"/>
          <w:numId w:val="30"/>
        </w:numPr>
        <w:jc w:val="both"/>
        <w:rPr>
          <w:rFonts w:eastAsia="Poppins"/>
        </w:rPr>
      </w:pPr>
      <w:r w:rsidRPr="043B2023">
        <w:rPr>
          <w:rFonts w:eastAsia="Poppins"/>
        </w:rPr>
        <w:t>Equity</w:t>
      </w:r>
    </w:p>
    <w:p w14:paraId="34A3F5A4" w14:textId="122B0117" w:rsidR="005C0FBC" w:rsidRPr="005F1BFD" w:rsidRDefault="005C0FBC" w:rsidP="00FB54F3">
      <w:pPr>
        <w:pStyle w:val="ListParagraph"/>
        <w:numPr>
          <w:ilvl w:val="0"/>
          <w:numId w:val="30"/>
        </w:numPr>
        <w:jc w:val="both"/>
        <w:rPr>
          <w:rFonts w:eastAsia="Poppins"/>
        </w:rPr>
      </w:pPr>
      <w:r w:rsidRPr="043B2023">
        <w:rPr>
          <w:rFonts w:eastAsia="Poppins"/>
        </w:rPr>
        <w:t>Roles and responsibilities</w:t>
      </w:r>
    </w:p>
    <w:p w14:paraId="7FA76E29" w14:textId="6723F30B" w:rsidR="004F73C6" w:rsidRPr="005F1BFD" w:rsidRDefault="004F73C6" w:rsidP="00FB54F3">
      <w:pPr>
        <w:pStyle w:val="ListParagraph"/>
        <w:numPr>
          <w:ilvl w:val="0"/>
          <w:numId w:val="30"/>
        </w:numPr>
        <w:jc w:val="both"/>
        <w:rPr>
          <w:rFonts w:eastAsia="Poppins"/>
        </w:rPr>
      </w:pPr>
      <w:r w:rsidRPr="043B2023">
        <w:rPr>
          <w:rFonts w:eastAsia="Poppins"/>
        </w:rPr>
        <w:t>Comprehensive Primary and Community Care Teams</w:t>
      </w:r>
      <w:r w:rsidR="008258A2" w:rsidRPr="043B2023">
        <w:rPr>
          <w:rFonts w:eastAsia="Poppins"/>
        </w:rPr>
        <w:t xml:space="preserve"> (CPCT</w:t>
      </w:r>
      <w:r w:rsidR="00132E99" w:rsidRPr="043B2023">
        <w:rPr>
          <w:rFonts w:eastAsia="Poppins"/>
        </w:rPr>
        <w:t>)</w:t>
      </w:r>
    </w:p>
    <w:p w14:paraId="3B70FFC0" w14:textId="77777777" w:rsidR="004F73C6" w:rsidRPr="005F1BFD" w:rsidRDefault="004F73C6" w:rsidP="00FB54F3">
      <w:pPr>
        <w:pStyle w:val="ListParagraph"/>
        <w:numPr>
          <w:ilvl w:val="0"/>
          <w:numId w:val="30"/>
        </w:numPr>
        <w:jc w:val="both"/>
        <w:rPr>
          <w:rFonts w:eastAsia="Poppins"/>
        </w:rPr>
      </w:pPr>
      <w:r w:rsidRPr="043B2023">
        <w:rPr>
          <w:rFonts w:eastAsia="Poppins"/>
        </w:rPr>
        <w:t>New Roles into Comprehensive Primary and Community Care Teams</w:t>
      </w:r>
    </w:p>
    <w:p w14:paraId="22FD107F" w14:textId="4F242215" w:rsidR="004F73C6" w:rsidRPr="005F1BFD" w:rsidRDefault="004F73C6" w:rsidP="005B1465">
      <w:pPr>
        <w:pStyle w:val="ListParagraph"/>
        <w:numPr>
          <w:ilvl w:val="0"/>
          <w:numId w:val="30"/>
        </w:numPr>
        <w:jc w:val="both"/>
        <w:rPr>
          <w:rFonts w:eastAsia="Poppins"/>
        </w:rPr>
      </w:pPr>
      <w:r w:rsidRPr="043B2023">
        <w:rPr>
          <w:rFonts w:eastAsia="Poppins"/>
        </w:rPr>
        <w:t>Refocusing Community Nursing, Allied Health, and Needs Assessment Service Coordination</w:t>
      </w:r>
    </w:p>
    <w:p w14:paraId="4934F67F" w14:textId="6AD3C6E2" w:rsidR="2774A4EE" w:rsidRPr="005F1BFD" w:rsidRDefault="2229F682" w:rsidP="00FB54F3">
      <w:pPr>
        <w:pStyle w:val="ListParagraph"/>
        <w:numPr>
          <w:ilvl w:val="0"/>
          <w:numId w:val="30"/>
        </w:numPr>
        <w:jc w:val="both"/>
        <w:rPr>
          <w:rFonts w:eastAsia="Poppins"/>
        </w:rPr>
      </w:pPr>
      <w:r w:rsidRPr="043B2023">
        <w:rPr>
          <w:rFonts w:eastAsia="Poppins"/>
        </w:rPr>
        <w:t>Extended Care through CPCT</w:t>
      </w:r>
    </w:p>
    <w:p w14:paraId="4EF0937E" w14:textId="62D97AF3" w:rsidR="2229F682" w:rsidRPr="005F1BFD" w:rsidRDefault="2229F682" w:rsidP="27764644">
      <w:pPr>
        <w:pStyle w:val="ListParagraph"/>
        <w:numPr>
          <w:ilvl w:val="0"/>
          <w:numId w:val="30"/>
        </w:numPr>
        <w:jc w:val="both"/>
        <w:rPr>
          <w:rFonts w:eastAsia="Calibri"/>
          <w:color w:val="000000" w:themeColor="text1"/>
        </w:rPr>
      </w:pPr>
      <w:r w:rsidRPr="043B2023">
        <w:rPr>
          <w:rFonts w:eastAsia="Poppins"/>
        </w:rPr>
        <w:t>Clinical Governance</w:t>
      </w:r>
    </w:p>
    <w:p w14:paraId="3FD9922F" w14:textId="3DA2E6A9" w:rsidR="319BC79B" w:rsidRPr="005F1BFD" w:rsidRDefault="319BC79B" w:rsidP="0E272DFE">
      <w:pPr>
        <w:pStyle w:val="ListParagraph"/>
        <w:numPr>
          <w:ilvl w:val="0"/>
          <w:numId w:val="30"/>
        </w:numPr>
        <w:jc w:val="both"/>
        <w:rPr>
          <w:rFonts w:eastAsia="Calibri"/>
          <w:color w:val="000000" w:themeColor="text1"/>
        </w:rPr>
      </w:pPr>
      <w:r w:rsidRPr="0E272DFE">
        <w:rPr>
          <w:rFonts w:eastAsia="Poppins"/>
          <w:color w:val="000000" w:themeColor="text1"/>
        </w:rPr>
        <w:t>Outcome accountabilities</w:t>
      </w:r>
    </w:p>
    <w:p w14:paraId="7F211C5C" w14:textId="752FE91E" w:rsidR="0E272DFE" w:rsidRDefault="0E272DFE" w:rsidP="008857D6">
      <w:pPr>
        <w:jc w:val="both"/>
        <w:rPr>
          <w:rFonts w:eastAsia="Poppins"/>
          <w:color w:val="000000" w:themeColor="text1"/>
        </w:rPr>
      </w:pPr>
    </w:p>
    <w:p w14:paraId="543F9C98" w14:textId="0B2C61A8" w:rsidR="417CED22" w:rsidRPr="00FD08BC" w:rsidRDefault="417CED22">
      <w:pPr>
        <w:rPr>
          <w:rFonts w:eastAsia="Calibri"/>
          <w:b/>
          <w:color w:val="1F3864" w:themeColor="accent1" w:themeShade="80"/>
          <w:sz w:val="28"/>
          <w:szCs w:val="28"/>
        </w:rPr>
      </w:pPr>
      <w:r w:rsidRPr="043B2023">
        <w:rPr>
          <w:rFonts w:eastAsia="Calibri"/>
          <w:b/>
          <w:color w:val="1F3864" w:themeColor="accent1" w:themeShade="80"/>
          <w:sz w:val="28"/>
          <w:szCs w:val="28"/>
        </w:rPr>
        <w:t>1.2 Purpose and Scope</w:t>
      </w:r>
    </w:p>
    <w:p w14:paraId="4AAC1FC3" w14:textId="7D4B87DA" w:rsidR="004F0118" w:rsidRPr="005F1BFD" w:rsidRDefault="004F0118" w:rsidP="004F0118">
      <w:pPr>
        <w:jc w:val="both"/>
        <w:rPr>
          <w:rFonts w:eastAsia="Poppins"/>
        </w:rPr>
      </w:pPr>
      <w:r w:rsidRPr="043B2023">
        <w:rPr>
          <w:rFonts w:eastAsia="Poppins"/>
        </w:rPr>
        <w:t xml:space="preserve">The Framework leverages off Te Pae Tata Early Actions, with the expectation that services will develop flexible, local, and responsive supports to enable individuals </w:t>
      </w:r>
      <w:r w:rsidRPr="043B2023">
        <w:rPr>
          <w:rFonts w:eastAsia="Poppins"/>
        </w:rPr>
        <w:t xml:space="preserve">and whānau to access primary and community care with a focus on increasing equity, improving health outcomes, and avoiding </w:t>
      </w:r>
      <w:r w:rsidR="004568BC" w:rsidRPr="043B2023">
        <w:rPr>
          <w:rFonts w:eastAsia="Poppins"/>
        </w:rPr>
        <w:t xml:space="preserve">unnecessary </w:t>
      </w:r>
      <w:r w:rsidRPr="043B2023">
        <w:rPr>
          <w:rFonts w:eastAsia="Poppins"/>
        </w:rPr>
        <w:t>hospitalisation whenever appropriate.</w:t>
      </w:r>
    </w:p>
    <w:p w14:paraId="18549AB5" w14:textId="064D66EB" w:rsidR="417CED22" w:rsidRPr="005F1BFD" w:rsidRDefault="000B1E56" w:rsidP="729EF903">
      <w:pPr>
        <w:jc w:val="both"/>
        <w:rPr>
          <w:rFonts w:eastAsia="Poppins"/>
        </w:rPr>
      </w:pPr>
      <w:r w:rsidRPr="043B2023">
        <w:rPr>
          <w:rFonts w:eastAsia="Poppins"/>
        </w:rPr>
        <w:t xml:space="preserve">The Framework </w:t>
      </w:r>
      <w:r w:rsidR="18DC212C" w:rsidRPr="043B2023">
        <w:rPr>
          <w:rFonts w:eastAsia="Poppins"/>
        </w:rPr>
        <w:t>provide</w:t>
      </w:r>
      <w:r w:rsidR="76A51B82" w:rsidRPr="043B2023">
        <w:rPr>
          <w:rFonts w:eastAsia="Poppins"/>
        </w:rPr>
        <w:t>s</w:t>
      </w:r>
      <w:r w:rsidR="417CED22" w:rsidRPr="043B2023">
        <w:rPr>
          <w:rFonts w:eastAsia="Poppins"/>
        </w:rPr>
        <w:t xml:space="preserve"> direction </w:t>
      </w:r>
      <w:r w:rsidR="005E4C35" w:rsidRPr="043B2023">
        <w:rPr>
          <w:rFonts w:eastAsia="Poppins"/>
        </w:rPr>
        <w:t xml:space="preserve">and guidance </w:t>
      </w:r>
      <w:r w:rsidR="417CED22" w:rsidRPr="043B2023">
        <w:rPr>
          <w:rFonts w:eastAsia="Poppins"/>
        </w:rPr>
        <w:t>for organisations and providers</w:t>
      </w:r>
      <w:r w:rsidR="52D651DF" w:rsidRPr="043B2023">
        <w:rPr>
          <w:rFonts w:eastAsia="Poppins"/>
        </w:rPr>
        <w:t>,</w:t>
      </w:r>
      <w:r w:rsidR="00384BC6" w:rsidRPr="043B2023">
        <w:rPr>
          <w:rFonts w:eastAsia="Poppins"/>
        </w:rPr>
        <w:t xml:space="preserve"> involved in the implementation of </w:t>
      </w:r>
      <w:r w:rsidR="491AD296" w:rsidRPr="043B2023">
        <w:rPr>
          <w:rFonts w:eastAsia="Poppins"/>
        </w:rPr>
        <w:t xml:space="preserve">Te Pae Tata, </w:t>
      </w:r>
      <w:r w:rsidR="5F4C6F1A" w:rsidRPr="043B2023">
        <w:rPr>
          <w:rFonts w:eastAsia="Poppins"/>
        </w:rPr>
        <w:t>by enabling services and communit</w:t>
      </w:r>
      <w:r w:rsidR="3E096D7C" w:rsidRPr="043B2023">
        <w:rPr>
          <w:rFonts w:eastAsia="Poppins"/>
        </w:rPr>
        <w:t>ies</w:t>
      </w:r>
      <w:r w:rsidR="5F4C6F1A" w:rsidRPr="043B2023">
        <w:rPr>
          <w:rFonts w:eastAsia="Poppins"/>
        </w:rPr>
        <w:t xml:space="preserve"> to develop in innovative ways to meet local needs </w:t>
      </w:r>
      <w:r w:rsidR="491AD296" w:rsidRPr="043B2023">
        <w:rPr>
          <w:rFonts w:eastAsia="Poppins"/>
        </w:rPr>
        <w:t>including:</w:t>
      </w:r>
    </w:p>
    <w:p w14:paraId="21BD6FE6" w14:textId="40A75879" w:rsidR="417CED22" w:rsidRPr="005F1BFD" w:rsidRDefault="491AD296" w:rsidP="00FB54F3">
      <w:pPr>
        <w:pStyle w:val="ListParagraph"/>
        <w:numPr>
          <w:ilvl w:val="0"/>
          <w:numId w:val="29"/>
        </w:numPr>
        <w:jc w:val="both"/>
        <w:rPr>
          <w:rFonts w:eastAsia="Poppins"/>
        </w:rPr>
      </w:pPr>
      <w:r w:rsidRPr="043B2023">
        <w:rPr>
          <w:rFonts w:eastAsia="Poppins"/>
        </w:rPr>
        <w:t xml:space="preserve">Implementation </w:t>
      </w:r>
      <w:r w:rsidR="27D3ED96" w:rsidRPr="043B2023">
        <w:rPr>
          <w:rFonts w:eastAsia="Poppins"/>
        </w:rPr>
        <w:t xml:space="preserve">of </w:t>
      </w:r>
      <w:r w:rsidR="0E553727" w:rsidRPr="043B2023">
        <w:rPr>
          <w:rFonts w:eastAsia="Poppins"/>
        </w:rPr>
        <w:t>CPCTs</w:t>
      </w:r>
    </w:p>
    <w:p w14:paraId="17EE10A9" w14:textId="40A75879" w:rsidR="417CED22" w:rsidRPr="005F1BFD" w:rsidRDefault="75F9B3EC" w:rsidP="00FB54F3">
      <w:pPr>
        <w:pStyle w:val="ListParagraph"/>
        <w:numPr>
          <w:ilvl w:val="0"/>
          <w:numId w:val="29"/>
        </w:numPr>
        <w:jc w:val="both"/>
        <w:rPr>
          <w:rFonts w:eastAsia="Poppins"/>
        </w:rPr>
      </w:pPr>
      <w:r w:rsidRPr="043B2023">
        <w:rPr>
          <w:rFonts w:eastAsia="Poppins"/>
        </w:rPr>
        <w:t>I</w:t>
      </w:r>
      <w:r w:rsidR="0E553727" w:rsidRPr="043B2023">
        <w:rPr>
          <w:rFonts w:eastAsia="Poppins"/>
        </w:rPr>
        <w:t>ntroducing</w:t>
      </w:r>
      <w:r w:rsidR="00384BC6" w:rsidRPr="043B2023">
        <w:rPr>
          <w:rFonts w:eastAsia="Poppins"/>
        </w:rPr>
        <w:t xml:space="preserve"> new roles into </w:t>
      </w:r>
      <w:r w:rsidR="0E553727" w:rsidRPr="043B2023">
        <w:rPr>
          <w:rFonts w:eastAsia="Poppins"/>
        </w:rPr>
        <w:t>CPCT</w:t>
      </w:r>
      <w:r w:rsidR="29A2E550" w:rsidRPr="043B2023">
        <w:rPr>
          <w:rFonts w:eastAsia="Poppins"/>
        </w:rPr>
        <w:t>s</w:t>
      </w:r>
    </w:p>
    <w:p w14:paraId="474EE262" w14:textId="227EAB27" w:rsidR="417CED22" w:rsidRPr="005F1BFD" w:rsidRDefault="29A2E550" w:rsidP="00FB54F3">
      <w:pPr>
        <w:pStyle w:val="ListParagraph"/>
        <w:numPr>
          <w:ilvl w:val="0"/>
          <w:numId w:val="29"/>
        </w:numPr>
        <w:jc w:val="both"/>
        <w:rPr>
          <w:rFonts w:eastAsia="Poppins"/>
        </w:rPr>
      </w:pPr>
      <w:r w:rsidRPr="043B2023">
        <w:rPr>
          <w:rFonts w:eastAsia="Poppins"/>
        </w:rPr>
        <w:t>R</w:t>
      </w:r>
      <w:r w:rsidR="0E553727" w:rsidRPr="043B2023">
        <w:rPr>
          <w:rFonts w:eastAsia="Poppins"/>
        </w:rPr>
        <w:t>efocusing</w:t>
      </w:r>
      <w:r w:rsidR="00384BC6" w:rsidRPr="043B2023">
        <w:rPr>
          <w:rFonts w:eastAsia="Poppins"/>
        </w:rPr>
        <w:t xml:space="preserve"> of community nursing, allied health and </w:t>
      </w:r>
      <w:bookmarkStart w:id="17" w:name="_Int_RuPgWKnG"/>
      <w:r w:rsidR="00384BC6" w:rsidRPr="043B2023">
        <w:rPr>
          <w:rFonts w:eastAsia="Poppins"/>
        </w:rPr>
        <w:t>NASC</w:t>
      </w:r>
      <w:bookmarkEnd w:id="17"/>
      <w:r w:rsidR="00384BC6" w:rsidRPr="043B2023">
        <w:rPr>
          <w:rFonts w:eastAsia="Poppins"/>
        </w:rPr>
        <w:t xml:space="preserve"> services</w:t>
      </w:r>
      <w:r w:rsidR="47234BE5" w:rsidRPr="043B2023">
        <w:rPr>
          <w:rFonts w:eastAsia="Poppins"/>
        </w:rPr>
        <w:t xml:space="preserve"> to CPCTs</w:t>
      </w:r>
    </w:p>
    <w:p w14:paraId="34985F7E" w14:textId="4F44DED9" w:rsidR="417CED22" w:rsidRPr="005F1BFD" w:rsidRDefault="47234BE5" w:rsidP="00FB54F3">
      <w:pPr>
        <w:pStyle w:val="ListParagraph"/>
        <w:numPr>
          <w:ilvl w:val="0"/>
          <w:numId w:val="29"/>
        </w:numPr>
        <w:jc w:val="both"/>
        <w:rPr>
          <w:rFonts w:eastAsia="Poppins"/>
        </w:rPr>
      </w:pPr>
      <w:r w:rsidRPr="043B2023">
        <w:rPr>
          <w:rFonts w:eastAsia="Poppins"/>
        </w:rPr>
        <w:t xml:space="preserve">Provision of extended care by extended CPCT, such as </w:t>
      </w:r>
      <w:r w:rsidR="00AA4027" w:rsidRPr="043B2023">
        <w:rPr>
          <w:rFonts w:eastAsia="Poppins"/>
        </w:rPr>
        <w:t>community acute care/</w:t>
      </w:r>
      <w:r w:rsidRPr="043B2023">
        <w:rPr>
          <w:rFonts w:eastAsia="Poppins"/>
        </w:rPr>
        <w:t>hospital avoidance</w:t>
      </w:r>
      <w:r w:rsidR="07EB383D" w:rsidRPr="043B2023">
        <w:rPr>
          <w:rFonts w:eastAsia="Poppins"/>
        </w:rPr>
        <w:t>.</w:t>
      </w:r>
    </w:p>
    <w:p w14:paraId="78A262C4" w14:textId="1672CBC0" w:rsidR="417CED22" w:rsidRPr="005F1BFD" w:rsidRDefault="28813E03" w:rsidP="65FB7CEA">
      <w:pPr>
        <w:jc w:val="both"/>
        <w:rPr>
          <w:rFonts w:eastAsia="Poppins"/>
        </w:rPr>
      </w:pPr>
      <w:r w:rsidRPr="043B2023">
        <w:rPr>
          <w:rFonts w:eastAsia="Poppins"/>
        </w:rPr>
        <w:t>Th</w:t>
      </w:r>
      <w:r w:rsidR="454F2BA9" w:rsidRPr="043B2023">
        <w:rPr>
          <w:rFonts w:eastAsia="Poppins"/>
        </w:rPr>
        <w:t>is</w:t>
      </w:r>
      <w:r w:rsidR="01A3EAD3" w:rsidRPr="043B2023">
        <w:rPr>
          <w:rFonts w:eastAsia="Poppins"/>
        </w:rPr>
        <w:t xml:space="preserve"> Framework </w:t>
      </w:r>
      <w:r w:rsidR="1ADA2605" w:rsidRPr="043B2023">
        <w:rPr>
          <w:rFonts w:eastAsia="Poppins"/>
        </w:rPr>
        <w:t>has been developed</w:t>
      </w:r>
      <w:r w:rsidR="01A3EAD3" w:rsidRPr="043B2023">
        <w:rPr>
          <w:rFonts w:eastAsia="Poppins"/>
        </w:rPr>
        <w:t xml:space="preserve"> for health and </w:t>
      </w:r>
      <w:r w:rsidR="152EF4DC" w:rsidRPr="043B2023">
        <w:rPr>
          <w:rFonts w:eastAsia="Poppins"/>
        </w:rPr>
        <w:t>wellbeing</w:t>
      </w:r>
      <w:r w:rsidR="741704A4" w:rsidRPr="043B2023">
        <w:rPr>
          <w:rFonts w:eastAsia="Poppins"/>
        </w:rPr>
        <w:t xml:space="preserve"> </w:t>
      </w:r>
      <w:r w:rsidR="01A3EAD3" w:rsidRPr="043B2023">
        <w:rPr>
          <w:rFonts w:eastAsia="Poppins"/>
        </w:rPr>
        <w:t>support providers</w:t>
      </w:r>
      <w:r w:rsidR="741704A4" w:rsidRPr="043B2023">
        <w:rPr>
          <w:rFonts w:eastAsia="Poppins"/>
        </w:rPr>
        <w:t>. This includ</w:t>
      </w:r>
      <w:r w:rsidR="1EE2A83A" w:rsidRPr="043B2023">
        <w:rPr>
          <w:rFonts w:eastAsia="Poppins"/>
        </w:rPr>
        <w:t>es (</w:t>
      </w:r>
      <w:r w:rsidR="01A3EAD3" w:rsidRPr="043B2023">
        <w:rPr>
          <w:rFonts w:eastAsia="Poppins"/>
        </w:rPr>
        <w:t xml:space="preserve">but </w:t>
      </w:r>
      <w:r w:rsidR="1EE2A83A" w:rsidRPr="043B2023">
        <w:rPr>
          <w:rFonts w:eastAsia="Poppins"/>
        </w:rPr>
        <w:t xml:space="preserve">is </w:t>
      </w:r>
      <w:r w:rsidR="01A3EAD3" w:rsidRPr="043B2023">
        <w:rPr>
          <w:rFonts w:eastAsia="Poppins"/>
        </w:rPr>
        <w:t>not limited to</w:t>
      </w:r>
      <w:r w:rsidR="1EE2A83A" w:rsidRPr="043B2023">
        <w:rPr>
          <w:rFonts w:eastAsia="Poppins"/>
        </w:rPr>
        <w:t>)</w:t>
      </w:r>
      <w:r w:rsidR="01A3EAD3" w:rsidRPr="043B2023">
        <w:rPr>
          <w:rFonts w:eastAsia="Poppins"/>
        </w:rPr>
        <w:t xml:space="preserve"> </w:t>
      </w:r>
      <w:r w:rsidR="0CDDCF15" w:rsidRPr="043B2023">
        <w:rPr>
          <w:rFonts w:eastAsia="Poppins"/>
        </w:rPr>
        <w:t xml:space="preserve">iwi, </w:t>
      </w:r>
      <w:bookmarkStart w:id="18" w:name="_Hlk107565879"/>
      <w:r w:rsidR="01A3EAD3" w:rsidRPr="043B2023">
        <w:rPr>
          <w:rFonts w:eastAsia="Poppins"/>
        </w:rPr>
        <w:t>Māori</w:t>
      </w:r>
      <w:bookmarkEnd w:id="18"/>
      <w:r w:rsidR="71FA793E" w:rsidRPr="043B2023">
        <w:rPr>
          <w:rFonts w:eastAsia="Poppins"/>
        </w:rPr>
        <w:t xml:space="preserve"> and</w:t>
      </w:r>
      <w:r w:rsidR="01A3EAD3" w:rsidRPr="043B2023">
        <w:rPr>
          <w:rFonts w:eastAsia="Poppins"/>
        </w:rPr>
        <w:t xml:space="preserve"> </w:t>
      </w:r>
      <w:r w:rsidR="4C0EBEA1" w:rsidRPr="043B2023">
        <w:rPr>
          <w:rFonts w:eastAsia="Poppins"/>
        </w:rPr>
        <w:t>Pacific</w:t>
      </w:r>
      <w:r w:rsidR="741704A4" w:rsidRPr="043B2023">
        <w:rPr>
          <w:rFonts w:eastAsia="Poppins"/>
        </w:rPr>
        <w:t xml:space="preserve"> providers</w:t>
      </w:r>
      <w:r w:rsidR="01A3EAD3" w:rsidRPr="043B2023">
        <w:rPr>
          <w:rFonts w:eastAsia="Poppins"/>
        </w:rPr>
        <w:t xml:space="preserve">, </w:t>
      </w:r>
      <w:r w:rsidR="03BD52CD" w:rsidRPr="043B2023">
        <w:rPr>
          <w:rFonts w:eastAsia="Poppins"/>
        </w:rPr>
        <w:t xml:space="preserve">providers of </w:t>
      </w:r>
      <w:r w:rsidR="654B2C36" w:rsidRPr="043B2023">
        <w:rPr>
          <w:rFonts w:eastAsia="Poppins"/>
        </w:rPr>
        <w:t>general practice, primary care</w:t>
      </w:r>
      <w:r w:rsidR="03BD52CD" w:rsidRPr="043B2023">
        <w:rPr>
          <w:rFonts w:eastAsia="Poppins"/>
        </w:rPr>
        <w:t xml:space="preserve"> and </w:t>
      </w:r>
      <w:r w:rsidR="03BD52CD" w:rsidRPr="043B2023">
        <w:rPr>
          <w:rFonts w:eastAsia="Poppins"/>
        </w:rPr>
        <w:lastRenderedPageBreak/>
        <w:t xml:space="preserve">community </w:t>
      </w:r>
      <w:r w:rsidR="4090DB96" w:rsidRPr="043B2023">
        <w:rPr>
          <w:rFonts w:eastAsia="Poppins"/>
        </w:rPr>
        <w:t xml:space="preserve">nursing and </w:t>
      </w:r>
      <w:r w:rsidR="03BD52CD" w:rsidRPr="043B2023">
        <w:rPr>
          <w:rFonts w:eastAsia="Poppins"/>
        </w:rPr>
        <w:t>allied health, and NASC (age related</w:t>
      </w:r>
      <w:r w:rsidR="4090DB96" w:rsidRPr="043B2023">
        <w:rPr>
          <w:rFonts w:eastAsia="Poppins"/>
        </w:rPr>
        <w:t>)</w:t>
      </w:r>
      <w:r w:rsidR="63D3EA8F" w:rsidRPr="043B2023">
        <w:rPr>
          <w:rFonts w:eastAsia="Poppins"/>
        </w:rPr>
        <w:t xml:space="preserve"> services</w:t>
      </w:r>
      <w:r w:rsidR="62BC1D06" w:rsidRPr="043B2023">
        <w:rPr>
          <w:rFonts w:eastAsia="Poppins"/>
        </w:rPr>
        <w:t>.</w:t>
      </w:r>
      <w:r w:rsidR="7559FA5A" w:rsidRPr="043B2023">
        <w:rPr>
          <w:rFonts w:eastAsia="Poppins"/>
        </w:rPr>
        <w:t xml:space="preserve"> </w:t>
      </w:r>
      <w:r w:rsidR="4090DB96" w:rsidRPr="043B2023">
        <w:rPr>
          <w:rFonts w:eastAsia="Poppins"/>
        </w:rPr>
        <w:t>T</w:t>
      </w:r>
      <w:r w:rsidR="367F379F" w:rsidRPr="043B2023">
        <w:rPr>
          <w:rFonts w:eastAsia="Poppins"/>
        </w:rPr>
        <w:t>he</w:t>
      </w:r>
      <w:r w:rsidR="03BD52CD" w:rsidRPr="043B2023">
        <w:rPr>
          <w:rFonts w:eastAsia="Poppins"/>
        </w:rPr>
        <w:t xml:space="preserve"> Framework </w:t>
      </w:r>
      <w:r w:rsidR="6FD548EC" w:rsidRPr="043B2023">
        <w:rPr>
          <w:rFonts w:eastAsia="Poppins"/>
        </w:rPr>
        <w:t>is</w:t>
      </w:r>
      <w:r w:rsidR="03BD52CD" w:rsidRPr="043B2023">
        <w:rPr>
          <w:rFonts w:eastAsia="Poppins"/>
        </w:rPr>
        <w:t xml:space="preserve"> also of interest to Hospital and Specialist Services, </w:t>
      </w:r>
      <w:r w:rsidR="0F404018" w:rsidRPr="043B2023">
        <w:rPr>
          <w:rFonts w:eastAsia="Poppins"/>
        </w:rPr>
        <w:t xml:space="preserve">relating to </w:t>
      </w:r>
      <w:r w:rsidR="32664200" w:rsidRPr="043B2023">
        <w:rPr>
          <w:rFonts w:eastAsia="Poppins"/>
        </w:rPr>
        <w:t xml:space="preserve">activities such as </w:t>
      </w:r>
      <w:r w:rsidR="03BD52CD" w:rsidRPr="043B2023">
        <w:rPr>
          <w:rFonts w:eastAsia="Poppins"/>
        </w:rPr>
        <w:t>hospital avoidance</w:t>
      </w:r>
      <w:r w:rsidR="25538791" w:rsidRPr="043B2023">
        <w:rPr>
          <w:rFonts w:eastAsia="Poppins"/>
        </w:rPr>
        <w:t>, early supported discharge</w:t>
      </w:r>
      <w:r w:rsidR="05DA5718" w:rsidRPr="043B2023">
        <w:rPr>
          <w:rFonts w:eastAsia="Poppins"/>
        </w:rPr>
        <w:t xml:space="preserve">, Aged Residential Care and </w:t>
      </w:r>
      <w:r w:rsidR="7E6EA17A" w:rsidRPr="043B2023">
        <w:rPr>
          <w:rFonts w:eastAsia="Poppins"/>
        </w:rPr>
        <w:t>Home-Based</w:t>
      </w:r>
      <w:r w:rsidR="0141C9DC" w:rsidRPr="043B2023">
        <w:rPr>
          <w:rFonts w:eastAsia="Poppins"/>
        </w:rPr>
        <w:t xml:space="preserve"> Support Services (</w:t>
      </w:r>
      <w:r w:rsidR="05DA5718" w:rsidRPr="043B2023">
        <w:rPr>
          <w:rFonts w:eastAsia="Poppins"/>
        </w:rPr>
        <w:t>HBSS</w:t>
      </w:r>
      <w:r w:rsidR="0141C9DC" w:rsidRPr="043B2023">
        <w:rPr>
          <w:rFonts w:eastAsia="Poppins"/>
        </w:rPr>
        <w:t>)</w:t>
      </w:r>
      <w:r w:rsidR="461C9B08" w:rsidRPr="043B2023">
        <w:rPr>
          <w:rFonts w:eastAsia="Poppins"/>
        </w:rPr>
        <w:t xml:space="preserve">. Further, as </w:t>
      </w:r>
      <w:r w:rsidR="4090DB96" w:rsidRPr="043B2023">
        <w:rPr>
          <w:rFonts w:eastAsia="Poppins"/>
        </w:rPr>
        <w:t>Localit</w:t>
      </w:r>
      <w:r w:rsidR="22AC09C0" w:rsidRPr="043B2023">
        <w:rPr>
          <w:rFonts w:eastAsia="Poppins"/>
        </w:rPr>
        <w:t xml:space="preserve">ies continue to evolve, this Framework </w:t>
      </w:r>
      <w:r w:rsidR="00F470CE" w:rsidRPr="043B2023">
        <w:rPr>
          <w:rFonts w:eastAsia="Poppins"/>
        </w:rPr>
        <w:t xml:space="preserve">can contribute </w:t>
      </w:r>
      <w:r w:rsidR="00134819" w:rsidRPr="043B2023">
        <w:rPr>
          <w:rFonts w:eastAsia="Poppins"/>
        </w:rPr>
        <w:t xml:space="preserve">to </w:t>
      </w:r>
      <w:r w:rsidR="22AC09C0" w:rsidRPr="043B2023">
        <w:rPr>
          <w:rFonts w:eastAsia="Poppins"/>
        </w:rPr>
        <w:t>guidance for place-based planning to meet the needs of local communit</w:t>
      </w:r>
      <w:r w:rsidR="00CC2788" w:rsidRPr="043B2023">
        <w:rPr>
          <w:rFonts w:eastAsia="Poppins"/>
        </w:rPr>
        <w:t>ies</w:t>
      </w:r>
      <w:r w:rsidR="22AC09C0" w:rsidRPr="043B2023">
        <w:rPr>
          <w:rFonts w:eastAsia="Poppins"/>
        </w:rPr>
        <w:t xml:space="preserve">. Finally, </w:t>
      </w:r>
      <w:bookmarkStart w:id="19" w:name="_Int_a0tc8oUK"/>
      <w:r w:rsidR="159742C3" w:rsidRPr="043B2023">
        <w:rPr>
          <w:rFonts w:eastAsia="Poppins"/>
        </w:rPr>
        <w:t>NGOs</w:t>
      </w:r>
      <w:bookmarkEnd w:id="19"/>
      <w:r w:rsidR="03BD52CD" w:rsidRPr="043B2023">
        <w:rPr>
          <w:rFonts w:eastAsia="Poppins"/>
        </w:rPr>
        <w:t>, welfare providers</w:t>
      </w:r>
      <w:r w:rsidR="4D7A4096" w:rsidRPr="043B2023">
        <w:rPr>
          <w:rFonts w:eastAsia="Poppins"/>
        </w:rPr>
        <w:t xml:space="preserve">, health </w:t>
      </w:r>
      <w:r w:rsidR="7837C52A" w:rsidRPr="043B2023">
        <w:rPr>
          <w:rFonts w:eastAsia="Poppins"/>
        </w:rPr>
        <w:t xml:space="preserve">education, </w:t>
      </w:r>
      <w:r w:rsidR="03BD52CD" w:rsidRPr="043B2023">
        <w:rPr>
          <w:rFonts w:eastAsia="Poppins"/>
        </w:rPr>
        <w:t>and professional bodies</w:t>
      </w:r>
      <w:r w:rsidRPr="043B2023">
        <w:rPr>
          <w:rFonts w:eastAsia="Poppins"/>
        </w:rPr>
        <w:t xml:space="preserve"> </w:t>
      </w:r>
      <w:r w:rsidR="1F0F847C" w:rsidRPr="043B2023">
        <w:rPr>
          <w:rFonts w:eastAsia="Poppins"/>
        </w:rPr>
        <w:t>are key to this mahi</w:t>
      </w:r>
      <w:r w:rsidR="571BAD1D" w:rsidRPr="043B2023">
        <w:rPr>
          <w:rFonts w:eastAsia="Poppins"/>
        </w:rPr>
        <w:t xml:space="preserve"> and </w:t>
      </w:r>
      <w:r w:rsidR="00087546" w:rsidRPr="043B2023">
        <w:rPr>
          <w:rFonts w:eastAsia="Poppins"/>
        </w:rPr>
        <w:t xml:space="preserve">may </w:t>
      </w:r>
      <w:r w:rsidR="571BAD1D" w:rsidRPr="043B2023">
        <w:rPr>
          <w:rFonts w:eastAsia="Poppins"/>
        </w:rPr>
        <w:t>find value in this Framework</w:t>
      </w:r>
      <w:r w:rsidR="1F0F847C" w:rsidRPr="043B2023">
        <w:rPr>
          <w:rFonts w:eastAsia="Poppins"/>
        </w:rPr>
        <w:t>.</w:t>
      </w:r>
    </w:p>
    <w:p w14:paraId="2A6347F7" w14:textId="0B2C61A8" w:rsidR="009A704F" w:rsidRPr="005F1BFD" w:rsidRDefault="009A704F" w:rsidP="00D534A6">
      <w:pPr>
        <w:jc w:val="both"/>
        <w:rPr>
          <w:rFonts w:eastAsia="Poppins"/>
        </w:rPr>
      </w:pPr>
      <w:r w:rsidRPr="043B2023">
        <w:rPr>
          <w:rFonts w:eastAsia="Poppins"/>
        </w:rPr>
        <w:t>Te Whatu Ora - Health New Zealand</w:t>
      </w:r>
      <w:r w:rsidR="00D534A6" w:rsidRPr="043B2023">
        <w:rPr>
          <w:rFonts w:eastAsia="Poppins"/>
        </w:rPr>
        <w:t xml:space="preserve"> and</w:t>
      </w:r>
      <w:r w:rsidRPr="043B2023">
        <w:rPr>
          <w:rFonts w:eastAsia="Poppins"/>
        </w:rPr>
        <w:t xml:space="preserve"> Te Aka Whai Ora - the Māori Health Authority</w:t>
      </w:r>
      <w:r w:rsidR="00D534A6" w:rsidRPr="043B2023">
        <w:rPr>
          <w:rFonts w:eastAsia="Poppins"/>
        </w:rPr>
        <w:t xml:space="preserve"> </w:t>
      </w:r>
      <w:r w:rsidRPr="043B2023">
        <w:rPr>
          <w:rFonts w:eastAsia="Poppins"/>
        </w:rPr>
        <w:t xml:space="preserve">have a shared expectation that health providers will </w:t>
      </w:r>
      <w:r w:rsidR="00D534A6" w:rsidRPr="043B2023">
        <w:rPr>
          <w:rFonts w:eastAsia="Poppins"/>
        </w:rPr>
        <w:t xml:space="preserve">work collaboratively to develop </w:t>
      </w:r>
      <w:r w:rsidRPr="043B2023">
        <w:rPr>
          <w:rFonts w:eastAsia="Poppins"/>
        </w:rPr>
        <w:t xml:space="preserve">their services, </w:t>
      </w:r>
      <w:r w:rsidR="5673A74B" w:rsidRPr="043B2023">
        <w:rPr>
          <w:rFonts w:eastAsia="Poppins"/>
        </w:rPr>
        <w:t>and</w:t>
      </w:r>
      <w:r w:rsidRPr="043B2023">
        <w:rPr>
          <w:rFonts w:eastAsia="Poppins"/>
        </w:rPr>
        <w:t xml:space="preserve"> that each organisation will have its own processes and ongoing commitment to local collaboration and coordination</w:t>
      </w:r>
      <w:r w:rsidR="3AB70691" w:rsidRPr="043B2023">
        <w:rPr>
          <w:rFonts w:eastAsia="Poppins"/>
        </w:rPr>
        <w:t xml:space="preserve">. </w:t>
      </w:r>
    </w:p>
    <w:p w14:paraId="3DB8CA0A" w14:textId="5970BEB9" w:rsidR="5C435C8A" w:rsidRPr="005F1BFD" w:rsidRDefault="66E5F135" w:rsidP="0E272DFE">
      <w:pPr>
        <w:spacing w:line="276" w:lineRule="auto"/>
        <w:jc w:val="both"/>
        <w:rPr>
          <w:rFonts w:eastAsia="Poppins"/>
        </w:rPr>
      </w:pPr>
      <w:r w:rsidRPr="043B2023">
        <w:rPr>
          <w:rFonts w:eastAsia="Poppins"/>
        </w:rPr>
        <w:t>During an</w:t>
      </w:r>
      <w:r w:rsidR="62FE557F" w:rsidRPr="043B2023">
        <w:rPr>
          <w:rFonts w:eastAsia="Poppins"/>
        </w:rPr>
        <w:t>y</w:t>
      </w:r>
      <w:r w:rsidRPr="043B2023">
        <w:rPr>
          <w:rFonts w:eastAsia="Poppins"/>
        </w:rPr>
        <w:t xml:space="preserve"> period of change or transition, there is the potential for increased </w:t>
      </w:r>
      <w:r w:rsidR="75C00051" w:rsidRPr="043B2023">
        <w:rPr>
          <w:rFonts w:eastAsia="Poppins"/>
        </w:rPr>
        <w:t xml:space="preserve">clinical </w:t>
      </w:r>
      <w:r w:rsidRPr="043B2023">
        <w:rPr>
          <w:rFonts w:eastAsia="Poppins"/>
        </w:rPr>
        <w:t xml:space="preserve">risk as team members understand new roles, accountabilities, and ways of working. </w:t>
      </w:r>
      <w:r w:rsidR="685C7EC9" w:rsidRPr="043B2023">
        <w:rPr>
          <w:rFonts w:eastAsia="Poppins"/>
        </w:rPr>
        <w:t>To</w:t>
      </w:r>
      <w:r w:rsidR="00134403" w:rsidRPr="043B2023">
        <w:rPr>
          <w:rFonts w:eastAsia="Poppins"/>
        </w:rPr>
        <w:t xml:space="preserve"> ensure that there is quality, accountability</w:t>
      </w:r>
      <w:r w:rsidR="784882F4" w:rsidRPr="043B2023">
        <w:rPr>
          <w:rFonts w:eastAsia="Poppins"/>
        </w:rPr>
        <w:t>,</w:t>
      </w:r>
      <w:r w:rsidR="00134403" w:rsidRPr="043B2023">
        <w:rPr>
          <w:rFonts w:eastAsia="Poppins"/>
        </w:rPr>
        <w:t xml:space="preserve"> and cultural safety across this</w:t>
      </w:r>
      <w:r w:rsidR="00955330" w:rsidRPr="043B2023">
        <w:rPr>
          <w:rFonts w:eastAsia="Poppins"/>
        </w:rPr>
        <w:t xml:space="preserve"> </w:t>
      </w:r>
      <w:r w:rsidR="00134403" w:rsidRPr="043B2023">
        <w:rPr>
          <w:rFonts w:eastAsia="Poppins"/>
        </w:rPr>
        <w:t>implementation</w:t>
      </w:r>
      <w:r w:rsidR="5DDD158F" w:rsidRPr="043B2023">
        <w:rPr>
          <w:rFonts w:eastAsia="Poppins"/>
        </w:rPr>
        <w:t xml:space="preserve"> of change</w:t>
      </w:r>
      <w:r w:rsidR="00134403" w:rsidRPr="043B2023">
        <w:rPr>
          <w:rFonts w:eastAsia="Poppins"/>
        </w:rPr>
        <w:t xml:space="preserve">, </w:t>
      </w:r>
      <w:r w:rsidR="171FE33E" w:rsidRPr="043B2023">
        <w:rPr>
          <w:rFonts w:eastAsia="Poppins"/>
        </w:rPr>
        <w:t xml:space="preserve">strong clinical </w:t>
      </w:r>
      <w:r w:rsidR="00134403" w:rsidRPr="043B2023">
        <w:rPr>
          <w:rFonts w:eastAsia="Poppins"/>
        </w:rPr>
        <w:t>governance</w:t>
      </w:r>
      <w:r w:rsidR="65B3E3AB" w:rsidRPr="043B2023">
        <w:rPr>
          <w:rFonts w:eastAsia="Poppins"/>
        </w:rPr>
        <w:t xml:space="preserve"> including</w:t>
      </w:r>
      <w:r w:rsidR="00134403" w:rsidRPr="043B2023">
        <w:rPr>
          <w:rFonts w:eastAsia="Poppins"/>
        </w:rPr>
        <w:t xml:space="preserve"> clinical leadership, mentoring and support must be in place</w:t>
      </w:r>
      <w:r w:rsidR="60F97A52" w:rsidRPr="043B2023">
        <w:rPr>
          <w:rFonts w:eastAsia="Poppins"/>
        </w:rPr>
        <w:t>.</w:t>
      </w:r>
      <w:r w:rsidR="5235785F" w:rsidRPr="043B2023">
        <w:rPr>
          <w:rFonts w:eastAsia="Poppins"/>
        </w:rPr>
        <w:t xml:space="preserve"> </w:t>
      </w:r>
      <w:r w:rsidR="5C435C8A" w:rsidRPr="043B2023">
        <w:rPr>
          <w:rFonts w:eastAsia="Poppins"/>
        </w:rPr>
        <w:t xml:space="preserve">Section </w:t>
      </w:r>
      <w:r w:rsidR="64FB8528" w:rsidRPr="043B2023">
        <w:rPr>
          <w:rFonts w:eastAsia="Poppins"/>
        </w:rPr>
        <w:t>9</w:t>
      </w:r>
      <w:r w:rsidR="5C435C8A" w:rsidRPr="043B2023">
        <w:rPr>
          <w:rFonts w:eastAsia="Poppins"/>
        </w:rPr>
        <w:t xml:space="preserve"> of this Framework outlines the </w:t>
      </w:r>
      <w:r w:rsidR="009646A1" w:rsidRPr="043B2023">
        <w:rPr>
          <w:rFonts w:eastAsia="Poppins"/>
        </w:rPr>
        <w:t xml:space="preserve">expectations </w:t>
      </w:r>
      <w:r w:rsidR="4D807C3E" w:rsidRPr="043B2023">
        <w:rPr>
          <w:rFonts w:eastAsia="Poppins"/>
        </w:rPr>
        <w:t>for CPCT</w:t>
      </w:r>
      <w:r w:rsidR="009646A1" w:rsidRPr="043B2023">
        <w:rPr>
          <w:rFonts w:eastAsia="Poppins"/>
        </w:rPr>
        <w:t>s</w:t>
      </w:r>
      <w:r w:rsidR="4D807C3E" w:rsidRPr="043B2023">
        <w:rPr>
          <w:rFonts w:eastAsia="Poppins"/>
        </w:rPr>
        <w:t xml:space="preserve"> relating to clinical</w:t>
      </w:r>
      <w:r w:rsidR="5C435C8A" w:rsidRPr="043B2023">
        <w:rPr>
          <w:rFonts w:eastAsia="Poppins"/>
        </w:rPr>
        <w:t xml:space="preserve"> governance </w:t>
      </w:r>
      <w:r w:rsidR="5B0C6BF7" w:rsidRPr="043B2023">
        <w:rPr>
          <w:rFonts w:eastAsia="Poppins"/>
        </w:rPr>
        <w:t xml:space="preserve">during </w:t>
      </w:r>
      <w:r w:rsidR="13E57B7F" w:rsidRPr="043B2023">
        <w:rPr>
          <w:rFonts w:eastAsia="Poppins"/>
        </w:rPr>
        <w:t>implementation of</w:t>
      </w:r>
      <w:r w:rsidR="00134403" w:rsidRPr="043B2023">
        <w:rPr>
          <w:rFonts w:eastAsia="Poppins"/>
        </w:rPr>
        <w:t xml:space="preserve"> </w:t>
      </w:r>
      <w:r w:rsidR="00E668BF" w:rsidRPr="043B2023">
        <w:rPr>
          <w:rFonts w:eastAsia="Poppins"/>
        </w:rPr>
        <w:t xml:space="preserve">comprehensive </w:t>
      </w:r>
      <w:r w:rsidR="001D1DF2" w:rsidRPr="043B2023">
        <w:rPr>
          <w:rFonts w:eastAsia="Poppins"/>
        </w:rPr>
        <w:t>primary</w:t>
      </w:r>
      <w:r w:rsidR="00E668BF" w:rsidRPr="043B2023">
        <w:rPr>
          <w:rFonts w:eastAsia="Poppins"/>
        </w:rPr>
        <w:t xml:space="preserve"> and community </w:t>
      </w:r>
      <w:r w:rsidR="000E131A" w:rsidRPr="043B2023">
        <w:rPr>
          <w:rFonts w:eastAsia="Poppins"/>
        </w:rPr>
        <w:t>care</w:t>
      </w:r>
      <w:r w:rsidR="5C435C8A" w:rsidRPr="043B2023">
        <w:rPr>
          <w:rFonts w:eastAsia="Poppins"/>
        </w:rPr>
        <w:t>.</w:t>
      </w:r>
    </w:p>
    <w:p w14:paraId="4F782D42" w14:textId="6E92498D" w:rsidR="00134403" w:rsidRPr="005F1BFD" w:rsidRDefault="00134403" w:rsidP="3F3DAB57">
      <w:pPr>
        <w:spacing w:line="276" w:lineRule="auto"/>
        <w:jc w:val="both"/>
        <w:rPr>
          <w:rFonts w:eastAsia="Poppins"/>
        </w:rPr>
      </w:pPr>
      <w:r w:rsidRPr="043B2023">
        <w:rPr>
          <w:rFonts w:eastAsia="Poppins"/>
        </w:rPr>
        <w:t xml:space="preserve">Implementing </w:t>
      </w:r>
      <w:r w:rsidR="0041133C" w:rsidRPr="043B2023">
        <w:rPr>
          <w:rFonts w:eastAsia="Poppins"/>
        </w:rPr>
        <w:t>comprehensive primary and community</w:t>
      </w:r>
      <w:r w:rsidR="001F2727" w:rsidRPr="043B2023">
        <w:rPr>
          <w:rFonts w:eastAsia="Poppins"/>
        </w:rPr>
        <w:t xml:space="preserve"> care</w:t>
      </w:r>
      <w:r w:rsidRPr="043B2023">
        <w:rPr>
          <w:rFonts w:eastAsia="Poppins"/>
        </w:rPr>
        <w:t xml:space="preserve"> </w:t>
      </w:r>
      <w:r w:rsidR="00A72D99" w:rsidRPr="043B2023">
        <w:rPr>
          <w:rFonts w:eastAsia="Poppins"/>
        </w:rPr>
        <w:t xml:space="preserve">teams </w:t>
      </w:r>
      <w:r w:rsidRPr="043B2023">
        <w:rPr>
          <w:rFonts w:eastAsia="Poppins"/>
        </w:rPr>
        <w:t xml:space="preserve">will require the </w:t>
      </w:r>
      <w:r w:rsidR="7DE70BF6" w:rsidRPr="043B2023">
        <w:rPr>
          <w:rFonts w:eastAsia="Poppins"/>
        </w:rPr>
        <w:t xml:space="preserve">support </w:t>
      </w:r>
      <w:r w:rsidRPr="043B2023">
        <w:rPr>
          <w:rFonts w:eastAsia="Poppins"/>
        </w:rPr>
        <w:t xml:space="preserve">and building of collaborative partnerships </w:t>
      </w:r>
      <w:r w:rsidR="1FCC7ED7" w:rsidRPr="043B2023">
        <w:rPr>
          <w:rFonts w:eastAsia="Poppins"/>
        </w:rPr>
        <w:t>where they may not exist today.</w:t>
      </w:r>
      <w:r w:rsidR="6945EC09" w:rsidRPr="043B2023">
        <w:rPr>
          <w:rFonts w:eastAsia="Poppins"/>
        </w:rPr>
        <w:t xml:space="preserve"> </w:t>
      </w:r>
      <w:r w:rsidRPr="043B2023">
        <w:rPr>
          <w:rFonts w:eastAsia="Poppins"/>
        </w:rPr>
        <w:t>These partnerships will have a focus on health</w:t>
      </w:r>
      <w:r w:rsidR="009646A1" w:rsidRPr="043B2023">
        <w:rPr>
          <w:rFonts w:eastAsia="Poppins"/>
        </w:rPr>
        <w:t xml:space="preserve"> and</w:t>
      </w:r>
      <w:r w:rsidRPr="043B2023">
        <w:rPr>
          <w:rFonts w:eastAsia="Poppins"/>
        </w:rPr>
        <w:t xml:space="preserve">, wellbeing, and </w:t>
      </w:r>
      <w:r w:rsidR="00E91C03" w:rsidRPr="043B2023">
        <w:rPr>
          <w:rFonts w:eastAsia="Poppins"/>
        </w:rPr>
        <w:t xml:space="preserve">some may relate to addressing </w:t>
      </w:r>
      <w:r w:rsidRPr="043B2023">
        <w:rPr>
          <w:rFonts w:eastAsia="Poppins"/>
        </w:rPr>
        <w:t>the wider social determinants of health to provide responsive, whānau ora oriented models of care</w:t>
      </w:r>
      <w:r w:rsidR="2EE36258" w:rsidRPr="043B2023">
        <w:rPr>
          <w:rFonts w:eastAsia="Poppins"/>
        </w:rPr>
        <w:t xml:space="preserve">. </w:t>
      </w:r>
      <w:r w:rsidRPr="043B2023">
        <w:rPr>
          <w:rFonts w:eastAsia="Poppins"/>
        </w:rPr>
        <w:t xml:space="preserve">Section </w:t>
      </w:r>
      <w:r w:rsidR="6D36AD87" w:rsidRPr="043B2023">
        <w:rPr>
          <w:rFonts w:eastAsia="Poppins"/>
        </w:rPr>
        <w:t>5.4</w:t>
      </w:r>
      <w:r w:rsidRPr="043B2023">
        <w:rPr>
          <w:rFonts w:eastAsia="Poppins"/>
        </w:rPr>
        <w:t xml:space="preserve"> outlines how local partnerships can be developed.</w:t>
      </w:r>
    </w:p>
    <w:p w14:paraId="5F35A731" w14:textId="5551A34F" w:rsidR="65183931" w:rsidRPr="005F1BFD" w:rsidRDefault="7F47B8AD" w:rsidP="3EF8B468">
      <w:pPr>
        <w:spacing w:line="276" w:lineRule="auto"/>
        <w:jc w:val="both"/>
        <w:rPr>
          <w:rFonts w:eastAsia="Poppins"/>
        </w:rPr>
      </w:pPr>
      <w:r w:rsidRPr="043B2023">
        <w:rPr>
          <w:rFonts w:eastAsia="Poppins"/>
        </w:rPr>
        <w:t xml:space="preserve">This mahi is underpinned by </w:t>
      </w:r>
      <w:r w:rsidR="00D441C2" w:rsidRPr="043B2023">
        <w:rPr>
          <w:rFonts w:eastAsia="Poppins"/>
        </w:rPr>
        <w:t xml:space="preserve">Te Pae Tata </w:t>
      </w:r>
      <w:r w:rsidRPr="043B2023">
        <w:rPr>
          <w:rFonts w:eastAsia="Poppins"/>
        </w:rPr>
        <w:t xml:space="preserve">key </w:t>
      </w:r>
      <w:r w:rsidR="00A72D99" w:rsidRPr="043B2023">
        <w:rPr>
          <w:rFonts w:eastAsia="Poppins"/>
        </w:rPr>
        <w:t xml:space="preserve">priorities </w:t>
      </w:r>
      <w:r w:rsidR="1CA5A25C" w:rsidRPr="043B2023">
        <w:rPr>
          <w:rFonts w:eastAsia="Poppins"/>
        </w:rPr>
        <w:t>that</w:t>
      </w:r>
      <w:r w:rsidRPr="043B2023">
        <w:rPr>
          <w:rFonts w:eastAsia="Poppins"/>
        </w:rPr>
        <w:t xml:space="preserve"> signal a shift in thinking </w:t>
      </w:r>
      <w:r w:rsidR="00DF3796" w:rsidRPr="043B2023">
        <w:rPr>
          <w:rFonts w:eastAsia="Poppins"/>
        </w:rPr>
        <w:t xml:space="preserve">and functioning </w:t>
      </w:r>
      <w:r w:rsidRPr="043B2023">
        <w:rPr>
          <w:rFonts w:eastAsia="Poppins"/>
        </w:rPr>
        <w:t xml:space="preserve">to support </w:t>
      </w:r>
      <w:r w:rsidR="1ADEEE1D" w:rsidRPr="043B2023">
        <w:rPr>
          <w:rFonts w:eastAsia="Poppins"/>
        </w:rPr>
        <w:t xml:space="preserve">whānau </w:t>
      </w:r>
      <w:r w:rsidRPr="043B2023">
        <w:rPr>
          <w:rFonts w:eastAsia="Poppins"/>
        </w:rPr>
        <w:t xml:space="preserve">and </w:t>
      </w:r>
      <w:r w:rsidR="714C29AC" w:rsidRPr="043B2023">
        <w:rPr>
          <w:rFonts w:eastAsia="Poppins"/>
        </w:rPr>
        <w:t xml:space="preserve">communities </w:t>
      </w:r>
      <w:r w:rsidRPr="043B2023">
        <w:rPr>
          <w:rFonts w:eastAsia="Poppins"/>
        </w:rPr>
        <w:t>to</w:t>
      </w:r>
      <w:r w:rsidR="00DF3796" w:rsidRPr="043B2023">
        <w:rPr>
          <w:rFonts w:eastAsia="Poppins"/>
        </w:rPr>
        <w:t xml:space="preserve"> experience</w:t>
      </w:r>
      <w:r w:rsidRPr="043B2023">
        <w:rPr>
          <w:rFonts w:eastAsia="Poppins"/>
        </w:rPr>
        <w:t xml:space="preserve"> </w:t>
      </w:r>
      <w:r w:rsidR="00DF3796" w:rsidRPr="043B2023">
        <w:rPr>
          <w:rFonts w:eastAsia="Poppins"/>
        </w:rPr>
        <w:t xml:space="preserve">their best </w:t>
      </w:r>
      <w:r w:rsidR="0CAF9916" w:rsidRPr="043B2023">
        <w:rPr>
          <w:rFonts w:eastAsia="Poppins"/>
        </w:rPr>
        <w:t>health and wellbeing. Underpinning th</w:t>
      </w:r>
      <w:r w:rsidR="00DF3796" w:rsidRPr="043B2023">
        <w:rPr>
          <w:rFonts w:eastAsia="Poppins"/>
        </w:rPr>
        <w:t>e changes</w:t>
      </w:r>
      <w:r w:rsidR="0CAF9916" w:rsidRPr="043B2023">
        <w:rPr>
          <w:rFonts w:eastAsia="Poppins"/>
        </w:rPr>
        <w:t xml:space="preserve"> is the intent to refine models of care so that individuals, </w:t>
      </w:r>
      <w:r w:rsidR="1ADEEE1D" w:rsidRPr="043B2023">
        <w:rPr>
          <w:rFonts w:eastAsia="Poppins"/>
        </w:rPr>
        <w:t>whānau,</w:t>
      </w:r>
      <w:r w:rsidR="0CAF9916" w:rsidRPr="043B2023">
        <w:rPr>
          <w:rFonts w:eastAsia="Poppins"/>
        </w:rPr>
        <w:t xml:space="preserve"> </w:t>
      </w:r>
      <w:r w:rsidR="47F56978" w:rsidRPr="043B2023">
        <w:rPr>
          <w:rFonts w:eastAsia="Poppins"/>
        </w:rPr>
        <w:t xml:space="preserve">and </w:t>
      </w:r>
      <w:r w:rsidR="0CAF9916" w:rsidRPr="043B2023">
        <w:rPr>
          <w:rFonts w:eastAsia="Poppins"/>
        </w:rPr>
        <w:t>communities</w:t>
      </w:r>
      <w:r w:rsidR="00DF3796" w:rsidRPr="043B2023">
        <w:rPr>
          <w:rFonts w:eastAsia="Poppins"/>
        </w:rPr>
        <w:t xml:space="preserve"> are empowered</w:t>
      </w:r>
      <w:r w:rsidR="2A116047" w:rsidRPr="043B2023">
        <w:rPr>
          <w:rFonts w:eastAsia="Poppins"/>
        </w:rPr>
        <w:t>,</w:t>
      </w:r>
      <w:r w:rsidR="0CAF9916" w:rsidRPr="043B2023">
        <w:rPr>
          <w:rFonts w:eastAsia="Poppins"/>
        </w:rPr>
        <w:t xml:space="preserve"> and communit</w:t>
      </w:r>
      <w:r w:rsidR="00DF3796" w:rsidRPr="043B2023">
        <w:rPr>
          <w:rFonts w:eastAsia="Poppins"/>
        </w:rPr>
        <w:t>ies are party to decisions for changes</w:t>
      </w:r>
      <w:r w:rsidR="514E0769" w:rsidRPr="043B2023">
        <w:rPr>
          <w:rFonts w:eastAsia="Poppins"/>
        </w:rPr>
        <w:t>.</w:t>
      </w:r>
      <w:r w:rsidR="7D42A440" w:rsidRPr="043B2023">
        <w:rPr>
          <w:rFonts w:eastAsia="Poppins"/>
        </w:rPr>
        <w:t xml:space="preserve"> </w:t>
      </w:r>
      <w:r w:rsidR="0CAF9916" w:rsidRPr="043B2023">
        <w:rPr>
          <w:rFonts w:eastAsia="Poppins"/>
        </w:rPr>
        <w:t xml:space="preserve">Self-management is promoted and </w:t>
      </w:r>
      <w:r w:rsidR="62FC2F6B" w:rsidRPr="043B2023">
        <w:rPr>
          <w:rFonts w:eastAsia="Poppins"/>
        </w:rPr>
        <w:t>actively supported, so that CPCT</w:t>
      </w:r>
      <w:r w:rsidR="571C5D0B" w:rsidRPr="043B2023">
        <w:rPr>
          <w:rFonts w:eastAsia="Poppins"/>
        </w:rPr>
        <w:t>s</w:t>
      </w:r>
      <w:r w:rsidR="62FC2F6B" w:rsidRPr="043B2023">
        <w:rPr>
          <w:rFonts w:eastAsia="Poppins"/>
        </w:rPr>
        <w:t xml:space="preserve"> promote the ecosystem of support around individuals and </w:t>
      </w:r>
      <w:r w:rsidR="1ADEEE1D" w:rsidRPr="043B2023">
        <w:rPr>
          <w:rFonts w:eastAsia="Poppins"/>
        </w:rPr>
        <w:t>whānau</w:t>
      </w:r>
      <w:r w:rsidR="62FC2F6B" w:rsidRPr="043B2023">
        <w:rPr>
          <w:rFonts w:eastAsia="Poppins"/>
        </w:rPr>
        <w:t>, using community development principles where applicable.</w:t>
      </w:r>
    </w:p>
    <w:p w14:paraId="7BCE2129" w14:textId="47B1632D" w:rsidR="2AB236B1" w:rsidRPr="005F1BFD" w:rsidRDefault="4EFEEE0B" w:rsidP="73B369D9">
      <w:pPr>
        <w:spacing w:line="276" w:lineRule="auto"/>
        <w:jc w:val="both"/>
        <w:rPr>
          <w:rFonts w:eastAsia="Poppins"/>
        </w:rPr>
      </w:pPr>
      <w:r w:rsidRPr="043B2023">
        <w:rPr>
          <w:rFonts w:eastAsia="Poppins"/>
        </w:rPr>
        <w:t xml:space="preserve">This framework identifies attributes and minimum requirements for each of the </w:t>
      </w:r>
      <w:r w:rsidR="3AFF82CD" w:rsidRPr="043B2023">
        <w:rPr>
          <w:rFonts w:eastAsia="Poppins"/>
        </w:rPr>
        <w:t>priorities</w:t>
      </w:r>
      <w:r w:rsidRPr="043B2023">
        <w:rPr>
          <w:rFonts w:eastAsia="Poppins"/>
        </w:rPr>
        <w:t xml:space="preserve"> described</w:t>
      </w:r>
      <w:r w:rsidR="08021361" w:rsidRPr="043B2023">
        <w:rPr>
          <w:rFonts w:eastAsia="Poppins"/>
        </w:rPr>
        <w:t xml:space="preserve">. </w:t>
      </w:r>
      <w:r w:rsidRPr="043B2023">
        <w:rPr>
          <w:rFonts w:eastAsia="Poppins"/>
        </w:rPr>
        <w:t xml:space="preserve">In this context, </w:t>
      </w:r>
      <w:r w:rsidR="72C7307D" w:rsidRPr="043B2023">
        <w:rPr>
          <w:rFonts w:eastAsia="Poppins"/>
        </w:rPr>
        <w:t xml:space="preserve">attributes are defined as a feature or characteristic inherent in the </w:t>
      </w:r>
      <w:r w:rsidR="3AFF82CD" w:rsidRPr="043B2023">
        <w:rPr>
          <w:rFonts w:eastAsia="Poppins"/>
        </w:rPr>
        <w:t>priority</w:t>
      </w:r>
      <w:r w:rsidR="72C7307D" w:rsidRPr="043B2023">
        <w:rPr>
          <w:rFonts w:eastAsia="Poppins"/>
        </w:rPr>
        <w:t>, with the minimum requirement being those features or characteristics that are required.</w:t>
      </w:r>
    </w:p>
    <w:p w14:paraId="01ACAD91" w14:textId="77777777" w:rsidR="005F1BFD" w:rsidRDefault="005F1BFD" w:rsidP="3FDDF8BA">
      <w:pPr>
        <w:pStyle w:val="Heading1"/>
        <w:rPr>
          <w:sz w:val="36"/>
          <w:szCs w:val="36"/>
        </w:rPr>
        <w:sectPr w:rsidR="005F1BFD" w:rsidSect="00E20838">
          <w:type w:val="continuous"/>
          <w:pgSz w:w="15840" w:h="12240" w:orient="landscape"/>
          <w:pgMar w:top="1440" w:right="1440" w:bottom="1440" w:left="1440" w:header="720" w:footer="720" w:gutter="0"/>
          <w:pgNumType w:start="4"/>
          <w:cols w:num="3" w:space="720"/>
          <w:titlePg/>
          <w:docGrid w:linePitch="360"/>
        </w:sectPr>
      </w:pPr>
      <w:bookmarkStart w:id="20" w:name="_Toc574990865"/>
      <w:bookmarkStart w:id="21" w:name="_Toc893654042"/>
      <w:bookmarkStart w:id="22" w:name="_Toc1557538277"/>
      <w:bookmarkStart w:id="23" w:name="_Toc1077054502"/>
      <w:bookmarkStart w:id="24" w:name="_Toc63073796"/>
      <w:bookmarkStart w:id="25" w:name="_Toc1266435122"/>
      <w:bookmarkStart w:id="26" w:name="_Toc1724530059"/>
      <w:bookmarkStart w:id="27" w:name="_Toc1329563802"/>
      <w:bookmarkStart w:id="28" w:name="_Toc159317762"/>
    </w:p>
    <w:p w14:paraId="6B431A8E" w14:textId="77777777" w:rsidR="005F1BFD" w:rsidRDefault="005F1BFD">
      <w:pPr>
        <w:rPr>
          <w:rFonts w:ascii="Segoe UI" w:eastAsia="Times New Roman" w:hAnsi="Segoe UI" w:cs="Times New Roman"/>
          <w:b/>
          <w:color w:val="23305D"/>
          <w:spacing w:val="-10"/>
          <w:sz w:val="36"/>
          <w:szCs w:val="36"/>
          <w:lang w:eastAsia="en-GB"/>
        </w:rPr>
      </w:pPr>
      <w:r>
        <w:rPr>
          <w:sz w:val="36"/>
          <w:szCs w:val="36"/>
        </w:rPr>
        <w:br w:type="page"/>
      </w:r>
    </w:p>
    <w:p w14:paraId="510561A8" w14:textId="5DD4DD5A" w:rsidR="11DD5C3C" w:rsidRPr="00252622" w:rsidRDefault="60A974D5" w:rsidP="3FDDF8BA">
      <w:pPr>
        <w:pStyle w:val="Heading1"/>
        <w:rPr>
          <w:sz w:val="36"/>
          <w:szCs w:val="36"/>
        </w:rPr>
      </w:pPr>
      <w:bookmarkStart w:id="29" w:name="_Toc132197194"/>
      <w:r w:rsidRPr="7DA6FBD5">
        <w:rPr>
          <w:sz w:val="36"/>
          <w:szCs w:val="36"/>
        </w:rPr>
        <w:lastRenderedPageBreak/>
        <w:t xml:space="preserve">Section 2: </w:t>
      </w:r>
      <w:r w:rsidR="2995F7FB" w:rsidRPr="7DA6FBD5">
        <w:rPr>
          <w:sz w:val="36"/>
          <w:szCs w:val="36"/>
        </w:rPr>
        <w:t>Te Tiriti o Waitangi and Māori Health Equity</w:t>
      </w:r>
      <w:bookmarkEnd w:id="20"/>
      <w:bookmarkEnd w:id="21"/>
      <w:bookmarkEnd w:id="22"/>
      <w:bookmarkEnd w:id="23"/>
      <w:bookmarkEnd w:id="24"/>
      <w:bookmarkEnd w:id="25"/>
      <w:bookmarkEnd w:id="26"/>
      <w:bookmarkEnd w:id="27"/>
      <w:bookmarkEnd w:id="28"/>
      <w:bookmarkEnd w:id="29"/>
    </w:p>
    <w:p w14:paraId="32D6F2F0" w14:textId="08B51273" w:rsidR="11DD5C3C" w:rsidRPr="005F1BFD" w:rsidRDefault="2A47C279" w:rsidP="3EF8B468">
      <w:pPr>
        <w:spacing w:line="276" w:lineRule="auto"/>
        <w:jc w:val="both"/>
        <w:rPr>
          <w:rFonts w:eastAsia="Poppins"/>
        </w:rPr>
      </w:pPr>
      <w:r w:rsidRPr="0812B0CC">
        <w:rPr>
          <w:rFonts w:eastAsia="Poppins"/>
        </w:rPr>
        <w:t xml:space="preserve">Meeting </w:t>
      </w:r>
      <w:r w:rsidR="00DF3796" w:rsidRPr="0812B0CC">
        <w:rPr>
          <w:rFonts w:eastAsia="Poppins"/>
        </w:rPr>
        <w:t>the</w:t>
      </w:r>
      <w:r w:rsidRPr="0812B0CC">
        <w:rPr>
          <w:rFonts w:eastAsia="Poppins"/>
        </w:rPr>
        <w:t xml:space="preserve"> obligations under Te Tiriti is necessary if </w:t>
      </w:r>
      <w:r w:rsidR="00E5183A" w:rsidRPr="0812B0CC">
        <w:rPr>
          <w:rFonts w:eastAsia="Poppins"/>
        </w:rPr>
        <w:t>the health system is</w:t>
      </w:r>
      <w:r w:rsidRPr="0812B0CC">
        <w:rPr>
          <w:rFonts w:eastAsia="Poppins"/>
        </w:rPr>
        <w:t xml:space="preserve"> to </w:t>
      </w:r>
      <w:r w:rsidR="263EDF69" w:rsidRPr="0812B0CC">
        <w:rPr>
          <w:rFonts w:eastAsia="Poppins"/>
        </w:rPr>
        <w:t>achieve</w:t>
      </w:r>
      <w:r w:rsidRPr="0812B0CC">
        <w:rPr>
          <w:rFonts w:eastAsia="Poppins"/>
        </w:rPr>
        <w:t xml:space="preserve"> the overall aim of Pae Ora (healthy futures for Māori) under He Korowai </w:t>
      </w:r>
      <w:bookmarkStart w:id="30" w:name="_Int_Z3lNfEu3"/>
      <w:r w:rsidRPr="0812B0CC">
        <w:rPr>
          <w:rFonts w:eastAsia="Poppins"/>
        </w:rPr>
        <w:t>Oranga</w:t>
      </w:r>
      <w:bookmarkEnd w:id="30"/>
      <w:r w:rsidRPr="0812B0CC">
        <w:rPr>
          <w:rFonts w:eastAsia="Poppins"/>
        </w:rPr>
        <w:t xml:space="preserve"> (the Māori Health Strategy).</w:t>
      </w:r>
      <w:r w:rsidR="50F4915F" w:rsidRPr="0812B0CC">
        <w:rPr>
          <w:rFonts w:eastAsia="Poppins"/>
        </w:rPr>
        <w:t xml:space="preserve"> </w:t>
      </w:r>
      <w:r w:rsidRPr="0812B0CC">
        <w:rPr>
          <w:rFonts w:eastAsia="Poppins"/>
        </w:rPr>
        <w:t>Demonstrating a commitment to Te Tiriti o Waitangi and the achievement of Māori health equity remains a critical priority in Te Pae Tata</w:t>
      </w:r>
      <w:r w:rsidR="2EE36258" w:rsidRPr="0812B0CC">
        <w:rPr>
          <w:rFonts w:eastAsia="Poppins"/>
        </w:rPr>
        <w:t xml:space="preserve">. </w:t>
      </w:r>
      <w:r w:rsidRPr="0812B0CC">
        <w:rPr>
          <w:rFonts w:eastAsia="Poppins"/>
        </w:rPr>
        <w:t xml:space="preserve">The five principles (below) </w:t>
      </w:r>
      <w:r w:rsidR="005F1BFD" w:rsidRPr="0812B0CC">
        <w:rPr>
          <w:rFonts w:eastAsia="Poppins"/>
        </w:rPr>
        <w:t>are</w:t>
      </w:r>
      <w:r w:rsidR="00E5183A" w:rsidRPr="0812B0CC">
        <w:rPr>
          <w:rFonts w:eastAsia="Poppins"/>
        </w:rPr>
        <w:t xml:space="preserve"> </w:t>
      </w:r>
      <w:r w:rsidR="7A1CEEFB" w:rsidRPr="0812B0CC">
        <w:rPr>
          <w:rFonts w:eastAsia="Poppins"/>
        </w:rPr>
        <w:t>how practical</w:t>
      </w:r>
      <w:r w:rsidRPr="0812B0CC">
        <w:rPr>
          <w:rFonts w:eastAsia="Poppins"/>
        </w:rPr>
        <w:t xml:space="preserve"> effect to Te Tiriti</w:t>
      </w:r>
      <w:r w:rsidR="00E5183A" w:rsidRPr="0812B0CC">
        <w:rPr>
          <w:rFonts w:eastAsia="Poppins"/>
        </w:rPr>
        <w:t xml:space="preserve"> is achieved</w:t>
      </w:r>
      <w:r w:rsidRPr="0812B0CC">
        <w:rPr>
          <w:rFonts w:eastAsia="Poppins"/>
        </w:rPr>
        <w:t xml:space="preserve">. </w:t>
      </w:r>
      <w:r w:rsidR="08A79AFB" w:rsidRPr="0812B0CC">
        <w:rPr>
          <w:rFonts w:eastAsia="Poppins"/>
        </w:rPr>
        <w:t>Below</w:t>
      </w:r>
      <w:r w:rsidRPr="0812B0CC">
        <w:rPr>
          <w:rFonts w:eastAsia="Poppins"/>
        </w:rPr>
        <w:t xml:space="preserve"> describes how the</w:t>
      </w:r>
      <w:r w:rsidR="3BF65D04" w:rsidRPr="0812B0CC">
        <w:rPr>
          <w:rFonts w:eastAsia="Poppins"/>
        </w:rPr>
        <w:t>se</w:t>
      </w:r>
      <w:r w:rsidRPr="0812B0CC">
        <w:rPr>
          <w:rFonts w:eastAsia="Poppins"/>
        </w:rPr>
        <w:t xml:space="preserve"> principles should be applied in the implementing of CPCT.</w:t>
      </w:r>
    </w:p>
    <w:p w14:paraId="49F73B32" w14:textId="22BEF422" w:rsidR="11DD5C3C" w:rsidRPr="00544F2E" w:rsidRDefault="2A47C279" w:rsidP="5C2C0E65">
      <w:pPr>
        <w:spacing w:after="0" w:line="240" w:lineRule="auto"/>
        <w:rPr>
          <w:rFonts w:asciiTheme="majorHAnsi" w:eastAsia="Poppins" w:hAnsiTheme="majorHAnsi" w:cstheme="majorBidi"/>
          <w:b/>
          <w:sz w:val="24"/>
          <w:szCs w:val="24"/>
        </w:rPr>
      </w:pPr>
      <w:bookmarkStart w:id="31" w:name="_Toc1281389271"/>
      <w:r w:rsidRPr="043B2023">
        <w:rPr>
          <w:rFonts w:asciiTheme="majorHAnsi" w:eastAsia="Poppins" w:hAnsiTheme="majorHAnsi" w:cstheme="majorBidi"/>
          <w:b/>
          <w:sz w:val="24"/>
          <w:szCs w:val="24"/>
        </w:rPr>
        <w:t xml:space="preserve"> Table 1: </w:t>
      </w:r>
      <w:r w:rsidR="705FA328" w:rsidRPr="043B2023">
        <w:rPr>
          <w:rFonts w:asciiTheme="majorHAnsi" w:eastAsia="Poppins" w:hAnsiTheme="majorHAnsi" w:cstheme="majorBidi"/>
          <w:b/>
          <w:sz w:val="24"/>
          <w:szCs w:val="24"/>
        </w:rPr>
        <w:t>Applying Te Tiriti o Waitangi and Māori Health Equity</w:t>
      </w:r>
      <w:r w:rsidRPr="043B2023">
        <w:rPr>
          <w:rFonts w:asciiTheme="majorHAnsi" w:eastAsia="Poppins" w:hAnsiTheme="majorHAnsi" w:cstheme="majorBidi"/>
          <w:b/>
          <w:sz w:val="24"/>
          <w:szCs w:val="24"/>
        </w:rPr>
        <w:t xml:space="preserve"> in CPCT</w:t>
      </w:r>
      <w:bookmarkEnd w:id="31"/>
    </w:p>
    <w:tbl>
      <w:tblPr>
        <w:tblStyle w:val="TableGridLight"/>
        <w:tblW w:w="13325" w:type="dxa"/>
        <w:tblInd w:w="-147" w:type="dxa"/>
        <w:tblLook w:val="06A0" w:firstRow="1" w:lastRow="0" w:firstColumn="1" w:lastColumn="0" w:noHBand="1" w:noVBand="1"/>
      </w:tblPr>
      <w:tblGrid>
        <w:gridCol w:w="1985"/>
        <w:gridCol w:w="11340"/>
      </w:tblGrid>
      <w:tr w:rsidR="5859A769" w:rsidRPr="005F1BFD" w14:paraId="14A4F0B6" w14:textId="77777777" w:rsidTr="00BF161D">
        <w:tc>
          <w:tcPr>
            <w:tcW w:w="1985" w:type="dxa"/>
          </w:tcPr>
          <w:p w14:paraId="7709FCF7" w14:textId="65D22D37" w:rsidR="5859A769" w:rsidRPr="005F1BFD" w:rsidRDefault="331AD027" w:rsidP="73B369D9">
            <w:pPr>
              <w:spacing w:line="276" w:lineRule="auto"/>
              <w:jc w:val="both"/>
              <w:rPr>
                <w:rFonts w:eastAsia="Poppins"/>
                <w:b/>
              </w:rPr>
            </w:pPr>
            <w:r w:rsidRPr="043B2023">
              <w:rPr>
                <w:rFonts w:eastAsia="Poppins"/>
                <w:b/>
              </w:rPr>
              <w:t>Principle</w:t>
            </w:r>
          </w:p>
        </w:tc>
        <w:tc>
          <w:tcPr>
            <w:tcW w:w="11340" w:type="dxa"/>
          </w:tcPr>
          <w:p w14:paraId="33EDBA01" w14:textId="11F5D4B0" w:rsidR="5859A769" w:rsidRPr="005F1BFD" w:rsidRDefault="331AD027" w:rsidP="73B369D9">
            <w:pPr>
              <w:spacing w:line="276" w:lineRule="auto"/>
              <w:jc w:val="both"/>
              <w:rPr>
                <w:rFonts w:eastAsia="Poppins"/>
                <w:b/>
              </w:rPr>
            </w:pPr>
            <w:r w:rsidRPr="043B2023">
              <w:rPr>
                <w:rFonts w:eastAsia="Poppins"/>
                <w:b/>
              </w:rPr>
              <w:t>Action</w:t>
            </w:r>
          </w:p>
        </w:tc>
      </w:tr>
      <w:tr w:rsidR="5859A769" w:rsidRPr="005F1BFD" w14:paraId="1D835B47" w14:textId="77777777" w:rsidTr="00BF161D">
        <w:tc>
          <w:tcPr>
            <w:tcW w:w="1985" w:type="dxa"/>
          </w:tcPr>
          <w:p w14:paraId="6B27C017" w14:textId="19D349B6" w:rsidR="5859A769" w:rsidRPr="005F1BFD" w:rsidRDefault="331AD027" w:rsidP="73B369D9">
            <w:pPr>
              <w:spacing w:after="160" w:line="276" w:lineRule="auto"/>
              <w:jc w:val="both"/>
              <w:rPr>
                <w:rFonts w:eastAsia="Poppins"/>
              </w:rPr>
            </w:pPr>
            <w:r w:rsidRPr="043B2023">
              <w:rPr>
                <w:rFonts w:eastAsia="Poppins"/>
              </w:rPr>
              <w:t>Equity</w:t>
            </w:r>
          </w:p>
        </w:tc>
        <w:tc>
          <w:tcPr>
            <w:tcW w:w="11340" w:type="dxa"/>
          </w:tcPr>
          <w:p w14:paraId="3C870E4D" w14:textId="0DB017DD" w:rsidR="5859A769" w:rsidRPr="005F1BFD" w:rsidRDefault="331AD027" w:rsidP="005F1BFD">
            <w:pPr>
              <w:jc w:val="both"/>
              <w:rPr>
                <w:rFonts w:eastAsia="Poppins"/>
              </w:rPr>
            </w:pPr>
            <w:r w:rsidRPr="043B2023">
              <w:rPr>
                <w:rFonts w:eastAsia="Poppins"/>
              </w:rPr>
              <w:t>Assert an equity approach to all planning and operational activities.</w:t>
            </w:r>
          </w:p>
          <w:p w14:paraId="2F2790DE" w14:textId="10E63A1A" w:rsidR="5859A769" w:rsidRPr="005F1BFD" w:rsidRDefault="331AD027" w:rsidP="005F1BFD">
            <w:pPr>
              <w:jc w:val="both"/>
              <w:rPr>
                <w:rFonts w:eastAsia="Poppins"/>
              </w:rPr>
            </w:pPr>
            <w:r w:rsidRPr="043B2023">
              <w:rPr>
                <w:rFonts w:eastAsia="Poppins"/>
              </w:rPr>
              <w:t>Identify sufficient funding dedicated to Māori specific systems and approaches to providing comprehensive primary</w:t>
            </w:r>
            <w:r w:rsidR="00226067" w:rsidRPr="043B2023">
              <w:rPr>
                <w:rFonts w:eastAsia="Poppins"/>
              </w:rPr>
              <w:t>,</w:t>
            </w:r>
            <w:r w:rsidRPr="043B2023">
              <w:rPr>
                <w:rFonts w:eastAsia="Poppins"/>
              </w:rPr>
              <w:t xml:space="preserve"> </w:t>
            </w:r>
            <w:r w:rsidR="003D56AB" w:rsidRPr="043B2023">
              <w:rPr>
                <w:rFonts w:eastAsia="Poppins"/>
              </w:rPr>
              <w:t>community,</w:t>
            </w:r>
            <w:r w:rsidRPr="043B2023">
              <w:rPr>
                <w:rFonts w:eastAsia="Poppins"/>
              </w:rPr>
              <w:t xml:space="preserve"> and rural services to whānau.</w:t>
            </w:r>
          </w:p>
        </w:tc>
      </w:tr>
      <w:tr w:rsidR="5859A769" w:rsidRPr="005F1BFD" w14:paraId="288FC3D4" w14:textId="77777777" w:rsidTr="00BF161D">
        <w:tc>
          <w:tcPr>
            <w:tcW w:w="1985" w:type="dxa"/>
          </w:tcPr>
          <w:p w14:paraId="210116DB" w14:textId="19D349B6" w:rsidR="5859A769" w:rsidRPr="005F1BFD" w:rsidRDefault="331AD027" w:rsidP="005F1BFD">
            <w:pPr>
              <w:spacing w:line="276" w:lineRule="auto"/>
              <w:jc w:val="both"/>
              <w:rPr>
                <w:rFonts w:eastAsia="Poppins"/>
              </w:rPr>
            </w:pPr>
            <w:r w:rsidRPr="043B2023">
              <w:rPr>
                <w:rFonts w:eastAsia="Poppins"/>
              </w:rPr>
              <w:t>Active Protection</w:t>
            </w:r>
          </w:p>
        </w:tc>
        <w:tc>
          <w:tcPr>
            <w:tcW w:w="11340" w:type="dxa"/>
          </w:tcPr>
          <w:p w14:paraId="3B713F26" w14:textId="67E401FD" w:rsidR="5859A769" w:rsidRPr="005F1BFD" w:rsidRDefault="331AD027" w:rsidP="005F1BFD">
            <w:pPr>
              <w:jc w:val="both"/>
              <w:rPr>
                <w:rFonts w:eastAsia="Poppins"/>
              </w:rPr>
            </w:pPr>
            <w:r w:rsidRPr="043B2023">
              <w:rPr>
                <w:rFonts w:eastAsia="Poppins"/>
              </w:rPr>
              <w:t>Confirm Māori outcome measures and transparent monitoring processes that are accessible to iwi/hapū/Māori stakeholders.</w:t>
            </w:r>
          </w:p>
        </w:tc>
      </w:tr>
      <w:tr w:rsidR="5859A769" w:rsidRPr="005F1BFD" w14:paraId="420D468D" w14:textId="77777777" w:rsidTr="00BF161D">
        <w:tc>
          <w:tcPr>
            <w:tcW w:w="1985" w:type="dxa"/>
          </w:tcPr>
          <w:p w14:paraId="56760A21" w14:textId="19D349B6" w:rsidR="5859A769" w:rsidRPr="005F1BFD" w:rsidRDefault="331AD027" w:rsidP="005F1BFD">
            <w:pPr>
              <w:spacing w:line="276" w:lineRule="auto"/>
              <w:jc w:val="both"/>
              <w:rPr>
                <w:rFonts w:eastAsia="Poppins"/>
              </w:rPr>
            </w:pPr>
            <w:r w:rsidRPr="043B2023">
              <w:rPr>
                <w:rFonts w:eastAsia="Poppins"/>
              </w:rPr>
              <w:t xml:space="preserve">Tino Rangatiratanga </w:t>
            </w:r>
          </w:p>
        </w:tc>
        <w:tc>
          <w:tcPr>
            <w:tcW w:w="11340" w:type="dxa"/>
          </w:tcPr>
          <w:p w14:paraId="2BE9D759" w14:textId="3C41B8DE" w:rsidR="5859A769" w:rsidRPr="005F1BFD" w:rsidRDefault="331AD027" w:rsidP="005F1BFD">
            <w:pPr>
              <w:jc w:val="both"/>
              <w:rPr>
                <w:rFonts w:eastAsia="Poppins"/>
              </w:rPr>
            </w:pPr>
            <w:r w:rsidRPr="043B2023">
              <w:rPr>
                <w:rFonts w:eastAsia="Poppins"/>
              </w:rPr>
              <w:t>Tino rangatiratanga must be resourced appropriately to be ‘enabled.’</w:t>
            </w:r>
          </w:p>
          <w:p w14:paraId="7010B6D7" w14:textId="560F7279" w:rsidR="5859A769" w:rsidRPr="005F1BFD" w:rsidRDefault="2FE8237D" w:rsidP="005F1BFD">
            <w:pPr>
              <w:jc w:val="both"/>
              <w:rPr>
                <w:rFonts w:eastAsia="Poppins"/>
              </w:rPr>
            </w:pPr>
            <w:r w:rsidRPr="043B2023">
              <w:rPr>
                <w:rFonts w:eastAsia="Poppins"/>
              </w:rPr>
              <w:t xml:space="preserve">Ensure Māori leadership at all levels of the implementation of </w:t>
            </w:r>
            <w:r w:rsidR="7B438041" w:rsidRPr="043B2023">
              <w:rPr>
                <w:rFonts w:eastAsia="Poppins"/>
              </w:rPr>
              <w:t>CPCTs (Comprehensive Primary and Community Teams)</w:t>
            </w:r>
            <w:r w:rsidRPr="043B2023">
              <w:rPr>
                <w:rFonts w:eastAsia="Poppins"/>
              </w:rPr>
              <w:t>.</w:t>
            </w:r>
          </w:p>
          <w:p w14:paraId="3ED12C95" w14:textId="23E1D4DD" w:rsidR="5859A769" w:rsidRPr="005F1BFD" w:rsidRDefault="331AD027" w:rsidP="005F1BFD">
            <w:pPr>
              <w:jc w:val="both"/>
              <w:rPr>
                <w:rFonts w:eastAsia="Poppins"/>
              </w:rPr>
            </w:pPr>
            <w:r w:rsidRPr="043B2023">
              <w:rPr>
                <w:rFonts w:eastAsia="Poppins"/>
              </w:rPr>
              <w:t>Enable Māori communities and providers to lead, design and deliver locally driven solutions for and with Māori to complement and/or embed into the CPCT model.</w:t>
            </w:r>
          </w:p>
        </w:tc>
      </w:tr>
      <w:tr w:rsidR="5859A769" w:rsidRPr="005F1BFD" w14:paraId="5F8DA65E" w14:textId="77777777" w:rsidTr="00BF161D">
        <w:tc>
          <w:tcPr>
            <w:tcW w:w="1985" w:type="dxa"/>
          </w:tcPr>
          <w:p w14:paraId="72184C7E" w14:textId="19D349B6" w:rsidR="5859A769" w:rsidRPr="005F1BFD" w:rsidRDefault="331AD027" w:rsidP="005F1BFD">
            <w:pPr>
              <w:spacing w:line="276" w:lineRule="auto"/>
              <w:jc w:val="both"/>
              <w:rPr>
                <w:rFonts w:eastAsia="Poppins"/>
              </w:rPr>
            </w:pPr>
            <w:r w:rsidRPr="043B2023">
              <w:rPr>
                <w:rFonts w:eastAsia="Poppins"/>
              </w:rPr>
              <w:t>Options</w:t>
            </w:r>
          </w:p>
        </w:tc>
        <w:tc>
          <w:tcPr>
            <w:tcW w:w="11340" w:type="dxa"/>
          </w:tcPr>
          <w:p w14:paraId="5FF0EA6B" w14:textId="2E241709" w:rsidR="5859A769" w:rsidRPr="005F1BFD" w:rsidRDefault="1964F88E" w:rsidP="005F1BFD">
            <w:pPr>
              <w:jc w:val="both"/>
              <w:rPr>
                <w:rFonts w:eastAsia="Poppins"/>
              </w:rPr>
            </w:pPr>
            <w:r w:rsidRPr="043B2023">
              <w:rPr>
                <w:rFonts w:eastAsia="Poppins"/>
              </w:rPr>
              <w:t xml:space="preserve">Support and nourish </w:t>
            </w:r>
            <w:r w:rsidR="11D01308" w:rsidRPr="043B2023">
              <w:rPr>
                <w:rFonts w:eastAsia="Poppins"/>
              </w:rPr>
              <w:t>Kaupapa</w:t>
            </w:r>
            <w:r w:rsidRPr="043B2023">
              <w:rPr>
                <w:rFonts w:eastAsia="Poppins"/>
              </w:rPr>
              <w:t xml:space="preserve"> Māori support services across the motu recognising that they are best placed to provide holistic, culturally appropriate, safe, and responsive supports to whānau Māori.</w:t>
            </w:r>
          </w:p>
          <w:p w14:paraId="0F12E3B2" w14:textId="2E241709" w:rsidR="5859A769" w:rsidRPr="005F1BFD" w:rsidRDefault="331AD027" w:rsidP="005F1BFD">
            <w:pPr>
              <w:jc w:val="both"/>
              <w:rPr>
                <w:rFonts w:eastAsia="Poppins"/>
              </w:rPr>
            </w:pPr>
            <w:r w:rsidRPr="043B2023">
              <w:rPr>
                <w:rFonts w:eastAsia="Poppins"/>
              </w:rPr>
              <w:t xml:space="preserve">Ensure </w:t>
            </w:r>
            <w:bookmarkStart w:id="32" w:name="_Int_Vp5mcZnv"/>
            <w:r w:rsidRPr="043B2023">
              <w:rPr>
                <w:rFonts w:eastAsia="Poppins"/>
              </w:rPr>
              <w:t>auraki</w:t>
            </w:r>
            <w:bookmarkEnd w:id="32"/>
            <w:r w:rsidRPr="043B2023">
              <w:rPr>
                <w:rFonts w:eastAsia="Poppins"/>
              </w:rPr>
              <w:t>/mainstream services are supported to deliver Māori health equity.</w:t>
            </w:r>
          </w:p>
        </w:tc>
      </w:tr>
      <w:tr w:rsidR="5859A769" w:rsidRPr="005F1BFD" w14:paraId="6FBA799C" w14:textId="77777777" w:rsidTr="00BF161D">
        <w:tc>
          <w:tcPr>
            <w:tcW w:w="1985" w:type="dxa"/>
          </w:tcPr>
          <w:p w14:paraId="16922E6D" w14:textId="1D8D7FC1" w:rsidR="5859A769" w:rsidRPr="005F1BFD" w:rsidRDefault="331AD027" w:rsidP="005F1BFD">
            <w:pPr>
              <w:spacing w:line="276" w:lineRule="auto"/>
              <w:jc w:val="both"/>
              <w:rPr>
                <w:rFonts w:eastAsia="Poppins"/>
              </w:rPr>
            </w:pPr>
            <w:r w:rsidRPr="043B2023">
              <w:rPr>
                <w:rFonts w:eastAsia="Poppins"/>
              </w:rPr>
              <w:t>Partnership</w:t>
            </w:r>
          </w:p>
        </w:tc>
        <w:tc>
          <w:tcPr>
            <w:tcW w:w="11340" w:type="dxa"/>
          </w:tcPr>
          <w:p w14:paraId="46F072DA" w14:textId="2E241709" w:rsidR="5859A769" w:rsidRPr="005F1BFD" w:rsidRDefault="331AD027" w:rsidP="005F1BFD">
            <w:pPr>
              <w:jc w:val="both"/>
              <w:rPr>
                <w:rFonts w:eastAsia="Poppins"/>
              </w:rPr>
            </w:pPr>
            <w:r w:rsidRPr="043B2023">
              <w:rPr>
                <w:rFonts w:eastAsia="Poppins"/>
              </w:rPr>
              <w:t>Central agencies build genuine partnerships with Māori in the policy and strategy design and decisions.</w:t>
            </w:r>
          </w:p>
          <w:p w14:paraId="138E9F9B" w14:textId="2E241709" w:rsidR="5859A769" w:rsidRPr="005F1BFD" w:rsidRDefault="331AD027" w:rsidP="005F1BFD">
            <w:pPr>
              <w:jc w:val="both"/>
              <w:rPr>
                <w:rFonts w:eastAsia="Poppins"/>
              </w:rPr>
            </w:pPr>
            <w:r w:rsidRPr="043B2023">
              <w:rPr>
                <w:rFonts w:eastAsia="Poppins"/>
              </w:rPr>
              <w:t>Establish referral pathways for holistic, culturally appropriate, safe, and responsive support and services between Māori and mainstream services and providers.</w:t>
            </w:r>
          </w:p>
        </w:tc>
      </w:tr>
    </w:tbl>
    <w:p w14:paraId="1087520D" w14:textId="77777777" w:rsidR="005F1BFD" w:rsidRDefault="005F1BFD" w:rsidP="059CE077">
      <w:pPr>
        <w:spacing w:line="276" w:lineRule="auto"/>
        <w:jc w:val="both"/>
        <w:rPr>
          <w:rFonts w:eastAsia="Poppins"/>
        </w:rPr>
      </w:pPr>
    </w:p>
    <w:p w14:paraId="7F6153A6" w14:textId="69C39DBD" w:rsidR="11DD5C3C" w:rsidRPr="005F1BFD" w:rsidRDefault="66FC5F5A" w:rsidP="059CE077">
      <w:pPr>
        <w:spacing w:line="276" w:lineRule="auto"/>
        <w:jc w:val="both"/>
        <w:rPr>
          <w:rFonts w:eastAsia="Poppins"/>
        </w:rPr>
      </w:pPr>
      <w:r w:rsidRPr="043B2023">
        <w:rPr>
          <w:rFonts w:eastAsia="Poppins"/>
        </w:rPr>
        <w:t xml:space="preserve">The mahi of implementing CPCTs </w:t>
      </w:r>
      <w:r w:rsidR="2C5877AA" w:rsidRPr="043B2023">
        <w:rPr>
          <w:rFonts w:eastAsia="Poppins"/>
        </w:rPr>
        <w:t>and re</w:t>
      </w:r>
      <w:r w:rsidRPr="043B2023">
        <w:rPr>
          <w:rFonts w:eastAsia="Poppins"/>
        </w:rPr>
        <w:t>-</w:t>
      </w:r>
      <w:r w:rsidR="6FC9F12F" w:rsidRPr="043B2023">
        <w:rPr>
          <w:rFonts w:eastAsia="Poppins"/>
        </w:rPr>
        <w:t>refocusing</w:t>
      </w:r>
      <w:r w:rsidRPr="043B2023">
        <w:rPr>
          <w:rFonts w:eastAsia="Poppins"/>
        </w:rPr>
        <w:t xml:space="preserve"> community </w:t>
      </w:r>
      <w:r w:rsidR="4AF3820D" w:rsidRPr="043B2023">
        <w:rPr>
          <w:rFonts w:eastAsia="Poppins"/>
        </w:rPr>
        <w:t>nursing</w:t>
      </w:r>
      <w:r w:rsidR="200F9ED3" w:rsidRPr="043B2023">
        <w:rPr>
          <w:rFonts w:eastAsia="Poppins"/>
        </w:rPr>
        <w:t>, allied</w:t>
      </w:r>
      <w:r w:rsidR="0149FD5A" w:rsidRPr="043B2023">
        <w:rPr>
          <w:rFonts w:eastAsia="Poppins"/>
        </w:rPr>
        <w:t xml:space="preserve"> health</w:t>
      </w:r>
      <w:r w:rsidR="4E74F293" w:rsidRPr="043B2023">
        <w:rPr>
          <w:rFonts w:eastAsia="Poppins"/>
        </w:rPr>
        <w:t xml:space="preserve"> and NASC </w:t>
      </w:r>
      <w:r w:rsidRPr="043B2023">
        <w:rPr>
          <w:rFonts w:eastAsia="Poppins"/>
        </w:rPr>
        <w:t xml:space="preserve">services can build upon the </w:t>
      </w:r>
      <w:r w:rsidR="10AE4B9E" w:rsidRPr="043B2023">
        <w:rPr>
          <w:rFonts w:eastAsia="Poppins"/>
        </w:rPr>
        <w:t>learnings from the</w:t>
      </w:r>
      <w:r w:rsidRPr="043B2023">
        <w:rPr>
          <w:rFonts w:eastAsia="Poppins"/>
        </w:rPr>
        <w:t xml:space="preserve"> COVID-19 response </w:t>
      </w:r>
      <w:r w:rsidR="625977B1" w:rsidRPr="043B2023">
        <w:rPr>
          <w:rFonts w:eastAsia="Poppins"/>
        </w:rPr>
        <w:t xml:space="preserve">with the </w:t>
      </w:r>
      <w:r w:rsidRPr="043B2023">
        <w:rPr>
          <w:rFonts w:eastAsia="Poppins"/>
        </w:rPr>
        <w:t xml:space="preserve">focus on outcomes, </w:t>
      </w:r>
      <w:r w:rsidR="1359F837" w:rsidRPr="043B2023">
        <w:rPr>
          <w:rFonts w:eastAsia="Poppins"/>
        </w:rPr>
        <w:t>the</w:t>
      </w:r>
      <w:r w:rsidRPr="043B2023">
        <w:rPr>
          <w:rFonts w:eastAsia="Poppins"/>
        </w:rPr>
        <w:t xml:space="preserve"> protection of whānau, hapū and iwi and hapori Māori and supporting whānau resilience</w:t>
      </w:r>
      <w:r w:rsidR="038D0C31" w:rsidRPr="043B2023">
        <w:rPr>
          <w:rFonts w:eastAsia="Poppins"/>
        </w:rPr>
        <w:t xml:space="preserve">. </w:t>
      </w:r>
      <w:r w:rsidRPr="043B2023">
        <w:rPr>
          <w:rFonts w:eastAsia="Poppins"/>
        </w:rPr>
        <w:t>These outcomes are separated under two key enablers that focus on targeting information for whānau and increasing access to integrated health services. The Whakamaua: Māori Health Action Plan 2020–2025 (</w:t>
      </w:r>
      <w:bookmarkStart w:id="33" w:name="_Int_sx7yFNUw"/>
      <w:r w:rsidRPr="043B2023">
        <w:rPr>
          <w:rFonts w:eastAsia="Poppins"/>
        </w:rPr>
        <w:t>Whakamaua</w:t>
      </w:r>
      <w:bookmarkEnd w:id="33"/>
      <w:r w:rsidRPr="043B2023">
        <w:rPr>
          <w:rFonts w:eastAsia="Poppins"/>
        </w:rPr>
        <w:t>), sets out the sector’s commitment to and expression of Te Tiriti in the context of the health and disability system and includes the Ministry’s Te Tiriti framework.</w:t>
      </w:r>
    </w:p>
    <w:p w14:paraId="676E1D74" w14:textId="5DD4DD5A" w:rsidR="11DD5C3C" w:rsidRPr="00252622" w:rsidRDefault="314AA5B6" w:rsidP="08ED5E12">
      <w:pPr>
        <w:pStyle w:val="Heading1"/>
        <w:rPr>
          <w:sz w:val="36"/>
          <w:szCs w:val="36"/>
        </w:rPr>
      </w:pPr>
      <w:bookmarkStart w:id="34" w:name="_Toc103987169"/>
      <w:bookmarkStart w:id="35" w:name="_Toc1354377043"/>
      <w:bookmarkStart w:id="36" w:name="_Toc1139497819"/>
      <w:bookmarkStart w:id="37" w:name="_Toc1157291037"/>
      <w:bookmarkStart w:id="38" w:name="_Toc451501246"/>
      <w:bookmarkStart w:id="39" w:name="_Toc964735407"/>
      <w:bookmarkStart w:id="40" w:name="_Toc446706169"/>
      <w:bookmarkStart w:id="41" w:name="_Toc890113645"/>
      <w:bookmarkStart w:id="42" w:name="_Toc1505166877"/>
      <w:bookmarkStart w:id="43" w:name="_Toc132197195"/>
      <w:r w:rsidRPr="7DA6FBD5">
        <w:rPr>
          <w:sz w:val="36"/>
          <w:szCs w:val="36"/>
        </w:rPr>
        <w:lastRenderedPageBreak/>
        <w:t xml:space="preserve">Section 3: </w:t>
      </w:r>
      <w:r w:rsidR="60A974D5" w:rsidRPr="7DA6FBD5">
        <w:rPr>
          <w:sz w:val="36"/>
          <w:szCs w:val="36"/>
        </w:rPr>
        <w:t>Equity</w:t>
      </w:r>
      <w:bookmarkEnd w:id="34"/>
      <w:bookmarkEnd w:id="35"/>
      <w:bookmarkEnd w:id="36"/>
      <w:bookmarkEnd w:id="37"/>
      <w:bookmarkEnd w:id="38"/>
      <w:bookmarkEnd w:id="39"/>
      <w:bookmarkEnd w:id="40"/>
      <w:bookmarkEnd w:id="41"/>
      <w:bookmarkEnd w:id="42"/>
      <w:bookmarkEnd w:id="43"/>
    </w:p>
    <w:p w14:paraId="017B5B9F" w14:textId="40335BCB" w:rsidR="11DD5C3C" w:rsidRPr="005F1BFD" w:rsidRDefault="11DD5C3C" w:rsidP="005F1BFD">
      <w:pPr>
        <w:spacing w:after="0" w:line="276" w:lineRule="auto"/>
        <w:jc w:val="both"/>
        <w:rPr>
          <w:rFonts w:eastAsia="Poppins"/>
        </w:rPr>
      </w:pPr>
      <w:r w:rsidRPr="043B2023">
        <w:rPr>
          <w:rFonts w:eastAsia="Poppins"/>
        </w:rPr>
        <w:t xml:space="preserve">Equity is at the heart of </w:t>
      </w:r>
      <w:r w:rsidR="24D7F1D1" w:rsidRPr="043B2023">
        <w:rPr>
          <w:rFonts w:eastAsia="Poppins"/>
        </w:rPr>
        <w:t xml:space="preserve">Te Pae Tata </w:t>
      </w:r>
      <w:r w:rsidR="174899D1" w:rsidRPr="043B2023">
        <w:rPr>
          <w:rFonts w:eastAsia="Poppins"/>
        </w:rPr>
        <w:t>and</w:t>
      </w:r>
      <w:r w:rsidR="24D7F1D1" w:rsidRPr="043B2023">
        <w:rPr>
          <w:rFonts w:eastAsia="Poppins"/>
        </w:rPr>
        <w:t xml:space="preserve"> is the </w:t>
      </w:r>
      <w:r w:rsidRPr="043B2023">
        <w:rPr>
          <w:rFonts w:eastAsia="Poppins"/>
        </w:rPr>
        <w:t xml:space="preserve">essence of this </w:t>
      </w:r>
      <w:r w:rsidR="009866A5" w:rsidRPr="043B2023">
        <w:rPr>
          <w:rFonts w:eastAsia="Poppins"/>
        </w:rPr>
        <w:t>F</w:t>
      </w:r>
      <w:r w:rsidRPr="043B2023">
        <w:rPr>
          <w:rFonts w:eastAsia="Poppins"/>
        </w:rPr>
        <w:t xml:space="preserve">ramework. </w:t>
      </w:r>
      <w:r w:rsidR="0619F0D4" w:rsidRPr="043B2023">
        <w:rPr>
          <w:rFonts w:eastAsia="Poppins"/>
        </w:rPr>
        <w:t>Th</w:t>
      </w:r>
      <w:r w:rsidR="00E5183A" w:rsidRPr="043B2023">
        <w:rPr>
          <w:rFonts w:eastAsia="Poppins"/>
        </w:rPr>
        <w:t>is change programme</w:t>
      </w:r>
      <w:r w:rsidR="0619F0D4" w:rsidRPr="043B2023">
        <w:rPr>
          <w:rFonts w:eastAsia="Poppins"/>
        </w:rPr>
        <w:t xml:space="preserve"> </w:t>
      </w:r>
      <w:r w:rsidRPr="043B2023">
        <w:rPr>
          <w:rFonts w:eastAsia="Poppins"/>
        </w:rPr>
        <w:t>seek</w:t>
      </w:r>
      <w:r w:rsidR="0063358F" w:rsidRPr="043B2023">
        <w:rPr>
          <w:rFonts w:eastAsia="Poppins"/>
        </w:rPr>
        <w:t>s</w:t>
      </w:r>
      <w:r w:rsidRPr="043B2023">
        <w:rPr>
          <w:rFonts w:eastAsia="Poppins"/>
        </w:rPr>
        <w:t xml:space="preserve"> to ensure that systems are in place to meet the needs of the communit</w:t>
      </w:r>
      <w:r w:rsidR="00177BAC" w:rsidRPr="043B2023">
        <w:rPr>
          <w:rFonts w:eastAsia="Poppins"/>
        </w:rPr>
        <w:t>ies</w:t>
      </w:r>
      <w:r w:rsidRPr="043B2023">
        <w:rPr>
          <w:rFonts w:eastAsia="Poppins"/>
        </w:rPr>
        <w:t xml:space="preserve">, particularly those who are at </w:t>
      </w:r>
      <w:r w:rsidR="00D20D59" w:rsidRPr="043B2023">
        <w:rPr>
          <w:rFonts w:eastAsia="Poppins"/>
        </w:rPr>
        <w:t xml:space="preserve">a </w:t>
      </w:r>
      <w:r w:rsidRPr="043B2023">
        <w:rPr>
          <w:rFonts w:eastAsia="Poppins"/>
        </w:rPr>
        <w:t xml:space="preserve">higher risk of poor </w:t>
      </w:r>
      <w:r w:rsidR="00E5183A" w:rsidRPr="043B2023">
        <w:rPr>
          <w:rFonts w:eastAsia="Poppins"/>
        </w:rPr>
        <w:t xml:space="preserve">health </w:t>
      </w:r>
      <w:r w:rsidRPr="043B2023">
        <w:rPr>
          <w:rFonts w:eastAsia="Poppins"/>
        </w:rPr>
        <w:t>outcomes</w:t>
      </w:r>
      <w:r w:rsidR="75A835EA" w:rsidRPr="043B2023">
        <w:rPr>
          <w:rFonts w:eastAsia="Poppins"/>
        </w:rPr>
        <w:t>.</w:t>
      </w:r>
    </w:p>
    <w:p w14:paraId="239016B6" w14:textId="757EB720" w:rsidR="11DD5C3C" w:rsidRPr="005F1BFD" w:rsidRDefault="26F11985" w:rsidP="005F1BFD">
      <w:pPr>
        <w:spacing w:after="0" w:line="276" w:lineRule="auto"/>
        <w:jc w:val="both"/>
        <w:rPr>
          <w:rFonts w:eastAsia="Poppins"/>
        </w:rPr>
      </w:pPr>
      <w:r w:rsidRPr="043B2023">
        <w:rPr>
          <w:rFonts w:eastAsia="Poppins"/>
        </w:rPr>
        <w:t xml:space="preserve">It is expected that organisations design system enablers to drive equity </w:t>
      </w:r>
      <w:r w:rsidR="436E55A4" w:rsidRPr="043B2023">
        <w:rPr>
          <w:rFonts w:eastAsia="Poppins"/>
        </w:rPr>
        <w:t xml:space="preserve">and provide culturally safe care and approaches to service delivery </w:t>
      </w:r>
      <w:r w:rsidRPr="043B2023">
        <w:rPr>
          <w:rFonts w:eastAsia="Poppins"/>
        </w:rPr>
        <w:t xml:space="preserve">for priority populations by:  </w:t>
      </w:r>
    </w:p>
    <w:p w14:paraId="2ED8A78E" w14:textId="1B760956" w:rsidR="11DD5C3C" w:rsidRPr="005F1BFD" w:rsidRDefault="452FC68B" w:rsidP="65FB7CEA">
      <w:pPr>
        <w:pStyle w:val="ListParagraph"/>
        <w:numPr>
          <w:ilvl w:val="0"/>
          <w:numId w:val="31"/>
        </w:numPr>
        <w:spacing w:after="0" w:line="276" w:lineRule="auto"/>
        <w:jc w:val="both"/>
        <w:rPr>
          <w:rFonts w:eastAsia="Poppins"/>
        </w:rPr>
      </w:pPr>
      <w:r w:rsidRPr="043B2023">
        <w:rPr>
          <w:rFonts w:eastAsia="Poppins"/>
        </w:rPr>
        <w:t xml:space="preserve">Ensuring systems are in place and coordinated to </w:t>
      </w:r>
      <w:r w:rsidR="221E99EC" w:rsidRPr="043B2023">
        <w:rPr>
          <w:rFonts w:eastAsia="Poppins"/>
        </w:rPr>
        <w:t xml:space="preserve">identify </w:t>
      </w:r>
      <w:r w:rsidR="3F3FD2A5" w:rsidRPr="043B2023">
        <w:rPr>
          <w:rFonts w:eastAsia="Poppins"/>
        </w:rPr>
        <w:t>people and</w:t>
      </w:r>
      <w:r w:rsidR="221E99EC" w:rsidRPr="043B2023">
        <w:rPr>
          <w:rFonts w:eastAsia="Poppins"/>
        </w:rPr>
        <w:t xml:space="preserve"> </w:t>
      </w:r>
      <w:r w:rsidR="3F3FD2A5" w:rsidRPr="043B2023">
        <w:rPr>
          <w:rFonts w:eastAsia="Poppins"/>
        </w:rPr>
        <w:t>wh</w:t>
      </w:r>
      <w:r w:rsidR="4F6C4CF9" w:rsidRPr="043B2023">
        <w:rPr>
          <w:rFonts w:eastAsia="Poppins"/>
        </w:rPr>
        <w:t>ā</w:t>
      </w:r>
      <w:r w:rsidR="3F3FD2A5" w:rsidRPr="043B2023">
        <w:rPr>
          <w:rFonts w:eastAsia="Poppins"/>
        </w:rPr>
        <w:t xml:space="preserve">nau </w:t>
      </w:r>
      <w:r w:rsidR="221E99EC" w:rsidRPr="043B2023">
        <w:rPr>
          <w:rFonts w:eastAsia="Poppins"/>
        </w:rPr>
        <w:t xml:space="preserve">at greatest risk of </w:t>
      </w:r>
      <w:r w:rsidRPr="043B2023">
        <w:rPr>
          <w:rFonts w:eastAsia="Poppins"/>
        </w:rPr>
        <w:t>inequities of health outcomes</w:t>
      </w:r>
      <w:r w:rsidR="54D9A302" w:rsidRPr="043B2023">
        <w:rPr>
          <w:rFonts w:eastAsia="Poppins"/>
        </w:rPr>
        <w:t xml:space="preserve"> including</w:t>
      </w:r>
      <w:r w:rsidR="338A1960" w:rsidRPr="043B2023">
        <w:rPr>
          <w:rFonts w:eastAsia="Poppins"/>
        </w:rPr>
        <w:t xml:space="preserve"> </w:t>
      </w:r>
      <w:r w:rsidRPr="043B2023">
        <w:rPr>
          <w:rFonts w:eastAsia="Poppins"/>
        </w:rPr>
        <w:t xml:space="preserve">those most </w:t>
      </w:r>
      <w:r w:rsidR="7B5DA744" w:rsidRPr="043B2023">
        <w:rPr>
          <w:rFonts w:eastAsia="Poppins"/>
        </w:rPr>
        <w:t>under</w:t>
      </w:r>
      <w:r w:rsidR="5515621A" w:rsidRPr="043B2023">
        <w:rPr>
          <w:rFonts w:eastAsia="Poppins"/>
        </w:rPr>
        <w:t>-</w:t>
      </w:r>
      <w:r w:rsidR="7B5DA744" w:rsidRPr="043B2023">
        <w:rPr>
          <w:rFonts w:eastAsia="Poppins"/>
        </w:rPr>
        <w:t>served</w:t>
      </w:r>
      <w:r w:rsidRPr="043B2023">
        <w:rPr>
          <w:rFonts w:eastAsia="Poppins"/>
        </w:rPr>
        <w:t xml:space="preserve"> by the health sector, such as </w:t>
      </w:r>
      <w:r w:rsidR="41356B94" w:rsidRPr="043B2023">
        <w:rPr>
          <w:rFonts w:eastAsia="Poppins"/>
        </w:rPr>
        <w:t xml:space="preserve">whānau </w:t>
      </w:r>
      <w:r w:rsidRPr="043B2023">
        <w:rPr>
          <w:rFonts w:eastAsia="Poppins"/>
        </w:rPr>
        <w:t xml:space="preserve">Māori, </w:t>
      </w:r>
      <w:r w:rsidR="4C0EBEA1" w:rsidRPr="043B2023">
        <w:rPr>
          <w:rFonts w:eastAsia="Poppins"/>
        </w:rPr>
        <w:t>Pacific</w:t>
      </w:r>
      <w:r w:rsidR="5DDF7211">
        <w:t xml:space="preserve"> </w:t>
      </w:r>
      <w:r w:rsidR="41356B94" w:rsidRPr="043B2023">
        <w:rPr>
          <w:rFonts w:eastAsia="Poppins"/>
        </w:rPr>
        <w:t>peoples</w:t>
      </w:r>
      <w:r w:rsidRPr="043B2023">
        <w:rPr>
          <w:rFonts w:eastAsia="Poppins"/>
        </w:rPr>
        <w:t xml:space="preserve">, </w:t>
      </w:r>
      <w:r w:rsidR="123418A6" w:rsidRPr="043B2023">
        <w:rPr>
          <w:rFonts w:eastAsia="Poppins"/>
        </w:rPr>
        <w:t>tāngata</w:t>
      </w:r>
      <w:r w:rsidR="5FE7DDDD" w:rsidRPr="043B2023">
        <w:rPr>
          <w:rFonts w:eastAsia="Poppins"/>
        </w:rPr>
        <w:t xml:space="preserve"> </w:t>
      </w:r>
      <w:r w:rsidR="331C3848" w:rsidRPr="043B2023">
        <w:rPr>
          <w:rFonts w:eastAsia="Poppins"/>
        </w:rPr>
        <w:t>w</w:t>
      </w:r>
      <w:r w:rsidR="5FE7DDDD" w:rsidRPr="043B2023">
        <w:rPr>
          <w:rFonts w:eastAsia="Poppins"/>
        </w:rPr>
        <w:t>hai</w:t>
      </w:r>
      <w:r w:rsidR="4F2CDF31" w:rsidRPr="043B2023">
        <w:rPr>
          <w:rFonts w:eastAsia="Poppins"/>
        </w:rPr>
        <w:t>kaha</w:t>
      </w:r>
      <w:r w:rsidRPr="043B2023">
        <w:rPr>
          <w:rFonts w:eastAsia="Poppins"/>
        </w:rPr>
        <w:t xml:space="preserve">, people with co-morbidities, </w:t>
      </w:r>
      <w:r w:rsidR="4E380865" w:rsidRPr="043B2023">
        <w:rPr>
          <w:rFonts w:eastAsia="Poppins"/>
        </w:rPr>
        <w:t xml:space="preserve">people </w:t>
      </w:r>
      <w:r w:rsidR="172B0801" w:rsidRPr="043B2023">
        <w:rPr>
          <w:rFonts w:eastAsia="Poppins"/>
        </w:rPr>
        <w:t>living with</w:t>
      </w:r>
      <w:r w:rsidR="4E380865" w:rsidRPr="043B2023">
        <w:rPr>
          <w:rFonts w:eastAsia="Poppins"/>
        </w:rPr>
        <w:t xml:space="preserve"> mental illness </w:t>
      </w:r>
      <w:r w:rsidR="007BF0FC" w:rsidRPr="043B2023">
        <w:rPr>
          <w:rFonts w:eastAsia="Poppins"/>
        </w:rPr>
        <w:t>and/</w:t>
      </w:r>
      <w:r w:rsidR="4E380865" w:rsidRPr="043B2023">
        <w:rPr>
          <w:rFonts w:eastAsia="Poppins"/>
        </w:rPr>
        <w:t>or addiction,</w:t>
      </w:r>
      <w:r w:rsidR="00177BAC" w:rsidRPr="043B2023">
        <w:rPr>
          <w:rFonts w:eastAsia="Poppins"/>
        </w:rPr>
        <w:t xml:space="preserve"> some</w:t>
      </w:r>
      <w:r w:rsidR="4E380865" w:rsidRPr="043B2023">
        <w:rPr>
          <w:rFonts w:eastAsia="Poppins"/>
        </w:rPr>
        <w:t xml:space="preserve"> </w:t>
      </w:r>
      <w:r w:rsidR="7C9DA678" w:rsidRPr="043B2023">
        <w:rPr>
          <w:rFonts w:eastAsia="Poppins"/>
        </w:rPr>
        <w:t>ethnic communities</w:t>
      </w:r>
      <w:r w:rsidR="2ABCEBE8" w:rsidRPr="043B2023">
        <w:rPr>
          <w:rFonts w:eastAsia="Poppins"/>
        </w:rPr>
        <w:t>,</w:t>
      </w:r>
      <w:r w:rsidR="7C9DA678" w:rsidRPr="043B2023">
        <w:rPr>
          <w:rFonts w:eastAsia="Poppins"/>
        </w:rPr>
        <w:t xml:space="preserve"> </w:t>
      </w:r>
      <w:r w:rsidR="0BA10848" w:rsidRPr="043B2023">
        <w:rPr>
          <w:rFonts w:eastAsia="Poppins"/>
        </w:rPr>
        <w:t>people</w:t>
      </w:r>
      <w:r w:rsidR="68127BB7" w:rsidRPr="043B2023">
        <w:rPr>
          <w:rFonts w:eastAsia="Poppins"/>
        </w:rPr>
        <w:t xml:space="preserve"> and </w:t>
      </w:r>
      <w:r w:rsidR="1A4F0312" w:rsidRPr="043B2023">
        <w:rPr>
          <w:rFonts w:eastAsia="Poppins"/>
        </w:rPr>
        <w:t xml:space="preserve">whānau </w:t>
      </w:r>
      <w:r w:rsidR="2382B37E" w:rsidRPr="043B2023">
        <w:rPr>
          <w:rFonts w:eastAsia="Poppins"/>
        </w:rPr>
        <w:t>who</w:t>
      </w:r>
      <w:r w:rsidR="68127BB7" w:rsidRPr="043B2023">
        <w:rPr>
          <w:rFonts w:eastAsia="Poppins"/>
        </w:rPr>
        <w:t xml:space="preserve"> live rurally</w:t>
      </w:r>
      <w:r w:rsidR="50F00C3A" w:rsidRPr="043B2023">
        <w:rPr>
          <w:rFonts w:eastAsia="Poppins"/>
        </w:rPr>
        <w:t>,</w:t>
      </w:r>
      <w:r w:rsidR="68127BB7" w:rsidRPr="043B2023">
        <w:rPr>
          <w:rFonts w:eastAsia="Poppins"/>
        </w:rPr>
        <w:t xml:space="preserve"> </w:t>
      </w:r>
      <w:r w:rsidRPr="043B2023">
        <w:rPr>
          <w:rFonts w:eastAsia="Poppins"/>
        </w:rPr>
        <w:t xml:space="preserve">and </w:t>
      </w:r>
      <w:r w:rsidR="3BEC5540" w:rsidRPr="043B2023">
        <w:rPr>
          <w:rFonts w:eastAsia="Poppins"/>
        </w:rPr>
        <w:t>our</w:t>
      </w:r>
      <w:r w:rsidRPr="043B2023">
        <w:rPr>
          <w:rFonts w:eastAsia="Poppins"/>
        </w:rPr>
        <w:t xml:space="preserve"> older population</w:t>
      </w:r>
      <w:r w:rsidR="6264A2FA" w:rsidRPr="043B2023">
        <w:rPr>
          <w:rFonts w:eastAsia="Poppins"/>
        </w:rPr>
        <w:t xml:space="preserve">. </w:t>
      </w:r>
    </w:p>
    <w:p w14:paraId="5A97B070" w14:textId="4EFE9A83" w:rsidR="11DD5C3C" w:rsidRPr="005F1BFD" w:rsidRDefault="6DD25C4C" w:rsidP="005F1BFD">
      <w:pPr>
        <w:pStyle w:val="ListParagraph"/>
        <w:numPr>
          <w:ilvl w:val="0"/>
          <w:numId w:val="31"/>
        </w:numPr>
        <w:spacing w:after="0" w:line="276" w:lineRule="auto"/>
        <w:jc w:val="both"/>
        <w:rPr>
          <w:rFonts w:eastAsia="Poppins"/>
        </w:rPr>
      </w:pPr>
      <w:r w:rsidRPr="043B2023">
        <w:rPr>
          <w:rFonts w:eastAsia="Poppins"/>
        </w:rPr>
        <w:t>Work alongside and support the mahi of Locality development</w:t>
      </w:r>
      <w:r w:rsidR="5BE4EB99" w:rsidRPr="043B2023">
        <w:rPr>
          <w:rFonts w:eastAsia="Poppins"/>
        </w:rPr>
        <w:t>,</w:t>
      </w:r>
      <w:r w:rsidRPr="043B2023">
        <w:rPr>
          <w:rFonts w:eastAsia="Poppins"/>
        </w:rPr>
        <w:t xml:space="preserve"> to build </w:t>
      </w:r>
      <w:r w:rsidR="11DD5C3C" w:rsidRPr="043B2023">
        <w:rPr>
          <w:rFonts w:eastAsia="Poppins"/>
        </w:rPr>
        <w:t xml:space="preserve">community infrastructure by enabling communities to </w:t>
      </w:r>
      <w:r w:rsidR="15E0E050" w:rsidRPr="043B2023">
        <w:rPr>
          <w:rFonts w:eastAsia="Poppins"/>
        </w:rPr>
        <w:t xml:space="preserve">identify </w:t>
      </w:r>
      <w:r w:rsidR="6F40A5A0" w:rsidRPr="043B2023">
        <w:rPr>
          <w:rFonts w:eastAsia="Poppins"/>
        </w:rPr>
        <w:t xml:space="preserve">changes that will improve </w:t>
      </w:r>
      <w:r w:rsidR="40013D43" w:rsidRPr="043B2023">
        <w:rPr>
          <w:rFonts w:eastAsia="Poppins"/>
        </w:rPr>
        <w:t xml:space="preserve">health </w:t>
      </w:r>
      <w:r w:rsidR="000C19D7" w:rsidRPr="043B2023">
        <w:rPr>
          <w:rFonts w:eastAsia="Poppins"/>
        </w:rPr>
        <w:t xml:space="preserve">and </w:t>
      </w:r>
      <w:r w:rsidR="40013D43" w:rsidRPr="043B2023">
        <w:rPr>
          <w:rFonts w:eastAsia="Poppins"/>
        </w:rPr>
        <w:t xml:space="preserve">wellbeing </w:t>
      </w:r>
      <w:r w:rsidR="2FD47C44" w:rsidRPr="043B2023">
        <w:rPr>
          <w:rFonts w:eastAsia="Poppins"/>
        </w:rPr>
        <w:t xml:space="preserve">and </w:t>
      </w:r>
      <w:r w:rsidR="11DD5C3C" w:rsidRPr="043B2023">
        <w:rPr>
          <w:rFonts w:eastAsia="Poppins"/>
        </w:rPr>
        <w:t xml:space="preserve">drive local responses. </w:t>
      </w:r>
    </w:p>
    <w:p w14:paraId="2EA617AD" w14:textId="4F136CFE" w:rsidR="11DD5C3C" w:rsidRPr="005F1BFD" w:rsidRDefault="11DD5C3C" w:rsidP="005F1BFD">
      <w:pPr>
        <w:pStyle w:val="ListParagraph"/>
        <w:numPr>
          <w:ilvl w:val="0"/>
          <w:numId w:val="31"/>
        </w:numPr>
        <w:spacing w:after="0" w:line="276" w:lineRule="auto"/>
        <w:jc w:val="both"/>
        <w:rPr>
          <w:rFonts w:eastAsia="Poppins"/>
        </w:rPr>
      </w:pPr>
      <w:r w:rsidRPr="043B2023">
        <w:rPr>
          <w:rFonts w:eastAsia="Poppins"/>
        </w:rPr>
        <w:t xml:space="preserve">Ensuring that </w:t>
      </w:r>
      <w:r w:rsidR="2E41ACAD" w:rsidRPr="043B2023">
        <w:rPr>
          <w:rFonts w:eastAsia="Poppins"/>
        </w:rPr>
        <w:t xml:space="preserve">CPCTs </w:t>
      </w:r>
      <w:r w:rsidRPr="043B2023">
        <w:rPr>
          <w:rFonts w:eastAsia="Poppins"/>
        </w:rPr>
        <w:t>build on, connect</w:t>
      </w:r>
      <w:r w:rsidR="0AC726F1" w:rsidRPr="043B2023">
        <w:rPr>
          <w:rFonts w:eastAsia="Poppins"/>
        </w:rPr>
        <w:t xml:space="preserve"> with</w:t>
      </w:r>
      <w:r w:rsidRPr="043B2023">
        <w:rPr>
          <w:rFonts w:eastAsia="Poppins"/>
        </w:rPr>
        <w:t>, and align</w:t>
      </w:r>
      <w:r w:rsidR="4E62DF70" w:rsidRPr="043B2023">
        <w:rPr>
          <w:rFonts w:eastAsia="Poppins"/>
        </w:rPr>
        <w:t xml:space="preserve"> to</w:t>
      </w:r>
      <w:r w:rsidR="43B083F7" w:rsidRPr="043B2023">
        <w:rPr>
          <w:rFonts w:eastAsia="Poppins"/>
        </w:rPr>
        <w:t xml:space="preserve"> </w:t>
      </w:r>
      <w:r w:rsidR="390F247D" w:rsidRPr="043B2023">
        <w:rPr>
          <w:rFonts w:eastAsia="Poppins"/>
        </w:rPr>
        <w:t xml:space="preserve">other providers </w:t>
      </w:r>
      <w:r w:rsidR="43B083F7" w:rsidRPr="043B2023">
        <w:rPr>
          <w:rFonts w:eastAsia="Poppins"/>
        </w:rPr>
        <w:t>that</w:t>
      </w:r>
      <w:r w:rsidRPr="043B2023">
        <w:rPr>
          <w:rFonts w:eastAsia="Poppins"/>
        </w:rPr>
        <w:t xml:space="preserve"> support the holistic needs of whānau inclusive of welfare, health</w:t>
      </w:r>
      <w:r w:rsidR="00F17008" w:rsidRPr="043B2023">
        <w:rPr>
          <w:rFonts w:eastAsia="Poppins"/>
        </w:rPr>
        <w:t>,</w:t>
      </w:r>
      <w:r w:rsidRPr="043B2023">
        <w:rPr>
          <w:rFonts w:eastAsia="Poppins"/>
        </w:rPr>
        <w:t xml:space="preserve"> and broader support services. This means enabling communities to design tailored and targeted models </w:t>
      </w:r>
      <w:r w:rsidR="7AB69563" w:rsidRPr="043B2023">
        <w:rPr>
          <w:rFonts w:eastAsia="Poppins"/>
        </w:rPr>
        <w:t xml:space="preserve">of care </w:t>
      </w:r>
      <w:r w:rsidRPr="043B2023">
        <w:rPr>
          <w:rFonts w:eastAsia="Poppins"/>
        </w:rPr>
        <w:t xml:space="preserve">that are holistic and culturally responsive. </w:t>
      </w:r>
      <w:r w:rsidR="002B3A19" w:rsidRPr="043B2023">
        <w:rPr>
          <w:rFonts w:eastAsia="Poppins"/>
        </w:rPr>
        <w:t>It also means b</w:t>
      </w:r>
      <w:r w:rsidR="1B7E8F1A" w:rsidRPr="043B2023">
        <w:rPr>
          <w:rFonts w:eastAsia="Poppins"/>
        </w:rPr>
        <w:t>uilding</w:t>
      </w:r>
      <w:r w:rsidRPr="043B2023">
        <w:rPr>
          <w:rFonts w:eastAsia="Poppins"/>
        </w:rPr>
        <w:t xml:space="preserve"> systems that enable better cross-agency collaboration and coordination</w:t>
      </w:r>
      <w:r w:rsidR="002B3A19" w:rsidRPr="043B2023">
        <w:rPr>
          <w:rFonts w:eastAsia="Poppins"/>
        </w:rPr>
        <w:t>, and</w:t>
      </w:r>
      <w:r w:rsidRPr="043B2023">
        <w:rPr>
          <w:rFonts w:eastAsia="Poppins"/>
        </w:rPr>
        <w:t xml:space="preserve"> that the needs of whānau </w:t>
      </w:r>
      <w:r w:rsidR="00F04B00" w:rsidRPr="043B2023">
        <w:rPr>
          <w:rFonts w:eastAsia="Poppins"/>
        </w:rPr>
        <w:t xml:space="preserve">come </w:t>
      </w:r>
      <w:r w:rsidRPr="043B2023">
        <w:rPr>
          <w:rFonts w:eastAsia="Poppins"/>
        </w:rPr>
        <w:t>first</w:t>
      </w:r>
      <w:r w:rsidR="1E740DDA" w:rsidRPr="043B2023">
        <w:rPr>
          <w:rFonts w:eastAsia="Poppins"/>
        </w:rPr>
        <w:t xml:space="preserve">. </w:t>
      </w:r>
    </w:p>
    <w:p w14:paraId="1DFCAF4F" w14:textId="094B00A1" w:rsidR="11DD5C3C" w:rsidRPr="005F1BFD" w:rsidRDefault="2D97ABBE" w:rsidP="005F1BFD">
      <w:pPr>
        <w:pStyle w:val="ListParagraph"/>
        <w:numPr>
          <w:ilvl w:val="0"/>
          <w:numId w:val="31"/>
        </w:numPr>
        <w:spacing w:after="0" w:line="276" w:lineRule="auto"/>
        <w:jc w:val="both"/>
        <w:rPr>
          <w:rFonts w:eastAsia="Poppins"/>
        </w:rPr>
      </w:pPr>
      <w:r w:rsidRPr="043B2023">
        <w:rPr>
          <w:rFonts w:eastAsia="Poppins"/>
        </w:rPr>
        <w:t>Embed agile, flexible</w:t>
      </w:r>
      <w:r w:rsidR="2844C3E9" w:rsidRPr="043B2023">
        <w:rPr>
          <w:rFonts w:eastAsia="Poppins"/>
        </w:rPr>
        <w:t>,</w:t>
      </w:r>
      <w:r w:rsidRPr="043B2023">
        <w:rPr>
          <w:rFonts w:eastAsia="Poppins"/>
        </w:rPr>
        <w:t xml:space="preserve"> and </w:t>
      </w:r>
      <w:r w:rsidR="0EED0023" w:rsidRPr="043B2023">
        <w:rPr>
          <w:rFonts w:eastAsia="Poppins"/>
        </w:rPr>
        <w:t>high trust</w:t>
      </w:r>
      <w:r w:rsidRPr="043B2023">
        <w:rPr>
          <w:rFonts w:eastAsia="Poppins"/>
        </w:rPr>
        <w:t xml:space="preserve"> commissioning and contracting arrangements to enable local innovation and responsiveness</w:t>
      </w:r>
      <w:r w:rsidR="35AF518A" w:rsidRPr="043B2023">
        <w:rPr>
          <w:rFonts w:eastAsia="Poppins"/>
        </w:rPr>
        <w:t>.</w:t>
      </w:r>
    </w:p>
    <w:p w14:paraId="286744DE" w14:textId="608C92EB" w:rsidR="11DD5C3C" w:rsidRPr="005F1BFD" w:rsidRDefault="11DD5C3C" w:rsidP="005F1BFD">
      <w:pPr>
        <w:pStyle w:val="ListParagraph"/>
        <w:numPr>
          <w:ilvl w:val="0"/>
          <w:numId w:val="31"/>
        </w:numPr>
        <w:spacing w:after="0" w:line="276" w:lineRule="auto"/>
        <w:jc w:val="both"/>
        <w:rPr>
          <w:rFonts w:eastAsia="Poppins"/>
        </w:rPr>
      </w:pPr>
      <w:r w:rsidRPr="043B2023">
        <w:rPr>
          <w:rFonts w:eastAsia="Poppins"/>
        </w:rPr>
        <w:t>Ensure clear communication</w:t>
      </w:r>
      <w:r w:rsidR="00E5183A" w:rsidRPr="043B2023">
        <w:rPr>
          <w:rFonts w:eastAsia="Poppins"/>
        </w:rPr>
        <w:t xml:space="preserve"> and support</w:t>
      </w:r>
      <w:r w:rsidRPr="043B2023">
        <w:rPr>
          <w:rFonts w:eastAsia="Poppins"/>
        </w:rPr>
        <w:t xml:space="preserve"> from</w:t>
      </w:r>
      <w:r w:rsidR="00E5183A" w:rsidRPr="043B2023">
        <w:rPr>
          <w:rFonts w:eastAsia="Poppins"/>
        </w:rPr>
        <w:t xml:space="preserve"> national and regional bodies,</w:t>
      </w:r>
      <w:r w:rsidRPr="043B2023">
        <w:rPr>
          <w:rFonts w:eastAsia="Poppins"/>
        </w:rPr>
        <w:t xml:space="preserve"> whilst enabling localised campaigns </w:t>
      </w:r>
      <w:r w:rsidR="7AB69563" w:rsidRPr="043B2023">
        <w:rPr>
          <w:rFonts w:eastAsia="Poppins"/>
        </w:rPr>
        <w:t>and</w:t>
      </w:r>
      <w:r w:rsidRPr="043B2023">
        <w:rPr>
          <w:rFonts w:eastAsia="Poppins"/>
        </w:rPr>
        <w:t xml:space="preserve"> drives</w:t>
      </w:r>
      <w:r w:rsidR="00E9229E" w:rsidRPr="043B2023">
        <w:rPr>
          <w:rFonts w:eastAsia="Poppins"/>
        </w:rPr>
        <w:t>.</w:t>
      </w:r>
    </w:p>
    <w:p w14:paraId="1E7D1786" w14:textId="3A71A0BA" w:rsidR="00042D33" w:rsidRPr="00042D33" w:rsidRDefault="6295CCE8" w:rsidP="00042D33">
      <w:pPr>
        <w:pStyle w:val="ListParagraph"/>
        <w:numPr>
          <w:ilvl w:val="0"/>
          <w:numId w:val="183"/>
        </w:numPr>
        <w:spacing w:after="0" w:line="276" w:lineRule="auto"/>
        <w:jc w:val="both"/>
        <w:rPr>
          <w:rFonts w:eastAsia="Poppins"/>
        </w:rPr>
      </w:pPr>
      <w:r w:rsidRPr="043B2023">
        <w:rPr>
          <w:rFonts w:eastAsia="Poppins"/>
        </w:rPr>
        <w:t>Strengthening data collection</w:t>
      </w:r>
      <w:r w:rsidR="33961DEC" w:rsidRPr="043B2023">
        <w:rPr>
          <w:rFonts w:eastAsia="Poppins"/>
        </w:rPr>
        <w:t>, data utilisation</w:t>
      </w:r>
      <w:r w:rsidRPr="043B2023">
        <w:rPr>
          <w:rFonts w:eastAsia="Poppins"/>
        </w:rPr>
        <w:t xml:space="preserve"> </w:t>
      </w:r>
      <w:r w:rsidR="32EC7865" w:rsidRPr="043B2023">
        <w:rPr>
          <w:rFonts w:eastAsia="Poppins"/>
        </w:rPr>
        <w:t xml:space="preserve">and sharing </w:t>
      </w:r>
      <w:r w:rsidRPr="043B2023">
        <w:rPr>
          <w:rFonts w:eastAsia="Poppins"/>
        </w:rPr>
        <w:t xml:space="preserve">to </w:t>
      </w:r>
      <w:r w:rsidR="123F0635" w:rsidRPr="043B2023">
        <w:rPr>
          <w:rFonts w:eastAsia="Poppins"/>
        </w:rPr>
        <w:t>underpin equity prioritisation processes, monitoring</w:t>
      </w:r>
      <w:r w:rsidR="12247152" w:rsidRPr="043B2023">
        <w:rPr>
          <w:rFonts w:eastAsia="Poppins"/>
        </w:rPr>
        <w:t>,</w:t>
      </w:r>
      <w:r w:rsidR="123F0635" w:rsidRPr="043B2023">
        <w:rPr>
          <w:rFonts w:eastAsia="Poppins"/>
        </w:rPr>
        <w:t xml:space="preserve"> and evaluation of care, ensuring that</w:t>
      </w:r>
      <w:r w:rsidR="00E70DF3" w:rsidRPr="043B2023">
        <w:rPr>
          <w:rFonts w:eastAsia="Poppins"/>
        </w:rPr>
        <w:t xml:space="preserve"> appropriate</w:t>
      </w:r>
      <w:r w:rsidR="123F0635" w:rsidRPr="043B2023">
        <w:rPr>
          <w:rFonts w:eastAsia="Poppins"/>
        </w:rPr>
        <w:t xml:space="preserve"> </w:t>
      </w:r>
      <w:r w:rsidR="00042D33" w:rsidRPr="043B2023">
        <w:rPr>
          <w:rFonts w:eastAsia="Poppins"/>
        </w:rPr>
        <w:t xml:space="preserve">data governance supports the whole information and data journey / life cycle, from collection through to use in interactions with individual people and whānau, </w:t>
      </w:r>
      <w:r w:rsidR="009E7EB5" w:rsidRPr="043B2023">
        <w:rPr>
          <w:rFonts w:eastAsia="Poppins"/>
        </w:rPr>
        <w:t>and</w:t>
      </w:r>
      <w:r w:rsidR="00042D33" w:rsidRPr="043B2023">
        <w:rPr>
          <w:rFonts w:eastAsia="Poppins"/>
        </w:rPr>
        <w:t xml:space="preserve"> strategic ‘sense making’ and use of information for system level decision-making. </w:t>
      </w:r>
    </w:p>
    <w:p w14:paraId="42A6808C" w14:textId="66CFBE21" w:rsidR="007C3033" w:rsidRPr="00042D33" w:rsidRDefault="007C3033" w:rsidP="009E7EB5">
      <w:pPr>
        <w:pStyle w:val="ListParagraph"/>
        <w:spacing w:after="0" w:line="276" w:lineRule="auto"/>
        <w:jc w:val="both"/>
        <w:rPr>
          <w:rFonts w:ascii="Poppins" w:eastAsia="Poppins" w:hAnsi="Poppins" w:cs="Poppins"/>
          <w:sz w:val="20"/>
          <w:szCs w:val="20"/>
        </w:rPr>
      </w:pPr>
    </w:p>
    <w:p w14:paraId="3C014798" w14:textId="77777777" w:rsidR="005F1BFD" w:rsidRDefault="005F1BFD">
      <w:pPr>
        <w:rPr>
          <w:rFonts w:ascii="Segoe UI" w:eastAsia="Times New Roman" w:hAnsi="Segoe UI" w:cs="Times New Roman"/>
          <w:b/>
          <w:bCs/>
          <w:color w:val="23305D"/>
          <w:sz w:val="36"/>
          <w:szCs w:val="36"/>
          <w:lang w:eastAsia="en-GB"/>
        </w:rPr>
      </w:pPr>
      <w:r w:rsidRPr="043B2023">
        <w:rPr>
          <w:rFonts w:ascii="Segoe UI" w:eastAsia="Times New Roman" w:hAnsi="Segoe UI" w:cs="Times New Roman"/>
          <w:b/>
          <w:color w:val="23305D"/>
          <w:sz w:val="36"/>
          <w:szCs w:val="36"/>
        </w:rPr>
        <w:br w:type="page"/>
      </w:r>
    </w:p>
    <w:p w14:paraId="182463AB" w14:textId="56D115D9" w:rsidR="005F1BFD" w:rsidRDefault="3DC0746F" w:rsidP="786C81C6">
      <w:pPr>
        <w:spacing w:line="276" w:lineRule="auto"/>
        <w:jc w:val="both"/>
        <w:textAlignment w:val="baseline"/>
        <w:rPr>
          <w:rFonts w:eastAsia="Poppins"/>
        </w:rPr>
        <w:sectPr w:rsidR="005F1BFD" w:rsidSect="007305E6">
          <w:type w:val="continuous"/>
          <w:pgSz w:w="15840" w:h="12240" w:orient="landscape"/>
          <w:pgMar w:top="1440" w:right="1440" w:bottom="1440" w:left="1440" w:header="720" w:footer="720" w:gutter="0"/>
          <w:pgNumType w:start="5"/>
          <w:cols w:space="720"/>
          <w:titlePg/>
          <w:docGrid w:linePitch="360"/>
        </w:sectPr>
      </w:pPr>
      <w:r w:rsidRPr="043B2023">
        <w:rPr>
          <w:rFonts w:ascii="Segoe UI" w:eastAsia="Times New Roman" w:hAnsi="Segoe UI" w:cs="Times New Roman"/>
          <w:b/>
          <w:color w:val="23305D"/>
          <w:sz w:val="36"/>
          <w:szCs w:val="36"/>
        </w:rPr>
        <w:lastRenderedPageBreak/>
        <w:t xml:space="preserve">Section 4: Roles and </w:t>
      </w:r>
      <w:r w:rsidR="00226067" w:rsidRPr="043B2023">
        <w:rPr>
          <w:rFonts w:ascii="Segoe UI" w:eastAsia="Times New Roman" w:hAnsi="Segoe UI" w:cs="Times New Roman"/>
          <w:b/>
          <w:color w:val="23305D"/>
          <w:sz w:val="36"/>
          <w:szCs w:val="36"/>
        </w:rPr>
        <w:t>R</w:t>
      </w:r>
      <w:r w:rsidRPr="043B2023">
        <w:rPr>
          <w:rFonts w:ascii="Segoe UI" w:eastAsia="Times New Roman" w:hAnsi="Segoe UI" w:cs="Times New Roman"/>
          <w:b/>
          <w:color w:val="23305D"/>
          <w:sz w:val="36"/>
          <w:szCs w:val="36"/>
        </w:rPr>
        <w:t>esponsibilities </w:t>
      </w:r>
    </w:p>
    <w:p w14:paraId="76952E6A" w14:textId="73DA2D19" w:rsidR="007E4F68" w:rsidRPr="005F1BFD" w:rsidRDefault="007E4F68" w:rsidP="00BC6337">
      <w:pPr>
        <w:spacing w:line="276" w:lineRule="auto"/>
        <w:textAlignment w:val="baseline"/>
        <w:rPr>
          <w:rFonts w:eastAsia="Poppins"/>
        </w:rPr>
      </w:pPr>
      <w:r w:rsidRPr="043B2023">
        <w:rPr>
          <w:rFonts w:eastAsia="Poppins"/>
        </w:rPr>
        <w:t xml:space="preserve">This section outlines the roles and responsibilities of the health sector in coordinating and implementing </w:t>
      </w:r>
      <w:r w:rsidR="6F6D6DE8" w:rsidRPr="043B2023">
        <w:rPr>
          <w:rFonts w:eastAsia="Poppins"/>
        </w:rPr>
        <w:t>CPCT</w:t>
      </w:r>
      <w:r w:rsidR="00042D33" w:rsidRPr="043B2023">
        <w:rPr>
          <w:rFonts w:eastAsia="Poppins"/>
        </w:rPr>
        <w:t>s</w:t>
      </w:r>
      <w:r w:rsidR="6F6D6DE8" w:rsidRPr="043B2023">
        <w:rPr>
          <w:rFonts w:eastAsia="Poppins"/>
        </w:rPr>
        <w:t xml:space="preserve"> within communities, at a </w:t>
      </w:r>
      <w:r w:rsidRPr="043B2023">
        <w:rPr>
          <w:rFonts w:eastAsia="Poppins"/>
        </w:rPr>
        <w:t xml:space="preserve">national, regional, and local level. </w:t>
      </w:r>
    </w:p>
    <w:p w14:paraId="4A723C18" w14:textId="454A952B" w:rsidR="007E4F68" w:rsidRPr="005F1BFD" w:rsidRDefault="698BA40C" w:rsidP="00BC6337">
      <w:pPr>
        <w:spacing w:after="0" w:line="276" w:lineRule="auto"/>
        <w:rPr>
          <w:rFonts w:eastAsia="Poppins"/>
        </w:rPr>
      </w:pPr>
      <w:r w:rsidRPr="043B2023">
        <w:rPr>
          <w:rFonts w:eastAsia="Poppins"/>
        </w:rPr>
        <w:t>The</w:t>
      </w:r>
      <w:r w:rsidR="42F588CF" w:rsidRPr="043B2023">
        <w:rPr>
          <w:rFonts w:eastAsia="Poppins"/>
        </w:rPr>
        <w:t xml:space="preserve">re is a wide range of stakeholders within </w:t>
      </w:r>
      <w:r w:rsidR="00E5183A" w:rsidRPr="043B2023">
        <w:rPr>
          <w:rFonts w:eastAsia="Poppins"/>
        </w:rPr>
        <w:t xml:space="preserve">the </w:t>
      </w:r>
      <w:r w:rsidR="6ECFCE43" w:rsidRPr="043B2023">
        <w:rPr>
          <w:rFonts w:eastAsia="Poppins"/>
        </w:rPr>
        <w:t xml:space="preserve">broader </w:t>
      </w:r>
      <w:r w:rsidRPr="043B2023">
        <w:rPr>
          <w:rFonts w:eastAsia="Poppins"/>
        </w:rPr>
        <w:t>health</w:t>
      </w:r>
      <w:r w:rsidR="469D1744" w:rsidRPr="043B2023">
        <w:rPr>
          <w:rFonts w:eastAsia="Poppins"/>
        </w:rPr>
        <w:t xml:space="preserve"> </w:t>
      </w:r>
      <w:r w:rsidRPr="043B2023">
        <w:rPr>
          <w:rFonts w:eastAsia="Poppins"/>
        </w:rPr>
        <w:t>sector</w:t>
      </w:r>
      <w:r w:rsidR="00CDA963" w:rsidRPr="043B2023">
        <w:rPr>
          <w:rFonts w:eastAsia="Poppins"/>
        </w:rPr>
        <w:t xml:space="preserve"> that </w:t>
      </w:r>
      <w:r w:rsidRPr="043B2023">
        <w:rPr>
          <w:rFonts w:eastAsia="Poppins"/>
        </w:rPr>
        <w:t xml:space="preserve">play </w:t>
      </w:r>
      <w:r w:rsidR="61FC7E5A" w:rsidRPr="043B2023">
        <w:rPr>
          <w:rFonts w:eastAsia="Poppins"/>
        </w:rPr>
        <w:t xml:space="preserve">a </w:t>
      </w:r>
      <w:r w:rsidRPr="043B2023">
        <w:rPr>
          <w:rFonts w:eastAsia="Poppins"/>
        </w:rPr>
        <w:t>key role</w:t>
      </w:r>
      <w:r w:rsidR="66EE699E" w:rsidRPr="043B2023">
        <w:rPr>
          <w:rFonts w:eastAsia="Poppins"/>
        </w:rPr>
        <w:t xml:space="preserve"> in CPCT</w:t>
      </w:r>
      <w:r w:rsidR="74A08A0D" w:rsidRPr="043B2023">
        <w:rPr>
          <w:rFonts w:eastAsia="Poppins"/>
        </w:rPr>
        <w:t>s</w:t>
      </w:r>
      <w:r w:rsidR="66EE699E" w:rsidRPr="043B2023">
        <w:rPr>
          <w:rFonts w:eastAsia="Poppins"/>
        </w:rPr>
        <w:t xml:space="preserve"> and supporting the objectives of the Pae Ora Healthy Futures Act 2022</w:t>
      </w:r>
      <w:r w:rsidR="6C2F59DB" w:rsidRPr="043B2023">
        <w:rPr>
          <w:rFonts w:eastAsia="Poppins"/>
        </w:rPr>
        <w:t xml:space="preserve">. </w:t>
      </w:r>
      <w:r w:rsidRPr="043B2023">
        <w:rPr>
          <w:rFonts w:eastAsia="Poppins"/>
        </w:rPr>
        <w:t xml:space="preserve">This includes (but is not limited to): </w:t>
      </w:r>
    </w:p>
    <w:p w14:paraId="089A8E42" w14:textId="5596C1F8" w:rsidR="00A72FBC" w:rsidRPr="005F1BFD" w:rsidRDefault="4C7BB394" w:rsidP="00BC6337">
      <w:pPr>
        <w:pStyle w:val="ListParagraph"/>
        <w:numPr>
          <w:ilvl w:val="0"/>
          <w:numId w:val="32"/>
        </w:numPr>
        <w:spacing w:after="0" w:line="276" w:lineRule="auto"/>
        <w:rPr>
          <w:rFonts w:eastAsia="Poppins"/>
        </w:rPr>
      </w:pPr>
      <w:r w:rsidRPr="043B2023">
        <w:rPr>
          <w:rFonts w:eastAsia="Poppins"/>
        </w:rPr>
        <w:t>Localities</w:t>
      </w:r>
    </w:p>
    <w:p w14:paraId="1D9B8DE8" w14:textId="64B97EA2" w:rsidR="00A72FBC" w:rsidRPr="005F1BFD" w:rsidRDefault="0B36FF08" w:rsidP="00BC6337">
      <w:pPr>
        <w:pStyle w:val="ListParagraph"/>
        <w:numPr>
          <w:ilvl w:val="0"/>
          <w:numId w:val="32"/>
        </w:numPr>
        <w:spacing w:line="276" w:lineRule="auto"/>
        <w:rPr>
          <w:rFonts w:eastAsia="Poppins"/>
        </w:rPr>
      </w:pPr>
      <w:r w:rsidRPr="043B2023">
        <w:rPr>
          <w:rFonts w:eastAsia="Poppins"/>
        </w:rPr>
        <w:t>P</w:t>
      </w:r>
      <w:r w:rsidR="00BE0ACC" w:rsidRPr="043B2023">
        <w:rPr>
          <w:rFonts w:eastAsia="Poppins"/>
        </w:rPr>
        <w:t xml:space="preserve">rimary </w:t>
      </w:r>
      <w:r w:rsidR="003D56AB" w:rsidRPr="043B2023">
        <w:rPr>
          <w:rFonts w:eastAsia="Poppins"/>
        </w:rPr>
        <w:t>H</w:t>
      </w:r>
      <w:r w:rsidR="00BE0ACC" w:rsidRPr="043B2023">
        <w:rPr>
          <w:rFonts w:eastAsia="Poppins"/>
        </w:rPr>
        <w:t xml:space="preserve">ealth </w:t>
      </w:r>
      <w:r w:rsidR="003D56AB" w:rsidRPr="043B2023">
        <w:rPr>
          <w:rFonts w:eastAsia="Poppins"/>
        </w:rPr>
        <w:t>O</w:t>
      </w:r>
      <w:r w:rsidR="00BE0ACC" w:rsidRPr="043B2023">
        <w:rPr>
          <w:rFonts w:eastAsia="Poppins"/>
        </w:rPr>
        <w:t xml:space="preserve">rganisations (PHOs) </w:t>
      </w:r>
    </w:p>
    <w:p w14:paraId="521B9F53" w14:textId="60D50F33" w:rsidR="00A72FBC" w:rsidRPr="005F1BFD" w:rsidRDefault="4CB69038" w:rsidP="00BC6337">
      <w:pPr>
        <w:pStyle w:val="ListParagraph"/>
        <w:numPr>
          <w:ilvl w:val="0"/>
          <w:numId w:val="32"/>
        </w:numPr>
        <w:spacing w:line="276" w:lineRule="auto"/>
        <w:rPr>
          <w:rFonts w:eastAsia="Poppins"/>
        </w:rPr>
      </w:pPr>
      <w:r w:rsidRPr="043B2023">
        <w:rPr>
          <w:rFonts w:eastAsia="Poppins"/>
        </w:rPr>
        <w:t>G</w:t>
      </w:r>
      <w:r w:rsidR="00BE0ACC" w:rsidRPr="043B2023">
        <w:rPr>
          <w:rFonts w:eastAsia="Poppins"/>
        </w:rPr>
        <w:t>eneral practice teams</w:t>
      </w:r>
    </w:p>
    <w:p w14:paraId="354A8FE8" w14:textId="0AD2F8AC" w:rsidR="00A72FBC" w:rsidRPr="005F1BFD" w:rsidRDefault="63E3B7B8" w:rsidP="00BC6337">
      <w:pPr>
        <w:pStyle w:val="ListParagraph"/>
        <w:numPr>
          <w:ilvl w:val="0"/>
          <w:numId w:val="32"/>
        </w:numPr>
        <w:spacing w:line="276" w:lineRule="auto"/>
        <w:rPr>
          <w:rFonts w:eastAsia="Poppins"/>
        </w:rPr>
      </w:pPr>
      <w:r w:rsidRPr="043B2023">
        <w:rPr>
          <w:rFonts w:eastAsia="Poppins"/>
        </w:rPr>
        <w:t>H</w:t>
      </w:r>
      <w:r w:rsidR="4EDD3EB0" w:rsidRPr="043B2023">
        <w:rPr>
          <w:rFonts w:eastAsia="Poppins"/>
        </w:rPr>
        <w:t>ealth and community care providers</w:t>
      </w:r>
      <w:r w:rsidR="6CEA4665" w:rsidRPr="043B2023">
        <w:rPr>
          <w:rFonts w:eastAsia="Poppins"/>
        </w:rPr>
        <w:t>, including iwi</w:t>
      </w:r>
      <w:r w:rsidR="4B66E30D" w:rsidRPr="043B2023">
        <w:rPr>
          <w:rFonts w:eastAsia="Poppins"/>
        </w:rPr>
        <w:t xml:space="preserve"> and</w:t>
      </w:r>
      <w:r w:rsidR="6CEA4665" w:rsidRPr="043B2023">
        <w:rPr>
          <w:rFonts w:eastAsia="Poppins"/>
        </w:rPr>
        <w:t xml:space="preserve"> </w:t>
      </w:r>
      <w:r w:rsidR="106E7AA4" w:rsidRPr="043B2023">
        <w:rPr>
          <w:rFonts w:eastAsia="Poppins"/>
        </w:rPr>
        <w:t>Māori</w:t>
      </w:r>
      <w:r w:rsidR="6CEA4665" w:rsidRPr="043B2023">
        <w:rPr>
          <w:rFonts w:eastAsia="Poppins"/>
        </w:rPr>
        <w:t xml:space="preserve">, </w:t>
      </w:r>
      <w:r w:rsidR="4C0EBEA1" w:rsidRPr="043B2023">
        <w:rPr>
          <w:rFonts w:eastAsia="Poppins"/>
        </w:rPr>
        <w:t>Pacific</w:t>
      </w:r>
      <w:r w:rsidR="5357BAC9" w:rsidRPr="043B2023">
        <w:rPr>
          <w:rFonts w:eastAsia="Poppins"/>
        </w:rPr>
        <w:t>, hospital</w:t>
      </w:r>
      <w:r w:rsidR="6CEA4665" w:rsidRPr="043B2023">
        <w:rPr>
          <w:rFonts w:eastAsia="Poppins"/>
        </w:rPr>
        <w:t xml:space="preserve"> and specialist services, </w:t>
      </w:r>
      <w:r w:rsidR="44288730" w:rsidRPr="043B2023">
        <w:rPr>
          <w:rFonts w:eastAsia="Poppins"/>
        </w:rPr>
        <w:t xml:space="preserve">urgent care services, </w:t>
      </w:r>
      <w:r w:rsidR="6CEA4665" w:rsidRPr="043B2023">
        <w:rPr>
          <w:rFonts w:eastAsia="Poppins"/>
        </w:rPr>
        <w:t>community nursing, allied health and NASC</w:t>
      </w:r>
    </w:p>
    <w:p w14:paraId="224C5C37" w14:textId="2C91CEE1" w:rsidR="7C230557" w:rsidRPr="009E7EB5" w:rsidRDefault="4D3BC45D" w:rsidP="00BC6337">
      <w:pPr>
        <w:pStyle w:val="ListParagraph"/>
        <w:numPr>
          <w:ilvl w:val="0"/>
          <w:numId w:val="32"/>
        </w:numPr>
        <w:spacing w:line="276" w:lineRule="auto"/>
        <w:rPr>
          <w:rFonts w:eastAsia="Poppins"/>
        </w:rPr>
      </w:pPr>
      <w:r w:rsidRPr="043B2023">
        <w:rPr>
          <w:rFonts w:eastAsia="Poppins"/>
        </w:rPr>
        <w:t>P</w:t>
      </w:r>
      <w:r w:rsidR="727E97FF" w:rsidRPr="043B2023">
        <w:rPr>
          <w:rFonts w:eastAsia="Poppins"/>
        </w:rPr>
        <w:t>rivate and public sector community providers such as community pharmacy, physiotherapy, dental, optometry</w:t>
      </w:r>
      <w:r w:rsidR="5372EE33" w:rsidRPr="043B2023">
        <w:rPr>
          <w:rFonts w:eastAsia="Poppins"/>
        </w:rPr>
        <w:t xml:space="preserve">, </w:t>
      </w:r>
      <w:r w:rsidR="259B0439" w:rsidRPr="043B2023">
        <w:rPr>
          <w:rFonts w:eastAsia="Poppins"/>
        </w:rPr>
        <w:t xml:space="preserve">emergency services, </w:t>
      </w:r>
      <w:r w:rsidR="339B8116" w:rsidRPr="043B2023">
        <w:rPr>
          <w:rFonts w:eastAsia="Poppins"/>
        </w:rPr>
        <w:t xml:space="preserve">NGOs, </w:t>
      </w:r>
      <w:r w:rsidR="5118A600" w:rsidRPr="043B2023">
        <w:rPr>
          <w:rFonts w:eastAsia="Poppins"/>
        </w:rPr>
        <w:t>aged</w:t>
      </w:r>
      <w:r w:rsidR="5372EE33" w:rsidRPr="043B2023">
        <w:rPr>
          <w:rFonts w:eastAsia="Poppins"/>
        </w:rPr>
        <w:t xml:space="preserve"> care community and residential services, </w:t>
      </w:r>
      <w:r w:rsidR="1C73930E" w:rsidRPr="043B2023">
        <w:rPr>
          <w:rFonts w:eastAsia="Poppins"/>
        </w:rPr>
        <w:t>tāngata</w:t>
      </w:r>
      <w:r w:rsidR="5372EE33" w:rsidRPr="043B2023">
        <w:rPr>
          <w:rFonts w:eastAsia="Poppins"/>
        </w:rPr>
        <w:t xml:space="preserve"> whai</w:t>
      </w:r>
      <w:r w:rsidR="7D9031C1" w:rsidRPr="043B2023">
        <w:rPr>
          <w:rFonts w:eastAsia="Poppins"/>
        </w:rPr>
        <w:t>kaha</w:t>
      </w:r>
      <w:r w:rsidR="5372EE33" w:rsidRPr="043B2023">
        <w:rPr>
          <w:rFonts w:eastAsia="Poppins"/>
        </w:rPr>
        <w:t xml:space="preserve"> services and </w:t>
      </w:r>
      <w:r w:rsidR="3CD076E2" w:rsidRPr="043B2023">
        <w:rPr>
          <w:rFonts w:eastAsia="Poppins"/>
        </w:rPr>
        <w:t>K</w:t>
      </w:r>
      <w:r w:rsidR="5372EE33" w:rsidRPr="043B2023">
        <w:rPr>
          <w:rFonts w:eastAsia="Poppins"/>
        </w:rPr>
        <w:t xml:space="preserve">ahu </w:t>
      </w:r>
      <w:r w:rsidR="3CD076E2" w:rsidRPr="043B2023">
        <w:rPr>
          <w:rFonts w:eastAsia="Poppins"/>
        </w:rPr>
        <w:t>T</w:t>
      </w:r>
      <w:r w:rsidR="5372EE33" w:rsidRPr="043B2023">
        <w:rPr>
          <w:rFonts w:eastAsia="Poppins"/>
        </w:rPr>
        <w:t>aurima</w:t>
      </w:r>
      <w:r w:rsidR="2D96E16C" w:rsidRPr="043B2023">
        <w:rPr>
          <w:rFonts w:eastAsia="Poppins"/>
        </w:rPr>
        <w:t xml:space="preserve"> </w:t>
      </w:r>
      <w:r w:rsidR="3CD076E2" w:rsidRPr="043B2023">
        <w:rPr>
          <w:rFonts w:eastAsia="Poppins"/>
        </w:rPr>
        <w:t>/</w:t>
      </w:r>
      <w:r w:rsidR="2D96E16C" w:rsidRPr="043B2023">
        <w:rPr>
          <w:rFonts w:eastAsia="Poppins"/>
        </w:rPr>
        <w:t xml:space="preserve"> </w:t>
      </w:r>
      <w:r w:rsidR="3CD076E2" w:rsidRPr="043B2023">
        <w:rPr>
          <w:rFonts w:eastAsia="Poppins"/>
        </w:rPr>
        <w:t>maternity</w:t>
      </w:r>
      <w:r w:rsidR="1B1A4827" w:rsidRPr="043B2023">
        <w:rPr>
          <w:rFonts w:eastAsia="Poppins"/>
        </w:rPr>
        <w:t xml:space="preserve"> and early years</w:t>
      </w:r>
      <w:r w:rsidR="2D96E16C" w:rsidRPr="043B2023">
        <w:rPr>
          <w:rFonts w:eastAsia="Poppins"/>
        </w:rPr>
        <w:t xml:space="preserve"> services</w:t>
      </w:r>
    </w:p>
    <w:p w14:paraId="338214F5" w14:textId="6C75EEBC" w:rsidR="05C656FE" w:rsidRPr="009E7EB5" w:rsidRDefault="4D86240F" w:rsidP="00BC6337">
      <w:pPr>
        <w:pStyle w:val="ListParagraph"/>
        <w:numPr>
          <w:ilvl w:val="0"/>
          <w:numId w:val="32"/>
        </w:numPr>
        <w:spacing w:line="276" w:lineRule="auto"/>
        <w:rPr>
          <w:rFonts w:eastAsia="Poppins"/>
        </w:rPr>
      </w:pPr>
      <w:r w:rsidRPr="043B2023">
        <w:rPr>
          <w:rFonts w:eastAsia="Poppins"/>
        </w:rPr>
        <w:t>O</w:t>
      </w:r>
      <w:r w:rsidR="05C656FE" w:rsidRPr="043B2023">
        <w:rPr>
          <w:rFonts w:eastAsia="Poppins"/>
        </w:rPr>
        <w:t xml:space="preserve">ther funders of services in the community such as </w:t>
      </w:r>
      <w:r w:rsidR="53C9CF6A" w:rsidRPr="043B2023">
        <w:rPr>
          <w:rFonts w:eastAsia="Poppins"/>
        </w:rPr>
        <w:t>ACC (Accident Compensation Corporation)</w:t>
      </w:r>
    </w:p>
    <w:p w14:paraId="1F7974C0" w14:textId="50FCEB09" w:rsidR="00A72FBC" w:rsidRPr="009E7EB5" w:rsidRDefault="269E6D2D" w:rsidP="00BC6337">
      <w:pPr>
        <w:pStyle w:val="ListParagraph"/>
        <w:numPr>
          <w:ilvl w:val="0"/>
          <w:numId w:val="32"/>
        </w:numPr>
        <w:spacing w:line="276" w:lineRule="auto"/>
        <w:rPr>
          <w:rFonts w:eastAsia="Poppins"/>
        </w:rPr>
      </w:pPr>
      <w:r w:rsidRPr="043B2023">
        <w:rPr>
          <w:rFonts w:eastAsia="Poppins"/>
        </w:rPr>
        <w:t>P</w:t>
      </w:r>
      <w:r w:rsidR="57C0EF3B" w:rsidRPr="043B2023">
        <w:rPr>
          <w:rFonts w:eastAsia="Poppins"/>
        </w:rPr>
        <w:t xml:space="preserve">ublic </w:t>
      </w:r>
      <w:r w:rsidR="6343BF39" w:rsidRPr="043B2023">
        <w:rPr>
          <w:rFonts w:eastAsia="Poppins"/>
        </w:rPr>
        <w:t>H</w:t>
      </w:r>
      <w:r w:rsidR="57C0EF3B" w:rsidRPr="043B2023">
        <w:rPr>
          <w:rFonts w:eastAsia="Poppins"/>
        </w:rPr>
        <w:t xml:space="preserve">ealth </w:t>
      </w:r>
      <w:r w:rsidR="6343BF39" w:rsidRPr="043B2023">
        <w:rPr>
          <w:rFonts w:eastAsia="Poppins"/>
        </w:rPr>
        <w:t>U</w:t>
      </w:r>
      <w:r w:rsidR="57C0EF3B" w:rsidRPr="043B2023">
        <w:rPr>
          <w:rFonts w:eastAsia="Poppins"/>
        </w:rPr>
        <w:t>nits</w:t>
      </w:r>
    </w:p>
    <w:p w14:paraId="66D6903A" w14:textId="342FD12B" w:rsidR="4C7BB394" w:rsidRPr="009E7EB5" w:rsidRDefault="53A8F05A" w:rsidP="00BC6337">
      <w:pPr>
        <w:pStyle w:val="ListParagraph"/>
        <w:numPr>
          <w:ilvl w:val="0"/>
          <w:numId w:val="32"/>
        </w:numPr>
        <w:spacing w:line="276" w:lineRule="auto"/>
        <w:rPr>
          <w:rFonts w:eastAsia="Poppins"/>
        </w:rPr>
      </w:pPr>
      <w:r w:rsidRPr="043B2023">
        <w:rPr>
          <w:rFonts w:eastAsia="Poppins"/>
        </w:rPr>
        <w:t>MSD (Ministry of Social Development)</w:t>
      </w:r>
      <w:r w:rsidR="42AC69CF" w:rsidRPr="043B2023">
        <w:rPr>
          <w:rFonts w:eastAsia="Poppins"/>
        </w:rPr>
        <w:t xml:space="preserve">, Kainga Ora and other </w:t>
      </w:r>
      <w:r w:rsidR="00673B20" w:rsidRPr="043B2023">
        <w:rPr>
          <w:rFonts w:eastAsia="Poppins"/>
        </w:rPr>
        <w:t xml:space="preserve">social sector </w:t>
      </w:r>
      <w:r w:rsidR="291E8002" w:rsidRPr="043B2023">
        <w:rPr>
          <w:rFonts w:eastAsia="Poppins"/>
        </w:rPr>
        <w:t xml:space="preserve">partners </w:t>
      </w:r>
    </w:p>
    <w:p w14:paraId="57F94D58" w14:textId="1D0A23AC" w:rsidR="00BE0ACC" w:rsidRPr="009E7EB5" w:rsidRDefault="49377B6E" w:rsidP="00BC6337">
      <w:pPr>
        <w:spacing w:line="276" w:lineRule="auto"/>
        <w:rPr>
          <w:rFonts w:eastAsia="Poppins"/>
        </w:rPr>
      </w:pPr>
      <w:r w:rsidRPr="043B2023">
        <w:rPr>
          <w:rFonts w:eastAsia="Poppins"/>
        </w:rPr>
        <w:t>CPCT</w:t>
      </w:r>
      <w:r w:rsidR="6DA14B47" w:rsidRPr="043B2023">
        <w:rPr>
          <w:rFonts w:eastAsia="Poppins"/>
        </w:rPr>
        <w:t>s</w:t>
      </w:r>
      <w:r w:rsidRPr="043B2023">
        <w:rPr>
          <w:rFonts w:eastAsia="Poppins"/>
        </w:rPr>
        <w:t xml:space="preserve"> </w:t>
      </w:r>
      <w:r w:rsidR="356F21A5" w:rsidRPr="043B2023">
        <w:rPr>
          <w:rFonts w:eastAsia="Poppins"/>
        </w:rPr>
        <w:t>bring together integrated care and support</w:t>
      </w:r>
      <w:r w:rsidR="1394530B" w:rsidRPr="043B2023">
        <w:rPr>
          <w:rFonts w:eastAsia="Poppins"/>
        </w:rPr>
        <w:t>,</w:t>
      </w:r>
      <w:r w:rsidR="356F21A5" w:rsidRPr="043B2023">
        <w:rPr>
          <w:rFonts w:eastAsia="Poppins"/>
        </w:rPr>
        <w:t xml:space="preserve"> at a national, regional, and local level. At the national level, Te Whatu Ora - Health New Zealand </w:t>
      </w:r>
      <w:r w:rsidR="346FFC70" w:rsidRPr="043B2023">
        <w:rPr>
          <w:rFonts w:eastAsia="Poppins"/>
        </w:rPr>
        <w:t>and Te Aka Whai Ora co-</w:t>
      </w:r>
      <w:r w:rsidR="356F21A5" w:rsidRPr="043B2023">
        <w:rPr>
          <w:rFonts w:eastAsia="Poppins"/>
        </w:rPr>
        <w:t>lead</w:t>
      </w:r>
      <w:r w:rsidR="2705489F" w:rsidRPr="043B2023">
        <w:rPr>
          <w:rFonts w:eastAsia="Poppins"/>
        </w:rPr>
        <w:t xml:space="preserve"> this mahi</w:t>
      </w:r>
      <w:r w:rsidR="6FF23A70" w:rsidRPr="043B2023">
        <w:rPr>
          <w:rFonts w:eastAsia="Poppins"/>
        </w:rPr>
        <w:t xml:space="preserve">. </w:t>
      </w:r>
      <w:r w:rsidR="356F21A5" w:rsidRPr="043B2023">
        <w:rPr>
          <w:rFonts w:eastAsia="Poppins"/>
        </w:rPr>
        <w:t xml:space="preserve">The table below </w:t>
      </w:r>
      <w:r w:rsidR="356F21A5" w:rsidRPr="043B2023">
        <w:rPr>
          <w:rFonts w:eastAsia="Poppins"/>
        </w:rPr>
        <w:t xml:space="preserve">describes the functions and accountability for </w:t>
      </w:r>
      <w:r w:rsidR="427AB45B" w:rsidRPr="043B2023">
        <w:rPr>
          <w:rFonts w:eastAsia="Poppins"/>
        </w:rPr>
        <w:t xml:space="preserve">implementing </w:t>
      </w:r>
      <w:r w:rsidR="107D3E6B" w:rsidRPr="043B2023">
        <w:rPr>
          <w:rFonts w:eastAsia="Poppins"/>
        </w:rPr>
        <w:t>CPCTs</w:t>
      </w:r>
      <w:r w:rsidR="1F320E32" w:rsidRPr="043B2023">
        <w:rPr>
          <w:rFonts w:eastAsia="Poppins"/>
        </w:rPr>
        <w:t xml:space="preserve"> and re</w:t>
      </w:r>
      <w:r w:rsidR="6B0FFE21" w:rsidRPr="043B2023">
        <w:rPr>
          <w:rFonts w:eastAsia="Poppins"/>
        </w:rPr>
        <w:t>focussing</w:t>
      </w:r>
      <w:r w:rsidR="1F320E32" w:rsidRPr="043B2023">
        <w:rPr>
          <w:rFonts w:eastAsia="Poppins"/>
        </w:rPr>
        <w:t xml:space="preserve"> of Te Whatu Ora community services</w:t>
      </w:r>
      <w:r w:rsidR="356F21A5" w:rsidRPr="043B2023">
        <w:rPr>
          <w:rFonts w:eastAsia="Poppins"/>
        </w:rPr>
        <w:t xml:space="preserve">. </w:t>
      </w:r>
    </w:p>
    <w:p w14:paraId="7EA2A40D" w14:textId="2928620C" w:rsidR="009028D0" w:rsidRPr="00544F2E" w:rsidRDefault="009028D0" w:rsidP="08ED5E12">
      <w:pPr>
        <w:spacing w:after="0" w:line="240" w:lineRule="auto"/>
        <w:textAlignment w:val="baseline"/>
        <w:rPr>
          <w:rFonts w:asciiTheme="majorHAnsi" w:eastAsiaTheme="minorEastAsia" w:hAnsiTheme="majorHAnsi" w:cstheme="majorBidi"/>
          <w:b/>
          <w:sz w:val="24"/>
          <w:szCs w:val="24"/>
          <w:lang w:eastAsia="en-NZ"/>
        </w:rPr>
      </w:pPr>
      <w:r w:rsidRPr="043B2023">
        <w:rPr>
          <w:rFonts w:asciiTheme="majorHAnsi" w:eastAsia="Poppins" w:hAnsiTheme="majorHAnsi" w:cstheme="majorBidi"/>
          <w:b/>
          <w:sz w:val="24"/>
          <w:szCs w:val="24"/>
        </w:rPr>
        <w:t xml:space="preserve">Table </w:t>
      </w:r>
      <w:r w:rsidR="00EC2C05" w:rsidRPr="043B2023">
        <w:rPr>
          <w:rFonts w:asciiTheme="majorHAnsi" w:eastAsia="Poppins" w:hAnsiTheme="majorHAnsi" w:cstheme="majorBidi"/>
          <w:b/>
          <w:sz w:val="24"/>
          <w:szCs w:val="24"/>
        </w:rPr>
        <w:t>2:</w:t>
      </w:r>
      <w:r w:rsidRPr="043B2023">
        <w:rPr>
          <w:rFonts w:asciiTheme="majorHAnsi" w:eastAsia="Poppins" w:hAnsiTheme="majorHAnsi" w:cstheme="majorBidi"/>
          <w:b/>
          <w:sz w:val="24"/>
          <w:szCs w:val="24"/>
        </w:rPr>
        <w:t xml:space="preserve"> </w:t>
      </w:r>
      <w:r w:rsidR="4E02B72B" w:rsidRPr="043B2023">
        <w:rPr>
          <w:rFonts w:asciiTheme="majorHAnsi" w:eastAsia="Poppins" w:hAnsiTheme="majorHAnsi" w:cstheme="majorBidi"/>
          <w:b/>
          <w:sz w:val="24"/>
          <w:szCs w:val="24"/>
        </w:rPr>
        <w:t xml:space="preserve">Roles and responsibilities </w:t>
      </w:r>
      <w:r w:rsidRPr="043B2023">
        <w:rPr>
          <w:rFonts w:asciiTheme="majorHAnsi" w:eastAsia="Poppins" w:hAnsiTheme="majorHAnsi" w:cstheme="majorBidi"/>
          <w:b/>
          <w:sz w:val="24"/>
          <w:szCs w:val="24"/>
        </w:rPr>
        <w:t xml:space="preserve">in </w:t>
      </w:r>
      <w:r w:rsidR="6B025E36" w:rsidRPr="043B2023">
        <w:rPr>
          <w:rFonts w:asciiTheme="majorHAnsi" w:eastAsia="Poppins" w:hAnsiTheme="majorHAnsi" w:cstheme="majorBidi"/>
          <w:b/>
          <w:sz w:val="24"/>
          <w:szCs w:val="24"/>
        </w:rPr>
        <w:t>developing CPCT, implementing new roles and refocusing services</w:t>
      </w:r>
    </w:p>
    <w:tbl>
      <w:tblPr>
        <w:tblW w:w="516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4254"/>
      </w:tblGrid>
      <w:tr w:rsidR="009C585B" w:rsidRPr="009E7EB5" w14:paraId="0D750B55" w14:textId="77777777" w:rsidTr="009C585B">
        <w:trPr>
          <w:trHeight w:val="480"/>
        </w:trPr>
        <w:tc>
          <w:tcPr>
            <w:tcW w:w="1808" w:type="pct"/>
            <w:tcBorders>
              <w:top w:val="nil"/>
              <w:left w:val="nil"/>
              <w:bottom w:val="nil"/>
              <w:right w:val="nil"/>
            </w:tcBorders>
            <w:shd w:val="clear" w:color="auto" w:fill="D9D9D9" w:themeFill="background1" w:themeFillShade="D9"/>
            <w:hideMark/>
          </w:tcPr>
          <w:p w14:paraId="407C8E1E" w14:textId="77777777" w:rsidR="009028D0" w:rsidRPr="009E7EB5" w:rsidRDefault="009028D0" w:rsidP="005F1BFD">
            <w:pPr>
              <w:spacing w:after="0" w:line="240" w:lineRule="auto"/>
              <w:jc w:val="both"/>
              <w:textAlignment w:val="baseline"/>
              <w:rPr>
                <w:rFonts w:eastAsiaTheme="minorEastAsia"/>
                <w:lang w:eastAsia="en-NZ"/>
              </w:rPr>
            </w:pPr>
            <w:r w:rsidRPr="043B2023">
              <w:rPr>
                <w:rFonts w:eastAsiaTheme="minorEastAsia"/>
                <w:b/>
              </w:rPr>
              <w:t>Function</w:t>
            </w:r>
            <w:r w:rsidRPr="043B2023">
              <w:rPr>
                <w:rFonts w:eastAsiaTheme="minorEastAsia"/>
              </w:rPr>
              <w:t> </w:t>
            </w:r>
          </w:p>
        </w:tc>
        <w:tc>
          <w:tcPr>
            <w:tcW w:w="3192" w:type="pct"/>
            <w:tcBorders>
              <w:top w:val="nil"/>
              <w:left w:val="nil"/>
              <w:bottom w:val="nil"/>
              <w:right w:val="nil"/>
            </w:tcBorders>
            <w:shd w:val="clear" w:color="auto" w:fill="D9D9D9" w:themeFill="background1" w:themeFillShade="D9"/>
            <w:hideMark/>
          </w:tcPr>
          <w:p w14:paraId="0564F76F" w14:textId="77777777" w:rsidR="009028D0" w:rsidRPr="009E7EB5" w:rsidRDefault="009028D0" w:rsidP="005F1BFD">
            <w:pPr>
              <w:spacing w:after="0" w:line="240" w:lineRule="auto"/>
              <w:jc w:val="both"/>
              <w:textAlignment w:val="baseline"/>
              <w:rPr>
                <w:rFonts w:eastAsiaTheme="minorEastAsia"/>
                <w:lang w:eastAsia="en-NZ"/>
              </w:rPr>
            </w:pPr>
            <w:r w:rsidRPr="043B2023">
              <w:rPr>
                <w:rFonts w:eastAsiaTheme="minorEastAsia"/>
                <w:b/>
              </w:rPr>
              <w:t>Accountable entity</w:t>
            </w:r>
            <w:r w:rsidRPr="043B2023">
              <w:rPr>
                <w:rFonts w:eastAsiaTheme="minorEastAsia"/>
              </w:rPr>
              <w:t> </w:t>
            </w:r>
          </w:p>
        </w:tc>
      </w:tr>
      <w:tr w:rsidR="009028D0" w:rsidRPr="009E7EB5" w14:paraId="12CAD8CE" w14:textId="77777777" w:rsidTr="009C585B">
        <w:trPr>
          <w:trHeight w:val="390"/>
        </w:trPr>
        <w:tc>
          <w:tcPr>
            <w:tcW w:w="1808"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5E408395" w14:textId="77777777" w:rsidR="009028D0" w:rsidRPr="009E7EB5" w:rsidRDefault="009028D0" w:rsidP="005F1BFD">
            <w:pPr>
              <w:spacing w:line="240" w:lineRule="auto"/>
              <w:rPr>
                <w:rFonts w:eastAsia="Poppins"/>
              </w:rPr>
            </w:pPr>
            <w:r w:rsidRPr="043B2023">
              <w:rPr>
                <w:rFonts w:eastAsia="Poppins"/>
              </w:rPr>
              <w:t>Health funding </w:t>
            </w:r>
          </w:p>
        </w:tc>
        <w:tc>
          <w:tcPr>
            <w:tcW w:w="3192"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6C04E4CF" w14:textId="273C3397" w:rsidR="009028D0" w:rsidRPr="009E7EB5" w:rsidRDefault="475E60C2" w:rsidP="005F1BFD">
            <w:pPr>
              <w:spacing w:after="0" w:line="240" w:lineRule="auto"/>
              <w:jc w:val="both"/>
              <w:rPr>
                <w:rFonts w:eastAsia="Poppins"/>
              </w:rPr>
            </w:pPr>
            <w:r w:rsidRPr="043B2023">
              <w:rPr>
                <w:rFonts w:eastAsia="Poppins"/>
              </w:rPr>
              <w:t>Te Whatu Ora</w:t>
            </w:r>
            <w:r w:rsidR="00BC6337" w:rsidRPr="043B2023">
              <w:rPr>
                <w:rFonts w:eastAsia="Poppins"/>
              </w:rPr>
              <w:t xml:space="preserve">, </w:t>
            </w:r>
            <w:r w:rsidR="348B8E70" w:rsidRPr="043B2023">
              <w:rPr>
                <w:rFonts w:eastAsia="Poppins"/>
              </w:rPr>
              <w:t>Te Aka Whai Ora</w:t>
            </w:r>
          </w:p>
        </w:tc>
      </w:tr>
      <w:tr w:rsidR="009028D0" w:rsidRPr="009E7EB5" w14:paraId="4889350D" w14:textId="77777777" w:rsidTr="009C585B">
        <w:trPr>
          <w:trHeight w:val="390"/>
        </w:trPr>
        <w:tc>
          <w:tcPr>
            <w:tcW w:w="1808"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6C0DD209" w14:textId="77777777" w:rsidR="009028D0" w:rsidRPr="009E7EB5" w:rsidRDefault="009028D0" w:rsidP="005F1BFD">
            <w:pPr>
              <w:spacing w:after="0" w:line="240" w:lineRule="auto"/>
              <w:rPr>
                <w:rFonts w:eastAsia="Poppins"/>
              </w:rPr>
            </w:pPr>
            <w:r w:rsidRPr="043B2023">
              <w:rPr>
                <w:rFonts w:eastAsia="Poppins"/>
              </w:rPr>
              <w:t>Digital enablement </w:t>
            </w:r>
          </w:p>
        </w:tc>
        <w:tc>
          <w:tcPr>
            <w:tcW w:w="3192"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693F9D7A" w14:textId="7B33515D" w:rsidR="009028D0" w:rsidRPr="009E7EB5" w:rsidRDefault="0C99411B" w:rsidP="005F1BFD">
            <w:pPr>
              <w:spacing w:after="0" w:line="240" w:lineRule="auto"/>
              <w:jc w:val="both"/>
              <w:rPr>
                <w:rFonts w:eastAsia="Poppins"/>
              </w:rPr>
            </w:pPr>
            <w:r w:rsidRPr="043B2023">
              <w:rPr>
                <w:rFonts w:eastAsia="Poppins"/>
              </w:rPr>
              <w:t xml:space="preserve">Te Whatu Ora </w:t>
            </w:r>
          </w:p>
        </w:tc>
      </w:tr>
      <w:tr w:rsidR="009028D0" w:rsidRPr="009E7EB5" w14:paraId="4349A3A3" w14:textId="77777777" w:rsidTr="009C585B">
        <w:trPr>
          <w:trHeight w:val="390"/>
        </w:trPr>
        <w:tc>
          <w:tcPr>
            <w:tcW w:w="1808"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453D16E1" w14:textId="77777777" w:rsidR="009028D0" w:rsidRPr="009E7EB5" w:rsidRDefault="009028D0" w:rsidP="005F1BFD">
            <w:pPr>
              <w:spacing w:after="0" w:line="240" w:lineRule="auto"/>
              <w:rPr>
                <w:rFonts w:eastAsia="Poppins"/>
              </w:rPr>
            </w:pPr>
            <w:r w:rsidRPr="043B2023">
              <w:rPr>
                <w:rFonts w:eastAsia="Poppins"/>
              </w:rPr>
              <w:t>Public messaging and communications </w:t>
            </w:r>
          </w:p>
        </w:tc>
        <w:tc>
          <w:tcPr>
            <w:tcW w:w="3192"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53A3859C" w14:textId="1CFDE083" w:rsidR="009028D0" w:rsidRPr="009E7EB5" w:rsidRDefault="41C02DA5" w:rsidP="005F1BFD">
            <w:pPr>
              <w:spacing w:after="0" w:line="240" w:lineRule="auto"/>
              <w:jc w:val="both"/>
              <w:rPr>
                <w:rFonts w:eastAsia="Poppins"/>
              </w:rPr>
            </w:pPr>
            <w:r w:rsidRPr="043B2023">
              <w:rPr>
                <w:rFonts w:eastAsia="Poppins"/>
              </w:rPr>
              <w:t>Te Whatu Ora</w:t>
            </w:r>
            <w:r w:rsidR="00587540" w:rsidRPr="043B2023">
              <w:rPr>
                <w:rFonts w:eastAsia="Poppins"/>
              </w:rPr>
              <w:t xml:space="preserve">, </w:t>
            </w:r>
            <w:r w:rsidR="6A4FD343" w:rsidRPr="043B2023">
              <w:rPr>
                <w:rFonts w:eastAsia="Poppins"/>
              </w:rPr>
              <w:t>Te Aka Whai Ora</w:t>
            </w:r>
          </w:p>
        </w:tc>
      </w:tr>
      <w:tr w:rsidR="009028D0" w:rsidRPr="009E7EB5" w14:paraId="6C07F0E4" w14:textId="77777777" w:rsidTr="009C585B">
        <w:trPr>
          <w:trHeight w:val="390"/>
        </w:trPr>
        <w:tc>
          <w:tcPr>
            <w:tcW w:w="1808"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78487725" w14:textId="6E056FD0" w:rsidR="009028D0" w:rsidRPr="009E7EB5" w:rsidRDefault="009028D0" w:rsidP="005F1BFD">
            <w:pPr>
              <w:spacing w:after="0" w:line="240" w:lineRule="auto"/>
              <w:rPr>
                <w:rFonts w:eastAsia="Poppins"/>
              </w:rPr>
            </w:pPr>
            <w:r w:rsidRPr="043B2023">
              <w:rPr>
                <w:rFonts w:eastAsia="Poppins"/>
              </w:rPr>
              <w:t xml:space="preserve">Primary and community health sector engagement </w:t>
            </w:r>
          </w:p>
        </w:tc>
        <w:tc>
          <w:tcPr>
            <w:tcW w:w="3192"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0F0FCBBE" w14:textId="7AA62EF5" w:rsidR="009028D0" w:rsidRPr="009E7EB5" w:rsidRDefault="41C02DA5" w:rsidP="005F1BFD">
            <w:pPr>
              <w:spacing w:after="0" w:line="240" w:lineRule="auto"/>
              <w:jc w:val="both"/>
              <w:rPr>
                <w:rFonts w:eastAsia="Poppins"/>
              </w:rPr>
            </w:pPr>
            <w:r w:rsidRPr="043B2023">
              <w:rPr>
                <w:rFonts w:eastAsia="Poppins"/>
              </w:rPr>
              <w:t xml:space="preserve">Te Whatu </w:t>
            </w:r>
            <w:bookmarkStart w:id="44" w:name="_Int_oxPQzBeI"/>
            <w:r w:rsidRPr="043B2023">
              <w:rPr>
                <w:rFonts w:eastAsia="Poppins"/>
              </w:rPr>
              <w:t>Ora</w:t>
            </w:r>
            <w:r w:rsidR="0BBA21BD" w:rsidRPr="043B2023">
              <w:rPr>
                <w:rFonts w:eastAsia="Poppins"/>
              </w:rPr>
              <w:t>Te</w:t>
            </w:r>
            <w:bookmarkEnd w:id="44"/>
            <w:r w:rsidR="0BBA21BD" w:rsidRPr="043B2023">
              <w:rPr>
                <w:rFonts w:eastAsia="Poppins"/>
              </w:rPr>
              <w:t xml:space="preserve"> Aka Whai Ora</w:t>
            </w:r>
          </w:p>
        </w:tc>
      </w:tr>
      <w:tr w:rsidR="009028D0" w:rsidRPr="005F1BFD" w14:paraId="2A4D2371" w14:textId="77777777" w:rsidTr="009C585B">
        <w:trPr>
          <w:trHeight w:val="390"/>
        </w:trPr>
        <w:tc>
          <w:tcPr>
            <w:tcW w:w="1808"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07B155DD" w14:textId="749D977E" w:rsidR="009028D0" w:rsidRPr="009E7EB5" w:rsidRDefault="009028D0" w:rsidP="0E272DFE">
            <w:pPr>
              <w:spacing w:after="0" w:line="240" w:lineRule="auto"/>
              <w:rPr>
                <w:rFonts w:eastAsia="Poppins"/>
              </w:rPr>
            </w:pPr>
            <w:r w:rsidRPr="043B2023">
              <w:rPr>
                <w:rFonts w:eastAsia="Poppins"/>
              </w:rPr>
              <w:t>Clinical governance </w:t>
            </w:r>
          </w:p>
        </w:tc>
        <w:tc>
          <w:tcPr>
            <w:tcW w:w="3192"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3937BCA7" w14:textId="2978310B" w:rsidR="009028D0" w:rsidRPr="009E7EB5" w:rsidRDefault="3E6AF4D3" w:rsidP="005F1BFD">
            <w:pPr>
              <w:spacing w:after="0" w:line="240" w:lineRule="auto"/>
              <w:jc w:val="both"/>
              <w:rPr>
                <w:rFonts w:eastAsia="Poppins"/>
              </w:rPr>
            </w:pPr>
            <w:r w:rsidRPr="043B2023">
              <w:rPr>
                <w:rFonts w:eastAsia="Poppins"/>
              </w:rPr>
              <w:t>All organisations</w:t>
            </w:r>
            <w:r w:rsidR="006A37B5" w:rsidRPr="043B2023">
              <w:rPr>
                <w:rFonts w:eastAsia="Poppins"/>
              </w:rPr>
              <w:t xml:space="preserve"> working within primary health and community services</w:t>
            </w:r>
            <w:r w:rsidR="0E731828" w:rsidRPr="043B2023">
              <w:rPr>
                <w:rFonts w:eastAsia="Poppins"/>
              </w:rPr>
              <w:t>,</w:t>
            </w:r>
            <w:r w:rsidR="005F1BFD" w:rsidRPr="043B2023">
              <w:rPr>
                <w:rFonts w:eastAsia="Poppins"/>
              </w:rPr>
              <w:t xml:space="preserve"> </w:t>
            </w:r>
            <w:r w:rsidRPr="043B2023">
              <w:rPr>
                <w:rFonts w:eastAsia="Poppins"/>
              </w:rPr>
              <w:t xml:space="preserve">Regional Coordination, Local clinical hubs, PHOs, </w:t>
            </w:r>
            <w:r w:rsidR="268C2FE1" w:rsidRPr="043B2023">
              <w:rPr>
                <w:rFonts w:eastAsia="Poppins"/>
              </w:rPr>
              <w:t>Te Whatu Ora</w:t>
            </w:r>
            <w:r w:rsidRPr="043B2023">
              <w:rPr>
                <w:rFonts w:eastAsia="Poppins"/>
              </w:rPr>
              <w:t>, Clinical teams</w:t>
            </w:r>
            <w:r w:rsidR="005F1BFD" w:rsidRPr="043B2023">
              <w:rPr>
                <w:rFonts w:eastAsia="Poppins"/>
              </w:rPr>
              <w:t>.</w:t>
            </w:r>
            <w:r w:rsidRPr="043B2023">
              <w:rPr>
                <w:rFonts w:eastAsia="Poppins"/>
              </w:rPr>
              <w:t> </w:t>
            </w:r>
          </w:p>
        </w:tc>
      </w:tr>
      <w:tr w:rsidR="009028D0" w:rsidRPr="005F1BFD" w14:paraId="2C88C19B" w14:textId="77777777" w:rsidTr="009C585B">
        <w:trPr>
          <w:trHeight w:val="390"/>
        </w:trPr>
        <w:tc>
          <w:tcPr>
            <w:tcW w:w="1808"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6C55788B" w14:textId="77EDA87C" w:rsidR="009028D0" w:rsidRPr="005F1BFD" w:rsidRDefault="009028D0" w:rsidP="005F1BFD">
            <w:pPr>
              <w:spacing w:after="0" w:line="240" w:lineRule="auto"/>
              <w:rPr>
                <w:rFonts w:eastAsia="Poppins"/>
              </w:rPr>
            </w:pPr>
            <w:r w:rsidRPr="043B2023">
              <w:rPr>
                <w:rFonts w:eastAsia="Poppins"/>
              </w:rPr>
              <w:t>Iwi/hapū/</w:t>
            </w:r>
            <w:bookmarkStart w:id="45" w:name="_Int_8Ed0WrKC"/>
            <w:r w:rsidRPr="043B2023">
              <w:rPr>
                <w:rFonts w:eastAsia="Poppins"/>
              </w:rPr>
              <w:t>Hapori</w:t>
            </w:r>
            <w:bookmarkEnd w:id="45"/>
            <w:r w:rsidRPr="043B2023">
              <w:rPr>
                <w:rFonts w:eastAsia="Poppins"/>
              </w:rPr>
              <w:t xml:space="preserve"> Māori engagement, partnership</w:t>
            </w:r>
            <w:r w:rsidR="00E20A66" w:rsidRPr="043B2023">
              <w:rPr>
                <w:rFonts w:eastAsia="Poppins"/>
              </w:rPr>
              <w:t>,</w:t>
            </w:r>
            <w:r w:rsidRPr="043B2023">
              <w:rPr>
                <w:rFonts w:eastAsia="Poppins"/>
              </w:rPr>
              <w:t xml:space="preserve"> and commissioning </w:t>
            </w:r>
          </w:p>
        </w:tc>
        <w:tc>
          <w:tcPr>
            <w:tcW w:w="3192"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25FE6C2D" w14:textId="0B3B8C29" w:rsidR="009028D0" w:rsidRPr="005F1BFD" w:rsidRDefault="1DD8D595" w:rsidP="005F1BFD">
            <w:pPr>
              <w:spacing w:after="0" w:line="240" w:lineRule="auto"/>
              <w:jc w:val="both"/>
              <w:rPr>
                <w:rFonts w:eastAsia="Poppins"/>
              </w:rPr>
            </w:pPr>
            <w:r w:rsidRPr="043B2023">
              <w:rPr>
                <w:rFonts w:eastAsia="Poppins"/>
              </w:rPr>
              <w:t>Te Aka Whai Ora, supported by Te Whatu Ora</w:t>
            </w:r>
          </w:p>
        </w:tc>
      </w:tr>
      <w:tr w:rsidR="009028D0" w:rsidRPr="005F1BFD" w14:paraId="0C412E41" w14:textId="77777777" w:rsidTr="009C585B">
        <w:trPr>
          <w:trHeight w:val="390"/>
        </w:trPr>
        <w:tc>
          <w:tcPr>
            <w:tcW w:w="1808"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1578272F" w14:textId="77777777" w:rsidR="009028D0" w:rsidRPr="005F1BFD" w:rsidRDefault="009028D0" w:rsidP="005F1BFD">
            <w:pPr>
              <w:spacing w:after="0" w:line="240" w:lineRule="auto"/>
              <w:rPr>
                <w:rFonts w:eastAsia="Poppins"/>
              </w:rPr>
            </w:pPr>
            <w:r w:rsidRPr="043B2023">
              <w:rPr>
                <w:rFonts w:eastAsia="Poppins"/>
              </w:rPr>
              <w:t>Regional planning and coordination </w:t>
            </w:r>
          </w:p>
        </w:tc>
        <w:tc>
          <w:tcPr>
            <w:tcW w:w="3192"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3D8401AD" w14:textId="4ED1BC3C" w:rsidR="009028D0" w:rsidRPr="005F1BFD" w:rsidRDefault="00FD7AF5" w:rsidP="2D89ED57">
            <w:pPr>
              <w:spacing w:after="0" w:line="240" w:lineRule="auto"/>
              <w:jc w:val="both"/>
              <w:rPr>
                <w:rFonts w:eastAsia="Poppins"/>
              </w:rPr>
            </w:pPr>
            <w:r w:rsidRPr="043B2023">
              <w:rPr>
                <w:rFonts w:eastAsia="Poppins"/>
              </w:rPr>
              <w:t xml:space="preserve">Regional Wayfinder, in partnership with </w:t>
            </w:r>
            <w:r w:rsidR="276E81E6" w:rsidRPr="043B2023">
              <w:rPr>
                <w:rFonts w:eastAsia="Poppins"/>
              </w:rPr>
              <w:t>PHOs</w:t>
            </w:r>
            <w:r w:rsidRPr="043B2023">
              <w:rPr>
                <w:rFonts w:eastAsia="Poppins"/>
              </w:rPr>
              <w:t>, localities, communities and primary care partners</w:t>
            </w:r>
            <w:r w:rsidR="00B028A4" w:rsidRPr="043B2023">
              <w:rPr>
                <w:rFonts w:eastAsia="Poppins"/>
              </w:rPr>
              <w:t xml:space="preserve">, </w:t>
            </w:r>
            <w:r w:rsidR="0F7FCC16" w:rsidRPr="043B2023">
              <w:rPr>
                <w:rFonts w:eastAsia="Poppins"/>
              </w:rPr>
              <w:t>(</w:t>
            </w:r>
            <w:r w:rsidR="00B028A4" w:rsidRPr="043B2023">
              <w:rPr>
                <w:rFonts w:eastAsia="Poppins"/>
              </w:rPr>
              <w:t xml:space="preserve">supported by </w:t>
            </w:r>
            <w:bookmarkStart w:id="46" w:name="_Int_OVj0qZl7"/>
            <w:r w:rsidR="00B028A4" w:rsidRPr="043B2023">
              <w:rPr>
                <w:rFonts w:eastAsia="Poppins"/>
              </w:rPr>
              <w:t>EAP</w:t>
            </w:r>
            <w:bookmarkEnd w:id="46"/>
            <w:r w:rsidR="472E7904" w:rsidRPr="043B2023">
              <w:rPr>
                <w:rFonts w:eastAsia="Poppins"/>
              </w:rPr>
              <w:t xml:space="preserve"> in the initial phases)</w:t>
            </w:r>
          </w:p>
        </w:tc>
      </w:tr>
      <w:tr w:rsidR="009028D0" w:rsidRPr="005F1BFD" w14:paraId="3D7B8B66" w14:textId="77777777" w:rsidTr="009C585B">
        <w:trPr>
          <w:trHeight w:val="390"/>
        </w:trPr>
        <w:tc>
          <w:tcPr>
            <w:tcW w:w="1808"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500303E4" w14:textId="77777777" w:rsidR="009028D0" w:rsidRPr="005F1BFD" w:rsidRDefault="009028D0" w:rsidP="005F1BFD">
            <w:pPr>
              <w:spacing w:line="240" w:lineRule="auto"/>
              <w:rPr>
                <w:rFonts w:eastAsia="Poppins"/>
              </w:rPr>
            </w:pPr>
            <w:r w:rsidRPr="043B2023">
              <w:rPr>
                <w:rFonts w:eastAsia="Poppins"/>
              </w:rPr>
              <w:t>Health care coordination and delivery </w:t>
            </w:r>
          </w:p>
        </w:tc>
        <w:tc>
          <w:tcPr>
            <w:tcW w:w="3192" w:type="pct"/>
            <w:tcBorders>
              <w:top w:val="single" w:sz="6" w:space="0" w:color="A6A6A6" w:themeColor="background1" w:themeShade="A6"/>
              <w:left w:val="nil"/>
              <w:bottom w:val="single" w:sz="6" w:space="0" w:color="A6A6A6" w:themeColor="background1" w:themeShade="A6"/>
              <w:right w:val="nil"/>
            </w:tcBorders>
            <w:shd w:val="clear" w:color="auto" w:fill="auto"/>
            <w:hideMark/>
          </w:tcPr>
          <w:p w14:paraId="1EB91586" w14:textId="2350B5F4" w:rsidR="009028D0" w:rsidRPr="005F1BFD" w:rsidRDefault="5127590B" w:rsidP="65FB7CEA">
            <w:pPr>
              <w:spacing w:line="240" w:lineRule="auto"/>
              <w:jc w:val="both"/>
              <w:rPr>
                <w:rFonts w:eastAsia="Poppins"/>
              </w:rPr>
            </w:pPr>
            <w:r w:rsidRPr="043B2023">
              <w:rPr>
                <w:rFonts w:eastAsia="Poppins"/>
              </w:rPr>
              <w:t xml:space="preserve">Māori and </w:t>
            </w:r>
            <w:r w:rsidR="4C0EBEA1" w:rsidRPr="043B2023">
              <w:rPr>
                <w:rFonts w:eastAsia="Poppins"/>
              </w:rPr>
              <w:t>Pacific</w:t>
            </w:r>
            <w:r w:rsidR="719E215D" w:rsidRPr="043B2023">
              <w:rPr>
                <w:rFonts w:eastAsia="Poppins"/>
              </w:rPr>
              <w:t xml:space="preserve"> </w:t>
            </w:r>
            <w:r w:rsidRPr="043B2023">
              <w:rPr>
                <w:rFonts w:eastAsia="Poppins"/>
              </w:rPr>
              <w:t xml:space="preserve">providers, </w:t>
            </w:r>
            <w:r w:rsidR="4F4B8A3E" w:rsidRPr="043B2023">
              <w:rPr>
                <w:rFonts w:eastAsia="Poppins"/>
              </w:rPr>
              <w:t>Pharmacy, GP</w:t>
            </w:r>
            <w:r w:rsidR="00226067" w:rsidRPr="043B2023">
              <w:rPr>
                <w:rFonts w:eastAsia="Poppins"/>
              </w:rPr>
              <w:t xml:space="preserve"> teams</w:t>
            </w:r>
            <w:r w:rsidR="4F4B8A3E" w:rsidRPr="043B2023">
              <w:rPr>
                <w:rFonts w:eastAsia="Poppins"/>
              </w:rPr>
              <w:t xml:space="preserve">, Primary Care Providers, </w:t>
            </w:r>
            <w:r w:rsidR="259C43F8" w:rsidRPr="043B2023">
              <w:rPr>
                <w:rFonts w:eastAsia="Poppins"/>
              </w:rPr>
              <w:t>community services including nursing, allied</w:t>
            </w:r>
            <w:r w:rsidR="0DCFAF2A" w:rsidRPr="043B2023">
              <w:rPr>
                <w:rFonts w:eastAsia="Poppins"/>
              </w:rPr>
              <w:t xml:space="preserve">, </w:t>
            </w:r>
            <w:r w:rsidR="6807E14F" w:rsidRPr="043B2023">
              <w:rPr>
                <w:rFonts w:eastAsia="Poppins"/>
              </w:rPr>
              <w:t xml:space="preserve">NASC, </w:t>
            </w:r>
            <w:r w:rsidR="29994108" w:rsidRPr="043B2023">
              <w:rPr>
                <w:rFonts w:eastAsia="Poppins"/>
              </w:rPr>
              <w:t>community mental health teams</w:t>
            </w:r>
            <w:r w:rsidR="259C43F8" w:rsidRPr="043B2023">
              <w:rPr>
                <w:rFonts w:eastAsia="Poppins"/>
              </w:rPr>
              <w:t xml:space="preserve">, </w:t>
            </w:r>
            <w:r w:rsidR="4F4B8A3E" w:rsidRPr="043B2023">
              <w:rPr>
                <w:rFonts w:eastAsia="Poppins"/>
              </w:rPr>
              <w:t>NGOs</w:t>
            </w:r>
            <w:r w:rsidR="6147E308" w:rsidRPr="043B2023">
              <w:rPr>
                <w:rFonts w:eastAsia="Poppins"/>
              </w:rPr>
              <w:t>,</w:t>
            </w:r>
            <w:r w:rsidR="4F4B8A3E" w:rsidRPr="043B2023">
              <w:rPr>
                <w:rFonts w:eastAsia="Poppins"/>
              </w:rPr>
              <w:t xml:space="preserve"> and community providers</w:t>
            </w:r>
            <w:r w:rsidR="0C85FA04" w:rsidRPr="043B2023">
              <w:rPr>
                <w:rFonts w:eastAsia="Poppins"/>
              </w:rPr>
              <w:t xml:space="preserve">, including </w:t>
            </w:r>
            <w:r w:rsidR="4F4B8A3E" w:rsidRPr="043B2023">
              <w:rPr>
                <w:rFonts w:eastAsia="Poppins"/>
              </w:rPr>
              <w:t>safety net</w:t>
            </w:r>
            <w:r w:rsidR="32BB595A" w:rsidRPr="043B2023">
              <w:rPr>
                <w:rFonts w:eastAsia="Poppins"/>
              </w:rPr>
              <w:t>s</w:t>
            </w:r>
            <w:r w:rsidR="4F4B8A3E" w:rsidRPr="043B2023">
              <w:rPr>
                <w:rFonts w:eastAsia="Poppins"/>
              </w:rPr>
              <w:t xml:space="preserve"> </w:t>
            </w:r>
            <w:r w:rsidR="3ED5C73B" w:rsidRPr="043B2023">
              <w:rPr>
                <w:rFonts w:eastAsia="Poppins"/>
              </w:rPr>
              <w:t>for people without</w:t>
            </w:r>
            <w:r w:rsidR="4F4B8A3E" w:rsidRPr="043B2023">
              <w:rPr>
                <w:rFonts w:eastAsia="Poppins"/>
              </w:rPr>
              <w:t xml:space="preserve"> </w:t>
            </w:r>
            <w:r w:rsidR="3ED5C73B" w:rsidRPr="043B2023">
              <w:rPr>
                <w:rFonts w:eastAsia="Poppins"/>
              </w:rPr>
              <w:t>a</w:t>
            </w:r>
            <w:r w:rsidR="4F4B8A3E" w:rsidRPr="043B2023">
              <w:rPr>
                <w:rFonts w:eastAsia="Poppins"/>
              </w:rPr>
              <w:t xml:space="preserve"> primary care provider </w:t>
            </w:r>
          </w:p>
        </w:tc>
      </w:tr>
    </w:tbl>
    <w:p w14:paraId="47105B9B" w14:textId="77777777" w:rsidR="005F1BFD" w:rsidRDefault="005F1BFD" w:rsidP="001C5892">
      <w:pPr>
        <w:spacing w:after="0" w:line="240" w:lineRule="auto"/>
        <w:textAlignment w:val="baseline"/>
        <w:rPr>
          <w:rFonts w:ascii="Segoe UI" w:eastAsia="Times New Roman" w:hAnsi="Segoe UI" w:cs="Segoe UI"/>
          <w:i/>
          <w:sz w:val="16"/>
          <w:szCs w:val="16"/>
          <w:lang w:eastAsia="en-NZ"/>
        </w:rPr>
        <w:sectPr w:rsidR="005F1BFD" w:rsidSect="00BC6337">
          <w:type w:val="continuous"/>
          <w:pgSz w:w="15840" w:h="12240" w:orient="landscape"/>
          <w:pgMar w:top="993" w:right="1239" w:bottom="426" w:left="1440" w:header="720" w:footer="720" w:gutter="0"/>
          <w:pgNumType w:start="1"/>
          <w:cols w:num="2" w:space="246"/>
          <w:titlePg/>
          <w:docGrid w:linePitch="360"/>
        </w:sectPr>
      </w:pPr>
    </w:p>
    <w:p w14:paraId="7B63D6E2" w14:textId="5DD4DD5A" w:rsidR="1FF8C721" w:rsidRDefault="15308908" w:rsidP="08ED5E12">
      <w:pPr>
        <w:pStyle w:val="Heading1"/>
        <w:rPr>
          <w:sz w:val="36"/>
          <w:szCs w:val="36"/>
        </w:rPr>
      </w:pPr>
      <w:bookmarkStart w:id="47" w:name="_Toc2073543195"/>
      <w:bookmarkStart w:id="48" w:name="_Toc965092901"/>
      <w:bookmarkStart w:id="49" w:name="_Toc1849776115"/>
      <w:bookmarkStart w:id="50" w:name="_Toc2125955090"/>
      <w:bookmarkStart w:id="51" w:name="_Toc2017587394"/>
      <w:bookmarkStart w:id="52" w:name="_Toc971443312"/>
      <w:bookmarkStart w:id="53" w:name="_Toc1619297153"/>
      <w:bookmarkStart w:id="54" w:name="_Toc196391434"/>
      <w:bookmarkStart w:id="55" w:name="_Toc66328780"/>
      <w:bookmarkStart w:id="56" w:name="_Toc132197196"/>
      <w:r w:rsidRPr="7DA6FBD5">
        <w:rPr>
          <w:sz w:val="36"/>
          <w:szCs w:val="36"/>
        </w:rPr>
        <w:lastRenderedPageBreak/>
        <w:t xml:space="preserve">Section 5: </w:t>
      </w:r>
      <w:r w:rsidR="1D6AA041" w:rsidRPr="7DA6FBD5">
        <w:rPr>
          <w:sz w:val="36"/>
          <w:szCs w:val="36"/>
        </w:rPr>
        <w:t>Comprehensive Primary and Community Care Teams</w:t>
      </w:r>
      <w:bookmarkEnd w:id="47"/>
      <w:bookmarkEnd w:id="48"/>
      <w:bookmarkEnd w:id="49"/>
      <w:bookmarkEnd w:id="50"/>
      <w:bookmarkEnd w:id="51"/>
      <w:bookmarkEnd w:id="52"/>
      <w:bookmarkEnd w:id="53"/>
      <w:bookmarkEnd w:id="54"/>
      <w:bookmarkEnd w:id="55"/>
      <w:bookmarkEnd w:id="56"/>
    </w:p>
    <w:p w14:paraId="5443DC7A" w14:textId="77777777" w:rsidR="008D3337" w:rsidRDefault="008D3337" w:rsidP="64E2E1C6">
      <w:pPr>
        <w:spacing w:line="276" w:lineRule="auto"/>
        <w:jc w:val="both"/>
        <w:rPr>
          <w:rFonts w:eastAsia="Poppins"/>
        </w:rPr>
        <w:sectPr w:rsidR="008D3337" w:rsidSect="007305E6">
          <w:footerReference w:type="first" r:id="rId18"/>
          <w:type w:val="continuous"/>
          <w:pgSz w:w="15840" w:h="12240" w:orient="landscape"/>
          <w:pgMar w:top="1440" w:right="1440" w:bottom="1440" w:left="1440" w:header="720" w:footer="720" w:gutter="0"/>
          <w:pgNumType w:start="9"/>
          <w:cols w:space="720"/>
          <w:titlePg/>
          <w:docGrid w:linePitch="360"/>
        </w:sectPr>
      </w:pPr>
    </w:p>
    <w:p w14:paraId="76661FE1" w14:textId="6FB70C58" w:rsidR="6F52ACE9" w:rsidRPr="008D3337" w:rsidRDefault="6DF165CB" w:rsidP="2D89ED57">
      <w:pPr>
        <w:spacing w:line="240" w:lineRule="auto"/>
        <w:jc w:val="both"/>
        <w:rPr>
          <w:rFonts w:eastAsia="Poppins"/>
        </w:rPr>
      </w:pPr>
      <w:r w:rsidRPr="043B2023">
        <w:rPr>
          <w:rFonts w:eastAsia="Poppins"/>
        </w:rPr>
        <w:t xml:space="preserve">Comprehensive Primary and Community </w:t>
      </w:r>
      <w:r w:rsidR="2D0A8A04" w:rsidRPr="043B2023">
        <w:rPr>
          <w:rFonts w:eastAsia="Poppins"/>
        </w:rPr>
        <w:t>T</w:t>
      </w:r>
      <w:r w:rsidRPr="043B2023">
        <w:rPr>
          <w:rFonts w:eastAsia="Poppins"/>
        </w:rPr>
        <w:t xml:space="preserve">eam </w:t>
      </w:r>
      <w:r w:rsidR="7C2B24F0" w:rsidRPr="043B2023">
        <w:rPr>
          <w:rFonts w:eastAsia="Poppins"/>
        </w:rPr>
        <w:t>(CPCT)</w:t>
      </w:r>
      <w:r w:rsidRPr="043B2023">
        <w:rPr>
          <w:rFonts w:eastAsia="Poppins"/>
        </w:rPr>
        <w:t xml:space="preserve"> development and functioning is a key </w:t>
      </w:r>
      <w:r w:rsidR="157C372A" w:rsidRPr="043B2023">
        <w:rPr>
          <w:rFonts w:eastAsia="Poppins"/>
        </w:rPr>
        <w:t xml:space="preserve">deliverable </w:t>
      </w:r>
      <w:r w:rsidR="44BF6E7F" w:rsidRPr="043B2023">
        <w:rPr>
          <w:rFonts w:eastAsia="Poppins"/>
        </w:rPr>
        <w:t>of</w:t>
      </w:r>
      <w:r w:rsidRPr="043B2023">
        <w:rPr>
          <w:rFonts w:eastAsia="Poppins"/>
        </w:rPr>
        <w:t xml:space="preserve"> Te Pae Tata</w:t>
      </w:r>
      <w:r w:rsidR="60F55C58" w:rsidRPr="043B2023">
        <w:rPr>
          <w:rFonts w:eastAsia="Poppins"/>
        </w:rPr>
        <w:t xml:space="preserve">. </w:t>
      </w:r>
      <w:r w:rsidR="77D4B410" w:rsidRPr="043B2023">
        <w:rPr>
          <w:rFonts w:eastAsia="Poppins"/>
        </w:rPr>
        <w:t>CPCT</w:t>
      </w:r>
      <w:r w:rsidR="6EA86825" w:rsidRPr="043B2023">
        <w:rPr>
          <w:rFonts w:eastAsia="Poppins"/>
        </w:rPr>
        <w:t xml:space="preserve"> development</w:t>
      </w:r>
      <w:r w:rsidR="77D4B410" w:rsidRPr="043B2023">
        <w:rPr>
          <w:rFonts w:eastAsia="Poppins"/>
        </w:rPr>
        <w:t xml:space="preserve"> </w:t>
      </w:r>
      <w:r w:rsidRPr="043B2023">
        <w:rPr>
          <w:rFonts w:eastAsia="Poppins"/>
        </w:rPr>
        <w:t>serv</w:t>
      </w:r>
      <w:r w:rsidR="139FC20A" w:rsidRPr="043B2023">
        <w:rPr>
          <w:rFonts w:eastAsia="Poppins"/>
        </w:rPr>
        <w:t xml:space="preserve">es as </w:t>
      </w:r>
      <w:r w:rsidR="7DB20A13" w:rsidRPr="043B2023">
        <w:rPr>
          <w:rFonts w:eastAsia="Poppins"/>
        </w:rPr>
        <w:t xml:space="preserve">a </w:t>
      </w:r>
      <w:r w:rsidR="4CC2ECB0" w:rsidRPr="043B2023">
        <w:rPr>
          <w:rFonts w:eastAsia="Poppins"/>
        </w:rPr>
        <w:t xml:space="preserve">mechanism for coordinating and delivering care to people </w:t>
      </w:r>
      <w:r w:rsidR="7E9A46F3" w:rsidRPr="043B2023">
        <w:rPr>
          <w:rFonts w:eastAsia="Poppins"/>
        </w:rPr>
        <w:t>living in the community, with a focus on those persons and wh</w:t>
      </w:r>
      <w:r w:rsidR="6EA86825" w:rsidRPr="043B2023">
        <w:rPr>
          <w:rFonts w:eastAsia="Poppins"/>
        </w:rPr>
        <w:t>ā</w:t>
      </w:r>
      <w:r w:rsidR="7E9A46F3" w:rsidRPr="043B2023">
        <w:rPr>
          <w:rFonts w:eastAsia="Poppins"/>
        </w:rPr>
        <w:t>nau who experience poor health outcomes</w:t>
      </w:r>
      <w:r w:rsidR="4BE46C10" w:rsidRPr="043B2023">
        <w:rPr>
          <w:rFonts w:eastAsia="Poppins"/>
        </w:rPr>
        <w:t xml:space="preserve">. </w:t>
      </w:r>
      <w:r w:rsidR="7E9A46F3" w:rsidRPr="043B2023">
        <w:rPr>
          <w:rFonts w:eastAsia="Poppins"/>
        </w:rPr>
        <w:t xml:space="preserve">These teams also serve to </w:t>
      </w:r>
      <w:r w:rsidR="37DCF1EA" w:rsidRPr="043B2023">
        <w:rPr>
          <w:rFonts w:eastAsia="Poppins"/>
        </w:rPr>
        <w:t>manage the health needs of populations in the community wherever it is appropriate to do so</w:t>
      </w:r>
      <w:r w:rsidR="00E840A6" w:rsidRPr="043B2023">
        <w:rPr>
          <w:rFonts w:eastAsia="Poppins"/>
        </w:rPr>
        <w:t>,</w:t>
      </w:r>
      <w:r w:rsidR="3BC448DC" w:rsidRPr="043B2023">
        <w:rPr>
          <w:rFonts w:eastAsia="Poppins"/>
        </w:rPr>
        <w:t xml:space="preserve"> with the overall aim of reducing </w:t>
      </w:r>
      <w:r w:rsidR="7A837069" w:rsidRPr="043B2023">
        <w:rPr>
          <w:rFonts w:eastAsia="Poppins"/>
        </w:rPr>
        <w:t>unnecessary hospitalisation</w:t>
      </w:r>
      <w:r w:rsidR="2D768A70" w:rsidRPr="043B2023">
        <w:rPr>
          <w:rFonts w:eastAsia="Poppins"/>
        </w:rPr>
        <w:t>s.</w:t>
      </w:r>
    </w:p>
    <w:p w14:paraId="19D76F2F" w14:textId="223D8E53" w:rsidR="6F52ACE9" w:rsidRPr="008D3337" w:rsidRDefault="3A8C099C" w:rsidP="008D3337">
      <w:pPr>
        <w:spacing w:line="240" w:lineRule="auto"/>
        <w:jc w:val="both"/>
        <w:rPr>
          <w:rFonts w:eastAsia="Poppins"/>
        </w:rPr>
      </w:pPr>
      <w:r w:rsidRPr="043B2023">
        <w:rPr>
          <w:rFonts w:eastAsia="Poppins"/>
        </w:rPr>
        <w:t>Budget 22 appropriation has funded new roles into CPCT as outlined in Section 6, and gives attention to the refocusing of community nursing, allied health and NASC into CPCT</w:t>
      </w:r>
      <w:r w:rsidR="009700D5" w:rsidRPr="043B2023">
        <w:rPr>
          <w:rFonts w:eastAsia="Poppins"/>
        </w:rPr>
        <w:t>s</w:t>
      </w:r>
      <w:r w:rsidR="60277BFF" w:rsidRPr="043B2023">
        <w:rPr>
          <w:rFonts w:eastAsia="Poppins"/>
        </w:rPr>
        <w:t xml:space="preserve"> as outlined in Section 7</w:t>
      </w:r>
      <w:r w:rsidRPr="043B2023">
        <w:rPr>
          <w:rFonts w:eastAsia="Poppins"/>
        </w:rPr>
        <w:t>.</w:t>
      </w:r>
    </w:p>
    <w:p w14:paraId="7B2B3CC4" w14:textId="23BEAE82" w:rsidR="6F52ACE9" w:rsidRPr="008D3337" w:rsidRDefault="3ED7BC9E" w:rsidP="2D89ED57">
      <w:pPr>
        <w:spacing w:line="240" w:lineRule="auto"/>
        <w:jc w:val="both"/>
        <w:rPr>
          <w:rFonts w:eastAsia="Poppins"/>
        </w:rPr>
      </w:pPr>
      <w:r w:rsidRPr="043B2023">
        <w:rPr>
          <w:rFonts w:eastAsia="Poppins"/>
        </w:rPr>
        <w:t xml:space="preserve">The COVID-19 experience has </w:t>
      </w:r>
      <w:r w:rsidR="00D73FF3" w:rsidRPr="043B2023">
        <w:rPr>
          <w:rFonts w:eastAsia="Poppins"/>
        </w:rPr>
        <w:t>highlighted</w:t>
      </w:r>
      <w:r w:rsidRPr="043B2023">
        <w:rPr>
          <w:rFonts w:eastAsia="Poppins"/>
        </w:rPr>
        <w:t xml:space="preserve"> the value to people</w:t>
      </w:r>
      <w:r w:rsidR="3883616B" w:rsidRPr="043B2023">
        <w:rPr>
          <w:rFonts w:eastAsia="Poppins"/>
        </w:rPr>
        <w:t xml:space="preserve">, </w:t>
      </w:r>
      <w:r w:rsidRPr="043B2023">
        <w:rPr>
          <w:rFonts w:eastAsia="Poppins"/>
        </w:rPr>
        <w:t>their wh</w:t>
      </w:r>
      <w:r w:rsidR="6F01687C" w:rsidRPr="043B2023">
        <w:rPr>
          <w:rFonts w:eastAsia="Poppins"/>
        </w:rPr>
        <w:t>ā</w:t>
      </w:r>
      <w:r w:rsidRPr="043B2023">
        <w:rPr>
          <w:rFonts w:eastAsia="Poppins"/>
        </w:rPr>
        <w:t xml:space="preserve">nau, and the health system of </w:t>
      </w:r>
      <w:r w:rsidR="13548AD9" w:rsidRPr="043B2023">
        <w:rPr>
          <w:rFonts w:eastAsia="Poppins"/>
        </w:rPr>
        <w:t>bringing</w:t>
      </w:r>
      <w:r w:rsidRPr="043B2023">
        <w:rPr>
          <w:rFonts w:eastAsia="Poppins"/>
        </w:rPr>
        <w:t xml:space="preserve"> together </w:t>
      </w:r>
      <w:r w:rsidR="149E958F" w:rsidRPr="043B2023">
        <w:rPr>
          <w:rFonts w:eastAsia="Poppins"/>
        </w:rPr>
        <w:t xml:space="preserve">healthcare and </w:t>
      </w:r>
      <w:bookmarkStart w:id="57" w:name="_Int_2ukFSxfq"/>
      <w:r w:rsidR="149E958F" w:rsidRPr="043B2023">
        <w:rPr>
          <w:rFonts w:eastAsia="Poppins"/>
        </w:rPr>
        <w:t>manaaki</w:t>
      </w:r>
      <w:bookmarkEnd w:id="57"/>
      <w:r w:rsidR="149E958F" w:rsidRPr="043B2023">
        <w:rPr>
          <w:rFonts w:eastAsia="Poppins"/>
        </w:rPr>
        <w:t xml:space="preserve"> support</w:t>
      </w:r>
      <w:r w:rsidR="2D41F6E7" w:rsidRPr="043B2023">
        <w:rPr>
          <w:rFonts w:eastAsia="Poppins"/>
        </w:rPr>
        <w:t>.</w:t>
      </w:r>
      <w:r w:rsidR="149E958F" w:rsidRPr="043B2023">
        <w:rPr>
          <w:rFonts w:eastAsia="Poppins"/>
        </w:rPr>
        <w:t xml:space="preserve"> </w:t>
      </w:r>
      <w:r w:rsidR="77FCB32A" w:rsidRPr="043B2023">
        <w:rPr>
          <w:rFonts w:eastAsia="Poppins"/>
        </w:rPr>
        <w:t>As such, the development of CPCT</w:t>
      </w:r>
      <w:r w:rsidR="4687672C" w:rsidRPr="043B2023">
        <w:rPr>
          <w:rFonts w:eastAsia="Poppins"/>
        </w:rPr>
        <w:t>s</w:t>
      </w:r>
      <w:r w:rsidR="77FCB32A" w:rsidRPr="043B2023">
        <w:rPr>
          <w:rFonts w:eastAsia="Poppins"/>
        </w:rPr>
        <w:t xml:space="preserve"> will </w:t>
      </w:r>
      <w:r w:rsidR="00D73FF3" w:rsidRPr="043B2023">
        <w:rPr>
          <w:rFonts w:eastAsia="Poppins"/>
        </w:rPr>
        <w:t xml:space="preserve">combine </w:t>
      </w:r>
      <w:r w:rsidR="0E8181BD" w:rsidRPr="043B2023">
        <w:rPr>
          <w:rFonts w:eastAsia="Poppins"/>
        </w:rPr>
        <w:t>with a</w:t>
      </w:r>
      <w:r w:rsidR="77FCB32A" w:rsidRPr="043B2023">
        <w:rPr>
          <w:rFonts w:eastAsia="Poppins"/>
        </w:rPr>
        <w:t xml:space="preserve"> model of care in the community that has a wider focus on health and wellbeing through connection and collaboration of </w:t>
      </w:r>
      <w:r w:rsidR="5F7B5616" w:rsidRPr="043B2023">
        <w:rPr>
          <w:rFonts w:eastAsia="Poppins"/>
        </w:rPr>
        <w:t xml:space="preserve">primary, </w:t>
      </w:r>
      <w:r w:rsidR="46651032" w:rsidRPr="043B2023">
        <w:rPr>
          <w:rFonts w:eastAsia="Poppins"/>
        </w:rPr>
        <w:t>community,</w:t>
      </w:r>
      <w:r w:rsidR="5F7B5616" w:rsidRPr="043B2023">
        <w:rPr>
          <w:rFonts w:eastAsia="Poppins"/>
        </w:rPr>
        <w:t xml:space="preserve"> </w:t>
      </w:r>
      <w:r w:rsidR="0BBBE204" w:rsidRPr="043B2023">
        <w:rPr>
          <w:rFonts w:eastAsia="Poppins"/>
        </w:rPr>
        <w:t xml:space="preserve">and </w:t>
      </w:r>
      <w:r w:rsidR="10619B1E" w:rsidRPr="043B2023">
        <w:rPr>
          <w:rFonts w:eastAsia="Poppins"/>
        </w:rPr>
        <w:t xml:space="preserve">social service </w:t>
      </w:r>
      <w:r w:rsidR="0BBBE204" w:rsidRPr="043B2023">
        <w:rPr>
          <w:rFonts w:eastAsia="Poppins"/>
        </w:rPr>
        <w:t>providers</w:t>
      </w:r>
      <w:r w:rsidR="15344E89" w:rsidRPr="043B2023">
        <w:rPr>
          <w:rFonts w:eastAsia="Poppins"/>
        </w:rPr>
        <w:t>.</w:t>
      </w:r>
      <w:r w:rsidR="712F978B" w:rsidRPr="043B2023">
        <w:rPr>
          <w:rFonts w:eastAsia="Poppins"/>
        </w:rPr>
        <w:t xml:space="preserve"> </w:t>
      </w:r>
      <w:r w:rsidR="7D880FAD" w:rsidRPr="043B2023">
        <w:rPr>
          <w:rFonts w:eastAsia="Poppins"/>
        </w:rPr>
        <w:t xml:space="preserve">The development of these teams </w:t>
      </w:r>
      <w:r w:rsidR="7D880FAD" w:rsidRPr="043B2023">
        <w:rPr>
          <w:rFonts w:eastAsia="Poppins"/>
        </w:rPr>
        <w:t>will be l</w:t>
      </w:r>
      <w:r w:rsidR="712F978B" w:rsidRPr="043B2023">
        <w:rPr>
          <w:rFonts w:eastAsia="Poppins"/>
        </w:rPr>
        <w:t xml:space="preserve">ocally led, regionally </w:t>
      </w:r>
      <w:r w:rsidR="78F2479F" w:rsidRPr="043B2023">
        <w:rPr>
          <w:rFonts w:eastAsia="Poppins"/>
        </w:rPr>
        <w:t>coordinated,</w:t>
      </w:r>
      <w:r w:rsidR="712F978B" w:rsidRPr="043B2023">
        <w:rPr>
          <w:rFonts w:eastAsia="Poppins"/>
        </w:rPr>
        <w:t xml:space="preserve"> and nationally supported.</w:t>
      </w:r>
    </w:p>
    <w:p w14:paraId="0188CBBA" w14:textId="2B00E17B" w:rsidR="5DD5AE1C" w:rsidRPr="00544F2E" w:rsidRDefault="4E6CEB91" w:rsidP="65FB7CEA">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t xml:space="preserve">5.1 </w:t>
      </w:r>
      <w:r w:rsidR="5DD5AE1C" w:rsidRPr="043B2023">
        <w:rPr>
          <w:rFonts w:eastAsia="Calibri"/>
          <w:b/>
          <w:color w:val="1F3864" w:themeColor="accent1" w:themeShade="80"/>
          <w:sz w:val="28"/>
          <w:szCs w:val="28"/>
        </w:rPr>
        <w:t xml:space="preserve">Equity, Te Tiriti, </w:t>
      </w:r>
      <w:r w:rsidR="5A514688" w:rsidRPr="043B2023">
        <w:rPr>
          <w:rFonts w:eastAsia="Calibri"/>
          <w:b/>
          <w:color w:val="1F3864" w:themeColor="accent1" w:themeShade="80"/>
          <w:sz w:val="28"/>
          <w:szCs w:val="28"/>
        </w:rPr>
        <w:t xml:space="preserve">Māori, </w:t>
      </w:r>
      <w:r w:rsidR="4C0EBEA1" w:rsidRPr="043B2023">
        <w:rPr>
          <w:rFonts w:eastAsia="Calibri"/>
          <w:b/>
          <w:color w:val="1F3864" w:themeColor="accent1" w:themeShade="80"/>
          <w:sz w:val="28"/>
          <w:szCs w:val="28"/>
        </w:rPr>
        <w:t>Pacific</w:t>
      </w:r>
      <w:r w:rsidR="5DD5AE1C" w:rsidRPr="043B2023">
        <w:rPr>
          <w:rFonts w:eastAsia="Calibri"/>
          <w:b/>
          <w:color w:val="1F3864" w:themeColor="accent1" w:themeShade="80"/>
          <w:sz w:val="28"/>
          <w:szCs w:val="28"/>
        </w:rPr>
        <w:t xml:space="preserve">, Disabled Peoples obligations/requirements </w:t>
      </w:r>
    </w:p>
    <w:p w14:paraId="2A981065" w14:textId="12E98FBE" w:rsidR="4ECE0423" w:rsidRPr="008D3337" w:rsidRDefault="6E29D00C" w:rsidP="008D3337">
      <w:pPr>
        <w:spacing w:line="240" w:lineRule="auto"/>
        <w:jc w:val="both"/>
        <w:rPr>
          <w:rFonts w:eastAsia="Poppins"/>
        </w:rPr>
      </w:pPr>
      <w:r w:rsidRPr="043B2023">
        <w:rPr>
          <w:rFonts w:eastAsia="Poppins"/>
        </w:rPr>
        <w:t xml:space="preserve">Establishment of CPCT and the </w:t>
      </w:r>
      <w:r w:rsidR="16F84B6B" w:rsidRPr="043B2023">
        <w:rPr>
          <w:rFonts w:eastAsia="Poppins"/>
        </w:rPr>
        <w:t xml:space="preserve">required </w:t>
      </w:r>
      <w:r w:rsidRPr="043B2023">
        <w:rPr>
          <w:rFonts w:eastAsia="Poppins"/>
        </w:rPr>
        <w:t xml:space="preserve">collaborative </w:t>
      </w:r>
      <w:r w:rsidR="724E9CB5" w:rsidRPr="043B2023">
        <w:rPr>
          <w:rFonts w:eastAsia="Poppins"/>
        </w:rPr>
        <w:t xml:space="preserve">and partnership-based </w:t>
      </w:r>
      <w:r w:rsidRPr="043B2023">
        <w:rPr>
          <w:rFonts w:eastAsia="Poppins"/>
        </w:rPr>
        <w:t>approach will be undertaken in accordance with Te Tiriti o Waitangi and Pae Ora Legislation</w:t>
      </w:r>
      <w:r w:rsidR="71F8E39F" w:rsidRPr="043B2023">
        <w:rPr>
          <w:rFonts w:eastAsia="Poppins"/>
        </w:rPr>
        <w:t xml:space="preserve">. </w:t>
      </w:r>
    </w:p>
    <w:p w14:paraId="7A324114" w14:textId="64453EEE" w:rsidR="5DD5AE1C" w:rsidRPr="008D3337" w:rsidRDefault="67BFF00C" w:rsidP="65FB7CEA">
      <w:pPr>
        <w:spacing w:line="240" w:lineRule="auto"/>
        <w:jc w:val="both"/>
        <w:rPr>
          <w:rFonts w:eastAsia="Poppins"/>
        </w:rPr>
      </w:pPr>
      <w:r w:rsidRPr="043B2023">
        <w:rPr>
          <w:rFonts w:eastAsia="Poppins"/>
        </w:rPr>
        <w:t>This s</w:t>
      </w:r>
      <w:r w:rsidR="5DD5AE1C" w:rsidRPr="043B2023">
        <w:rPr>
          <w:rFonts w:eastAsia="Poppins"/>
        </w:rPr>
        <w:t xml:space="preserve">hared vision </w:t>
      </w:r>
      <w:r w:rsidR="0B120614" w:rsidRPr="043B2023">
        <w:rPr>
          <w:rFonts w:eastAsia="Poppins"/>
        </w:rPr>
        <w:t xml:space="preserve">will be </w:t>
      </w:r>
      <w:r w:rsidR="5DD5AE1C" w:rsidRPr="043B2023">
        <w:rPr>
          <w:rFonts w:eastAsia="Poppins"/>
        </w:rPr>
        <w:t xml:space="preserve">built on </w:t>
      </w:r>
      <w:r w:rsidR="62BF8167" w:rsidRPr="043B2023">
        <w:rPr>
          <w:rFonts w:eastAsia="Poppins"/>
        </w:rPr>
        <w:t xml:space="preserve">by </w:t>
      </w:r>
      <w:r w:rsidR="5DD5AE1C" w:rsidRPr="043B2023">
        <w:rPr>
          <w:rFonts w:eastAsia="Poppins"/>
        </w:rPr>
        <w:t>wh</w:t>
      </w:r>
      <w:r w:rsidR="00C838B8" w:rsidRPr="043B2023">
        <w:rPr>
          <w:rFonts w:eastAsia="Poppins"/>
        </w:rPr>
        <w:t>ā</w:t>
      </w:r>
      <w:r w:rsidR="5DD5AE1C" w:rsidRPr="043B2023">
        <w:rPr>
          <w:rFonts w:eastAsia="Poppins"/>
        </w:rPr>
        <w:t>nau and communities’ aspirations for health</w:t>
      </w:r>
      <w:r w:rsidR="7D858714" w:rsidRPr="043B2023">
        <w:rPr>
          <w:rFonts w:eastAsia="Poppins"/>
        </w:rPr>
        <w:t xml:space="preserve">, including </w:t>
      </w:r>
      <w:r w:rsidR="5DD5AE1C" w:rsidRPr="043B2023">
        <w:rPr>
          <w:rFonts w:eastAsia="Poppins"/>
        </w:rPr>
        <w:t xml:space="preserve">equitable access and outcomes for Māori, </w:t>
      </w:r>
      <w:r w:rsidR="4C0EBEA1" w:rsidRPr="043B2023">
        <w:rPr>
          <w:rFonts w:eastAsia="Poppins"/>
        </w:rPr>
        <w:t>Pacific</w:t>
      </w:r>
      <w:r w:rsidR="5DD5AE1C" w:rsidRPr="043B2023">
        <w:rPr>
          <w:rFonts w:eastAsia="Poppins"/>
        </w:rPr>
        <w:t xml:space="preserve"> people and Tāngata whaikaha</w:t>
      </w:r>
      <w:r w:rsidR="00D73FF3" w:rsidRPr="043B2023">
        <w:rPr>
          <w:rFonts w:eastAsia="Poppins"/>
        </w:rPr>
        <w:t xml:space="preserve"> with the following focus</w:t>
      </w:r>
      <w:r w:rsidR="5DD5AE1C" w:rsidRPr="043B2023">
        <w:rPr>
          <w:rFonts w:eastAsia="Poppins"/>
        </w:rPr>
        <w:t xml:space="preserve">: </w:t>
      </w:r>
    </w:p>
    <w:p w14:paraId="5CDC54BF" w14:textId="3BDFEF29" w:rsidR="5DD5AE1C" w:rsidRPr="008D3337" w:rsidRDefault="5DD5AE1C" w:rsidP="008D3337">
      <w:pPr>
        <w:pStyle w:val="ListParagraph"/>
        <w:numPr>
          <w:ilvl w:val="0"/>
          <w:numId w:val="6"/>
        </w:numPr>
        <w:spacing w:line="240" w:lineRule="auto"/>
        <w:jc w:val="both"/>
        <w:rPr>
          <w:rFonts w:eastAsia="Poppins"/>
        </w:rPr>
      </w:pPr>
      <w:r w:rsidRPr="043B2023">
        <w:rPr>
          <w:rFonts w:eastAsia="Poppins"/>
        </w:rPr>
        <w:t xml:space="preserve">Te Tiriti and Māori cultural safety    </w:t>
      </w:r>
    </w:p>
    <w:p w14:paraId="52B4C8D8" w14:textId="59B3B466" w:rsidR="5DD5AE1C" w:rsidRPr="008D3337" w:rsidRDefault="5DD5AE1C" w:rsidP="008D3337">
      <w:pPr>
        <w:pStyle w:val="ListParagraph"/>
        <w:numPr>
          <w:ilvl w:val="0"/>
          <w:numId w:val="6"/>
        </w:numPr>
        <w:spacing w:line="240" w:lineRule="auto"/>
        <w:jc w:val="both"/>
        <w:rPr>
          <w:rFonts w:eastAsia="Poppins"/>
        </w:rPr>
      </w:pPr>
      <w:r w:rsidRPr="043B2023">
        <w:rPr>
          <w:rFonts w:eastAsia="Poppins"/>
        </w:rPr>
        <w:t xml:space="preserve">Te Whare Tapa </w:t>
      </w:r>
      <w:bookmarkStart w:id="58" w:name="_Int_j04wvDje"/>
      <w:r w:rsidRPr="043B2023">
        <w:rPr>
          <w:rFonts w:eastAsia="Poppins"/>
        </w:rPr>
        <w:t>Wh</w:t>
      </w:r>
      <w:r w:rsidR="7BCA610C" w:rsidRPr="043B2023">
        <w:rPr>
          <w:rFonts w:eastAsia="Poppins"/>
        </w:rPr>
        <w:t>ā</w:t>
      </w:r>
      <w:bookmarkEnd w:id="58"/>
      <w:r w:rsidRPr="043B2023">
        <w:rPr>
          <w:rFonts w:eastAsia="Poppins"/>
        </w:rPr>
        <w:t xml:space="preserve"> and whānau ora approach</w:t>
      </w:r>
      <w:r w:rsidR="31E11E14" w:rsidRPr="043B2023">
        <w:rPr>
          <w:rFonts w:eastAsia="Poppins"/>
        </w:rPr>
        <w:t>es</w:t>
      </w:r>
      <w:r w:rsidRPr="043B2023">
        <w:rPr>
          <w:rFonts w:eastAsia="Poppins"/>
        </w:rPr>
        <w:t xml:space="preserve">   </w:t>
      </w:r>
    </w:p>
    <w:p w14:paraId="7F1BA7EF" w14:textId="65B925B0" w:rsidR="5DD5AE1C" w:rsidRPr="008D3337" w:rsidRDefault="4C0EBEA1" w:rsidP="65FB7CEA">
      <w:pPr>
        <w:pStyle w:val="ListParagraph"/>
        <w:numPr>
          <w:ilvl w:val="0"/>
          <w:numId w:val="6"/>
        </w:numPr>
        <w:spacing w:line="240" w:lineRule="auto"/>
        <w:jc w:val="both"/>
        <w:rPr>
          <w:rFonts w:eastAsia="Poppins"/>
        </w:rPr>
      </w:pPr>
      <w:r w:rsidRPr="043B2023">
        <w:rPr>
          <w:rFonts w:eastAsia="Poppins"/>
        </w:rPr>
        <w:t>Pacific</w:t>
      </w:r>
      <w:r w:rsidR="5838DD11">
        <w:t xml:space="preserve"> </w:t>
      </w:r>
      <w:r w:rsidR="5DD5AE1C" w:rsidRPr="043B2023">
        <w:rPr>
          <w:rFonts w:eastAsia="Poppins"/>
        </w:rPr>
        <w:t xml:space="preserve">models of care and cultural safety   </w:t>
      </w:r>
    </w:p>
    <w:p w14:paraId="7586CCD0" w14:textId="0EC6BF0F" w:rsidR="5DD5AE1C" w:rsidRPr="008D3337" w:rsidRDefault="5DD5AE1C" w:rsidP="008D3337">
      <w:pPr>
        <w:pStyle w:val="ListParagraph"/>
        <w:numPr>
          <w:ilvl w:val="0"/>
          <w:numId w:val="6"/>
        </w:numPr>
        <w:spacing w:line="240" w:lineRule="auto"/>
        <w:jc w:val="both"/>
        <w:rPr>
          <w:rFonts w:eastAsia="Poppins"/>
        </w:rPr>
      </w:pPr>
      <w:r w:rsidRPr="043B2023">
        <w:rPr>
          <w:rFonts w:eastAsia="Poppins"/>
        </w:rPr>
        <w:t xml:space="preserve">Rural models of care for those communities   </w:t>
      </w:r>
    </w:p>
    <w:p w14:paraId="57B069B4" w14:textId="0E407E5B" w:rsidR="5DD5AE1C" w:rsidRPr="008D3337" w:rsidRDefault="5DD5AE1C" w:rsidP="008D3337">
      <w:pPr>
        <w:pStyle w:val="ListParagraph"/>
        <w:numPr>
          <w:ilvl w:val="0"/>
          <w:numId w:val="6"/>
        </w:numPr>
        <w:spacing w:line="240" w:lineRule="auto"/>
        <w:jc w:val="both"/>
        <w:rPr>
          <w:rFonts w:eastAsia="Poppins"/>
        </w:rPr>
      </w:pPr>
      <w:r w:rsidRPr="043B2023">
        <w:rPr>
          <w:rFonts w:eastAsia="Poppins"/>
        </w:rPr>
        <w:t xml:space="preserve">People, whānau, household, community centred approach   </w:t>
      </w:r>
    </w:p>
    <w:p w14:paraId="5DE25F2B" w14:textId="55998C76" w:rsidR="5DD5AE1C" w:rsidRPr="008D3337" w:rsidRDefault="5DD5AE1C" w:rsidP="008D3337">
      <w:pPr>
        <w:pStyle w:val="ListParagraph"/>
        <w:numPr>
          <w:ilvl w:val="0"/>
          <w:numId w:val="6"/>
        </w:numPr>
        <w:spacing w:line="240" w:lineRule="auto"/>
        <w:jc w:val="both"/>
        <w:rPr>
          <w:rFonts w:eastAsia="Poppins"/>
        </w:rPr>
      </w:pPr>
      <w:r w:rsidRPr="043B2023">
        <w:rPr>
          <w:rFonts w:eastAsia="Poppins"/>
        </w:rPr>
        <w:t xml:space="preserve">Wellness focus, preventative care, life course approach   </w:t>
      </w:r>
    </w:p>
    <w:p w14:paraId="37035A75" w14:textId="448EE847" w:rsidR="5DD5AE1C" w:rsidRPr="008D3337" w:rsidRDefault="5DD5AE1C" w:rsidP="008D3337">
      <w:pPr>
        <w:pStyle w:val="ListParagraph"/>
        <w:numPr>
          <w:ilvl w:val="0"/>
          <w:numId w:val="6"/>
        </w:numPr>
        <w:spacing w:line="240" w:lineRule="auto"/>
        <w:jc w:val="both"/>
        <w:rPr>
          <w:rFonts w:eastAsia="Poppins"/>
        </w:rPr>
      </w:pPr>
      <w:r w:rsidRPr="043B2023">
        <w:rPr>
          <w:rFonts w:eastAsia="Poppins"/>
        </w:rPr>
        <w:t xml:space="preserve">Condition management; extended planned and acute care   </w:t>
      </w:r>
    </w:p>
    <w:p w14:paraId="27F96273" w14:textId="7456B3EB" w:rsidR="5DD5AE1C" w:rsidRPr="008D3337" w:rsidRDefault="5DD5AE1C" w:rsidP="008D3337">
      <w:pPr>
        <w:pStyle w:val="ListParagraph"/>
        <w:numPr>
          <w:ilvl w:val="0"/>
          <w:numId w:val="6"/>
        </w:numPr>
        <w:spacing w:line="240" w:lineRule="auto"/>
        <w:jc w:val="both"/>
        <w:rPr>
          <w:rFonts w:eastAsia="Poppins"/>
        </w:rPr>
      </w:pPr>
      <w:r w:rsidRPr="043B2023">
        <w:rPr>
          <w:rFonts w:eastAsia="Poppins"/>
        </w:rPr>
        <w:t xml:space="preserve">Hospital avoidance and early supported discharge. </w:t>
      </w:r>
    </w:p>
    <w:p w14:paraId="61306418" w14:textId="4DA1790B" w:rsidR="5DD5AE1C" w:rsidRPr="008D3337" w:rsidRDefault="5DD5AE1C" w:rsidP="65FB7CEA">
      <w:pPr>
        <w:spacing w:line="240" w:lineRule="auto"/>
        <w:jc w:val="both"/>
        <w:rPr>
          <w:rFonts w:eastAsia="Poppins"/>
        </w:rPr>
      </w:pPr>
      <w:r w:rsidRPr="043B2023">
        <w:rPr>
          <w:rFonts w:eastAsia="Poppins"/>
        </w:rPr>
        <w:t xml:space="preserve">CPCT partners will be able to demonstrate a mutually agreed organising framework to inform </w:t>
      </w:r>
      <w:r w:rsidR="66130F93" w:rsidRPr="043B2023">
        <w:rPr>
          <w:rFonts w:eastAsia="Poppins"/>
        </w:rPr>
        <w:t xml:space="preserve">local </w:t>
      </w:r>
      <w:r w:rsidRPr="043B2023">
        <w:rPr>
          <w:rFonts w:eastAsia="Poppins"/>
        </w:rPr>
        <w:t>priorities, including how collaboratives may operate together</w:t>
      </w:r>
      <w:r w:rsidR="308DAAD3" w:rsidRPr="043B2023">
        <w:rPr>
          <w:rFonts w:eastAsia="Poppins"/>
        </w:rPr>
        <w:t xml:space="preserve">. </w:t>
      </w:r>
      <w:r w:rsidR="60ED3267" w:rsidRPr="043B2023">
        <w:rPr>
          <w:rFonts w:eastAsia="Poppins"/>
        </w:rPr>
        <w:t>This relates to the provision of service and supports de</w:t>
      </w:r>
      <w:r w:rsidR="78EF1996" w:rsidRPr="043B2023">
        <w:rPr>
          <w:rFonts w:eastAsia="Poppins"/>
        </w:rPr>
        <w:t xml:space="preserve">livered by </w:t>
      </w:r>
      <w:r w:rsidR="006839B7" w:rsidRPr="043B2023">
        <w:rPr>
          <w:rFonts w:eastAsia="Poppins"/>
        </w:rPr>
        <w:t xml:space="preserve">workforces that may be employed by </w:t>
      </w:r>
      <w:r w:rsidR="1EB5ECB2" w:rsidRPr="043B2023">
        <w:rPr>
          <w:rFonts w:eastAsia="Poppins"/>
        </w:rPr>
        <w:t xml:space="preserve">a variety of </w:t>
      </w:r>
      <w:r w:rsidR="006839B7" w:rsidRPr="043B2023">
        <w:rPr>
          <w:rFonts w:eastAsia="Poppins"/>
        </w:rPr>
        <w:t xml:space="preserve">entities for example </w:t>
      </w:r>
      <w:r w:rsidR="78EF1996" w:rsidRPr="043B2023">
        <w:rPr>
          <w:rFonts w:eastAsia="Poppins"/>
        </w:rPr>
        <w:t xml:space="preserve">the </w:t>
      </w:r>
      <w:r w:rsidR="005F4AD6" w:rsidRPr="043B2023">
        <w:rPr>
          <w:rFonts w:eastAsia="Poppins"/>
          <w:color w:val="000000" w:themeColor="text1"/>
        </w:rPr>
        <w:t>kaiāwhina</w:t>
      </w:r>
      <w:r w:rsidR="005F4AD6" w:rsidRPr="043B2023">
        <w:rPr>
          <w:rFonts w:eastAsia="Poppins"/>
        </w:rPr>
        <w:t xml:space="preserve"> </w:t>
      </w:r>
      <w:r w:rsidR="60ED3267" w:rsidRPr="043B2023">
        <w:rPr>
          <w:rFonts w:eastAsia="Poppins"/>
        </w:rPr>
        <w:t xml:space="preserve">workforce, </w:t>
      </w:r>
      <w:r w:rsidR="5E4C5683" w:rsidRPr="043B2023">
        <w:rPr>
          <w:rFonts w:eastAsia="Poppins"/>
        </w:rPr>
        <w:t>may</w:t>
      </w:r>
      <w:r w:rsidR="60ED3267" w:rsidRPr="043B2023">
        <w:rPr>
          <w:rFonts w:eastAsia="Poppins"/>
        </w:rPr>
        <w:t xml:space="preserve"> be employed by </w:t>
      </w:r>
      <w:r w:rsidR="006839B7" w:rsidRPr="043B2023">
        <w:rPr>
          <w:rFonts w:eastAsia="Poppins"/>
        </w:rPr>
        <w:t xml:space="preserve">an </w:t>
      </w:r>
      <w:r w:rsidR="5D9490AB" w:rsidRPr="043B2023">
        <w:rPr>
          <w:rFonts w:eastAsia="Poppins"/>
        </w:rPr>
        <w:t>hauora Māori</w:t>
      </w:r>
      <w:r w:rsidR="60ED3267" w:rsidRPr="043B2023">
        <w:rPr>
          <w:rFonts w:eastAsia="Poppins"/>
        </w:rPr>
        <w:t xml:space="preserve">, or </w:t>
      </w:r>
      <w:r w:rsidR="4C0EBEA1" w:rsidRPr="043B2023">
        <w:rPr>
          <w:rFonts w:eastAsia="Poppins"/>
        </w:rPr>
        <w:t>Pacific</w:t>
      </w:r>
      <w:r w:rsidR="55B175C1" w:rsidRPr="043B2023">
        <w:rPr>
          <w:rFonts w:eastAsia="Poppins"/>
        </w:rPr>
        <w:t xml:space="preserve"> </w:t>
      </w:r>
      <w:r w:rsidR="307AC0EE" w:rsidRPr="043B2023">
        <w:rPr>
          <w:rFonts w:eastAsia="Poppins"/>
        </w:rPr>
        <w:t>provider</w:t>
      </w:r>
      <w:r w:rsidR="60ED3267" w:rsidRPr="043B2023">
        <w:rPr>
          <w:rFonts w:eastAsia="Poppins"/>
        </w:rPr>
        <w:t>.</w:t>
      </w:r>
    </w:p>
    <w:p w14:paraId="68A293DD" w14:textId="7036990E" w:rsidR="5DD5AE1C" w:rsidRPr="008D3337" w:rsidRDefault="10E8156D" w:rsidP="65FB7CEA">
      <w:pPr>
        <w:spacing w:line="240" w:lineRule="auto"/>
        <w:jc w:val="both"/>
        <w:rPr>
          <w:rFonts w:eastAsia="Poppins"/>
          <w:highlight w:val="yellow"/>
        </w:rPr>
      </w:pPr>
      <w:r w:rsidRPr="043B2023">
        <w:rPr>
          <w:rFonts w:eastAsia="Poppins"/>
        </w:rPr>
        <w:t xml:space="preserve">Through these collaborations, </w:t>
      </w:r>
      <w:r w:rsidR="05ABA05D" w:rsidRPr="043B2023">
        <w:rPr>
          <w:rFonts w:eastAsia="Poppins"/>
        </w:rPr>
        <w:t>CPCTs</w:t>
      </w:r>
      <w:r w:rsidR="5DD5AE1C" w:rsidRPr="043B2023">
        <w:rPr>
          <w:rFonts w:eastAsia="Poppins"/>
        </w:rPr>
        <w:t xml:space="preserve"> will </w:t>
      </w:r>
      <w:r w:rsidR="1A969B65" w:rsidRPr="043B2023">
        <w:rPr>
          <w:rFonts w:eastAsia="Poppins"/>
        </w:rPr>
        <w:t xml:space="preserve">be able to </w:t>
      </w:r>
      <w:r w:rsidR="5DD5AE1C" w:rsidRPr="043B2023">
        <w:rPr>
          <w:rFonts w:eastAsia="Poppins"/>
        </w:rPr>
        <w:t xml:space="preserve">demonstrate a focus on those at greatest risk of poor health outcomes including </w:t>
      </w:r>
      <w:r w:rsidR="0BFD2C5D" w:rsidRPr="043B2023">
        <w:rPr>
          <w:rFonts w:eastAsia="Poppins"/>
        </w:rPr>
        <w:t xml:space="preserve">Māori, </w:t>
      </w:r>
      <w:r w:rsidR="4C0EBEA1" w:rsidRPr="043B2023">
        <w:rPr>
          <w:rFonts w:eastAsia="Poppins"/>
        </w:rPr>
        <w:t>Pacific</w:t>
      </w:r>
      <w:r w:rsidR="5DD5AE1C" w:rsidRPr="043B2023">
        <w:rPr>
          <w:rFonts w:eastAsia="Poppins"/>
        </w:rPr>
        <w:t xml:space="preserve">, </w:t>
      </w:r>
      <w:r w:rsidR="00E56AFC" w:rsidRPr="043B2023">
        <w:rPr>
          <w:rFonts w:eastAsia="Poppins"/>
        </w:rPr>
        <w:t>i</w:t>
      </w:r>
      <w:r w:rsidR="5DD5AE1C" w:rsidRPr="043B2023">
        <w:rPr>
          <w:rFonts w:eastAsia="Poppins"/>
        </w:rPr>
        <w:t xml:space="preserve">solated </w:t>
      </w:r>
      <w:r w:rsidR="00E56AFC" w:rsidRPr="043B2023">
        <w:rPr>
          <w:rFonts w:eastAsia="Poppins"/>
        </w:rPr>
        <w:t>r</w:t>
      </w:r>
      <w:r w:rsidR="5DD5AE1C" w:rsidRPr="043B2023">
        <w:rPr>
          <w:rFonts w:eastAsia="Poppins"/>
        </w:rPr>
        <w:t xml:space="preserve">ural </w:t>
      </w:r>
      <w:r w:rsidR="00E56AFC" w:rsidRPr="043B2023">
        <w:rPr>
          <w:rFonts w:eastAsia="Poppins"/>
        </w:rPr>
        <w:t xml:space="preserve">communities </w:t>
      </w:r>
      <w:r w:rsidR="5DD5AE1C" w:rsidRPr="043B2023">
        <w:rPr>
          <w:rFonts w:eastAsia="Poppins"/>
        </w:rPr>
        <w:t>and Tāngata whaikaha</w:t>
      </w:r>
      <w:r w:rsidR="3F939232" w:rsidRPr="043B2023">
        <w:rPr>
          <w:rFonts w:eastAsia="Poppins"/>
        </w:rPr>
        <w:t xml:space="preserve">. </w:t>
      </w:r>
      <w:r w:rsidR="5DD5AE1C" w:rsidRPr="043B2023">
        <w:rPr>
          <w:rFonts w:eastAsia="Poppins"/>
        </w:rPr>
        <w:t>CPCT</w:t>
      </w:r>
      <w:r w:rsidR="006049CC" w:rsidRPr="043B2023">
        <w:rPr>
          <w:rFonts w:eastAsia="Poppins"/>
        </w:rPr>
        <w:t>s</w:t>
      </w:r>
      <w:r w:rsidR="5DD5AE1C" w:rsidRPr="043B2023">
        <w:rPr>
          <w:rFonts w:eastAsia="Poppins"/>
        </w:rPr>
        <w:t xml:space="preserve"> will coordinate health and wellbeing care to ensure barriers to access for those at greatest risk are mitigated and services prioritised</w:t>
      </w:r>
      <w:r w:rsidR="143D7948" w:rsidRPr="043B2023">
        <w:rPr>
          <w:rFonts w:eastAsia="Poppins"/>
        </w:rPr>
        <w:t xml:space="preserve">, </w:t>
      </w:r>
      <w:r w:rsidR="5DD5AE1C" w:rsidRPr="043B2023">
        <w:rPr>
          <w:rFonts w:eastAsia="Poppins"/>
        </w:rPr>
        <w:t>inclusive of a focus to connect people to appropriate supports to address the social determinants of health.</w:t>
      </w:r>
    </w:p>
    <w:p w14:paraId="2E873727" w14:textId="36F36D14" w:rsidR="188DAF51" w:rsidRPr="008D3337" w:rsidRDefault="188DAF51" w:rsidP="188DAF51">
      <w:pPr>
        <w:spacing w:after="0" w:line="264" w:lineRule="auto"/>
        <w:jc w:val="both"/>
        <w:rPr>
          <w:rFonts w:eastAsia="Calibri"/>
        </w:rPr>
      </w:pPr>
    </w:p>
    <w:p w14:paraId="3AC4A2EC" w14:textId="77777777" w:rsidR="000D1214" w:rsidRDefault="000D1214" w:rsidP="008D3337">
      <w:pPr>
        <w:spacing w:after="0" w:line="240" w:lineRule="auto"/>
        <w:rPr>
          <w:rFonts w:eastAsia="Calibri"/>
          <w:b/>
          <w:color w:val="1F3864" w:themeColor="accent1" w:themeShade="80"/>
        </w:rPr>
      </w:pPr>
    </w:p>
    <w:p w14:paraId="479A5BD7" w14:textId="6A96EB10" w:rsidR="499C96D3" w:rsidRPr="00544F2E" w:rsidRDefault="73CFCC20" w:rsidP="008D3337">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lastRenderedPageBreak/>
        <w:t xml:space="preserve">5.2 </w:t>
      </w:r>
      <w:r w:rsidR="499C96D3" w:rsidRPr="043B2023">
        <w:rPr>
          <w:rFonts w:eastAsia="Calibri"/>
          <w:b/>
          <w:color w:val="1F3864" w:themeColor="accent1" w:themeShade="80"/>
          <w:sz w:val="28"/>
          <w:szCs w:val="28"/>
        </w:rPr>
        <w:t>Defining Comprehensive Primary and Community Teams</w:t>
      </w:r>
    </w:p>
    <w:p w14:paraId="5B0FA3EA" w14:textId="7C1489AF" w:rsidR="001C2003" w:rsidRPr="008D3337" w:rsidRDefault="36B2B7BD" w:rsidP="008D3337">
      <w:pPr>
        <w:spacing w:line="240" w:lineRule="auto"/>
        <w:jc w:val="both"/>
        <w:rPr>
          <w:rFonts w:eastAsia="Poppins"/>
        </w:rPr>
      </w:pPr>
      <w:r w:rsidRPr="043B2023">
        <w:rPr>
          <w:rFonts w:eastAsia="Poppins"/>
        </w:rPr>
        <w:t>For</w:t>
      </w:r>
      <w:r w:rsidR="05491756" w:rsidRPr="043B2023">
        <w:rPr>
          <w:rFonts w:eastAsia="Poppins"/>
        </w:rPr>
        <w:t xml:space="preserve"> this mahi, it is useful to provide definition of both core primary care</w:t>
      </w:r>
      <w:r w:rsidR="53681E9C" w:rsidRPr="043B2023">
        <w:rPr>
          <w:rFonts w:eastAsia="Poppins"/>
        </w:rPr>
        <w:t xml:space="preserve"> (including other professional community services)</w:t>
      </w:r>
      <w:r w:rsidR="05491756" w:rsidRPr="043B2023">
        <w:rPr>
          <w:rFonts w:eastAsia="Poppins"/>
        </w:rPr>
        <w:t xml:space="preserve"> and CPCT</w:t>
      </w:r>
      <w:r w:rsidR="18F4888E" w:rsidRPr="043B2023">
        <w:rPr>
          <w:rFonts w:eastAsia="Poppins"/>
        </w:rPr>
        <w:t>s</w:t>
      </w:r>
      <w:r w:rsidR="05491756" w:rsidRPr="043B2023">
        <w:rPr>
          <w:rFonts w:eastAsia="Poppins"/>
        </w:rPr>
        <w:t>.</w:t>
      </w:r>
      <w:r w:rsidR="6DA1E271" w:rsidRPr="043B2023">
        <w:rPr>
          <w:rFonts w:eastAsia="Poppins"/>
        </w:rPr>
        <w:t xml:space="preserve"> Consistency and clarity of language is important to the </w:t>
      </w:r>
      <w:r w:rsidR="00527342" w:rsidRPr="043B2023">
        <w:rPr>
          <w:rFonts w:eastAsia="Poppins"/>
        </w:rPr>
        <w:t>programme of work</w:t>
      </w:r>
      <w:r w:rsidR="6DA1E271" w:rsidRPr="043B2023">
        <w:rPr>
          <w:rFonts w:eastAsia="Poppins"/>
        </w:rPr>
        <w:t xml:space="preserve"> when implementing Te Pae Tata. </w:t>
      </w:r>
      <w:r w:rsidR="738FEBE0" w:rsidRPr="043B2023">
        <w:rPr>
          <w:rFonts w:eastAsia="Poppins"/>
        </w:rPr>
        <w:t>Ensuring there is c</w:t>
      </w:r>
      <w:r w:rsidR="6DA1E271" w:rsidRPr="043B2023">
        <w:rPr>
          <w:rFonts w:eastAsia="Poppins"/>
        </w:rPr>
        <w:t>ongruence to the emerging Locality operating model</w:t>
      </w:r>
      <w:r w:rsidR="4E1FF511" w:rsidRPr="043B2023">
        <w:rPr>
          <w:rFonts w:eastAsia="Poppins"/>
        </w:rPr>
        <w:t xml:space="preserve"> </w:t>
      </w:r>
      <w:r w:rsidR="6DA1E271" w:rsidRPr="043B2023">
        <w:rPr>
          <w:rFonts w:eastAsia="Poppins"/>
        </w:rPr>
        <w:t>is also key</w:t>
      </w:r>
      <w:r w:rsidR="55591CA8" w:rsidRPr="043B2023">
        <w:rPr>
          <w:rFonts w:eastAsia="Poppins"/>
        </w:rPr>
        <w:t xml:space="preserve">. </w:t>
      </w:r>
    </w:p>
    <w:p w14:paraId="7D799942" w14:textId="37E55ED5" w:rsidR="001C2003" w:rsidRPr="00544F2E" w:rsidRDefault="0981F003" w:rsidP="008D3337">
      <w:pPr>
        <w:spacing w:line="240"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 xml:space="preserve">Core Primary Health Care Teams </w:t>
      </w:r>
    </w:p>
    <w:p w14:paraId="498A0ED9" w14:textId="46AD8B63" w:rsidR="001C2003" w:rsidRPr="008D3337" w:rsidRDefault="3D05B9A0" w:rsidP="2D89ED57">
      <w:pPr>
        <w:spacing w:line="240" w:lineRule="auto"/>
        <w:jc w:val="both"/>
        <w:rPr>
          <w:rFonts w:eastAsia="Poppins"/>
        </w:rPr>
      </w:pPr>
      <w:r w:rsidRPr="043B2023">
        <w:rPr>
          <w:rFonts w:eastAsia="Poppins"/>
        </w:rPr>
        <w:t xml:space="preserve">This is the </w:t>
      </w:r>
      <w:r w:rsidR="6D526F69" w:rsidRPr="043B2023">
        <w:rPr>
          <w:rFonts w:eastAsia="Poppins"/>
        </w:rPr>
        <w:t xml:space="preserve">current </w:t>
      </w:r>
      <w:r w:rsidRPr="043B2023">
        <w:rPr>
          <w:rFonts w:eastAsia="Poppins"/>
        </w:rPr>
        <w:t>predominant team structure</w:t>
      </w:r>
      <w:r w:rsidR="64184DA4" w:rsidRPr="043B2023">
        <w:rPr>
          <w:rFonts w:eastAsia="Poppins"/>
        </w:rPr>
        <w:t xml:space="preserve">. </w:t>
      </w:r>
      <w:r w:rsidR="6D3ADA08" w:rsidRPr="043B2023">
        <w:rPr>
          <w:rFonts w:eastAsia="Poppins"/>
        </w:rPr>
        <w:t>As defined by Manatū Hauora Ministry of Health</w:t>
      </w:r>
      <w:r w:rsidR="4E054C69" w:rsidRPr="043B2023">
        <w:rPr>
          <w:rFonts w:eastAsia="Poppins"/>
        </w:rPr>
        <w:t xml:space="preserve">, </w:t>
      </w:r>
      <w:r w:rsidR="6D3ADA08" w:rsidRPr="043B2023">
        <w:rPr>
          <w:rFonts w:eastAsia="Poppins"/>
        </w:rPr>
        <w:t>this relates to</w:t>
      </w:r>
      <w:r w:rsidR="506F036E" w:rsidRPr="043B2023">
        <w:rPr>
          <w:rFonts w:eastAsia="Poppins"/>
        </w:rPr>
        <w:t xml:space="preserve"> “the professional health care provided in the community, usually from a general practitioner (GP), practice nurse, nurse practitioner, pharmacist</w:t>
      </w:r>
      <w:r w:rsidR="00DB2952" w:rsidRPr="043B2023">
        <w:rPr>
          <w:rFonts w:eastAsia="Poppins"/>
        </w:rPr>
        <w:t>,</w:t>
      </w:r>
      <w:r w:rsidR="506F036E" w:rsidRPr="043B2023">
        <w:rPr>
          <w:rFonts w:eastAsia="Poppins"/>
        </w:rPr>
        <w:t xml:space="preserve"> or other health professional working within a general practice</w:t>
      </w:r>
      <w:r w:rsidR="1E20F2BF" w:rsidRPr="043B2023">
        <w:rPr>
          <w:rFonts w:eastAsia="Poppins"/>
        </w:rPr>
        <w:t>.”</w:t>
      </w:r>
      <w:r w:rsidR="506F036E" w:rsidRPr="043B2023">
        <w:rPr>
          <w:rFonts w:eastAsia="Poppins"/>
        </w:rPr>
        <w:t xml:space="preserve">  </w:t>
      </w:r>
      <w:r w:rsidR="234AD407" w:rsidRPr="043B2023">
        <w:rPr>
          <w:rFonts w:eastAsia="Poppins"/>
        </w:rPr>
        <w:t>For the purposes of this mahi, this is specific to the above team</w:t>
      </w:r>
      <w:r w:rsidR="73ECDF86" w:rsidRPr="043B2023">
        <w:rPr>
          <w:rFonts w:eastAsia="Poppins"/>
        </w:rPr>
        <w:t xml:space="preserve"> member</w:t>
      </w:r>
      <w:r w:rsidR="234AD407" w:rsidRPr="043B2023">
        <w:rPr>
          <w:rFonts w:eastAsia="Poppins"/>
        </w:rPr>
        <w:t>s and other health care workers that are employed to meet the primary health needs of the enrolled population for a contracted provider</w:t>
      </w:r>
      <w:r w:rsidR="10D71108" w:rsidRPr="043B2023">
        <w:rPr>
          <w:rFonts w:eastAsia="Poppins"/>
        </w:rPr>
        <w:t xml:space="preserve">. </w:t>
      </w:r>
      <w:r w:rsidR="546FC781" w:rsidRPr="043B2023">
        <w:rPr>
          <w:rFonts w:eastAsia="Poppins"/>
        </w:rPr>
        <w:t>This team serv</w:t>
      </w:r>
      <w:r w:rsidR="00527342" w:rsidRPr="043B2023">
        <w:rPr>
          <w:rFonts w:eastAsia="Poppins"/>
        </w:rPr>
        <w:t>es</w:t>
      </w:r>
      <w:r w:rsidR="546FC781" w:rsidRPr="043B2023">
        <w:rPr>
          <w:rFonts w:eastAsia="Poppins"/>
        </w:rPr>
        <w:t xml:space="preserve"> to meet the requirements of the current </w:t>
      </w:r>
      <w:bookmarkStart w:id="59" w:name="_Int_avJVXXn8"/>
      <w:r w:rsidR="546FC781" w:rsidRPr="043B2023">
        <w:rPr>
          <w:rFonts w:eastAsia="Poppins"/>
        </w:rPr>
        <w:t>PHO</w:t>
      </w:r>
      <w:bookmarkEnd w:id="59"/>
      <w:r w:rsidR="546FC781" w:rsidRPr="043B2023">
        <w:rPr>
          <w:rFonts w:eastAsia="Poppins"/>
        </w:rPr>
        <w:t xml:space="preserve"> Services Agreement.</w:t>
      </w:r>
    </w:p>
    <w:p w14:paraId="1A98AD06" w14:textId="271F7696" w:rsidR="001C2003" w:rsidRPr="008D3337" w:rsidRDefault="506F036E" w:rsidP="008D3337">
      <w:pPr>
        <w:spacing w:line="240" w:lineRule="auto"/>
        <w:jc w:val="both"/>
        <w:rPr>
          <w:rFonts w:eastAsia="Poppins"/>
        </w:rPr>
      </w:pPr>
      <w:r w:rsidRPr="043B2023">
        <w:rPr>
          <w:rFonts w:eastAsia="Poppins"/>
        </w:rPr>
        <w:t xml:space="preserve">Wider primary care </w:t>
      </w:r>
      <w:r w:rsidR="437080A0" w:rsidRPr="043B2023">
        <w:rPr>
          <w:rFonts w:eastAsia="Poppins"/>
        </w:rPr>
        <w:t xml:space="preserve">does </w:t>
      </w:r>
      <w:r w:rsidRPr="043B2023">
        <w:rPr>
          <w:rFonts w:eastAsia="Poppins"/>
        </w:rPr>
        <w:t xml:space="preserve">include other providers of </w:t>
      </w:r>
      <w:r w:rsidR="2FD158B8" w:rsidRPr="043B2023">
        <w:rPr>
          <w:rFonts w:eastAsia="Poppins"/>
        </w:rPr>
        <w:t xml:space="preserve">health </w:t>
      </w:r>
      <w:r w:rsidRPr="043B2023">
        <w:rPr>
          <w:rFonts w:eastAsia="Poppins"/>
        </w:rPr>
        <w:t>services in the community such as communit</w:t>
      </w:r>
      <w:r w:rsidR="390F038A" w:rsidRPr="043B2023">
        <w:rPr>
          <w:rFonts w:eastAsia="Poppins"/>
        </w:rPr>
        <w:t>y pharmacies and dentists.</w:t>
      </w:r>
    </w:p>
    <w:p w14:paraId="17C5509A" w14:textId="7825B5DC" w:rsidR="001C2003" w:rsidRPr="00544F2E" w:rsidRDefault="0981F003" w:rsidP="008D3337">
      <w:pPr>
        <w:spacing w:line="240"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 xml:space="preserve">Comprehensive Primary Health and Community Care Teams  </w:t>
      </w:r>
    </w:p>
    <w:p w14:paraId="0A8EBC0A" w14:textId="2F27DA8F" w:rsidR="001C2003" w:rsidRPr="008D3337" w:rsidRDefault="6DA1E271" w:rsidP="65FB7CEA">
      <w:pPr>
        <w:spacing w:line="240" w:lineRule="auto"/>
        <w:jc w:val="both"/>
        <w:rPr>
          <w:rFonts w:eastAsia="Poppins"/>
        </w:rPr>
      </w:pPr>
      <w:r w:rsidRPr="043B2023">
        <w:rPr>
          <w:rFonts w:eastAsia="Poppins"/>
        </w:rPr>
        <w:t xml:space="preserve">In addition to </w:t>
      </w:r>
      <w:r w:rsidR="2666633F" w:rsidRPr="043B2023">
        <w:rPr>
          <w:rFonts w:eastAsia="Poppins"/>
        </w:rPr>
        <w:t xml:space="preserve">the Core Primary Health Care </w:t>
      </w:r>
      <w:r w:rsidRPr="043B2023">
        <w:rPr>
          <w:rFonts w:eastAsia="Poppins"/>
        </w:rPr>
        <w:t xml:space="preserve">team, comprehensive teams will have additional roles such as those relating to Te Tumu Waiora (Access and Choice), </w:t>
      </w:r>
      <w:r w:rsidR="3B4F2822" w:rsidRPr="043B2023">
        <w:rPr>
          <w:rFonts w:eastAsia="Poppins"/>
        </w:rPr>
        <w:t xml:space="preserve">practice </w:t>
      </w:r>
      <w:r w:rsidRPr="043B2023">
        <w:rPr>
          <w:rFonts w:eastAsia="Poppins"/>
        </w:rPr>
        <w:t>pharmac</w:t>
      </w:r>
      <w:r w:rsidR="31E17D6D" w:rsidRPr="043B2023">
        <w:rPr>
          <w:rFonts w:eastAsia="Poppins"/>
        </w:rPr>
        <w:t>ists</w:t>
      </w:r>
      <w:r w:rsidRPr="043B2023">
        <w:rPr>
          <w:rFonts w:eastAsia="Poppins"/>
        </w:rPr>
        <w:t>, physiotherap</w:t>
      </w:r>
      <w:r w:rsidR="06A5D045" w:rsidRPr="043B2023">
        <w:rPr>
          <w:rFonts w:eastAsia="Poppins"/>
        </w:rPr>
        <w:t>ists</w:t>
      </w:r>
      <w:r w:rsidR="4E51E415" w:rsidRPr="043B2023">
        <w:rPr>
          <w:rFonts w:eastAsia="Poppins"/>
        </w:rPr>
        <w:t>,</w:t>
      </w:r>
      <w:r w:rsidR="6279F264" w:rsidRPr="043B2023">
        <w:rPr>
          <w:rFonts w:eastAsia="Poppins"/>
        </w:rPr>
        <w:t xml:space="preserve"> and </w:t>
      </w:r>
      <w:r w:rsidR="00012561" w:rsidRPr="043B2023">
        <w:rPr>
          <w:rFonts w:eastAsia="Poppins"/>
        </w:rPr>
        <w:t>E</w:t>
      </w:r>
      <w:r w:rsidR="6279F264" w:rsidRPr="043B2023">
        <w:rPr>
          <w:rFonts w:eastAsia="Poppins"/>
        </w:rPr>
        <w:t xml:space="preserve">xtended </w:t>
      </w:r>
      <w:r w:rsidR="00012561" w:rsidRPr="043B2023">
        <w:rPr>
          <w:rFonts w:eastAsia="Poppins"/>
        </w:rPr>
        <w:t>C</w:t>
      </w:r>
      <w:r w:rsidR="6279F264" w:rsidRPr="043B2023">
        <w:rPr>
          <w:rFonts w:eastAsia="Poppins"/>
        </w:rPr>
        <w:t xml:space="preserve">are </w:t>
      </w:r>
      <w:r w:rsidR="00012561" w:rsidRPr="043B2023">
        <w:rPr>
          <w:rFonts w:eastAsia="Poppins"/>
        </w:rPr>
        <w:t>P</w:t>
      </w:r>
      <w:r w:rsidR="6279F264" w:rsidRPr="043B2023">
        <w:rPr>
          <w:rFonts w:eastAsia="Poppins"/>
        </w:rPr>
        <w:t>aramedics</w:t>
      </w:r>
      <w:r w:rsidR="564332EF" w:rsidRPr="043B2023">
        <w:rPr>
          <w:rFonts w:eastAsia="Poppins"/>
        </w:rPr>
        <w:t>.</w:t>
      </w:r>
      <w:r w:rsidRPr="043B2023">
        <w:rPr>
          <w:rFonts w:eastAsia="Poppins"/>
        </w:rPr>
        <w:t xml:space="preserve"> These teams may have relationships with other providers or agencies to provide comprehensive primary health services for their </w:t>
      </w:r>
      <w:r w:rsidR="376785CF" w:rsidRPr="043B2023">
        <w:rPr>
          <w:rFonts w:eastAsia="Poppins"/>
        </w:rPr>
        <w:t xml:space="preserve">enrolled </w:t>
      </w:r>
      <w:r w:rsidRPr="043B2023">
        <w:rPr>
          <w:rFonts w:eastAsia="Poppins"/>
        </w:rPr>
        <w:t xml:space="preserve">population. Comprehensive team members may or may not be co-located on site and will </w:t>
      </w:r>
      <w:r w:rsidR="00E71379" w:rsidRPr="043B2023">
        <w:rPr>
          <w:rFonts w:eastAsia="Poppins"/>
        </w:rPr>
        <w:t xml:space="preserve">frequently </w:t>
      </w:r>
      <w:r w:rsidR="0E788FA6" w:rsidRPr="043B2023">
        <w:rPr>
          <w:rFonts w:eastAsia="Poppins"/>
        </w:rPr>
        <w:t>include</w:t>
      </w:r>
      <w:r w:rsidRPr="043B2023">
        <w:rPr>
          <w:rFonts w:eastAsia="Poppins"/>
        </w:rPr>
        <w:t xml:space="preserve"> Māori or </w:t>
      </w:r>
      <w:r w:rsidR="4C0EBEA1" w:rsidRPr="043B2023">
        <w:rPr>
          <w:rFonts w:eastAsia="Poppins"/>
        </w:rPr>
        <w:t>Pacific</w:t>
      </w:r>
      <w:r w:rsidR="30E6FBE6" w:rsidRPr="043B2023">
        <w:rPr>
          <w:rFonts w:eastAsia="Poppins"/>
        </w:rPr>
        <w:t xml:space="preserve"> </w:t>
      </w:r>
      <w:r w:rsidRPr="043B2023">
        <w:rPr>
          <w:rFonts w:eastAsia="Poppins"/>
        </w:rPr>
        <w:t>partners</w:t>
      </w:r>
      <w:r w:rsidR="79E11D21" w:rsidRPr="043B2023">
        <w:rPr>
          <w:rFonts w:eastAsia="Poppins"/>
        </w:rPr>
        <w:t xml:space="preserve">. </w:t>
      </w:r>
      <w:r w:rsidR="61621807" w:rsidRPr="043B2023">
        <w:rPr>
          <w:rFonts w:eastAsia="Poppins"/>
        </w:rPr>
        <w:t>To</w:t>
      </w:r>
      <w:r w:rsidR="3DF724A5" w:rsidRPr="043B2023">
        <w:rPr>
          <w:rFonts w:eastAsia="Poppins"/>
        </w:rPr>
        <w:t xml:space="preserve"> enable a </w:t>
      </w:r>
      <w:r w:rsidRPr="043B2023">
        <w:rPr>
          <w:rFonts w:eastAsia="Poppins"/>
        </w:rPr>
        <w:t>CPCT</w:t>
      </w:r>
      <w:r w:rsidR="02950072" w:rsidRPr="043B2023">
        <w:rPr>
          <w:rFonts w:eastAsia="Poppins"/>
        </w:rPr>
        <w:t xml:space="preserve">, </w:t>
      </w:r>
      <w:r w:rsidRPr="043B2023">
        <w:rPr>
          <w:rFonts w:eastAsia="Poppins"/>
        </w:rPr>
        <w:t>collaborati</w:t>
      </w:r>
      <w:r w:rsidR="7F69D83D" w:rsidRPr="043B2023">
        <w:rPr>
          <w:rFonts w:eastAsia="Poppins"/>
        </w:rPr>
        <w:t>on and collaborati</w:t>
      </w:r>
      <w:r w:rsidRPr="043B2023">
        <w:rPr>
          <w:rFonts w:eastAsia="Poppins"/>
        </w:rPr>
        <w:t xml:space="preserve">ve ways of working </w:t>
      </w:r>
      <w:r w:rsidR="7DCA15EA" w:rsidRPr="043B2023">
        <w:rPr>
          <w:rFonts w:eastAsia="Poppins"/>
        </w:rPr>
        <w:t xml:space="preserve">will be required across </w:t>
      </w:r>
      <w:r w:rsidR="2A99C8C3" w:rsidRPr="043B2023">
        <w:rPr>
          <w:rFonts w:eastAsia="Poppins"/>
        </w:rPr>
        <w:t>a range of</w:t>
      </w:r>
      <w:r w:rsidRPr="043B2023">
        <w:rPr>
          <w:rFonts w:eastAsia="Poppins"/>
        </w:rPr>
        <w:t xml:space="preserve"> health and wellbeing providers</w:t>
      </w:r>
      <w:r w:rsidR="00E71379" w:rsidRPr="043B2023">
        <w:rPr>
          <w:rFonts w:eastAsia="Poppins"/>
        </w:rPr>
        <w:t>.</w:t>
      </w:r>
    </w:p>
    <w:p w14:paraId="78BF03D4" w14:textId="5B8988BB" w:rsidR="001C2003" w:rsidRPr="00544F2E" w:rsidRDefault="04E64B3C" w:rsidP="008D3337">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t xml:space="preserve">5.3 </w:t>
      </w:r>
      <w:r w:rsidR="746BC60B" w:rsidRPr="043B2023">
        <w:rPr>
          <w:rFonts w:eastAsia="Calibri"/>
          <w:b/>
          <w:color w:val="1F3864" w:themeColor="accent1" w:themeShade="80"/>
          <w:sz w:val="28"/>
          <w:szCs w:val="28"/>
        </w:rPr>
        <w:t xml:space="preserve">Objectives of CPCT </w:t>
      </w:r>
    </w:p>
    <w:p w14:paraId="1622CACB" w14:textId="23A0CD54" w:rsidR="001C2003" w:rsidRPr="008D3337" w:rsidRDefault="746BC60B" w:rsidP="008D3337">
      <w:pPr>
        <w:spacing w:line="240" w:lineRule="auto"/>
        <w:jc w:val="both"/>
        <w:rPr>
          <w:rFonts w:eastAsia="Poppins"/>
        </w:rPr>
      </w:pPr>
      <w:r w:rsidRPr="043B2023">
        <w:rPr>
          <w:rFonts w:eastAsia="Poppins"/>
        </w:rPr>
        <w:t xml:space="preserve">The following are objectives of CPCT: </w:t>
      </w:r>
    </w:p>
    <w:p w14:paraId="6B95FD29" w14:textId="328F38E8" w:rsidR="001C2003" w:rsidRPr="008D3337" w:rsidRDefault="746BC60B" w:rsidP="65FB7CEA">
      <w:pPr>
        <w:pStyle w:val="ListParagraph"/>
        <w:numPr>
          <w:ilvl w:val="0"/>
          <w:numId w:val="34"/>
        </w:numPr>
        <w:spacing w:line="240" w:lineRule="auto"/>
        <w:ind w:left="360"/>
        <w:jc w:val="both"/>
        <w:rPr>
          <w:rFonts w:eastAsia="Poppins"/>
        </w:rPr>
      </w:pPr>
      <w:r w:rsidRPr="043B2023">
        <w:rPr>
          <w:rFonts w:eastAsia="Poppins"/>
        </w:rPr>
        <w:t xml:space="preserve">Improve equity of access and health outcomes for Māori, </w:t>
      </w:r>
      <w:r w:rsidR="4C0EBEA1" w:rsidRPr="043B2023">
        <w:rPr>
          <w:rFonts w:eastAsia="Poppins"/>
        </w:rPr>
        <w:t>Pacific</w:t>
      </w:r>
      <w:r w:rsidRPr="043B2023">
        <w:rPr>
          <w:rFonts w:eastAsia="Poppins"/>
        </w:rPr>
        <w:t xml:space="preserve"> Peoples, Tāngata whaikaha</w:t>
      </w:r>
      <w:r w:rsidR="6F7228E0" w:rsidRPr="043B2023">
        <w:rPr>
          <w:rFonts w:eastAsia="Poppins"/>
        </w:rPr>
        <w:t>,</w:t>
      </w:r>
      <w:r w:rsidR="44B4D4AC" w:rsidRPr="043B2023">
        <w:rPr>
          <w:rFonts w:eastAsia="Poppins"/>
        </w:rPr>
        <w:t xml:space="preserve"> </w:t>
      </w:r>
      <w:r w:rsidRPr="043B2023">
        <w:rPr>
          <w:rFonts w:eastAsia="Poppins"/>
        </w:rPr>
        <w:t>rural people</w:t>
      </w:r>
      <w:r w:rsidR="316AB82F" w:rsidRPr="043B2023">
        <w:rPr>
          <w:rFonts w:eastAsia="Poppins"/>
        </w:rPr>
        <w:t xml:space="preserve"> and others at greatest risk of health inequity</w:t>
      </w:r>
      <w:r w:rsidRPr="043B2023">
        <w:rPr>
          <w:rFonts w:eastAsia="Poppins"/>
        </w:rPr>
        <w:t xml:space="preserve">. </w:t>
      </w:r>
    </w:p>
    <w:p w14:paraId="4109D7D1" w14:textId="373D4B60" w:rsidR="001C2003" w:rsidRPr="008D3337" w:rsidRDefault="366627E4" w:rsidP="008D3337">
      <w:pPr>
        <w:pStyle w:val="ListParagraph"/>
        <w:numPr>
          <w:ilvl w:val="0"/>
          <w:numId w:val="34"/>
        </w:numPr>
        <w:spacing w:line="240" w:lineRule="auto"/>
        <w:ind w:left="360"/>
        <w:jc w:val="both"/>
        <w:rPr>
          <w:rFonts w:eastAsia="Poppins"/>
        </w:rPr>
      </w:pPr>
      <w:r w:rsidRPr="043B2023">
        <w:rPr>
          <w:rFonts w:eastAsia="Poppins"/>
        </w:rPr>
        <w:t>Enable assessment, early diagnosis, treatment and condition management, extended care services, hospital avoidance</w:t>
      </w:r>
      <w:r w:rsidR="0353B1F3" w:rsidRPr="043B2023">
        <w:rPr>
          <w:rFonts w:eastAsia="Poppins"/>
        </w:rPr>
        <w:t>/early supported discharge</w:t>
      </w:r>
      <w:r w:rsidRPr="043B2023">
        <w:rPr>
          <w:rFonts w:eastAsia="Poppins"/>
        </w:rPr>
        <w:t xml:space="preserve"> activity as well as acute, </w:t>
      </w:r>
      <w:r w:rsidR="4C73A9CB" w:rsidRPr="043B2023">
        <w:rPr>
          <w:rFonts w:eastAsia="Poppins"/>
        </w:rPr>
        <w:t>planned,</w:t>
      </w:r>
      <w:r w:rsidRPr="043B2023">
        <w:rPr>
          <w:rFonts w:eastAsia="Poppins"/>
        </w:rPr>
        <w:t xml:space="preserve"> and preventative care. </w:t>
      </w:r>
    </w:p>
    <w:p w14:paraId="7C96B508" w14:textId="40672E5E" w:rsidR="001C2003" w:rsidRPr="008D3337" w:rsidRDefault="746BC60B" w:rsidP="008D3337">
      <w:pPr>
        <w:pStyle w:val="ListParagraph"/>
        <w:numPr>
          <w:ilvl w:val="0"/>
          <w:numId w:val="34"/>
        </w:numPr>
        <w:spacing w:line="240" w:lineRule="auto"/>
        <w:ind w:left="360"/>
        <w:jc w:val="both"/>
        <w:rPr>
          <w:rFonts w:eastAsia="Poppins"/>
        </w:rPr>
      </w:pPr>
      <w:r w:rsidRPr="043B2023">
        <w:rPr>
          <w:rFonts w:eastAsia="Poppins"/>
        </w:rPr>
        <w:t xml:space="preserve">Build a sustainable primary and community sector through operating in a collective and collaborative manner to meet the </w:t>
      </w:r>
      <w:r w:rsidR="00527342" w:rsidRPr="043B2023">
        <w:rPr>
          <w:rFonts w:eastAsia="Poppins"/>
        </w:rPr>
        <w:t xml:space="preserve">priorities and </w:t>
      </w:r>
      <w:r w:rsidRPr="043B2023">
        <w:rPr>
          <w:rFonts w:eastAsia="Poppins"/>
        </w:rPr>
        <w:t>needs of the people serve</w:t>
      </w:r>
      <w:r w:rsidR="32A3E224" w:rsidRPr="043B2023">
        <w:rPr>
          <w:rFonts w:eastAsia="Poppins"/>
        </w:rPr>
        <w:t>d</w:t>
      </w:r>
      <w:r w:rsidRPr="043B2023">
        <w:rPr>
          <w:rFonts w:eastAsia="Poppins"/>
        </w:rPr>
        <w:t xml:space="preserve">. </w:t>
      </w:r>
    </w:p>
    <w:p w14:paraId="72DAE247" w14:textId="6DE1A6A9" w:rsidR="001C2003" w:rsidRPr="008D3337" w:rsidRDefault="366627E4" w:rsidP="008D3337">
      <w:pPr>
        <w:pStyle w:val="ListParagraph"/>
        <w:numPr>
          <w:ilvl w:val="0"/>
          <w:numId w:val="34"/>
        </w:numPr>
        <w:spacing w:line="240" w:lineRule="auto"/>
        <w:ind w:left="360"/>
        <w:jc w:val="both"/>
        <w:rPr>
          <w:rFonts w:eastAsia="Poppins"/>
        </w:rPr>
      </w:pPr>
      <w:r w:rsidRPr="043B2023">
        <w:rPr>
          <w:rFonts w:eastAsia="Poppins"/>
        </w:rPr>
        <w:t>Deliver services and supports to enhance the wellbeing of whānau, including having a focus on health, manaaki or wellbeing and the social determinants of health</w:t>
      </w:r>
      <w:r w:rsidR="15D0594B" w:rsidRPr="043B2023">
        <w:rPr>
          <w:rFonts w:eastAsia="Poppins"/>
        </w:rPr>
        <w:t xml:space="preserve">. </w:t>
      </w:r>
    </w:p>
    <w:p w14:paraId="2F46EF5D" w14:textId="6E44E41C" w:rsidR="001C2003" w:rsidRPr="008D3337" w:rsidRDefault="366627E4" w:rsidP="008D3337">
      <w:pPr>
        <w:pStyle w:val="ListParagraph"/>
        <w:numPr>
          <w:ilvl w:val="0"/>
          <w:numId w:val="34"/>
        </w:numPr>
        <w:spacing w:line="240" w:lineRule="auto"/>
        <w:ind w:left="360"/>
        <w:jc w:val="both"/>
        <w:rPr>
          <w:rFonts w:eastAsia="Poppins"/>
        </w:rPr>
      </w:pPr>
      <w:r w:rsidRPr="043B2023">
        <w:rPr>
          <w:rFonts w:eastAsia="Poppins"/>
        </w:rPr>
        <w:t>Implement new roles and ways of working across primary and community services to have an increased focus on people, whānau, and have a community-centred approach</w:t>
      </w:r>
      <w:r w:rsidR="11807A32" w:rsidRPr="043B2023">
        <w:rPr>
          <w:rFonts w:eastAsia="Poppins"/>
        </w:rPr>
        <w:t xml:space="preserve">. </w:t>
      </w:r>
    </w:p>
    <w:p w14:paraId="174983D0" w14:textId="32F8C809" w:rsidR="001C2003" w:rsidRPr="008D3337" w:rsidRDefault="746BC60B" w:rsidP="2D89ED57">
      <w:pPr>
        <w:pStyle w:val="ListParagraph"/>
        <w:numPr>
          <w:ilvl w:val="0"/>
          <w:numId w:val="34"/>
        </w:numPr>
        <w:spacing w:line="240" w:lineRule="auto"/>
        <w:ind w:left="360"/>
        <w:jc w:val="both"/>
        <w:rPr>
          <w:rFonts w:eastAsia="Poppins"/>
        </w:rPr>
      </w:pPr>
      <w:r w:rsidRPr="043B2023">
        <w:rPr>
          <w:rFonts w:eastAsia="Poppins"/>
        </w:rPr>
        <w:t xml:space="preserve">Develop and strengthen partnerships with other providers and </w:t>
      </w:r>
      <w:r w:rsidR="491B8210" w:rsidRPr="043B2023">
        <w:rPr>
          <w:rFonts w:eastAsia="Poppins"/>
        </w:rPr>
        <w:t>organisations,</w:t>
      </w:r>
      <w:r w:rsidRPr="043B2023">
        <w:rPr>
          <w:rFonts w:eastAsia="Poppins"/>
        </w:rPr>
        <w:t xml:space="preserve"> for </w:t>
      </w:r>
      <w:r w:rsidR="554404E7" w:rsidRPr="043B2023">
        <w:rPr>
          <w:rFonts w:eastAsia="Poppins"/>
        </w:rPr>
        <w:t>example, organisations</w:t>
      </w:r>
      <w:r w:rsidRPr="043B2023">
        <w:rPr>
          <w:rFonts w:eastAsia="Poppins"/>
        </w:rPr>
        <w:t xml:space="preserve"> that employ kaiāwhina, or collaborations with other private</w:t>
      </w:r>
      <w:r w:rsidR="5D7A75B4" w:rsidRPr="043B2023">
        <w:rPr>
          <w:rFonts w:eastAsia="Poppins"/>
        </w:rPr>
        <w:t xml:space="preserve"> </w:t>
      </w:r>
      <w:r w:rsidRPr="043B2023">
        <w:rPr>
          <w:rFonts w:eastAsia="Poppins"/>
        </w:rPr>
        <w:t>health providers such as pharmacists or physiotherapists within private practice</w:t>
      </w:r>
      <w:r w:rsidR="1DF614C6" w:rsidRPr="043B2023">
        <w:rPr>
          <w:rFonts w:eastAsia="Poppins"/>
        </w:rPr>
        <w:t>, whānau ora providers</w:t>
      </w:r>
      <w:r w:rsidRPr="043B2023">
        <w:rPr>
          <w:rFonts w:eastAsia="Poppins"/>
        </w:rPr>
        <w:t xml:space="preserve">. </w:t>
      </w:r>
    </w:p>
    <w:p w14:paraId="7A683C61" w14:textId="1A71B7AD" w:rsidR="001C2003" w:rsidRPr="008D3337" w:rsidRDefault="58B6D209" w:rsidP="008D3337">
      <w:pPr>
        <w:pStyle w:val="ListParagraph"/>
        <w:numPr>
          <w:ilvl w:val="0"/>
          <w:numId w:val="34"/>
        </w:numPr>
        <w:spacing w:line="276" w:lineRule="auto"/>
        <w:ind w:left="360"/>
        <w:jc w:val="both"/>
        <w:rPr>
          <w:rFonts w:eastAsia="Poppins"/>
        </w:rPr>
      </w:pPr>
      <w:r w:rsidRPr="043B2023">
        <w:rPr>
          <w:rFonts w:eastAsia="Poppins"/>
        </w:rPr>
        <w:t>F</w:t>
      </w:r>
      <w:r w:rsidR="746BC60B" w:rsidRPr="043B2023">
        <w:rPr>
          <w:rFonts w:eastAsia="Poppins"/>
        </w:rPr>
        <w:t xml:space="preserve">ocus on a seamless experience of care and support for the person and their whānau. </w:t>
      </w:r>
    </w:p>
    <w:p w14:paraId="55D87407" w14:textId="770BBEBE" w:rsidR="001C2003" w:rsidRPr="008D3337" w:rsidRDefault="746BC60B" w:rsidP="65FB7CEA">
      <w:pPr>
        <w:spacing w:line="240" w:lineRule="auto"/>
        <w:jc w:val="both"/>
        <w:rPr>
          <w:rFonts w:eastAsia="Poppins"/>
        </w:rPr>
      </w:pPr>
      <w:r w:rsidRPr="043B2023">
        <w:rPr>
          <w:rFonts w:eastAsia="Poppins"/>
        </w:rPr>
        <w:t>CPCT team mahi is underpinned by</w:t>
      </w:r>
      <w:r w:rsidR="00060F39" w:rsidRPr="043B2023">
        <w:rPr>
          <w:rFonts w:eastAsia="Poppins"/>
        </w:rPr>
        <w:t xml:space="preserve"> ensuring there </w:t>
      </w:r>
      <w:r w:rsidR="57981172" w:rsidRPr="043B2023">
        <w:rPr>
          <w:rFonts w:eastAsia="Poppins"/>
        </w:rPr>
        <w:t>are</w:t>
      </w:r>
      <w:r w:rsidR="433A8529" w:rsidRPr="043B2023">
        <w:rPr>
          <w:rFonts w:eastAsia="Poppins"/>
        </w:rPr>
        <w:t xml:space="preserve"> </w:t>
      </w:r>
      <w:r w:rsidRPr="043B2023">
        <w:rPr>
          <w:rFonts w:eastAsia="Poppins"/>
        </w:rPr>
        <w:t xml:space="preserve">Tikanga Māori </w:t>
      </w:r>
      <w:r w:rsidR="00060F39" w:rsidRPr="043B2023">
        <w:rPr>
          <w:rFonts w:eastAsia="Poppins"/>
        </w:rPr>
        <w:t xml:space="preserve">and </w:t>
      </w:r>
      <w:r w:rsidR="4C0EBEA1" w:rsidRPr="043B2023">
        <w:rPr>
          <w:rFonts w:eastAsia="Poppins"/>
        </w:rPr>
        <w:t>Pacific</w:t>
      </w:r>
      <w:r w:rsidR="219BF4E3" w:rsidRPr="043B2023">
        <w:rPr>
          <w:rFonts w:eastAsia="Poppins"/>
        </w:rPr>
        <w:t xml:space="preserve"> models of care and culturally appropriate approaches</w:t>
      </w:r>
      <w:r w:rsidR="00060F39" w:rsidRPr="043B2023">
        <w:rPr>
          <w:rFonts w:eastAsia="Poppins"/>
        </w:rPr>
        <w:t xml:space="preserve"> to w</w:t>
      </w:r>
      <w:r w:rsidRPr="043B2023">
        <w:rPr>
          <w:rFonts w:eastAsia="Poppins"/>
        </w:rPr>
        <w:t>hānau wellbeing</w:t>
      </w:r>
      <w:r w:rsidR="00060F39" w:rsidRPr="043B2023">
        <w:rPr>
          <w:rFonts w:eastAsia="Poppins"/>
        </w:rPr>
        <w:t>. There is a strong focus on support for the most vulnerable whānau and communities, evidenced by a whānau-</w:t>
      </w:r>
      <w:r w:rsidR="00060F39" w:rsidRPr="043B2023">
        <w:rPr>
          <w:rFonts w:eastAsia="Poppins"/>
        </w:rPr>
        <w:lastRenderedPageBreak/>
        <w:t xml:space="preserve">centric and strength-based intervention approach. </w:t>
      </w:r>
      <w:r w:rsidRPr="043B2023">
        <w:rPr>
          <w:rFonts w:eastAsia="Poppins"/>
        </w:rPr>
        <w:t xml:space="preserve">Locality and community-based coordination </w:t>
      </w:r>
      <w:r w:rsidR="00060F39" w:rsidRPr="043B2023">
        <w:rPr>
          <w:rFonts w:eastAsia="Poppins"/>
        </w:rPr>
        <w:t>will require w</w:t>
      </w:r>
      <w:r w:rsidRPr="043B2023">
        <w:rPr>
          <w:rFonts w:eastAsia="Poppins"/>
        </w:rPr>
        <w:t xml:space="preserve">orking with local communities and enhancing their </w:t>
      </w:r>
      <w:r w:rsidR="4C3F0090" w:rsidRPr="043B2023">
        <w:rPr>
          <w:rFonts w:eastAsia="Poppins"/>
        </w:rPr>
        <w:t>resources to</w:t>
      </w:r>
      <w:r w:rsidR="00060F39" w:rsidRPr="043B2023">
        <w:rPr>
          <w:rFonts w:eastAsia="Poppins"/>
        </w:rPr>
        <w:t xml:space="preserve"> deliver h</w:t>
      </w:r>
      <w:r w:rsidRPr="043B2023">
        <w:rPr>
          <w:rFonts w:eastAsia="Poppins"/>
        </w:rPr>
        <w:t>igh quality service provision and clinical excellence</w:t>
      </w:r>
      <w:r w:rsidR="00060F39" w:rsidRPr="043B2023">
        <w:rPr>
          <w:rFonts w:eastAsia="Poppins"/>
        </w:rPr>
        <w:t>.</w:t>
      </w:r>
    </w:p>
    <w:p w14:paraId="2EE8891C" w14:textId="1AC0FE11" w:rsidR="001C2003" w:rsidRPr="008D3337" w:rsidRDefault="001C2003" w:rsidP="008D3337">
      <w:pPr>
        <w:spacing w:after="0" w:line="240" w:lineRule="auto"/>
        <w:textAlignment w:val="baseline"/>
        <w:rPr>
          <w:rFonts w:eastAsiaTheme="minorEastAsia"/>
          <w:color w:val="000000" w:themeColor="text1"/>
        </w:rPr>
      </w:pPr>
    </w:p>
    <w:p w14:paraId="7A9AEF28" w14:textId="7E6F2B02" w:rsidR="001C2003" w:rsidRPr="00544F2E" w:rsidRDefault="625B0807" w:rsidP="008D3337">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t xml:space="preserve">5.4 </w:t>
      </w:r>
      <w:r w:rsidR="6A8FFB72" w:rsidRPr="043B2023">
        <w:rPr>
          <w:rFonts w:eastAsia="Calibri"/>
          <w:b/>
          <w:color w:val="1F3864" w:themeColor="accent1" w:themeShade="80"/>
          <w:sz w:val="28"/>
          <w:szCs w:val="28"/>
        </w:rPr>
        <w:t xml:space="preserve">Description of </w:t>
      </w:r>
      <w:r w:rsidR="20BC35F8" w:rsidRPr="043B2023">
        <w:rPr>
          <w:rFonts w:eastAsia="Calibri"/>
          <w:b/>
          <w:color w:val="1F3864" w:themeColor="accent1" w:themeShade="80"/>
          <w:sz w:val="28"/>
          <w:szCs w:val="28"/>
        </w:rPr>
        <w:t>CPCT</w:t>
      </w:r>
    </w:p>
    <w:p w14:paraId="084898C7" w14:textId="39C85A88" w:rsidR="001C2003" w:rsidRPr="008D3337" w:rsidRDefault="6A8FFB72" w:rsidP="008D3337">
      <w:pPr>
        <w:spacing w:after="0" w:line="240" w:lineRule="auto"/>
        <w:jc w:val="both"/>
        <w:textAlignment w:val="baseline"/>
        <w:rPr>
          <w:rFonts w:eastAsia="Poppins"/>
          <w:color w:val="000000" w:themeColor="text1"/>
        </w:rPr>
      </w:pPr>
      <w:r w:rsidRPr="043B2023">
        <w:rPr>
          <w:rFonts w:eastAsia="Poppins"/>
          <w:color w:val="000000" w:themeColor="text1"/>
        </w:rPr>
        <w:t>The CPCT composition will be flexible and agreed within the Locality to reflect the</w:t>
      </w:r>
      <w:r w:rsidR="00527342" w:rsidRPr="043B2023">
        <w:rPr>
          <w:rFonts w:eastAsia="Poppins"/>
          <w:color w:val="000000" w:themeColor="text1"/>
        </w:rPr>
        <w:t xml:space="preserve"> priorities and</w:t>
      </w:r>
      <w:r w:rsidRPr="043B2023">
        <w:rPr>
          <w:rFonts w:eastAsia="Poppins"/>
          <w:color w:val="000000" w:themeColor="text1"/>
        </w:rPr>
        <w:t xml:space="preserve"> needs of the community,</w:t>
      </w:r>
      <w:r w:rsidR="00527342" w:rsidRPr="043B2023">
        <w:rPr>
          <w:rFonts w:eastAsia="Poppins"/>
          <w:color w:val="000000" w:themeColor="text1"/>
        </w:rPr>
        <w:t xml:space="preserve"> and</w:t>
      </w:r>
      <w:r w:rsidRPr="043B2023">
        <w:rPr>
          <w:rFonts w:eastAsia="Poppins"/>
          <w:color w:val="000000" w:themeColor="text1"/>
        </w:rPr>
        <w:t xml:space="preserve"> </w:t>
      </w:r>
      <w:r w:rsidR="00527342" w:rsidRPr="043B2023">
        <w:rPr>
          <w:rFonts w:eastAsia="Poppins"/>
          <w:color w:val="000000" w:themeColor="text1"/>
        </w:rPr>
        <w:t xml:space="preserve">limitations of </w:t>
      </w:r>
      <w:r w:rsidRPr="043B2023">
        <w:rPr>
          <w:rFonts w:eastAsia="Poppins"/>
          <w:color w:val="000000" w:themeColor="text1"/>
        </w:rPr>
        <w:t>current and available workforce</w:t>
      </w:r>
      <w:r w:rsidR="5D543869" w:rsidRPr="043B2023">
        <w:rPr>
          <w:rFonts w:eastAsia="Poppins"/>
          <w:color w:val="000000" w:themeColor="text1"/>
        </w:rPr>
        <w:t xml:space="preserve">. </w:t>
      </w:r>
      <w:r w:rsidR="557B7ABA" w:rsidRPr="043B2023">
        <w:rPr>
          <w:rFonts w:eastAsia="Poppins"/>
          <w:color w:val="000000" w:themeColor="text1"/>
        </w:rPr>
        <w:t>It is noted at the time of writing this Framework, that the Localities are not fully operational</w:t>
      </w:r>
      <w:r w:rsidR="5D543869" w:rsidRPr="043B2023">
        <w:rPr>
          <w:rFonts w:eastAsia="Poppins"/>
          <w:color w:val="000000" w:themeColor="text1"/>
        </w:rPr>
        <w:t xml:space="preserve">. </w:t>
      </w:r>
      <w:r w:rsidR="557B7ABA" w:rsidRPr="043B2023">
        <w:rPr>
          <w:rFonts w:eastAsia="Poppins"/>
          <w:color w:val="000000" w:themeColor="text1"/>
        </w:rPr>
        <w:t xml:space="preserve">It is expected that persons involved with the establishment of CPCT will </w:t>
      </w:r>
      <w:r w:rsidR="64412F4C" w:rsidRPr="043B2023">
        <w:rPr>
          <w:rFonts w:eastAsia="Poppins"/>
          <w:color w:val="000000" w:themeColor="text1"/>
        </w:rPr>
        <w:t>understand</w:t>
      </w:r>
      <w:r w:rsidR="4116E7F9" w:rsidRPr="043B2023">
        <w:rPr>
          <w:rFonts w:eastAsia="Poppins"/>
          <w:color w:val="000000" w:themeColor="text1"/>
        </w:rPr>
        <w:t xml:space="preserve"> the direction of</w:t>
      </w:r>
      <w:r w:rsidR="00527342" w:rsidRPr="043B2023">
        <w:rPr>
          <w:rFonts w:eastAsia="Poppins"/>
          <w:color w:val="000000" w:themeColor="text1"/>
        </w:rPr>
        <w:t xml:space="preserve"> development</w:t>
      </w:r>
      <w:r w:rsidR="4116E7F9" w:rsidRPr="043B2023">
        <w:rPr>
          <w:rFonts w:eastAsia="Poppins"/>
          <w:color w:val="000000" w:themeColor="text1"/>
        </w:rPr>
        <w:t xml:space="preserve"> for </w:t>
      </w:r>
      <w:r w:rsidR="03A30809" w:rsidRPr="043B2023">
        <w:rPr>
          <w:rFonts w:eastAsia="Poppins"/>
          <w:color w:val="000000" w:themeColor="text1"/>
        </w:rPr>
        <w:t xml:space="preserve">each </w:t>
      </w:r>
      <w:r w:rsidR="4116E7F9" w:rsidRPr="043B2023">
        <w:rPr>
          <w:rFonts w:eastAsia="Poppins"/>
          <w:color w:val="000000" w:themeColor="text1"/>
        </w:rPr>
        <w:t>Localit</w:t>
      </w:r>
      <w:r w:rsidR="01DC95B0" w:rsidRPr="043B2023">
        <w:rPr>
          <w:rFonts w:eastAsia="Poppins"/>
          <w:color w:val="000000" w:themeColor="text1"/>
        </w:rPr>
        <w:t>y</w:t>
      </w:r>
      <w:r w:rsidR="479C9676" w:rsidRPr="043B2023">
        <w:rPr>
          <w:rFonts w:eastAsia="Poppins"/>
          <w:color w:val="000000" w:themeColor="text1"/>
        </w:rPr>
        <w:t xml:space="preserve">. </w:t>
      </w:r>
    </w:p>
    <w:p w14:paraId="313F64E8" w14:textId="57D8EA99" w:rsidR="001C2003" w:rsidRPr="008D3337" w:rsidRDefault="001C2003" w:rsidP="008D3337">
      <w:pPr>
        <w:spacing w:after="0" w:line="240" w:lineRule="auto"/>
        <w:jc w:val="both"/>
        <w:textAlignment w:val="baseline"/>
        <w:rPr>
          <w:rFonts w:eastAsia="Poppins"/>
          <w:color w:val="000000" w:themeColor="text1"/>
        </w:rPr>
      </w:pPr>
    </w:p>
    <w:p w14:paraId="41FDB00A" w14:textId="764F2D5B" w:rsidR="001C2003" w:rsidRPr="008D3337" w:rsidRDefault="1FA05F08" w:rsidP="008D3337">
      <w:pPr>
        <w:spacing w:after="0" w:line="240" w:lineRule="auto"/>
        <w:jc w:val="both"/>
        <w:textAlignment w:val="baseline"/>
        <w:rPr>
          <w:rFonts w:eastAsia="Poppins"/>
          <w:color w:val="000000" w:themeColor="text1"/>
        </w:rPr>
      </w:pPr>
      <w:r w:rsidRPr="043B2023">
        <w:rPr>
          <w:rFonts w:eastAsia="Poppins"/>
          <w:color w:val="000000" w:themeColor="text1"/>
        </w:rPr>
        <w:t>CPCT</w:t>
      </w:r>
      <w:r w:rsidR="00A60DD4" w:rsidRPr="043B2023">
        <w:rPr>
          <w:rFonts w:eastAsia="Poppins"/>
          <w:color w:val="000000" w:themeColor="text1"/>
        </w:rPr>
        <w:t>s</w:t>
      </w:r>
      <w:r w:rsidRPr="043B2023">
        <w:rPr>
          <w:rFonts w:eastAsia="Poppins"/>
          <w:color w:val="000000" w:themeColor="text1"/>
        </w:rPr>
        <w:t xml:space="preserve"> are</w:t>
      </w:r>
      <w:r w:rsidR="5E8A0DA1" w:rsidRPr="043B2023">
        <w:rPr>
          <w:rFonts w:eastAsia="Poppins"/>
          <w:color w:val="000000" w:themeColor="text1"/>
        </w:rPr>
        <w:t xml:space="preserve"> </w:t>
      </w:r>
      <w:r w:rsidR="6A8FFB72" w:rsidRPr="043B2023">
        <w:rPr>
          <w:rFonts w:eastAsia="Poppins"/>
          <w:color w:val="000000" w:themeColor="text1"/>
        </w:rPr>
        <w:t xml:space="preserve">expected </w:t>
      </w:r>
      <w:r w:rsidR="6DE9F5CF" w:rsidRPr="043B2023">
        <w:rPr>
          <w:rFonts w:eastAsia="Poppins"/>
          <w:color w:val="000000" w:themeColor="text1"/>
        </w:rPr>
        <w:t xml:space="preserve">to </w:t>
      </w:r>
      <w:r w:rsidR="6A8FFB72" w:rsidRPr="043B2023">
        <w:rPr>
          <w:rFonts w:eastAsia="Poppins"/>
          <w:color w:val="000000" w:themeColor="text1"/>
        </w:rPr>
        <w:t>develop in stages</w:t>
      </w:r>
      <w:r w:rsidR="79D6DE2F" w:rsidRPr="043B2023">
        <w:rPr>
          <w:rFonts w:eastAsia="Poppins"/>
          <w:color w:val="000000" w:themeColor="text1"/>
        </w:rPr>
        <w:t xml:space="preserve">, </w:t>
      </w:r>
      <w:r w:rsidR="6A8FFB72" w:rsidRPr="043B2023">
        <w:rPr>
          <w:rFonts w:eastAsia="Poppins"/>
          <w:color w:val="000000" w:themeColor="text1"/>
        </w:rPr>
        <w:t>with initial change support and skill development for existing teams a primary step</w:t>
      </w:r>
      <w:r w:rsidR="7E1F6799" w:rsidRPr="043B2023">
        <w:rPr>
          <w:rFonts w:eastAsia="Poppins"/>
          <w:color w:val="000000" w:themeColor="text1"/>
        </w:rPr>
        <w:t xml:space="preserve">. </w:t>
      </w:r>
      <w:r w:rsidR="4B1F6E0B" w:rsidRPr="043B2023">
        <w:rPr>
          <w:rFonts w:eastAsia="Poppins"/>
          <w:color w:val="000000" w:themeColor="text1"/>
        </w:rPr>
        <w:t xml:space="preserve">Indicative </w:t>
      </w:r>
      <w:r w:rsidR="7E1F6799" w:rsidRPr="043B2023">
        <w:rPr>
          <w:rFonts w:eastAsia="Poppins"/>
          <w:color w:val="000000" w:themeColor="text1"/>
        </w:rPr>
        <w:t xml:space="preserve">stages </w:t>
      </w:r>
      <w:r w:rsidR="4B1F6E0B" w:rsidRPr="043B2023">
        <w:rPr>
          <w:rFonts w:eastAsia="Poppins"/>
          <w:color w:val="000000" w:themeColor="text1"/>
        </w:rPr>
        <w:t>include</w:t>
      </w:r>
      <w:r w:rsidR="6A8FFB72" w:rsidRPr="043B2023">
        <w:rPr>
          <w:rFonts w:eastAsia="Poppins"/>
          <w:color w:val="000000" w:themeColor="text1"/>
        </w:rPr>
        <w:t xml:space="preserve">:  </w:t>
      </w:r>
    </w:p>
    <w:p w14:paraId="0EBCCEBF" w14:textId="200A4D41" w:rsidR="27F744CE" w:rsidRPr="008D3337" w:rsidRDefault="27F744CE" w:rsidP="008D3337">
      <w:pPr>
        <w:spacing w:after="0" w:line="240" w:lineRule="auto"/>
        <w:jc w:val="both"/>
        <w:rPr>
          <w:rFonts w:eastAsia="Poppins"/>
          <w:color w:val="000000" w:themeColor="text1"/>
        </w:rPr>
      </w:pPr>
    </w:p>
    <w:p w14:paraId="0F80068A" w14:textId="7ED00579" w:rsidR="001C2003" w:rsidRPr="008D3337" w:rsidRDefault="234F618A" w:rsidP="2D89ED57">
      <w:pPr>
        <w:pStyle w:val="ListParagraph"/>
        <w:numPr>
          <w:ilvl w:val="0"/>
          <w:numId w:val="26"/>
        </w:numPr>
        <w:spacing w:after="0" w:line="240" w:lineRule="auto"/>
        <w:jc w:val="both"/>
        <w:textAlignment w:val="baseline"/>
        <w:rPr>
          <w:rFonts w:eastAsia="Poppins"/>
          <w:color w:val="000000" w:themeColor="text1"/>
        </w:rPr>
      </w:pPr>
      <w:r w:rsidRPr="043B2023">
        <w:rPr>
          <w:rFonts w:eastAsia="Poppins"/>
          <w:color w:val="000000" w:themeColor="text1"/>
        </w:rPr>
        <w:t>New</w:t>
      </w:r>
      <w:r w:rsidR="6A8FFB72" w:rsidRPr="043B2023">
        <w:rPr>
          <w:rFonts w:eastAsia="Poppins"/>
          <w:color w:val="000000" w:themeColor="text1"/>
        </w:rPr>
        <w:t xml:space="preserve"> roles </w:t>
      </w:r>
      <w:r w:rsidRPr="043B2023">
        <w:rPr>
          <w:rFonts w:eastAsia="Poppins"/>
          <w:color w:val="000000" w:themeColor="text1"/>
        </w:rPr>
        <w:t xml:space="preserve">including that </w:t>
      </w:r>
      <w:r w:rsidR="6A8FFB72" w:rsidRPr="043B2023">
        <w:rPr>
          <w:rFonts w:eastAsia="Poppins"/>
          <w:color w:val="000000" w:themeColor="text1"/>
        </w:rPr>
        <w:t xml:space="preserve">of </w:t>
      </w:r>
      <w:r w:rsidR="7CFE6811" w:rsidRPr="043B2023">
        <w:rPr>
          <w:rFonts w:eastAsia="Poppins"/>
          <w:color w:val="000000" w:themeColor="text1"/>
        </w:rPr>
        <w:t>practice</w:t>
      </w:r>
      <w:r w:rsidR="6A8FFB72" w:rsidRPr="043B2023">
        <w:rPr>
          <w:rFonts w:eastAsia="Poppins"/>
          <w:color w:val="000000" w:themeColor="text1"/>
        </w:rPr>
        <w:t xml:space="preserve"> pharmacist, physiotherapist, kaiāwhina and care coordinator will be implemented into the </w:t>
      </w:r>
      <w:r w:rsidR="4F7C7957" w:rsidRPr="043B2023">
        <w:rPr>
          <w:rFonts w:eastAsia="Poppins"/>
          <w:color w:val="000000" w:themeColor="text1"/>
        </w:rPr>
        <w:t xml:space="preserve">core </w:t>
      </w:r>
      <w:r w:rsidR="6A8FFB72" w:rsidRPr="043B2023">
        <w:rPr>
          <w:rFonts w:eastAsia="Poppins"/>
          <w:color w:val="000000" w:themeColor="text1"/>
        </w:rPr>
        <w:t>primary care team</w:t>
      </w:r>
      <w:r w:rsidR="413C0B7A" w:rsidRPr="043B2023">
        <w:rPr>
          <w:rFonts w:eastAsia="Poppins"/>
          <w:color w:val="000000" w:themeColor="text1"/>
        </w:rPr>
        <w:t xml:space="preserve"> to form CPCT</w:t>
      </w:r>
      <w:r w:rsidR="3C946FD1" w:rsidRPr="043B2023">
        <w:rPr>
          <w:rFonts w:eastAsia="Poppins"/>
          <w:color w:val="000000" w:themeColor="text1"/>
        </w:rPr>
        <w:t xml:space="preserve"> </w:t>
      </w:r>
    </w:p>
    <w:p w14:paraId="6A551796" w14:textId="33F6B00D" w:rsidR="001C2003" w:rsidRPr="008D3337" w:rsidRDefault="1D2EF3B5" w:rsidP="008D3337">
      <w:pPr>
        <w:pStyle w:val="ListParagraph"/>
        <w:numPr>
          <w:ilvl w:val="0"/>
          <w:numId w:val="26"/>
        </w:numPr>
        <w:spacing w:after="0" w:line="240" w:lineRule="auto"/>
        <w:jc w:val="both"/>
        <w:textAlignment w:val="baseline"/>
        <w:rPr>
          <w:rFonts w:eastAsia="Poppins"/>
          <w:color w:val="000000" w:themeColor="text1"/>
        </w:rPr>
      </w:pPr>
      <w:r w:rsidRPr="043B2023">
        <w:rPr>
          <w:rFonts w:eastAsia="Poppins"/>
          <w:color w:val="000000" w:themeColor="text1"/>
        </w:rPr>
        <w:t xml:space="preserve">In some </w:t>
      </w:r>
      <w:r w:rsidR="18FC5131" w:rsidRPr="043B2023">
        <w:rPr>
          <w:rFonts w:eastAsia="Poppins"/>
          <w:color w:val="000000" w:themeColor="text1"/>
        </w:rPr>
        <w:t xml:space="preserve">areas the role of </w:t>
      </w:r>
      <w:r w:rsidR="39C7EE4F" w:rsidRPr="043B2023">
        <w:rPr>
          <w:rFonts w:eastAsia="Poppins"/>
          <w:color w:val="000000" w:themeColor="text1"/>
        </w:rPr>
        <w:t xml:space="preserve">an </w:t>
      </w:r>
      <w:r w:rsidRPr="043B2023">
        <w:rPr>
          <w:rFonts w:eastAsia="Poppins"/>
          <w:color w:val="000000" w:themeColor="text1"/>
        </w:rPr>
        <w:t>Extended Care Paramedic</w:t>
      </w:r>
      <w:r w:rsidR="41AB1C8F" w:rsidRPr="043B2023">
        <w:rPr>
          <w:rFonts w:eastAsia="Poppins"/>
          <w:color w:val="000000" w:themeColor="text1"/>
        </w:rPr>
        <w:t xml:space="preserve"> </w:t>
      </w:r>
      <w:r w:rsidR="006844F4" w:rsidRPr="043B2023">
        <w:rPr>
          <w:rFonts w:eastAsia="Poppins"/>
          <w:color w:val="000000" w:themeColor="text1"/>
        </w:rPr>
        <w:t xml:space="preserve">may </w:t>
      </w:r>
      <w:r w:rsidR="41AB1C8F" w:rsidRPr="043B2023">
        <w:rPr>
          <w:rFonts w:eastAsia="Poppins"/>
          <w:color w:val="000000" w:themeColor="text1"/>
        </w:rPr>
        <w:t xml:space="preserve">be introduced, </w:t>
      </w:r>
      <w:r w:rsidRPr="043B2023">
        <w:rPr>
          <w:rFonts w:eastAsia="Poppins"/>
          <w:color w:val="000000" w:themeColor="text1"/>
        </w:rPr>
        <w:t xml:space="preserve">especially </w:t>
      </w:r>
      <w:r w:rsidR="00106057" w:rsidRPr="043B2023">
        <w:rPr>
          <w:rFonts w:eastAsia="Poppins"/>
          <w:color w:val="000000" w:themeColor="text1"/>
        </w:rPr>
        <w:t xml:space="preserve">to support rural workforces. </w:t>
      </w:r>
    </w:p>
    <w:p w14:paraId="0BA02052" w14:textId="648C11B5" w:rsidR="001C2003" w:rsidRPr="008D3337" w:rsidRDefault="6A8FFB72" w:rsidP="220E8375">
      <w:pPr>
        <w:pStyle w:val="ListParagraph"/>
        <w:numPr>
          <w:ilvl w:val="0"/>
          <w:numId w:val="26"/>
        </w:numPr>
        <w:spacing w:after="0" w:line="240" w:lineRule="auto"/>
        <w:jc w:val="both"/>
        <w:textAlignment w:val="baseline"/>
        <w:rPr>
          <w:rFonts w:eastAsia="Poppins"/>
          <w:color w:val="000000" w:themeColor="text1"/>
        </w:rPr>
      </w:pPr>
      <w:r w:rsidRPr="043B2023">
        <w:rPr>
          <w:rFonts w:eastAsia="Poppins"/>
          <w:color w:val="000000" w:themeColor="text1"/>
        </w:rPr>
        <w:t xml:space="preserve">If not already </w:t>
      </w:r>
      <w:r w:rsidR="39C7EE4F" w:rsidRPr="043B2023">
        <w:rPr>
          <w:rFonts w:eastAsia="Poppins"/>
          <w:color w:val="000000" w:themeColor="text1"/>
        </w:rPr>
        <w:t>completed</w:t>
      </w:r>
      <w:r w:rsidRPr="043B2023">
        <w:rPr>
          <w:rFonts w:eastAsia="Poppins"/>
          <w:color w:val="000000" w:themeColor="text1"/>
        </w:rPr>
        <w:t>, adding, in stages, the re-</w:t>
      </w:r>
      <w:r w:rsidR="58240D6D" w:rsidRPr="043B2023">
        <w:rPr>
          <w:rFonts w:eastAsia="Poppins"/>
          <w:color w:val="000000" w:themeColor="text1"/>
        </w:rPr>
        <w:t xml:space="preserve">focused </w:t>
      </w:r>
      <w:r w:rsidRPr="043B2023">
        <w:rPr>
          <w:rFonts w:eastAsia="Poppins"/>
          <w:color w:val="000000" w:themeColor="text1"/>
        </w:rPr>
        <w:t xml:space="preserve">roles of </w:t>
      </w:r>
      <w:r w:rsidR="626CE544" w:rsidRPr="043B2023">
        <w:rPr>
          <w:rFonts w:eastAsia="Poppins"/>
          <w:color w:val="000000" w:themeColor="text1"/>
        </w:rPr>
        <w:t xml:space="preserve">community </w:t>
      </w:r>
      <w:r w:rsidRPr="043B2023">
        <w:rPr>
          <w:rFonts w:eastAsia="Poppins"/>
          <w:color w:val="000000" w:themeColor="text1"/>
        </w:rPr>
        <w:t xml:space="preserve">nursing, community allied health, and NASC to </w:t>
      </w:r>
      <w:r w:rsidR="525FA8CD" w:rsidRPr="043B2023">
        <w:rPr>
          <w:rFonts w:eastAsia="Poppins"/>
          <w:color w:val="000000" w:themeColor="text1"/>
        </w:rPr>
        <w:t xml:space="preserve">be part of </w:t>
      </w:r>
      <w:r w:rsidRPr="043B2023">
        <w:rPr>
          <w:rFonts w:eastAsia="Poppins"/>
          <w:color w:val="000000" w:themeColor="text1"/>
        </w:rPr>
        <w:t xml:space="preserve">the </w:t>
      </w:r>
      <w:r w:rsidR="46F6CA11" w:rsidRPr="043B2023">
        <w:rPr>
          <w:rFonts w:eastAsia="Poppins"/>
          <w:color w:val="000000" w:themeColor="text1"/>
        </w:rPr>
        <w:t>Inter</w:t>
      </w:r>
      <w:r w:rsidR="5820F513" w:rsidRPr="043B2023">
        <w:rPr>
          <w:rFonts w:eastAsia="Poppins"/>
          <w:color w:val="000000" w:themeColor="text1"/>
        </w:rPr>
        <w:t>-</w:t>
      </w:r>
      <w:r w:rsidR="46F6CA11" w:rsidRPr="043B2023">
        <w:rPr>
          <w:rFonts w:eastAsia="Poppins"/>
          <w:color w:val="000000" w:themeColor="text1"/>
        </w:rPr>
        <w:t>disciplinary Team (</w:t>
      </w:r>
      <w:r w:rsidR="525FA8CD" w:rsidRPr="043B2023">
        <w:rPr>
          <w:rFonts w:eastAsia="Poppins"/>
          <w:color w:val="000000" w:themeColor="text1"/>
        </w:rPr>
        <w:t>IDT</w:t>
      </w:r>
      <w:r w:rsidR="6BA2D4A8" w:rsidRPr="043B2023">
        <w:rPr>
          <w:rFonts w:eastAsia="Poppins"/>
          <w:color w:val="000000" w:themeColor="text1"/>
        </w:rPr>
        <w:t>)</w:t>
      </w:r>
      <w:r w:rsidR="525FA8CD" w:rsidRPr="043B2023">
        <w:rPr>
          <w:rFonts w:eastAsia="Poppins"/>
          <w:color w:val="000000" w:themeColor="text1"/>
        </w:rPr>
        <w:t xml:space="preserve"> and CPCT</w:t>
      </w:r>
      <w:r w:rsidR="4C392BFD" w:rsidRPr="043B2023">
        <w:rPr>
          <w:rFonts w:eastAsia="Poppins"/>
          <w:color w:val="000000" w:themeColor="text1"/>
        </w:rPr>
        <w:t xml:space="preserve">. </w:t>
      </w:r>
    </w:p>
    <w:p w14:paraId="09A982A5" w14:textId="01CFBE24" w:rsidR="001C2003" w:rsidRDefault="6A8FFB72" w:rsidP="008D3337">
      <w:pPr>
        <w:pStyle w:val="ListParagraph"/>
        <w:numPr>
          <w:ilvl w:val="0"/>
          <w:numId w:val="26"/>
        </w:numPr>
        <w:spacing w:after="0" w:line="240" w:lineRule="auto"/>
        <w:jc w:val="both"/>
        <w:textAlignment w:val="baseline"/>
        <w:rPr>
          <w:rFonts w:eastAsia="Poppins"/>
          <w:color w:val="000000" w:themeColor="text1"/>
        </w:rPr>
      </w:pPr>
      <w:r w:rsidRPr="043B2023">
        <w:rPr>
          <w:rFonts w:eastAsia="Poppins"/>
          <w:color w:val="000000" w:themeColor="text1"/>
        </w:rPr>
        <w:t xml:space="preserve">If not already present, adding other health or intersectoral roles such as diabetes nurse specialist, paramedics, </w:t>
      </w:r>
      <w:bookmarkStart w:id="60" w:name="_Int_LB5JTHXx"/>
      <w:r w:rsidR="058D5149" w:rsidRPr="043B2023">
        <w:rPr>
          <w:rFonts w:eastAsia="Poppins"/>
          <w:color w:val="000000" w:themeColor="text1"/>
        </w:rPr>
        <w:t>rongoā</w:t>
      </w:r>
      <w:bookmarkEnd w:id="60"/>
      <w:r w:rsidR="058D5149" w:rsidRPr="043B2023">
        <w:rPr>
          <w:rFonts w:eastAsia="Poppins"/>
          <w:color w:val="000000" w:themeColor="text1"/>
        </w:rPr>
        <w:t xml:space="preserve"> Māori practitioners and traditional healing approaches </w:t>
      </w:r>
      <w:r w:rsidR="39C7EE4F" w:rsidRPr="043B2023">
        <w:rPr>
          <w:rFonts w:eastAsia="Poppins"/>
          <w:color w:val="000000" w:themeColor="text1"/>
        </w:rPr>
        <w:t>to</w:t>
      </w:r>
      <w:r w:rsidRPr="043B2023">
        <w:rPr>
          <w:rFonts w:eastAsia="Poppins"/>
          <w:color w:val="000000" w:themeColor="text1"/>
        </w:rPr>
        <w:t xml:space="preserve"> enhance the comprehensive team. These additions will be a response, according to the needs of the community</w:t>
      </w:r>
      <w:r w:rsidR="0F8BAC93" w:rsidRPr="043B2023">
        <w:rPr>
          <w:rFonts w:eastAsia="Poppins"/>
          <w:color w:val="000000" w:themeColor="text1"/>
        </w:rPr>
        <w:t xml:space="preserve">. </w:t>
      </w:r>
    </w:p>
    <w:p w14:paraId="19BE27B3" w14:textId="77777777" w:rsidR="00060F39" w:rsidRPr="008D3337" w:rsidRDefault="00060F39" w:rsidP="00060F39">
      <w:pPr>
        <w:pStyle w:val="ListParagraph"/>
        <w:spacing w:after="0" w:line="240" w:lineRule="auto"/>
        <w:ind w:left="360"/>
        <w:jc w:val="both"/>
        <w:textAlignment w:val="baseline"/>
        <w:rPr>
          <w:rFonts w:eastAsia="Poppins"/>
          <w:color w:val="000000" w:themeColor="text1"/>
        </w:rPr>
      </w:pPr>
    </w:p>
    <w:p w14:paraId="615D8400" w14:textId="39B5B3AA" w:rsidR="001C2003" w:rsidRPr="008D3337" w:rsidRDefault="001C2003" w:rsidP="008D3337">
      <w:pPr>
        <w:spacing w:after="0" w:line="240" w:lineRule="auto"/>
        <w:jc w:val="both"/>
        <w:textAlignment w:val="baseline"/>
        <w:rPr>
          <w:rFonts w:eastAsiaTheme="minorEastAsia"/>
          <w:color w:val="000000" w:themeColor="text1"/>
        </w:rPr>
      </w:pPr>
    </w:p>
    <w:p w14:paraId="50606046" w14:textId="07955AB6" w:rsidR="001C2003" w:rsidRPr="008D3337" w:rsidRDefault="0782FBD7" w:rsidP="65FB7CEA">
      <w:pPr>
        <w:spacing w:after="0" w:line="240" w:lineRule="auto"/>
        <w:jc w:val="both"/>
        <w:rPr>
          <w:rFonts w:eastAsia="Poppins"/>
          <w:color w:val="000000" w:themeColor="text1"/>
        </w:rPr>
      </w:pPr>
      <w:r w:rsidRPr="043B2023">
        <w:rPr>
          <w:rFonts w:asciiTheme="majorHAnsi" w:eastAsia="Poppins" w:hAnsiTheme="majorHAnsi" w:cstheme="majorBidi"/>
          <w:b/>
          <w:color w:val="000000" w:themeColor="text1"/>
          <w:sz w:val="24"/>
          <w:szCs w:val="24"/>
        </w:rPr>
        <w:t>Collaborations</w:t>
      </w:r>
      <w:r w:rsidRPr="043B2023">
        <w:rPr>
          <w:rFonts w:asciiTheme="majorHAnsi" w:eastAsia="Poppins" w:hAnsiTheme="majorHAnsi" w:cstheme="majorBidi"/>
          <w:color w:val="000000" w:themeColor="text1"/>
          <w:sz w:val="24"/>
          <w:szCs w:val="24"/>
        </w:rPr>
        <w:t>:</w:t>
      </w:r>
      <w:r w:rsidRPr="043B2023">
        <w:rPr>
          <w:rFonts w:eastAsia="Poppins"/>
          <w:color w:val="000000" w:themeColor="text1"/>
          <w:sz w:val="24"/>
          <w:szCs w:val="24"/>
        </w:rPr>
        <w:t xml:space="preserve"> </w:t>
      </w:r>
      <w:r w:rsidRPr="043B2023">
        <w:rPr>
          <w:rFonts w:eastAsia="Poppins"/>
          <w:color w:val="000000" w:themeColor="text1"/>
        </w:rPr>
        <w:t>The creation of CPCT</w:t>
      </w:r>
      <w:r w:rsidR="00226067" w:rsidRPr="043B2023">
        <w:rPr>
          <w:rFonts w:eastAsia="Poppins"/>
          <w:color w:val="000000" w:themeColor="text1"/>
        </w:rPr>
        <w:t>s</w:t>
      </w:r>
      <w:r w:rsidR="003D56AB" w:rsidRPr="043B2023">
        <w:rPr>
          <w:rFonts w:eastAsia="Poppins"/>
          <w:color w:val="000000" w:themeColor="text1"/>
        </w:rPr>
        <w:t>,</w:t>
      </w:r>
      <w:r w:rsidRPr="043B2023">
        <w:rPr>
          <w:rFonts w:eastAsia="Poppins"/>
          <w:color w:val="000000" w:themeColor="text1"/>
        </w:rPr>
        <w:t xml:space="preserve"> will require collaborations</w:t>
      </w:r>
      <w:r w:rsidR="0A7E2BB6" w:rsidRPr="043B2023">
        <w:rPr>
          <w:rFonts w:eastAsia="Poppins"/>
          <w:color w:val="000000" w:themeColor="text1"/>
        </w:rPr>
        <w:t xml:space="preserve">. </w:t>
      </w:r>
      <w:r w:rsidRPr="043B2023">
        <w:rPr>
          <w:rFonts w:eastAsia="Poppins"/>
          <w:color w:val="000000" w:themeColor="text1"/>
        </w:rPr>
        <w:t xml:space="preserve">These collaborations </w:t>
      </w:r>
      <w:r w:rsidR="6AD0861D" w:rsidRPr="043B2023">
        <w:rPr>
          <w:rFonts w:eastAsia="Poppins"/>
          <w:color w:val="000000" w:themeColor="text1"/>
        </w:rPr>
        <w:t xml:space="preserve">will be supported to form by the change management support to introduce CPCT and </w:t>
      </w:r>
      <w:r w:rsidRPr="043B2023">
        <w:rPr>
          <w:rFonts w:eastAsia="Poppins"/>
          <w:color w:val="000000" w:themeColor="text1"/>
        </w:rPr>
        <w:t>are likely to be supported by Locality Network Support Services</w:t>
      </w:r>
      <w:r w:rsidR="4B568021" w:rsidRPr="043B2023">
        <w:rPr>
          <w:rFonts w:eastAsia="Poppins"/>
          <w:color w:val="000000" w:themeColor="text1"/>
        </w:rPr>
        <w:t xml:space="preserve"> in the future</w:t>
      </w:r>
      <w:r w:rsidR="0239BC91" w:rsidRPr="043B2023">
        <w:rPr>
          <w:rFonts w:eastAsia="Poppins"/>
          <w:color w:val="000000" w:themeColor="text1"/>
        </w:rPr>
        <w:t xml:space="preserve">. </w:t>
      </w:r>
      <w:r w:rsidRPr="043B2023">
        <w:rPr>
          <w:rFonts w:eastAsia="Poppins"/>
          <w:color w:val="000000" w:themeColor="text1"/>
        </w:rPr>
        <w:t xml:space="preserve">Of note, collaborations </w:t>
      </w:r>
      <w:r w:rsidR="00CE67D0" w:rsidRPr="043B2023">
        <w:rPr>
          <w:rFonts w:eastAsia="Poppins"/>
          <w:color w:val="000000" w:themeColor="text1"/>
        </w:rPr>
        <w:t xml:space="preserve">may </w:t>
      </w:r>
      <w:r w:rsidR="6B939126" w:rsidRPr="043B2023">
        <w:rPr>
          <w:rFonts w:eastAsia="Poppins"/>
          <w:color w:val="000000" w:themeColor="text1"/>
        </w:rPr>
        <w:t>be</w:t>
      </w:r>
      <w:r w:rsidRPr="043B2023">
        <w:rPr>
          <w:rFonts w:eastAsia="Poppins"/>
          <w:color w:val="000000" w:themeColor="text1"/>
        </w:rPr>
        <w:t xml:space="preserve"> required to include the role of </w:t>
      </w:r>
      <w:r w:rsidR="00062B20" w:rsidRPr="043B2023">
        <w:rPr>
          <w:rFonts w:eastAsia="Poppins"/>
          <w:color w:val="000000" w:themeColor="text1"/>
        </w:rPr>
        <w:t>kaiāwhina to</w:t>
      </w:r>
      <w:r w:rsidRPr="043B2023">
        <w:rPr>
          <w:rFonts w:eastAsia="Poppins"/>
          <w:color w:val="000000" w:themeColor="text1"/>
        </w:rPr>
        <w:t xml:space="preserve"> the CPCT</w:t>
      </w:r>
      <w:r w:rsidR="5F1D2FC6" w:rsidRPr="043B2023">
        <w:rPr>
          <w:rFonts w:eastAsia="Poppins"/>
          <w:color w:val="000000" w:themeColor="text1"/>
        </w:rPr>
        <w:t xml:space="preserve">, who </w:t>
      </w:r>
      <w:r w:rsidR="0D6980AB" w:rsidRPr="043B2023">
        <w:rPr>
          <w:rFonts w:eastAsia="Poppins"/>
          <w:color w:val="000000" w:themeColor="text1"/>
        </w:rPr>
        <w:t>may be</w:t>
      </w:r>
      <w:r w:rsidRPr="043B2023">
        <w:rPr>
          <w:rFonts w:eastAsia="Poppins"/>
          <w:color w:val="000000" w:themeColor="text1"/>
        </w:rPr>
        <w:t xml:space="preserve"> employed by Māori or </w:t>
      </w:r>
      <w:r w:rsidR="4C0EBEA1" w:rsidRPr="043B2023">
        <w:rPr>
          <w:rFonts w:eastAsia="Poppins"/>
          <w:color w:val="000000" w:themeColor="text1"/>
        </w:rPr>
        <w:t>Pacific</w:t>
      </w:r>
      <w:r w:rsidRPr="043B2023">
        <w:rPr>
          <w:rFonts w:eastAsia="Poppins"/>
          <w:color w:val="000000" w:themeColor="text1"/>
        </w:rPr>
        <w:t xml:space="preserve"> organisations</w:t>
      </w:r>
      <w:r w:rsidR="775BC908" w:rsidRPr="043B2023">
        <w:rPr>
          <w:rFonts w:eastAsia="Poppins"/>
          <w:color w:val="000000" w:themeColor="text1"/>
        </w:rPr>
        <w:t xml:space="preserve">. </w:t>
      </w:r>
      <w:r w:rsidRPr="043B2023">
        <w:rPr>
          <w:rFonts w:eastAsia="Poppins"/>
          <w:color w:val="000000" w:themeColor="text1"/>
        </w:rPr>
        <w:t xml:space="preserve">The collaborations, once formalised, will apply a co-design process with parties to: </w:t>
      </w:r>
    </w:p>
    <w:p w14:paraId="173AC46A" w14:textId="4D60D7EC" w:rsidR="001C2003" w:rsidRPr="008D3337" w:rsidRDefault="0782FBD7" w:rsidP="00060F39">
      <w:pPr>
        <w:pStyle w:val="ListParagraph"/>
        <w:numPr>
          <w:ilvl w:val="0"/>
          <w:numId w:val="25"/>
        </w:numPr>
        <w:spacing w:after="0" w:line="240" w:lineRule="auto"/>
        <w:jc w:val="both"/>
        <w:textAlignment w:val="baseline"/>
        <w:rPr>
          <w:rFonts w:eastAsia="Poppins"/>
          <w:color w:val="000000" w:themeColor="text1"/>
        </w:rPr>
      </w:pPr>
      <w:r w:rsidRPr="043B2023">
        <w:rPr>
          <w:rFonts w:eastAsia="Poppins"/>
          <w:color w:val="000000" w:themeColor="text1"/>
        </w:rPr>
        <w:t xml:space="preserve">Agree on how the organisations will partner together, including responsibilities, </w:t>
      </w:r>
      <w:r w:rsidR="75253D4B" w:rsidRPr="043B2023">
        <w:rPr>
          <w:rFonts w:eastAsia="Poppins"/>
          <w:color w:val="000000" w:themeColor="text1"/>
        </w:rPr>
        <w:t>accountabilities,</w:t>
      </w:r>
      <w:r w:rsidRPr="043B2023">
        <w:rPr>
          <w:rFonts w:eastAsia="Poppins"/>
          <w:color w:val="000000" w:themeColor="text1"/>
        </w:rPr>
        <w:t xml:space="preserve"> and the model of care. </w:t>
      </w:r>
    </w:p>
    <w:p w14:paraId="796671A7" w14:textId="75C3FDDF" w:rsidR="4CEB8EE3" w:rsidRPr="008D3337" w:rsidRDefault="55FFAC54" w:rsidP="00060F39">
      <w:pPr>
        <w:pStyle w:val="ListParagraph"/>
        <w:numPr>
          <w:ilvl w:val="0"/>
          <w:numId w:val="25"/>
        </w:numPr>
        <w:spacing w:after="0" w:line="240" w:lineRule="auto"/>
        <w:jc w:val="both"/>
        <w:rPr>
          <w:rFonts w:eastAsia="Poppins"/>
          <w:color w:val="000000" w:themeColor="text1"/>
        </w:rPr>
      </w:pPr>
      <w:r w:rsidRPr="043B2023">
        <w:rPr>
          <w:rFonts w:eastAsia="Poppins"/>
          <w:color w:val="000000" w:themeColor="text1"/>
        </w:rPr>
        <w:t>Integrate all personnel into an IDT.</w:t>
      </w:r>
    </w:p>
    <w:p w14:paraId="049369BB" w14:textId="1D3E8061" w:rsidR="001C2003" w:rsidRPr="008D3337" w:rsidRDefault="0782FBD7" w:rsidP="00060F39">
      <w:pPr>
        <w:pStyle w:val="ListParagraph"/>
        <w:numPr>
          <w:ilvl w:val="0"/>
          <w:numId w:val="25"/>
        </w:numPr>
        <w:spacing w:after="0" w:line="240" w:lineRule="auto"/>
        <w:jc w:val="both"/>
        <w:textAlignment w:val="baseline"/>
        <w:rPr>
          <w:rFonts w:eastAsia="Poppins"/>
          <w:color w:val="000000" w:themeColor="text1"/>
        </w:rPr>
      </w:pPr>
      <w:r w:rsidRPr="043B2023">
        <w:rPr>
          <w:rFonts w:eastAsia="Poppins"/>
          <w:color w:val="000000" w:themeColor="text1"/>
        </w:rPr>
        <w:t xml:space="preserve">Clarify internal </w:t>
      </w:r>
      <w:r w:rsidR="2E9CD4DD" w:rsidRPr="043B2023">
        <w:rPr>
          <w:rFonts w:eastAsia="Poppins"/>
          <w:color w:val="000000" w:themeColor="text1"/>
        </w:rPr>
        <w:t>structures</w:t>
      </w:r>
      <w:r w:rsidRPr="043B2023">
        <w:rPr>
          <w:rFonts w:eastAsia="Poppins"/>
          <w:color w:val="000000" w:themeColor="text1"/>
        </w:rPr>
        <w:t>, ensuring appropriate policies, procedures, delegation frameworks</w:t>
      </w:r>
      <w:r w:rsidR="7CCA4B52" w:rsidRPr="043B2023">
        <w:rPr>
          <w:rFonts w:eastAsia="Poppins"/>
          <w:color w:val="000000" w:themeColor="text1"/>
        </w:rPr>
        <w:t>, communication systems,</w:t>
      </w:r>
      <w:r w:rsidRPr="043B2023">
        <w:rPr>
          <w:rFonts w:eastAsia="Poppins"/>
          <w:color w:val="000000" w:themeColor="text1"/>
        </w:rPr>
        <w:t xml:space="preserve"> </w:t>
      </w:r>
      <w:r w:rsidR="2112EBD3" w:rsidRPr="043B2023">
        <w:rPr>
          <w:rFonts w:eastAsia="Poppins"/>
          <w:color w:val="000000" w:themeColor="text1"/>
        </w:rPr>
        <w:t>etc</w:t>
      </w:r>
      <w:r w:rsidR="04EEBCB4" w:rsidRPr="043B2023">
        <w:rPr>
          <w:rFonts w:eastAsia="Poppins"/>
          <w:color w:val="000000" w:themeColor="text1"/>
        </w:rPr>
        <w:t xml:space="preserve">. </w:t>
      </w:r>
      <w:r w:rsidRPr="043B2023">
        <w:rPr>
          <w:rFonts w:eastAsia="Poppins"/>
          <w:color w:val="000000" w:themeColor="text1"/>
        </w:rPr>
        <w:t>are in place, to support CPCT members to</w:t>
      </w:r>
      <w:r w:rsidR="00060F39" w:rsidRPr="043B2023">
        <w:rPr>
          <w:rFonts w:eastAsia="Poppins"/>
          <w:color w:val="000000" w:themeColor="text1"/>
        </w:rPr>
        <w:t xml:space="preserve"> i</w:t>
      </w:r>
      <w:r w:rsidR="18F753B8" w:rsidRPr="043B2023">
        <w:rPr>
          <w:rFonts w:eastAsia="Poppins"/>
          <w:color w:val="000000" w:themeColor="text1"/>
        </w:rPr>
        <w:t xml:space="preserve">ntegrate, collaborate and </w:t>
      </w:r>
      <w:r w:rsidRPr="043B2023">
        <w:rPr>
          <w:rFonts w:eastAsia="Poppins"/>
          <w:color w:val="000000" w:themeColor="text1"/>
        </w:rPr>
        <w:t>work at top of scope</w:t>
      </w:r>
      <w:r w:rsidR="0F7DFA3E" w:rsidRPr="043B2023">
        <w:rPr>
          <w:rFonts w:eastAsia="Poppins"/>
          <w:color w:val="000000" w:themeColor="text1"/>
        </w:rPr>
        <w:t>.</w:t>
      </w:r>
    </w:p>
    <w:p w14:paraId="293BA8E8" w14:textId="3C66AD00" w:rsidR="001C2003" w:rsidRPr="008D3337" w:rsidRDefault="604E3E57" w:rsidP="00060F39">
      <w:pPr>
        <w:pStyle w:val="ListParagraph"/>
        <w:numPr>
          <w:ilvl w:val="0"/>
          <w:numId w:val="25"/>
        </w:numPr>
        <w:spacing w:after="0" w:line="240" w:lineRule="auto"/>
        <w:jc w:val="both"/>
        <w:textAlignment w:val="baseline"/>
        <w:rPr>
          <w:rFonts w:eastAsia="Poppins"/>
          <w:color w:val="000000" w:themeColor="text1"/>
        </w:rPr>
      </w:pPr>
      <w:r w:rsidRPr="043B2023">
        <w:rPr>
          <w:rFonts w:eastAsia="Poppins"/>
          <w:color w:val="000000" w:themeColor="text1"/>
        </w:rPr>
        <w:t>Utilise</w:t>
      </w:r>
      <w:r w:rsidR="6A8FFB72" w:rsidRPr="043B2023">
        <w:rPr>
          <w:rFonts w:eastAsia="Poppins"/>
          <w:color w:val="000000" w:themeColor="text1"/>
        </w:rPr>
        <w:t xml:space="preserve"> inter-professional training and education opportunities to improve the understanding of roles and competencies across disciplines, and to encourage sharing of inter-professional clinical knowledge and skills. </w:t>
      </w:r>
    </w:p>
    <w:p w14:paraId="7EABFE9C" w14:textId="5C494E0B" w:rsidR="001C2003" w:rsidRPr="008D3337" w:rsidRDefault="001C2003" w:rsidP="00060F39">
      <w:pPr>
        <w:spacing w:after="0" w:line="240" w:lineRule="auto"/>
        <w:jc w:val="both"/>
        <w:textAlignment w:val="baseline"/>
        <w:rPr>
          <w:rFonts w:eastAsiaTheme="minorEastAsia"/>
          <w:color w:val="000000" w:themeColor="text1"/>
        </w:rPr>
      </w:pPr>
    </w:p>
    <w:p w14:paraId="0B44A801" w14:textId="4296807E" w:rsidR="001C2003" w:rsidRPr="008D3337" w:rsidRDefault="6A8FFB72" w:rsidP="00060F39">
      <w:pPr>
        <w:spacing w:after="0" w:line="240" w:lineRule="auto"/>
        <w:jc w:val="both"/>
        <w:rPr>
          <w:rFonts w:eastAsia="Poppins"/>
          <w:color w:val="000000" w:themeColor="text1"/>
        </w:rPr>
      </w:pPr>
      <w:r w:rsidRPr="043B2023">
        <w:rPr>
          <w:rFonts w:asciiTheme="majorHAnsi" w:eastAsia="Poppins" w:hAnsiTheme="majorHAnsi" w:cstheme="majorBidi"/>
          <w:b/>
          <w:color w:val="000000" w:themeColor="text1"/>
          <w:sz w:val="24"/>
          <w:szCs w:val="24"/>
        </w:rPr>
        <w:t>Implementing CPCT:</w:t>
      </w:r>
      <w:r w:rsidRPr="043B2023">
        <w:rPr>
          <w:rFonts w:eastAsia="Poppins"/>
          <w:color w:val="000000" w:themeColor="text1"/>
          <w:sz w:val="24"/>
          <w:szCs w:val="24"/>
        </w:rPr>
        <w:t xml:space="preserve">  </w:t>
      </w:r>
      <w:r w:rsidRPr="043B2023">
        <w:rPr>
          <w:rFonts w:eastAsia="Poppins"/>
          <w:color w:val="000000" w:themeColor="text1"/>
        </w:rPr>
        <w:t xml:space="preserve">The inclusion of additional roles, beyond the </w:t>
      </w:r>
      <w:r w:rsidR="79224B25" w:rsidRPr="043B2023">
        <w:rPr>
          <w:rFonts w:eastAsia="Poppins"/>
          <w:color w:val="000000" w:themeColor="text1"/>
        </w:rPr>
        <w:t xml:space="preserve">traditional </w:t>
      </w:r>
      <w:r w:rsidRPr="043B2023">
        <w:rPr>
          <w:rFonts w:eastAsia="Poppins"/>
          <w:color w:val="000000" w:themeColor="text1"/>
        </w:rPr>
        <w:t xml:space="preserve">Core Primary Care Teams, will required either direct employment, or have formalised agreements </w:t>
      </w:r>
      <w:r w:rsidR="49F28F3F" w:rsidRPr="043B2023">
        <w:rPr>
          <w:rFonts w:eastAsia="Poppins"/>
          <w:color w:val="000000" w:themeColor="text1"/>
        </w:rPr>
        <w:t>and arrangements</w:t>
      </w:r>
      <w:r w:rsidRPr="043B2023">
        <w:rPr>
          <w:rFonts w:eastAsia="Poppins"/>
          <w:color w:val="000000" w:themeColor="text1"/>
        </w:rPr>
        <w:t xml:space="preserve"> </w:t>
      </w:r>
      <w:r w:rsidR="358DFC7E" w:rsidRPr="043B2023">
        <w:rPr>
          <w:rFonts w:eastAsia="Poppins"/>
          <w:color w:val="000000" w:themeColor="text1"/>
        </w:rPr>
        <w:t xml:space="preserve">with partners </w:t>
      </w:r>
      <w:r w:rsidRPr="043B2023">
        <w:rPr>
          <w:rFonts w:eastAsia="Poppins"/>
          <w:color w:val="000000" w:themeColor="text1"/>
        </w:rPr>
        <w:t xml:space="preserve">including:  </w:t>
      </w:r>
    </w:p>
    <w:p w14:paraId="627F0D13" w14:textId="217CFA11" w:rsidR="001C2003" w:rsidRPr="008D3337" w:rsidRDefault="214DFCB8" w:rsidP="00060F39">
      <w:pPr>
        <w:pStyle w:val="ListParagraph"/>
        <w:numPr>
          <w:ilvl w:val="0"/>
          <w:numId w:val="25"/>
        </w:numPr>
        <w:spacing w:after="0" w:line="240" w:lineRule="auto"/>
        <w:jc w:val="both"/>
        <w:rPr>
          <w:rFonts w:eastAsia="Poppins"/>
          <w:color w:val="000000" w:themeColor="text1"/>
        </w:rPr>
      </w:pPr>
      <w:r w:rsidRPr="043B2023">
        <w:rPr>
          <w:rFonts w:eastAsia="Poppins"/>
          <w:color w:val="000000" w:themeColor="text1"/>
        </w:rPr>
        <w:t xml:space="preserve">Kawenata or </w:t>
      </w:r>
      <w:r w:rsidR="5C1B95CF" w:rsidRPr="043B2023">
        <w:rPr>
          <w:rFonts w:eastAsia="Poppins"/>
          <w:color w:val="000000" w:themeColor="text1"/>
        </w:rPr>
        <w:t>m</w:t>
      </w:r>
      <w:r w:rsidR="1DD27B0F" w:rsidRPr="043B2023">
        <w:rPr>
          <w:rFonts w:eastAsia="Poppins"/>
          <w:color w:val="000000" w:themeColor="text1"/>
        </w:rPr>
        <w:t xml:space="preserve">emorandum of understanding </w:t>
      </w:r>
      <w:r w:rsidR="2F9517BF" w:rsidRPr="043B2023">
        <w:rPr>
          <w:rFonts w:eastAsia="Poppins"/>
          <w:color w:val="000000" w:themeColor="text1"/>
        </w:rPr>
        <w:t xml:space="preserve">between </w:t>
      </w:r>
      <w:r w:rsidR="5DC595FE" w:rsidRPr="043B2023">
        <w:rPr>
          <w:rFonts w:eastAsia="Poppins"/>
          <w:color w:val="000000" w:themeColor="text1"/>
        </w:rPr>
        <w:t xml:space="preserve">partner </w:t>
      </w:r>
      <w:r w:rsidR="2F9517BF" w:rsidRPr="043B2023">
        <w:rPr>
          <w:rFonts w:eastAsia="Poppins"/>
          <w:color w:val="000000" w:themeColor="text1"/>
        </w:rPr>
        <w:t>agencies</w:t>
      </w:r>
      <w:r w:rsidR="568453CA" w:rsidRPr="043B2023">
        <w:rPr>
          <w:rFonts w:eastAsia="Poppins"/>
          <w:color w:val="000000" w:themeColor="text1"/>
        </w:rPr>
        <w:t xml:space="preserve">. </w:t>
      </w:r>
    </w:p>
    <w:p w14:paraId="2F69513B" w14:textId="103EBCDC" w:rsidR="00274EE4" w:rsidRPr="008D3337" w:rsidRDefault="00274EE4" w:rsidP="00060F39">
      <w:pPr>
        <w:pStyle w:val="ListParagraph"/>
        <w:numPr>
          <w:ilvl w:val="0"/>
          <w:numId w:val="25"/>
        </w:numPr>
        <w:spacing w:after="0" w:line="240" w:lineRule="auto"/>
        <w:jc w:val="both"/>
        <w:rPr>
          <w:rFonts w:eastAsia="Poppins"/>
          <w:color w:val="000000" w:themeColor="text1"/>
        </w:rPr>
      </w:pPr>
      <w:r w:rsidRPr="043B2023">
        <w:rPr>
          <w:rFonts w:eastAsia="Poppins"/>
          <w:color w:val="000000" w:themeColor="text1"/>
        </w:rPr>
        <w:t>Interdisciplinary teamwork as a foundation</w:t>
      </w:r>
      <w:r w:rsidR="7B6171A7" w:rsidRPr="043B2023">
        <w:rPr>
          <w:rFonts w:eastAsia="Poppins"/>
          <w:color w:val="000000" w:themeColor="text1"/>
        </w:rPr>
        <w:t xml:space="preserve">. </w:t>
      </w:r>
    </w:p>
    <w:p w14:paraId="32674366" w14:textId="053B2A7A" w:rsidR="001C2003" w:rsidRPr="008D3337" w:rsidRDefault="53012226" w:rsidP="00060F39">
      <w:pPr>
        <w:pStyle w:val="ListParagraph"/>
        <w:numPr>
          <w:ilvl w:val="0"/>
          <w:numId w:val="25"/>
        </w:numPr>
        <w:spacing w:after="0" w:line="240" w:lineRule="auto"/>
        <w:jc w:val="both"/>
        <w:rPr>
          <w:rFonts w:eastAsia="Poppins"/>
          <w:color w:val="000000" w:themeColor="text1"/>
        </w:rPr>
      </w:pPr>
      <w:r w:rsidRPr="043B2023">
        <w:rPr>
          <w:rFonts w:eastAsia="Poppins"/>
          <w:color w:val="000000" w:themeColor="text1"/>
        </w:rPr>
        <w:t>V</w:t>
      </w:r>
      <w:r w:rsidR="6A8FFB72" w:rsidRPr="043B2023">
        <w:rPr>
          <w:rFonts w:eastAsia="Poppins"/>
          <w:color w:val="000000" w:themeColor="text1"/>
        </w:rPr>
        <w:t xml:space="preserve">irtual options for comprehensive ways of working, including </w:t>
      </w:r>
      <w:r w:rsidR="00A60DD4" w:rsidRPr="043B2023">
        <w:rPr>
          <w:rFonts w:eastAsia="Poppins"/>
          <w:color w:val="000000" w:themeColor="text1"/>
        </w:rPr>
        <w:t>inter-disciplinary team (</w:t>
      </w:r>
      <w:r w:rsidR="08F72D85" w:rsidRPr="043B2023">
        <w:rPr>
          <w:rFonts w:eastAsia="Poppins"/>
          <w:color w:val="000000" w:themeColor="text1"/>
        </w:rPr>
        <w:t>I</w:t>
      </w:r>
      <w:r w:rsidR="08C7DB14" w:rsidRPr="043B2023">
        <w:rPr>
          <w:rFonts w:eastAsia="Poppins"/>
          <w:color w:val="000000" w:themeColor="text1"/>
        </w:rPr>
        <w:t>DT</w:t>
      </w:r>
      <w:r w:rsidR="00A60DD4" w:rsidRPr="043B2023">
        <w:rPr>
          <w:rFonts w:eastAsia="Poppins"/>
          <w:color w:val="000000" w:themeColor="text1"/>
        </w:rPr>
        <w:t>)</w:t>
      </w:r>
      <w:r w:rsidR="08C7DB14" w:rsidRPr="043B2023">
        <w:rPr>
          <w:rFonts w:eastAsia="Poppins"/>
          <w:color w:val="000000" w:themeColor="text1"/>
        </w:rPr>
        <w:t xml:space="preserve"> </w:t>
      </w:r>
      <w:r w:rsidR="15EAC8C5" w:rsidRPr="043B2023">
        <w:rPr>
          <w:rFonts w:eastAsia="Poppins"/>
          <w:color w:val="000000" w:themeColor="text1"/>
        </w:rPr>
        <w:t>functioning if co-location is not an option</w:t>
      </w:r>
      <w:r w:rsidR="6A8FFB72" w:rsidRPr="043B2023">
        <w:rPr>
          <w:rFonts w:eastAsia="Poppins"/>
          <w:color w:val="000000" w:themeColor="text1"/>
        </w:rPr>
        <w:t xml:space="preserve">. </w:t>
      </w:r>
    </w:p>
    <w:p w14:paraId="68B8B3FB" w14:textId="5E6C9013" w:rsidR="001C2003" w:rsidRPr="008D3337" w:rsidRDefault="0782FBD7" w:rsidP="00060F39">
      <w:pPr>
        <w:pStyle w:val="ListParagraph"/>
        <w:numPr>
          <w:ilvl w:val="0"/>
          <w:numId w:val="25"/>
        </w:numPr>
        <w:spacing w:after="0" w:line="240" w:lineRule="auto"/>
        <w:jc w:val="both"/>
        <w:rPr>
          <w:rFonts w:eastAsia="Poppins"/>
          <w:color w:val="000000" w:themeColor="text1"/>
        </w:rPr>
      </w:pPr>
      <w:r w:rsidRPr="043B2023">
        <w:rPr>
          <w:rFonts w:eastAsia="Poppins"/>
          <w:color w:val="000000" w:themeColor="text1"/>
        </w:rPr>
        <w:t xml:space="preserve">Formal approaches for assigning responsibilities, accountabilities, and communication between parties, </w:t>
      </w:r>
      <w:r w:rsidRPr="043B2023">
        <w:rPr>
          <w:rFonts w:eastAsia="Poppins"/>
          <w:color w:val="000000" w:themeColor="text1"/>
        </w:rPr>
        <w:lastRenderedPageBreak/>
        <w:t xml:space="preserve">including but not limited to </w:t>
      </w:r>
      <w:r w:rsidR="20C0F069" w:rsidRPr="043B2023">
        <w:rPr>
          <w:rFonts w:eastAsia="Poppins"/>
          <w:color w:val="000000" w:themeColor="text1"/>
        </w:rPr>
        <w:t>I</w:t>
      </w:r>
      <w:r w:rsidRPr="043B2023">
        <w:rPr>
          <w:rFonts w:eastAsia="Poppins"/>
          <w:color w:val="000000" w:themeColor="text1"/>
        </w:rPr>
        <w:t>DT model</w:t>
      </w:r>
      <w:r w:rsidR="4DA512B6" w:rsidRPr="043B2023">
        <w:rPr>
          <w:rFonts w:eastAsia="Poppins"/>
          <w:color w:val="000000" w:themeColor="text1"/>
        </w:rPr>
        <w:t>s</w:t>
      </w:r>
      <w:r w:rsidRPr="043B2023">
        <w:rPr>
          <w:rFonts w:eastAsia="Poppins"/>
          <w:color w:val="000000" w:themeColor="text1"/>
        </w:rPr>
        <w:t xml:space="preserve"> of care</w:t>
      </w:r>
      <w:r w:rsidR="43673204" w:rsidRPr="043B2023">
        <w:rPr>
          <w:rFonts w:eastAsia="Poppins"/>
          <w:color w:val="000000" w:themeColor="text1"/>
        </w:rPr>
        <w:t xml:space="preserve">. </w:t>
      </w:r>
    </w:p>
    <w:p w14:paraId="15E78D9A" w14:textId="2255478F" w:rsidR="001C2003" w:rsidRPr="008D3337" w:rsidRDefault="0782FBD7" w:rsidP="00060F39">
      <w:pPr>
        <w:pStyle w:val="ListParagraph"/>
        <w:numPr>
          <w:ilvl w:val="0"/>
          <w:numId w:val="25"/>
        </w:numPr>
        <w:spacing w:after="0" w:line="240" w:lineRule="auto"/>
        <w:jc w:val="both"/>
        <w:rPr>
          <w:rFonts w:eastAsia="Poppins"/>
          <w:color w:val="000000" w:themeColor="text1"/>
        </w:rPr>
      </w:pPr>
      <w:r w:rsidRPr="043B2023">
        <w:rPr>
          <w:rFonts w:eastAsia="Poppins"/>
          <w:color w:val="000000" w:themeColor="text1"/>
        </w:rPr>
        <w:t>Role clarity balanced with flexibility, including the use of delegation frameworks and the possible use of skill sharing frameworks</w:t>
      </w:r>
      <w:r w:rsidR="4683BDA0" w:rsidRPr="043B2023">
        <w:rPr>
          <w:rFonts w:eastAsia="Poppins"/>
          <w:color w:val="000000" w:themeColor="text1"/>
        </w:rPr>
        <w:t xml:space="preserve">. </w:t>
      </w:r>
    </w:p>
    <w:p w14:paraId="086D2B77" w14:textId="38A2B26F" w:rsidR="001C2003" w:rsidRPr="008D3337" w:rsidRDefault="00F51C90" w:rsidP="65FB7CEA">
      <w:pPr>
        <w:pStyle w:val="ListParagraph"/>
        <w:numPr>
          <w:ilvl w:val="0"/>
          <w:numId w:val="25"/>
        </w:numPr>
        <w:spacing w:after="0" w:line="276" w:lineRule="auto"/>
        <w:jc w:val="both"/>
        <w:rPr>
          <w:rFonts w:eastAsia="Poppins"/>
          <w:color w:val="000000" w:themeColor="text1"/>
        </w:rPr>
      </w:pPr>
      <w:r w:rsidRPr="043B2023">
        <w:rPr>
          <w:rFonts w:eastAsia="Poppins"/>
          <w:color w:val="000000" w:themeColor="text1"/>
        </w:rPr>
        <w:t>CP</w:t>
      </w:r>
      <w:r w:rsidR="009936CD" w:rsidRPr="043B2023">
        <w:rPr>
          <w:rFonts w:eastAsia="Poppins"/>
          <w:color w:val="000000" w:themeColor="text1"/>
        </w:rPr>
        <w:t>CTs</w:t>
      </w:r>
      <w:r w:rsidRPr="043B2023">
        <w:rPr>
          <w:rFonts w:eastAsia="Poppins"/>
          <w:color w:val="000000" w:themeColor="text1"/>
        </w:rPr>
        <w:t xml:space="preserve"> </w:t>
      </w:r>
      <w:r w:rsidR="0782FBD7" w:rsidRPr="043B2023">
        <w:rPr>
          <w:rFonts w:eastAsia="Poppins"/>
          <w:color w:val="000000" w:themeColor="text1"/>
        </w:rPr>
        <w:t xml:space="preserve">outside of formed </w:t>
      </w:r>
      <w:r w:rsidR="0FC8D8BB" w:rsidRPr="043B2023">
        <w:rPr>
          <w:rFonts w:eastAsia="Poppins"/>
          <w:color w:val="000000" w:themeColor="text1"/>
        </w:rPr>
        <w:t>L</w:t>
      </w:r>
      <w:r w:rsidR="0782FBD7" w:rsidRPr="043B2023">
        <w:rPr>
          <w:rFonts w:eastAsia="Poppins"/>
          <w:color w:val="000000" w:themeColor="text1"/>
        </w:rPr>
        <w:t xml:space="preserve">ocalities will have strong relationships to Māori or </w:t>
      </w:r>
      <w:r w:rsidR="4C0EBEA1" w:rsidRPr="043B2023">
        <w:rPr>
          <w:rFonts w:eastAsia="Poppins"/>
          <w:color w:val="000000" w:themeColor="text1"/>
        </w:rPr>
        <w:t>Pacific</w:t>
      </w:r>
      <w:r w:rsidR="0782FBD7" w:rsidRPr="043B2023">
        <w:rPr>
          <w:rFonts w:eastAsia="Poppins"/>
          <w:color w:val="000000" w:themeColor="text1"/>
        </w:rPr>
        <w:t xml:space="preserve"> providers to </w:t>
      </w:r>
      <w:r w:rsidR="009936CD" w:rsidRPr="043B2023">
        <w:rPr>
          <w:rFonts w:eastAsia="Poppins"/>
          <w:color w:val="000000" w:themeColor="text1"/>
        </w:rPr>
        <w:t xml:space="preserve">ensure inclusion of </w:t>
      </w:r>
      <w:r w:rsidR="00062B20" w:rsidRPr="043B2023">
        <w:rPr>
          <w:rFonts w:eastAsia="Poppins"/>
          <w:color w:val="000000" w:themeColor="text1"/>
        </w:rPr>
        <w:t>kaiāwhina within</w:t>
      </w:r>
      <w:r w:rsidR="0782FBD7" w:rsidRPr="043B2023">
        <w:rPr>
          <w:rFonts w:eastAsia="Poppins"/>
          <w:color w:val="000000" w:themeColor="text1"/>
        </w:rPr>
        <w:t xml:space="preserve"> CPCT</w:t>
      </w:r>
      <w:r w:rsidR="7B4029CD" w:rsidRPr="043B2023">
        <w:rPr>
          <w:rFonts w:eastAsia="Poppins"/>
          <w:color w:val="000000" w:themeColor="text1"/>
        </w:rPr>
        <w:t xml:space="preserve">. </w:t>
      </w:r>
    </w:p>
    <w:p w14:paraId="3548248E" w14:textId="58199A56" w:rsidR="001C2003" w:rsidRPr="008D3337" w:rsidRDefault="001C2003" w:rsidP="5D47FD64">
      <w:pPr>
        <w:spacing w:after="0" w:line="240" w:lineRule="auto"/>
        <w:rPr>
          <w:rFonts w:eastAsia="Calibri"/>
          <w:b/>
          <w:color w:val="1F3864" w:themeColor="accent1" w:themeShade="80"/>
        </w:rPr>
      </w:pPr>
    </w:p>
    <w:p w14:paraId="6971003B" w14:textId="4365AB11" w:rsidR="001C2003" w:rsidRPr="00544F2E" w:rsidRDefault="0170DE55" w:rsidP="00060F39">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t xml:space="preserve">5.5 </w:t>
      </w:r>
      <w:r w:rsidR="633B109A" w:rsidRPr="043B2023">
        <w:rPr>
          <w:rFonts w:eastAsia="Calibri"/>
          <w:b/>
          <w:color w:val="1F3864" w:themeColor="accent1" w:themeShade="80"/>
          <w:sz w:val="28"/>
          <w:szCs w:val="28"/>
        </w:rPr>
        <w:t xml:space="preserve">Staffing requirements/obligations </w:t>
      </w:r>
    </w:p>
    <w:p w14:paraId="197F14F2" w14:textId="1A98C86C" w:rsidR="001C2003" w:rsidRPr="008D3337" w:rsidRDefault="00060F39" w:rsidP="00060F39">
      <w:pPr>
        <w:spacing w:after="0" w:line="240" w:lineRule="auto"/>
        <w:jc w:val="both"/>
        <w:rPr>
          <w:rFonts w:eastAsia="Poppins"/>
          <w:color w:val="000000" w:themeColor="text1"/>
        </w:rPr>
      </w:pPr>
      <w:r w:rsidRPr="043B2023">
        <w:rPr>
          <w:rFonts w:eastAsia="Poppins"/>
          <w:color w:val="000000" w:themeColor="text1"/>
        </w:rPr>
        <w:t>Identifies a c</w:t>
      </w:r>
      <w:r w:rsidR="26CFEEBF" w:rsidRPr="043B2023">
        <w:rPr>
          <w:rFonts w:eastAsia="Poppins"/>
          <w:color w:val="000000" w:themeColor="text1"/>
        </w:rPr>
        <w:t>ommitment to the ongoing development of comprehensive CPCT, including the re-</w:t>
      </w:r>
      <w:r w:rsidR="32E794E0" w:rsidRPr="043B2023">
        <w:rPr>
          <w:rFonts w:eastAsia="Poppins"/>
          <w:color w:val="000000" w:themeColor="text1"/>
        </w:rPr>
        <w:t>focused</w:t>
      </w:r>
      <w:r w:rsidR="26CFEEBF" w:rsidRPr="043B2023">
        <w:rPr>
          <w:rFonts w:eastAsia="Poppins"/>
          <w:color w:val="000000" w:themeColor="text1"/>
        </w:rPr>
        <w:t xml:space="preserve"> roles of community nursing, allied health and </w:t>
      </w:r>
      <w:r w:rsidR="70FD6EF5" w:rsidRPr="043B2023">
        <w:rPr>
          <w:rFonts w:eastAsia="Poppins"/>
          <w:color w:val="000000" w:themeColor="text1"/>
        </w:rPr>
        <w:t>NASC</w:t>
      </w:r>
      <w:r w:rsidR="0134FE40" w:rsidRPr="043B2023">
        <w:rPr>
          <w:rFonts w:eastAsia="Poppins"/>
          <w:color w:val="000000" w:themeColor="text1"/>
        </w:rPr>
        <w:t xml:space="preserve">. </w:t>
      </w:r>
    </w:p>
    <w:p w14:paraId="10104FA0" w14:textId="4903D1C8" w:rsidR="001C2003" w:rsidRDefault="633B109A" w:rsidP="00060F39">
      <w:pPr>
        <w:spacing w:after="0" w:line="240" w:lineRule="auto"/>
        <w:jc w:val="both"/>
        <w:rPr>
          <w:rFonts w:eastAsia="Poppins"/>
          <w:color w:val="000000" w:themeColor="text1"/>
        </w:rPr>
      </w:pPr>
      <w:r w:rsidRPr="043B2023">
        <w:rPr>
          <w:rFonts w:eastAsia="Poppins"/>
          <w:color w:val="000000" w:themeColor="text1"/>
        </w:rPr>
        <w:t xml:space="preserve">Commitment to a constructive team culture, featuring:   </w:t>
      </w:r>
    </w:p>
    <w:p w14:paraId="61E7B171" w14:textId="77777777" w:rsidR="008E46D0" w:rsidRPr="008D3337" w:rsidRDefault="008E46D0" w:rsidP="00060F39">
      <w:pPr>
        <w:spacing w:after="0" w:line="240" w:lineRule="auto"/>
        <w:jc w:val="both"/>
        <w:rPr>
          <w:rFonts w:eastAsia="Poppins"/>
          <w:color w:val="000000" w:themeColor="text1"/>
        </w:rPr>
      </w:pPr>
    </w:p>
    <w:p w14:paraId="009DB776" w14:textId="4A7FBC8B" w:rsidR="001C2003" w:rsidRPr="008D3337" w:rsidRDefault="633B109A" w:rsidP="008E46D0">
      <w:pPr>
        <w:pStyle w:val="ListParagraph"/>
        <w:numPr>
          <w:ilvl w:val="0"/>
          <w:numId w:val="24"/>
        </w:numPr>
        <w:spacing w:after="0" w:line="240" w:lineRule="auto"/>
        <w:ind w:left="426" w:hanging="426"/>
        <w:jc w:val="both"/>
        <w:rPr>
          <w:rFonts w:eastAsia="Poppins"/>
          <w:color w:val="000000" w:themeColor="text1"/>
        </w:rPr>
      </w:pPr>
      <w:r w:rsidRPr="043B2023">
        <w:rPr>
          <w:rFonts w:eastAsia="Poppins"/>
          <w:color w:val="000000" w:themeColor="text1"/>
        </w:rPr>
        <w:t xml:space="preserve">trusting relationships   </w:t>
      </w:r>
    </w:p>
    <w:p w14:paraId="6D909B0A" w14:textId="3FB106E5" w:rsidR="001C2003" w:rsidRPr="008D3337" w:rsidRDefault="633B109A" w:rsidP="008E46D0">
      <w:pPr>
        <w:pStyle w:val="ListParagraph"/>
        <w:numPr>
          <w:ilvl w:val="0"/>
          <w:numId w:val="24"/>
        </w:numPr>
        <w:spacing w:after="0" w:line="240" w:lineRule="auto"/>
        <w:ind w:left="426" w:hanging="426"/>
        <w:jc w:val="both"/>
        <w:rPr>
          <w:rFonts w:eastAsia="Poppins"/>
          <w:color w:val="000000" w:themeColor="text1"/>
        </w:rPr>
      </w:pPr>
      <w:r w:rsidRPr="043B2023">
        <w:rPr>
          <w:rFonts w:eastAsia="Poppins"/>
          <w:color w:val="000000" w:themeColor="text1"/>
        </w:rPr>
        <w:t xml:space="preserve">connection to community   </w:t>
      </w:r>
    </w:p>
    <w:p w14:paraId="7ED145F9" w14:textId="0CBE7028" w:rsidR="001C2003" w:rsidRPr="008D3337" w:rsidRDefault="633B109A" w:rsidP="008E46D0">
      <w:pPr>
        <w:pStyle w:val="ListParagraph"/>
        <w:numPr>
          <w:ilvl w:val="0"/>
          <w:numId w:val="24"/>
        </w:numPr>
        <w:spacing w:after="0" w:line="240" w:lineRule="auto"/>
        <w:ind w:left="426" w:hanging="426"/>
        <w:jc w:val="both"/>
        <w:rPr>
          <w:rFonts w:eastAsia="Poppins"/>
          <w:color w:val="000000" w:themeColor="text1"/>
        </w:rPr>
      </w:pPr>
      <w:r w:rsidRPr="043B2023">
        <w:rPr>
          <w:rFonts w:eastAsia="Poppins"/>
          <w:color w:val="000000" w:themeColor="text1"/>
        </w:rPr>
        <w:t xml:space="preserve">connected and invested in the service    </w:t>
      </w:r>
    </w:p>
    <w:p w14:paraId="484BCF61" w14:textId="30A0B370" w:rsidR="001C2003" w:rsidRPr="008D3337" w:rsidRDefault="633B109A" w:rsidP="008E46D0">
      <w:pPr>
        <w:pStyle w:val="ListParagraph"/>
        <w:numPr>
          <w:ilvl w:val="0"/>
          <w:numId w:val="24"/>
        </w:numPr>
        <w:spacing w:after="0" w:line="240" w:lineRule="auto"/>
        <w:ind w:left="426" w:hanging="426"/>
        <w:jc w:val="both"/>
        <w:rPr>
          <w:rFonts w:eastAsia="Poppins"/>
          <w:color w:val="000000" w:themeColor="text1"/>
        </w:rPr>
      </w:pPr>
      <w:r w:rsidRPr="043B2023">
        <w:rPr>
          <w:rFonts w:eastAsia="Poppins"/>
          <w:color w:val="000000" w:themeColor="text1"/>
        </w:rPr>
        <w:t xml:space="preserve">commitment to Te Mauri o Rongo – The New Zealand Health Charter   </w:t>
      </w:r>
    </w:p>
    <w:p w14:paraId="1F5F3C4E" w14:textId="63E3B9D3" w:rsidR="001C2003" w:rsidRPr="008D3337" w:rsidRDefault="633B109A" w:rsidP="008E46D0">
      <w:pPr>
        <w:pStyle w:val="ListParagraph"/>
        <w:numPr>
          <w:ilvl w:val="0"/>
          <w:numId w:val="24"/>
        </w:numPr>
        <w:spacing w:after="0" w:line="240" w:lineRule="auto"/>
        <w:ind w:left="426" w:hanging="426"/>
        <w:jc w:val="both"/>
        <w:rPr>
          <w:rFonts w:eastAsia="Poppins"/>
          <w:color w:val="000000" w:themeColor="text1"/>
        </w:rPr>
      </w:pPr>
      <w:r w:rsidRPr="043B2023">
        <w:rPr>
          <w:rFonts w:eastAsia="Poppins"/>
          <w:color w:val="000000" w:themeColor="text1"/>
        </w:rPr>
        <w:t xml:space="preserve">commitment to a ‘one system’ approach </w:t>
      </w:r>
    </w:p>
    <w:p w14:paraId="1A93E9E2" w14:textId="0D6EF1F7" w:rsidR="07B45DDF" w:rsidRPr="008D3337" w:rsidRDefault="230ED4EB" w:rsidP="008E46D0">
      <w:pPr>
        <w:pStyle w:val="ListParagraph"/>
        <w:numPr>
          <w:ilvl w:val="0"/>
          <w:numId w:val="24"/>
        </w:numPr>
        <w:spacing w:after="0" w:line="240" w:lineRule="auto"/>
        <w:ind w:left="426" w:hanging="426"/>
        <w:jc w:val="both"/>
        <w:rPr>
          <w:rFonts w:eastAsia="Poppins"/>
          <w:color w:val="000000" w:themeColor="text1"/>
        </w:rPr>
      </w:pPr>
      <w:r w:rsidRPr="043B2023">
        <w:rPr>
          <w:rFonts w:eastAsia="Poppins"/>
          <w:color w:val="000000" w:themeColor="text1"/>
        </w:rPr>
        <w:t>c</w:t>
      </w:r>
      <w:r w:rsidR="13B05789" w:rsidRPr="043B2023">
        <w:rPr>
          <w:rFonts w:eastAsia="Poppins"/>
          <w:color w:val="000000" w:themeColor="text1"/>
        </w:rPr>
        <w:t xml:space="preserve">ommitment to addressing equities for whānau Māori, and </w:t>
      </w:r>
      <w:r w:rsidR="4C0EBEA1" w:rsidRPr="043B2023">
        <w:rPr>
          <w:rFonts w:eastAsia="Poppins"/>
          <w:color w:val="000000" w:themeColor="text1"/>
        </w:rPr>
        <w:t>Pacific</w:t>
      </w:r>
      <w:r w:rsidR="11522F7E" w:rsidRPr="043B2023">
        <w:rPr>
          <w:rFonts w:eastAsia="Poppins"/>
          <w:color w:val="000000" w:themeColor="text1"/>
        </w:rPr>
        <w:t>,</w:t>
      </w:r>
      <w:r w:rsidR="4834D298" w:rsidRPr="043B2023">
        <w:rPr>
          <w:rFonts w:eastAsia="Poppins"/>
          <w:color w:val="000000" w:themeColor="text1"/>
        </w:rPr>
        <w:t xml:space="preserve"> and </w:t>
      </w:r>
      <w:r w:rsidR="13B05789" w:rsidRPr="043B2023">
        <w:rPr>
          <w:rFonts w:eastAsia="Poppins"/>
          <w:color w:val="000000" w:themeColor="text1"/>
        </w:rPr>
        <w:t>tā</w:t>
      </w:r>
      <w:r w:rsidR="31D06468" w:rsidRPr="043B2023">
        <w:rPr>
          <w:rFonts w:eastAsia="Poppins"/>
          <w:color w:val="000000" w:themeColor="text1"/>
        </w:rPr>
        <w:t xml:space="preserve">ngata </w:t>
      </w:r>
      <w:r w:rsidR="3EC12C76" w:rsidRPr="043B2023">
        <w:rPr>
          <w:rFonts w:eastAsia="Poppins"/>
          <w:color w:val="000000" w:themeColor="text1"/>
        </w:rPr>
        <w:t>w</w:t>
      </w:r>
      <w:r w:rsidR="31D06468" w:rsidRPr="043B2023">
        <w:rPr>
          <w:rFonts w:eastAsia="Poppins"/>
          <w:color w:val="000000" w:themeColor="text1"/>
        </w:rPr>
        <w:t>haikaha</w:t>
      </w:r>
    </w:p>
    <w:p w14:paraId="7FB4F9F5" w14:textId="001FFFAB" w:rsidR="001C2003" w:rsidRPr="008D3337" w:rsidRDefault="001C2003" w:rsidP="00060F39">
      <w:pPr>
        <w:spacing w:after="0" w:line="240" w:lineRule="auto"/>
        <w:jc w:val="both"/>
        <w:textAlignment w:val="baseline"/>
        <w:rPr>
          <w:rFonts w:eastAsiaTheme="minorEastAsia"/>
          <w:color w:val="000000" w:themeColor="text1"/>
        </w:rPr>
      </w:pPr>
    </w:p>
    <w:p w14:paraId="26063D07" w14:textId="1F1F6F2F" w:rsidR="001C2003" w:rsidRPr="008D3337" w:rsidRDefault="633B109A" w:rsidP="00060F39">
      <w:pPr>
        <w:spacing w:after="0" w:line="240" w:lineRule="auto"/>
        <w:jc w:val="both"/>
        <w:rPr>
          <w:rFonts w:eastAsia="Poppins"/>
          <w:color w:val="000000" w:themeColor="text1"/>
        </w:rPr>
      </w:pPr>
      <w:r w:rsidRPr="043B2023">
        <w:rPr>
          <w:rFonts w:eastAsia="Poppins"/>
          <w:color w:val="000000" w:themeColor="text1"/>
        </w:rPr>
        <w:t xml:space="preserve">Robust orientation processes </w:t>
      </w:r>
      <w:r w:rsidR="12BE399B" w:rsidRPr="043B2023">
        <w:rPr>
          <w:rFonts w:eastAsia="Poppins"/>
          <w:color w:val="000000" w:themeColor="text1"/>
        </w:rPr>
        <w:t>will be</w:t>
      </w:r>
      <w:r w:rsidRPr="043B2023">
        <w:rPr>
          <w:rFonts w:eastAsia="Poppins"/>
          <w:color w:val="000000" w:themeColor="text1"/>
        </w:rPr>
        <w:t xml:space="preserve"> required to ensure there are:  </w:t>
      </w:r>
    </w:p>
    <w:p w14:paraId="37860251" w14:textId="2CC06F67" w:rsidR="001C2003" w:rsidRPr="008D3337" w:rsidRDefault="33E27229" w:rsidP="008E46D0">
      <w:pPr>
        <w:pStyle w:val="ListParagraph"/>
        <w:numPr>
          <w:ilvl w:val="0"/>
          <w:numId w:val="33"/>
        </w:numPr>
        <w:spacing w:after="0" w:line="240" w:lineRule="auto"/>
        <w:ind w:left="284" w:hanging="284"/>
        <w:jc w:val="both"/>
        <w:rPr>
          <w:rFonts w:eastAsia="Poppins"/>
          <w:color w:val="000000" w:themeColor="text1"/>
        </w:rPr>
      </w:pPr>
      <w:r w:rsidRPr="043B2023">
        <w:rPr>
          <w:rFonts w:eastAsia="Poppins"/>
          <w:color w:val="000000" w:themeColor="text1"/>
        </w:rPr>
        <w:t>Clear role definition</w:t>
      </w:r>
      <w:r w:rsidR="1A5AB5BF" w:rsidRPr="043B2023">
        <w:rPr>
          <w:rFonts w:eastAsia="Poppins"/>
          <w:color w:val="000000" w:themeColor="text1"/>
        </w:rPr>
        <w:t>s</w:t>
      </w:r>
      <w:r w:rsidRPr="043B2023">
        <w:rPr>
          <w:rFonts w:eastAsia="Poppins"/>
          <w:color w:val="000000" w:themeColor="text1"/>
        </w:rPr>
        <w:t xml:space="preserve"> and understanding </w:t>
      </w:r>
      <w:r w:rsidR="00801EA1" w:rsidRPr="043B2023">
        <w:rPr>
          <w:rFonts w:eastAsia="Poppins"/>
          <w:color w:val="000000" w:themeColor="text1"/>
        </w:rPr>
        <w:t xml:space="preserve">of roles </w:t>
      </w:r>
      <w:r w:rsidRPr="043B2023">
        <w:rPr>
          <w:rFonts w:eastAsia="Poppins"/>
          <w:color w:val="000000" w:themeColor="text1"/>
        </w:rPr>
        <w:t>across the team</w:t>
      </w:r>
    </w:p>
    <w:p w14:paraId="25373969" w14:textId="5D03F177" w:rsidR="001C2003" w:rsidRPr="008D3337" w:rsidRDefault="33E27229" w:rsidP="008E46D0">
      <w:pPr>
        <w:pStyle w:val="ListParagraph"/>
        <w:numPr>
          <w:ilvl w:val="0"/>
          <w:numId w:val="33"/>
        </w:numPr>
        <w:spacing w:after="0" w:line="240" w:lineRule="auto"/>
        <w:ind w:left="284" w:hanging="284"/>
        <w:jc w:val="both"/>
        <w:rPr>
          <w:rFonts w:eastAsia="Poppins"/>
          <w:color w:val="000000" w:themeColor="text1"/>
        </w:rPr>
      </w:pPr>
      <w:r w:rsidRPr="043B2023">
        <w:rPr>
          <w:rFonts w:eastAsia="Poppins"/>
          <w:color w:val="000000" w:themeColor="text1"/>
        </w:rPr>
        <w:t>Agreed tasking and communication processes</w:t>
      </w:r>
    </w:p>
    <w:p w14:paraId="0BC62DF6" w14:textId="3C483F41" w:rsidR="001C2003" w:rsidRPr="008D3337" w:rsidRDefault="33E27229" w:rsidP="008E46D0">
      <w:pPr>
        <w:pStyle w:val="ListParagraph"/>
        <w:numPr>
          <w:ilvl w:val="0"/>
          <w:numId w:val="33"/>
        </w:numPr>
        <w:spacing w:after="0" w:line="240" w:lineRule="auto"/>
        <w:ind w:left="284" w:hanging="284"/>
        <w:jc w:val="both"/>
        <w:rPr>
          <w:rFonts w:eastAsia="Poppins"/>
          <w:color w:val="000000" w:themeColor="text1"/>
        </w:rPr>
      </w:pPr>
      <w:r w:rsidRPr="043B2023">
        <w:rPr>
          <w:rFonts w:eastAsia="Poppins"/>
          <w:color w:val="000000" w:themeColor="text1"/>
        </w:rPr>
        <w:t xml:space="preserve">IDT </w:t>
      </w:r>
      <w:r w:rsidR="26CFEEBF" w:rsidRPr="043B2023">
        <w:rPr>
          <w:rFonts w:eastAsia="Poppins"/>
          <w:color w:val="000000" w:themeColor="text1"/>
        </w:rPr>
        <w:t>support systems in place</w:t>
      </w:r>
    </w:p>
    <w:p w14:paraId="0120BBD5" w14:textId="1AD1A9B5" w:rsidR="001C2003" w:rsidRPr="008D3337" w:rsidRDefault="26CFEEBF" w:rsidP="008E46D0">
      <w:pPr>
        <w:pStyle w:val="ListParagraph"/>
        <w:numPr>
          <w:ilvl w:val="0"/>
          <w:numId w:val="33"/>
        </w:numPr>
        <w:spacing w:after="0" w:line="240" w:lineRule="auto"/>
        <w:ind w:left="284" w:hanging="284"/>
        <w:jc w:val="both"/>
        <w:rPr>
          <w:rFonts w:eastAsia="Poppins"/>
          <w:color w:val="000000" w:themeColor="text1"/>
        </w:rPr>
      </w:pPr>
      <w:r w:rsidRPr="043B2023">
        <w:rPr>
          <w:rFonts w:eastAsia="Poppins"/>
          <w:color w:val="000000" w:themeColor="text1"/>
        </w:rPr>
        <w:t>Space for clinical and non-clinical work, where relevant</w:t>
      </w:r>
    </w:p>
    <w:p w14:paraId="66D32500" w14:textId="52201C1A" w:rsidR="001C2003" w:rsidRPr="008D3337" w:rsidRDefault="26CFEEBF" w:rsidP="008E46D0">
      <w:pPr>
        <w:pStyle w:val="ListParagraph"/>
        <w:numPr>
          <w:ilvl w:val="0"/>
          <w:numId w:val="33"/>
        </w:numPr>
        <w:spacing w:after="0" w:line="240" w:lineRule="auto"/>
        <w:ind w:left="284" w:hanging="284"/>
        <w:jc w:val="both"/>
        <w:rPr>
          <w:rFonts w:eastAsia="Poppins"/>
          <w:color w:val="000000" w:themeColor="text1"/>
        </w:rPr>
      </w:pPr>
      <w:r w:rsidRPr="043B2023">
        <w:rPr>
          <w:rFonts w:eastAsia="Poppins"/>
          <w:color w:val="000000" w:themeColor="text1"/>
        </w:rPr>
        <w:t>Access to shared records and decision support tools</w:t>
      </w:r>
    </w:p>
    <w:p w14:paraId="075E4937" w14:textId="6FB4C8E9" w:rsidR="001C2003" w:rsidRPr="008D3337" w:rsidRDefault="633B109A" w:rsidP="008E46D0">
      <w:pPr>
        <w:pStyle w:val="ListParagraph"/>
        <w:numPr>
          <w:ilvl w:val="0"/>
          <w:numId w:val="33"/>
        </w:numPr>
        <w:spacing w:after="0" w:line="240" w:lineRule="auto"/>
        <w:ind w:left="284" w:hanging="284"/>
        <w:jc w:val="both"/>
        <w:rPr>
          <w:rFonts w:eastAsia="Poppins"/>
          <w:color w:val="000000" w:themeColor="text1"/>
        </w:rPr>
      </w:pPr>
      <w:r w:rsidRPr="043B2023">
        <w:rPr>
          <w:rFonts w:eastAsia="Poppins"/>
          <w:color w:val="000000" w:themeColor="text1"/>
        </w:rPr>
        <w:t>Identification of an appropriate mentor within the workplace to provide orientation and support</w:t>
      </w:r>
    </w:p>
    <w:p w14:paraId="3410CFD1" w14:textId="6385D1CB" w:rsidR="25763207" w:rsidRPr="008D3337" w:rsidRDefault="25763207" w:rsidP="008E46D0">
      <w:pPr>
        <w:pStyle w:val="ListParagraph"/>
        <w:numPr>
          <w:ilvl w:val="0"/>
          <w:numId w:val="33"/>
        </w:numPr>
        <w:spacing w:after="0" w:line="240" w:lineRule="auto"/>
        <w:ind w:left="284" w:hanging="284"/>
        <w:jc w:val="both"/>
        <w:rPr>
          <w:rFonts w:eastAsia="Poppins"/>
          <w:color w:val="000000" w:themeColor="text1"/>
        </w:rPr>
      </w:pPr>
      <w:r w:rsidRPr="043B2023">
        <w:rPr>
          <w:rFonts w:eastAsia="Poppins"/>
          <w:color w:val="000000" w:themeColor="text1"/>
        </w:rPr>
        <w:t xml:space="preserve">Ensuring appropriate </w:t>
      </w:r>
      <w:r w:rsidR="418A39F7" w:rsidRPr="043B2023">
        <w:rPr>
          <w:rFonts w:eastAsia="Poppins"/>
          <w:color w:val="000000" w:themeColor="text1"/>
        </w:rPr>
        <w:t xml:space="preserve">coaching, </w:t>
      </w:r>
      <w:r w:rsidRPr="043B2023">
        <w:rPr>
          <w:rFonts w:eastAsia="Poppins"/>
          <w:color w:val="000000" w:themeColor="text1"/>
        </w:rPr>
        <w:t>cultural and clinical supervision is in place.</w:t>
      </w:r>
    </w:p>
    <w:p w14:paraId="25814643" w14:textId="77777777" w:rsidR="008D3337" w:rsidRDefault="008D3337" w:rsidP="00AF0798">
      <w:pPr>
        <w:spacing w:after="0" w:line="276" w:lineRule="auto"/>
        <w:jc w:val="both"/>
        <w:rPr>
          <w:rFonts w:ascii="Poppins" w:eastAsia="Poppins" w:hAnsi="Poppins" w:cs="Poppins"/>
          <w:color w:val="000000" w:themeColor="text1"/>
          <w:sz w:val="20"/>
          <w:szCs w:val="20"/>
        </w:rPr>
      </w:pPr>
    </w:p>
    <w:p w14:paraId="74174FA4"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5654CEA5"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26066486"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04FF3FA0"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497D4531"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1D0A285D"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0C521CB2"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01FA5947"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30C0D040"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18CB1734"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0BB3C834"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219A5898"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3C643943"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475B92E2"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7B44FDBC"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10516418"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61142C87"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544BF3EE"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41A354C1"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741132FA"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18BF943A"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6A62A989"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64D40791"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0A1285AA"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74491F5A"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4A522572"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00E1938F"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6C5D8E2D"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7892F98E"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7D783056"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591C38B6" w14:textId="77777777" w:rsidR="00060F39" w:rsidRDefault="00060F39" w:rsidP="00AF0798">
      <w:pPr>
        <w:spacing w:after="0" w:line="276" w:lineRule="auto"/>
        <w:jc w:val="both"/>
        <w:rPr>
          <w:rFonts w:ascii="Poppins" w:eastAsia="Poppins" w:hAnsi="Poppins" w:cs="Poppins"/>
          <w:color w:val="000000" w:themeColor="text1"/>
          <w:sz w:val="20"/>
          <w:szCs w:val="20"/>
        </w:rPr>
      </w:pPr>
    </w:p>
    <w:p w14:paraId="4A6E0791" w14:textId="5F0CEF07" w:rsidR="00060F39" w:rsidRDefault="00060F39" w:rsidP="00AF0798">
      <w:pPr>
        <w:spacing w:after="0" w:line="276" w:lineRule="auto"/>
        <w:jc w:val="both"/>
        <w:rPr>
          <w:rFonts w:ascii="Poppins" w:eastAsia="Poppins" w:hAnsi="Poppins" w:cs="Poppins"/>
          <w:color w:val="000000" w:themeColor="text1"/>
          <w:sz w:val="20"/>
          <w:szCs w:val="20"/>
        </w:rPr>
        <w:sectPr w:rsidR="00060F39" w:rsidSect="00B90448">
          <w:type w:val="continuous"/>
          <w:pgSz w:w="15840" w:h="12240" w:orient="landscape"/>
          <w:pgMar w:top="1440" w:right="1440" w:bottom="1440" w:left="1440" w:header="720" w:footer="720" w:gutter="0"/>
          <w:pgNumType w:start="9"/>
          <w:cols w:num="3" w:space="720"/>
          <w:titlePg/>
          <w:docGrid w:linePitch="360"/>
        </w:sectPr>
      </w:pPr>
    </w:p>
    <w:p w14:paraId="15B9DD5D" w14:textId="3BA7FB0D" w:rsidR="001C2003" w:rsidRDefault="001C2003" w:rsidP="00AF0798">
      <w:pPr>
        <w:spacing w:after="0" w:line="276" w:lineRule="auto"/>
        <w:jc w:val="both"/>
        <w:rPr>
          <w:rFonts w:ascii="Poppins" w:eastAsia="Poppins" w:hAnsi="Poppins" w:cs="Poppins"/>
          <w:color w:val="000000" w:themeColor="text1"/>
          <w:sz w:val="20"/>
          <w:szCs w:val="20"/>
        </w:rPr>
      </w:pPr>
    </w:p>
    <w:p w14:paraId="27D30889" w14:textId="77777777" w:rsidR="008E46D0" w:rsidRDefault="008E46D0">
      <w:pPr>
        <w:rPr>
          <w:rFonts w:eastAsia="Calibri"/>
          <w:b/>
          <w:color w:val="1F3864" w:themeColor="accent1" w:themeShade="80"/>
          <w:sz w:val="28"/>
          <w:szCs w:val="28"/>
        </w:rPr>
      </w:pPr>
      <w:r w:rsidRPr="043B2023">
        <w:rPr>
          <w:rFonts w:eastAsia="Calibri"/>
          <w:b/>
          <w:color w:val="1F3864" w:themeColor="accent1" w:themeShade="80"/>
          <w:sz w:val="28"/>
          <w:szCs w:val="28"/>
        </w:rPr>
        <w:br w:type="page"/>
      </w:r>
    </w:p>
    <w:p w14:paraId="78CDFD03" w14:textId="4A75E4B0" w:rsidR="6F52ACE9" w:rsidRPr="00544F2E" w:rsidRDefault="405AAE33" w:rsidP="5D47FD64">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lastRenderedPageBreak/>
        <w:t xml:space="preserve">5.6 </w:t>
      </w:r>
      <w:r w:rsidR="5C435C8A" w:rsidRPr="043B2023">
        <w:rPr>
          <w:rFonts w:eastAsia="Calibri"/>
          <w:b/>
          <w:color w:val="1F3864" w:themeColor="accent1" w:themeShade="80"/>
          <w:sz w:val="28"/>
          <w:szCs w:val="28"/>
        </w:rPr>
        <w:t>C</w:t>
      </w:r>
      <w:r w:rsidR="49E71463" w:rsidRPr="043B2023">
        <w:rPr>
          <w:rFonts w:eastAsia="Calibri"/>
          <w:b/>
          <w:color w:val="1F3864" w:themeColor="accent1" w:themeShade="80"/>
          <w:sz w:val="28"/>
          <w:szCs w:val="28"/>
        </w:rPr>
        <w:t xml:space="preserve">PCT </w:t>
      </w:r>
      <w:r w:rsidR="4CA47A5E" w:rsidRPr="043B2023">
        <w:rPr>
          <w:rFonts w:eastAsia="Calibri"/>
          <w:b/>
          <w:color w:val="1F3864" w:themeColor="accent1" w:themeShade="80"/>
          <w:sz w:val="28"/>
          <w:szCs w:val="28"/>
        </w:rPr>
        <w:t>Attributes</w:t>
      </w:r>
    </w:p>
    <w:p w14:paraId="4B083B1C" w14:textId="77777777" w:rsidR="6F52ACE9" w:rsidRPr="00060F39" w:rsidRDefault="2AA3AEAE" w:rsidP="3938E09C">
      <w:pPr>
        <w:spacing w:after="0"/>
        <w:jc w:val="both"/>
        <w:textAlignment w:val="baseline"/>
        <w:rPr>
          <w:rFonts w:eastAsiaTheme="minorEastAsia"/>
          <w:color w:val="000000" w:themeColor="text1"/>
        </w:rPr>
      </w:pPr>
      <w:r w:rsidRPr="043B2023">
        <w:rPr>
          <w:rFonts w:eastAsia="Poppins"/>
          <w:color w:val="181F1B"/>
        </w:rPr>
        <w:t xml:space="preserve">There are </w:t>
      </w:r>
      <w:r w:rsidR="45AC0B54" w:rsidRPr="043B2023">
        <w:rPr>
          <w:rFonts w:eastAsia="Poppins"/>
        </w:rPr>
        <w:t>9 key</w:t>
      </w:r>
      <w:r w:rsidR="00D351AB" w:rsidRPr="043B2023">
        <w:rPr>
          <w:rFonts w:eastAsia="Poppins"/>
        </w:rPr>
        <w:t xml:space="preserve"> </w:t>
      </w:r>
      <w:r w:rsidR="5286DEA0" w:rsidRPr="043B2023">
        <w:rPr>
          <w:rFonts w:eastAsia="Poppins"/>
        </w:rPr>
        <w:t xml:space="preserve">attributes </w:t>
      </w:r>
      <w:r w:rsidR="5C435C8A" w:rsidRPr="043B2023">
        <w:rPr>
          <w:rFonts w:eastAsia="Poppins"/>
        </w:rPr>
        <w:t xml:space="preserve">(below) of </w:t>
      </w:r>
      <w:r w:rsidR="6B02F135" w:rsidRPr="043B2023">
        <w:rPr>
          <w:rFonts w:eastAsia="Poppins"/>
        </w:rPr>
        <w:t xml:space="preserve">CPCTs. </w:t>
      </w:r>
    </w:p>
    <w:p w14:paraId="4088189F" w14:textId="5D19F279" w:rsidR="00E20A66" w:rsidRPr="00544F2E" w:rsidRDefault="20CED552" w:rsidP="73B369D9">
      <w:pPr>
        <w:spacing w:after="0" w:line="264" w:lineRule="auto"/>
        <w:rPr>
          <w:rFonts w:asciiTheme="majorHAnsi" w:eastAsia="Poppins" w:hAnsiTheme="majorHAnsi" w:cstheme="majorBidi"/>
          <w:b/>
          <w:sz w:val="24"/>
          <w:szCs w:val="24"/>
        </w:rPr>
      </w:pPr>
      <w:r w:rsidRPr="043B2023">
        <w:rPr>
          <w:rFonts w:asciiTheme="majorHAnsi" w:eastAsia="Poppins" w:hAnsiTheme="majorHAnsi" w:cstheme="majorBidi"/>
          <w:b/>
          <w:sz w:val="24"/>
          <w:szCs w:val="24"/>
        </w:rPr>
        <w:t>Table</w:t>
      </w:r>
      <w:r w:rsidR="7703A4B0" w:rsidRPr="043B2023">
        <w:rPr>
          <w:rFonts w:asciiTheme="majorHAnsi" w:eastAsia="Poppins" w:hAnsiTheme="majorHAnsi" w:cstheme="majorBidi"/>
          <w:b/>
          <w:sz w:val="24"/>
          <w:szCs w:val="24"/>
        </w:rPr>
        <w:t xml:space="preserve"> 3: </w:t>
      </w:r>
      <w:r w:rsidR="7D608EA1" w:rsidRPr="043B2023">
        <w:rPr>
          <w:rFonts w:asciiTheme="majorHAnsi" w:eastAsia="Poppins" w:hAnsiTheme="majorHAnsi" w:cstheme="majorBidi"/>
          <w:b/>
          <w:sz w:val="24"/>
          <w:szCs w:val="24"/>
        </w:rPr>
        <w:t xml:space="preserve">Attributes </w:t>
      </w:r>
      <w:r w:rsidR="7703A4B0" w:rsidRPr="043B2023">
        <w:rPr>
          <w:rFonts w:asciiTheme="majorHAnsi" w:eastAsia="Poppins" w:hAnsiTheme="majorHAnsi" w:cstheme="majorBidi"/>
          <w:b/>
          <w:sz w:val="24"/>
          <w:szCs w:val="24"/>
        </w:rPr>
        <w:t xml:space="preserve">of a </w:t>
      </w:r>
      <w:r w:rsidR="4A66B296" w:rsidRPr="043B2023">
        <w:rPr>
          <w:rFonts w:asciiTheme="majorHAnsi" w:eastAsia="Poppins" w:hAnsiTheme="majorHAnsi" w:cstheme="majorBidi"/>
          <w:b/>
          <w:sz w:val="24"/>
          <w:szCs w:val="24"/>
        </w:rPr>
        <w:t>CPCT</w:t>
      </w:r>
    </w:p>
    <w:tbl>
      <w:tblPr>
        <w:tblStyle w:val="TableGrid"/>
        <w:tblW w:w="13320" w:type="dxa"/>
        <w:tblLayout w:type="fixed"/>
        <w:tblLook w:val="06A0" w:firstRow="1" w:lastRow="0" w:firstColumn="1" w:lastColumn="0" w:noHBand="1" w:noVBand="1"/>
      </w:tblPr>
      <w:tblGrid>
        <w:gridCol w:w="525"/>
        <w:gridCol w:w="12795"/>
      </w:tblGrid>
      <w:tr w:rsidR="5C435C8A" w:rsidRPr="00060F39" w14:paraId="59BF2B6A" w14:textId="77777777" w:rsidTr="003C6B77">
        <w:tc>
          <w:tcPr>
            <w:tcW w:w="525" w:type="dxa"/>
          </w:tcPr>
          <w:p w14:paraId="5805908A" w14:textId="588620AF" w:rsidR="5C435C8A" w:rsidRPr="00060F39" w:rsidRDefault="5C435C8A" w:rsidP="00060F39">
            <w:pPr>
              <w:jc w:val="both"/>
              <w:rPr>
                <w:rFonts w:eastAsia="Poppins"/>
              </w:rPr>
            </w:pPr>
            <w:r w:rsidRPr="043B2023">
              <w:rPr>
                <w:rFonts w:eastAsia="Poppins"/>
              </w:rPr>
              <w:t>1</w:t>
            </w:r>
          </w:p>
        </w:tc>
        <w:tc>
          <w:tcPr>
            <w:tcW w:w="12795" w:type="dxa"/>
          </w:tcPr>
          <w:p w14:paraId="3D455247" w14:textId="6FF9EE72" w:rsidR="5C435C8A" w:rsidRPr="00060F39" w:rsidRDefault="7F209D04" w:rsidP="00060F39">
            <w:pPr>
              <w:rPr>
                <w:rFonts w:eastAsia="Poppins"/>
              </w:rPr>
            </w:pPr>
            <w:r w:rsidRPr="043B2023">
              <w:rPr>
                <w:rFonts w:eastAsia="Poppins"/>
              </w:rPr>
              <w:t>Evidence of the d</w:t>
            </w:r>
            <w:r w:rsidR="4795B4F9" w:rsidRPr="043B2023">
              <w:rPr>
                <w:rFonts w:eastAsia="Poppins"/>
              </w:rPr>
              <w:t xml:space="preserve">eliberate </w:t>
            </w:r>
            <w:r w:rsidR="42C93EA5" w:rsidRPr="043B2023">
              <w:rPr>
                <w:rFonts w:eastAsia="Poppins"/>
              </w:rPr>
              <w:t xml:space="preserve">prioritising </w:t>
            </w:r>
            <w:r w:rsidR="37840DC4" w:rsidRPr="043B2023">
              <w:rPr>
                <w:rFonts w:eastAsia="Poppins"/>
              </w:rPr>
              <w:t>of</w:t>
            </w:r>
            <w:r w:rsidR="4795B4F9" w:rsidRPr="043B2023">
              <w:rPr>
                <w:rFonts w:eastAsia="Poppins"/>
              </w:rPr>
              <w:t xml:space="preserve"> </w:t>
            </w:r>
            <w:r w:rsidR="5CEB84D9" w:rsidRPr="043B2023">
              <w:rPr>
                <w:rFonts w:eastAsia="Poppins"/>
              </w:rPr>
              <w:t xml:space="preserve">care for </w:t>
            </w:r>
            <w:r w:rsidR="4795B4F9" w:rsidRPr="043B2023">
              <w:rPr>
                <w:rFonts w:eastAsia="Poppins"/>
              </w:rPr>
              <w:t>pe</w:t>
            </w:r>
            <w:r w:rsidR="0EBBAEE3" w:rsidRPr="043B2023">
              <w:rPr>
                <w:rFonts w:eastAsia="Poppins"/>
              </w:rPr>
              <w:t xml:space="preserve">ople </w:t>
            </w:r>
            <w:r w:rsidR="4795B4F9" w:rsidRPr="043B2023">
              <w:rPr>
                <w:rFonts w:eastAsia="Poppins"/>
              </w:rPr>
              <w:t xml:space="preserve">and </w:t>
            </w:r>
            <w:r w:rsidR="0A040A46" w:rsidRPr="043B2023">
              <w:rPr>
                <w:rFonts w:eastAsia="Poppins"/>
              </w:rPr>
              <w:t>whānau at</w:t>
            </w:r>
            <w:r w:rsidR="4795B4F9" w:rsidRPr="043B2023">
              <w:rPr>
                <w:rFonts w:eastAsia="Poppins"/>
              </w:rPr>
              <w:t xml:space="preserve"> </w:t>
            </w:r>
            <w:r w:rsidR="4795B4F9" w:rsidRPr="043B2023">
              <w:rPr>
                <w:rFonts w:eastAsia="Poppins"/>
                <w:b/>
              </w:rPr>
              <w:t>greatest risk of inequitable health outcomes</w:t>
            </w:r>
            <w:r w:rsidR="10ACE25B" w:rsidRPr="043B2023">
              <w:rPr>
                <w:rFonts w:eastAsia="Poppins"/>
              </w:rPr>
              <w:t>,</w:t>
            </w:r>
            <w:r w:rsidR="09CC04D4" w:rsidRPr="043B2023">
              <w:rPr>
                <w:rFonts w:eastAsia="Poppins"/>
              </w:rPr>
              <w:t xml:space="preserve"> </w:t>
            </w:r>
            <w:r w:rsidR="432FBD1A" w:rsidRPr="043B2023">
              <w:rPr>
                <w:rFonts w:eastAsia="Poppins"/>
              </w:rPr>
              <w:t xml:space="preserve">using data and evidence, </w:t>
            </w:r>
            <w:r w:rsidR="1F983A46" w:rsidRPr="043B2023">
              <w:rPr>
                <w:rFonts w:eastAsia="Poppins"/>
              </w:rPr>
              <w:t>and</w:t>
            </w:r>
            <w:r w:rsidR="09CC04D4" w:rsidRPr="043B2023">
              <w:rPr>
                <w:rFonts w:eastAsia="Poppins"/>
              </w:rPr>
              <w:t xml:space="preserve"> </w:t>
            </w:r>
            <w:r w:rsidR="1F983A46" w:rsidRPr="043B2023">
              <w:rPr>
                <w:rFonts w:eastAsia="Poppins"/>
              </w:rPr>
              <w:t xml:space="preserve">that </w:t>
            </w:r>
            <w:r w:rsidR="4795B4F9" w:rsidRPr="043B2023">
              <w:rPr>
                <w:rFonts w:eastAsia="Poppins"/>
              </w:rPr>
              <w:t xml:space="preserve">care is provided </w:t>
            </w:r>
            <w:r w:rsidR="003D56AB" w:rsidRPr="043B2023">
              <w:rPr>
                <w:rFonts w:eastAsia="Poppins"/>
              </w:rPr>
              <w:t xml:space="preserve">in </w:t>
            </w:r>
            <w:r w:rsidR="4795B4F9" w:rsidRPr="043B2023">
              <w:rPr>
                <w:rFonts w:eastAsia="Poppins"/>
              </w:rPr>
              <w:t>line with Te Tiriti o Waitangi principles.</w:t>
            </w:r>
            <w:r w:rsidR="744C208F" w:rsidRPr="043B2023">
              <w:rPr>
                <w:rFonts w:eastAsia="Poppins"/>
              </w:rPr>
              <w:t xml:space="preserve"> </w:t>
            </w:r>
          </w:p>
        </w:tc>
      </w:tr>
      <w:tr w:rsidR="5C435C8A" w:rsidRPr="00060F39" w14:paraId="06793B50" w14:textId="77777777" w:rsidTr="003C6B77">
        <w:tc>
          <w:tcPr>
            <w:tcW w:w="525" w:type="dxa"/>
          </w:tcPr>
          <w:p w14:paraId="68735152" w14:textId="4BC68591" w:rsidR="5C435C8A" w:rsidRPr="00060F39" w:rsidRDefault="5C435C8A" w:rsidP="00060F39">
            <w:pPr>
              <w:jc w:val="both"/>
              <w:rPr>
                <w:rFonts w:eastAsia="Poppins"/>
              </w:rPr>
            </w:pPr>
            <w:r w:rsidRPr="043B2023">
              <w:rPr>
                <w:rFonts w:eastAsia="Poppins"/>
              </w:rPr>
              <w:t>2</w:t>
            </w:r>
          </w:p>
        </w:tc>
        <w:tc>
          <w:tcPr>
            <w:tcW w:w="12795" w:type="dxa"/>
          </w:tcPr>
          <w:p w14:paraId="70EAF39A" w14:textId="1E24EB82" w:rsidR="5C435C8A" w:rsidRPr="00060F39" w:rsidRDefault="0631C7DE" w:rsidP="00060F39">
            <w:pPr>
              <w:jc w:val="both"/>
              <w:rPr>
                <w:rFonts w:eastAsia="Poppins"/>
              </w:rPr>
            </w:pPr>
            <w:r w:rsidRPr="043B2023">
              <w:rPr>
                <w:rFonts w:eastAsia="Poppins"/>
              </w:rPr>
              <w:t>There are c</w:t>
            </w:r>
            <w:r w:rsidR="528824E0" w:rsidRPr="043B2023">
              <w:rPr>
                <w:rFonts w:eastAsia="Poppins"/>
              </w:rPr>
              <w:t xml:space="preserve">lear </w:t>
            </w:r>
            <w:r w:rsidR="2FC12540" w:rsidRPr="043B2023">
              <w:rPr>
                <w:rFonts w:eastAsia="Poppins"/>
              </w:rPr>
              <w:t xml:space="preserve">processes and systems </w:t>
            </w:r>
            <w:r w:rsidR="4717CE33" w:rsidRPr="043B2023">
              <w:rPr>
                <w:rFonts w:eastAsia="Poppins"/>
              </w:rPr>
              <w:t xml:space="preserve">for </w:t>
            </w:r>
            <w:r w:rsidR="528824E0" w:rsidRPr="043B2023">
              <w:rPr>
                <w:rFonts w:eastAsia="Poppins"/>
                <w:b/>
              </w:rPr>
              <w:t>same day</w:t>
            </w:r>
            <w:r w:rsidR="638B7CF7" w:rsidRPr="043B2023">
              <w:rPr>
                <w:rFonts w:eastAsia="Poppins"/>
                <w:b/>
              </w:rPr>
              <w:t xml:space="preserve"> </w:t>
            </w:r>
            <w:r w:rsidR="528824E0" w:rsidRPr="043B2023">
              <w:rPr>
                <w:rFonts w:eastAsia="Poppins"/>
                <w:b/>
              </w:rPr>
              <w:t>access to care</w:t>
            </w:r>
            <w:r w:rsidR="528824E0" w:rsidRPr="043B2023">
              <w:rPr>
                <w:rFonts w:eastAsia="Poppins"/>
              </w:rPr>
              <w:t xml:space="preserve"> including, but not limited to:  </w:t>
            </w:r>
          </w:p>
          <w:p w14:paraId="7AA39A47" w14:textId="15F49307" w:rsidR="5C435C8A" w:rsidRPr="00060F39" w:rsidRDefault="123A76A7" w:rsidP="00060F39">
            <w:pPr>
              <w:pStyle w:val="ListParagraph"/>
              <w:numPr>
                <w:ilvl w:val="0"/>
                <w:numId w:val="23"/>
              </w:numPr>
              <w:jc w:val="both"/>
              <w:rPr>
                <w:rFonts w:eastAsia="Poppins"/>
              </w:rPr>
            </w:pPr>
            <w:r w:rsidRPr="043B2023">
              <w:rPr>
                <w:rFonts w:eastAsia="Poppins"/>
              </w:rPr>
              <w:t xml:space="preserve">Clinical triage of calls </w:t>
            </w:r>
            <w:r w:rsidR="03CB5F9B" w:rsidRPr="043B2023">
              <w:rPr>
                <w:rFonts w:eastAsia="Poppins"/>
              </w:rPr>
              <w:t xml:space="preserve">requesting </w:t>
            </w:r>
            <w:r w:rsidRPr="043B2023">
              <w:rPr>
                <w:rFonts w:eastAsia="Poppins"/>
              </w:rPr>
              <w:t>same day appointments</w:t>
            </w:r>
            <w:r w:rsidR="4F5FF4F0" w:rsidRPr="043B2023">
              <w:rPr>
                <w:rFonts w:eastAsia="Poppins"/>
              </w:rPr>
              <w:t>, with telehealth options where appropriate</w:t>
            </w:r>
          </w:p>
          <w:p w14:paraId="0AEF3F66" w14:textId="24CE5A42" w:rsidR="0B7E34E0" w:rsidRPr="00060F39" w:rsidRDefault="0B7E34E0" w:rsidP="00060F39">
            <w:pPr>
              <w:pStyle w:val="ListParagraph"/>
              <w:numPr>
                <w:ilvl w:val="0"/>
                <w:numId w:val="23"/>
              </w:numPr>
              <w:jc w:val="both"/>
              <w:rPr>
                <w:rFonts w:eastAsia="Poppins"/>
              </w:rPr>
            </w:pPr>
            <w:r w:rsidRPr="043B2023">
              <w:rPr>
                <w:rFonts w:eastAsia="Poppins"/>
              </w:rPr>
              <w:t>D</w:t>
            </w:r>
            <w:r w:rsidR="2DA5F197" w:rsidRPr="043B2023">
              <w:rPr>
                <w:rFonts w:eastAsia="Poppins"/>
              </w:rPr>
              <w:t>elegation framework</w:t>
            </w:r>
            <w:r w:rsidR="1061EE11" w:rsidRPr="043B2023">
              <w:rPr>
                <w:rFonts w:eastAsia="Poppins"/>
              </w:rPr>
              <w:t>s</w:t>
            </w:r>
            <w:r w:rsidR="2DA5F197" w:rsidRPr="043B2023">
              <w:rPr>
                <w:rFonts w:eastAsia="Poppins"/>
              </w:rPr>
              <w:t xml:space="preserve"> and policy </w:t>
            </w:r>
            <w:r w:rsidR="78213B48" w:rsidRPr="043B2023">
              <w:rPr>
                <w:rFonts w:eastAsia="Poppins"/>
              </w:rPr>
              <w:t>supporting top of scope working for all persons within CPCT</w:t>
            </w:r>
            <w:r w:rsidR="57226B5D" w:rsidRPr="043B2023">
              <w:rPr>
                <w:rFonts w:eastAsia="Poppins"/>
              </w:rPr>
              <w:t xml:space="preserve"> which may require introduction of assistant roles and skill sharing</w:t>
            </w:r>
          </w:p>
          <w:p w14:paraId="6B1125F1" w14:textId="07E265D1" w:rsidR="5C435C8A" w:rsidRPr="00060F39" w:rsidRDefault="3CE2A29D" w:rsidP="00060F39">
            <w:pPr>
              <w:pStyle w:val="ListParagraph"/>
              <w:numPr>
                <w:ilvl w:val="0"/>
                <w:numId w:val="23"/>
              </w:numPr>
              <w:jc w:val="both"/>
              <w:rPr>
                <w:rFonts w:eastAsia="Poppins"/>
              </w:rPr>
            </w:pPr>
            <w:r w:rsidRPr="043B2023">
              <w:rPr>
                <w:rFonts w:eastAsia="Poppins"/>
              </w:rPr>
              <w:t>Available o</w:t>
            </w:r>
            <w:r w:rsidR="2DA5F197" w:rsidRPr="043B2023">
              <w:rPr>
                <w:rFonts w:eastAsia="Poppins"/>
              </w:rPr>
              <w:t xml:space="preserve">ptions </w:t>
            </w:r>
            <w:r w:rsidR="42BD55FA" w:rsidRPr="043B2023">
              <w:rPr>
                <w:rFonts w:eastAsia="Poppins"/>
              </w:rPr>
              <w:t>that are</w:t>
            </w:r>
            <w:r w:rsidR="5207F173" w:rsidRPr="043B2023">
              <w:rPr>
                <w:rFonts w:eastAsia="Poppins"/>
              </w:rPr>
              <w:t xml:space="preserve"> easily accessible </w:t>
            </w:r>
            <w:r w:rsidR="123A76A7" w:rsidRPr="043B2023">
              <w:rPr>
                <w:rFonts w:eastAsia="Poppins"/>
              </w:rPr>
              <w:t>for telehealth or other virtual health consultations</w:t>
            </w:r>
          </w:p>
          <w:p w14:paraId="4689E810" w14:textId="47057F75" w:rsidR="5C435C8A" w:rsidRPr="00060F39" w:rsidRDefault="3AD7E6C1" w:rsidP="00060F39">
            <w:pPr>
              <w:pStyle w:val="ListParagraph"/>
              <w:numPr>
                <w:ilvl w:val="0"/>
                <w:numId w:val="23"/>
              </w:numPr>
              <w:jc w:val="both"/>
              <w:rPr>
                <w:rFonts w:eastAsia="Poppins"/>
              </w:rPr>
            </w:pPr>
            <w:r w:rsidRPr="043B2023">
              <w:rPr>
                <w:rFonts w:eastAsia="Poppins"/>
              </w:rPr>
              <w:t xml:space="preserve">Access to </w:t>
            </w:r>
            <w:r w:rsidR="5E7E5AE2" w:rsidRPr="043B2023">
              <w:rPr>
                <w:rFonts w:eastAsia="Poppins"/>
              </w:rPr>
              <w:t>e</w:t>
            </w:r>
            <w:r w:rsidR="14FBF656" w:rsidRPr="043B2023">
              <w:rPr>
                <w:rFonts w:eastAsia="Poppins"/>
              </w:rPr>
              <w:t xml:space="preserve">xtended hours on weekdays / </w:t>
            </w:r>
            <w:r w:rsidR="370176A5" w:rsidRPr="043B2023">
              <w:rPr>
                <w:rFonts w:eastAsia="Poppins"/>
              </w:rPr>
              <w:t>weekend</w:t>
            </w:r>
            <w:r w:rsidR="2418E28A" w:rsidRPr="043B2023">
              <w:rPr>
                <w:rFonts w:eastAsia="Poppins"/>
              </w:rPr>
              <w:t xml:space="preserve"> / public holidays</w:t>
            </w:r>
          </w:p>
          <w:p w14:paraId="69E96DD3" w14:textId="58A52CA4" w:rsidR="5C435C8A" w:rsidRPr="00060F39" w:rsidRDefault="4E54C1F6" w:rsidP="00060F39">
            <w:pPr>
              <w:pStyle w:val="ListParagraph"/>
              <w:numPr>
                <w:ilvl w:val="0"/>
                <w:numId w:val="23"/>
              </w:numPr>
              <w:jc w:val="both"/>
              <w:rPr>
                <w:rFonts w:eastAsia="Poppins"/>
              </w:rPr>
            </w:pPr>
            <w:r w:rsidRPr="043B2023">
              <w:rPr>
                <w:rFonts w:eastAsia="Poppins"/>
              </w:rPr>
              <w:t>Digital enablers to enhance models of care</w:t>
            </w:r>
            <w:r w:rsidR="78D34451" w:rsidRPr="043B2023">
              <w:rPr>
                <w:rFonts w:eastAsia="Poppins"/>
              </w:rPr>
              <w:t>, including acute monitoring</w:t>
            </w:r>
          </w:p>
          <w:p w14:paraId="114E8AC7" w14:textId="610E10A6" w:rsidR="5C435C8A" w:rsidRPr="00060F39" w:rsidRDefault="76509D4D" w:rsidP="00060F39">
            <w:pPr>
              <w:pStyle w:val="ListParagraph"/>
              <w:numPr>
                <w:ilvl w:val="0"/>
                <w:numId w:val="23"/>
              </w:numPr>
              <w:jc w:val="both"/>
              <w:rPr>
                <w:rFonts w:eastAsia="Poppins"/>
              </w:rPr>
            </w:pPr>
            <w:r w:rsidRPr="043B2023">
              <w:rPr>
                <w:rFonts w:eastAsia="Poppins"/>
              </w:rPr>
              <w:t xml:space="preserve">Daily </w:t>
            </w:r>
            <w:r w:rsidR="50813A57" w:rsidRPr="043B2023">
              <w:rPr>
                <w:rFonts w:eastAsia="Poppins"/>
              </w:rPr>
              <w:t>stand-up</w:t>
            </w:r>
            <w:r w:rsidR="655C79AC" w:rsidRPr="043B2023">
              <w:rPr>
                <w:rFonts w:eastAsia="Poppins"/>
              </w:rPr>
              <w:t xml:space="preserve"> meetings </w:t>
            </w:r>
            <w:r w:rsidRPr="043B2023">
              <w:rPr>
                <w:rFonts w:eastAsia="Poppins"/>
              </w:rPr>
              <w:t xml:space="preserve">to maximise opportunistic care    </w:t>
            </w:r>
          </w:p>
        </w:tc>
      </w:tr>
      <w:tr w:rsidR="5C435C8A" w:rsidRPr="00060F39" w14:paraId="399BCECD" w14:textId="77777777" w:rsidTr="003C6B77">
        <w:tc>
          <w:tcPr>
            <w:tcW w:w="525" w:type="dxa"/>
          </w:tcPr>
          <w:p w14:paraId="77696E1C" w14:textId="6691784E" w:rsidR="5C435C8A" w:rsidRPr="00060F39" w:rsidRDefault="5C435C8A" w:rsidP="00060F39">
            <w:pPr>
              <w:jc w:val="both"/>
              <w:rPr>
                <w:rFonts w:eastAsia="Poppins"/>
              </w:rPr>
            </w:pPr>
            <w:r w:rsidRPr="043B2023">
              <w:rPr>
                <w:rFonts w:eastAsia="Poppins"/>
              </w:rPr>
              <w:t>3</w:t>
            </w:r>
          </w:p>
        </w:tc>
        <w:tc>
          <w:tcPr>
            <w:tcW w:w="12795" w:type="dxa"/>
          </w:tcPr>
          <w:p w14:paraId="14ED6BF4" w14:textId="73A19DB2" w:rsidR="15EE778B" w:rsidRPr="00060F39" w:rsidRDefault="3471D2F4" w:rsidP="00060F39">
            <w:pPr>
              <w:jc w:val="both"/>
              <w:rPr>
                <w:rFonts w:eastAsia="Poppins"/>
              </w:rPr>
            </w:pPr>
            <w:r w:rsidRPr="043B2023">
              <w:rPr>
                <w:rFonts w:eastAsia="Poppins"/>
              </w:rPr>
              <w:t xml:space="preserve">A focus </w:t>
            </w:r>
            <w:r w:rsidR="39B39E07" w:rsidRPr="043B2023">
              <w:rPr>
                <w:rFonts w:eastAsia="Poppins"/>
              </w:rPr>
              <w:t xml:space="preserve">to </w:t>
            </w:r>
            <w:r w:rsidR="39B39E07" w:rsidRPr="043B2023">
              <w:rPr>
                <w:rFonts w:eastAsia="Poppins"/>
                <w:b/>
              </w:rPr>
              <w:t>improve access.</w:t>
            </w:r>
            <w:r w:rsidR="39B39E07" w:rsidRPr="043B2023">
              <w:rPr>
                <w:rFonts w:eastAsia="Poppins"/>
              </w:rPr>
              <w:t xml:space="preserve"> </w:t>
            </w:r>
            <w:r w:rsidR="67870486" w:rsidRPr="043B2023">
              <w:rPr>
                <w:rFonts w:eastAsia="Poppins"/>
              </w:rPr>
              <w:t>Using</w:t>
            </w:r>
            <w:r w:rsidR="39B39E07" w:rsidRPr="043B2023">
              <w:rPr>
                <w:rFonts w:eastAsia="Poppins"/>
              </w:rPr>
              <w:t xml:space="preserve"> risk stratification </w:t>
            </w:r>
            <w:r w:rsidR="6CEF6E36" w:rsidRPr="043B2023">
              <w:rPr>
                <w:rFonts w:eastAsia="Poppins"/>
              </w:rPr>
              <w:t xml:space="preserve">tools (including nationally </w:t>
            </w:r>
            <w:r w:rsidR="39FA68E8" w:rsidRPr="043B2023">
              <w:rPr>
                <w:rFonts w:eastAsia="Poppins"/>
              </w:rPr>
              <w:t xml:space="preserve">consistent </w:t>
            </w:r>
            <w:r w:rsidR="6CEF6E36" w:rsidRPr="043B2023">
              <w:rPr>
                <w:rFonts w:eastAsia="Poppins"/>
              </w:rPr>
              <w:t xml:space="preserve">tools when </w:t>
            </w:r>
            <w:r w:rsidR="6A666882" w:rsidRPr="043B2023">
              <w:rPr>
                <w:rFonts w:eastAsia="Poppins"/>
              </w:rPr>
              <w:t>available) to</w:t>
            </w:r>
            <w:r w:rsidR="39B39E07" w:rsidRPr="043B2023">
              <w:rPr>
                <w:rFonts w:eastAsia="Poppins"/>
              </w:rPr>
              <w:t xml:space="preserve"> identify </w:t>
            </w:r>
            <w:r w:rsidR="78B15C7D" w:rsidRPr="043B2023">
              <w:rPr>
                <w:rFonts w:eastAsia="Poppins"/>
              </w:rPr>
              <w:t xml:space="preserve">people / </w:t>
            </w:r>
            <w:r w:rsidR="43F75CCE" w:rsidRPr="043B2023">
              <w:rPr>
                <w:rFonts w:eastAsia="Poppins"/>
              </w:rPr>
              <w:t>whānau at</w:t>
            </w:r>
            <w:r w:rsidR="39B39E07" w:rsidRPr="043B2023">
              <w:rPr>
                <w:rFonts w:eastAsia="Poppins"/>
              </w:rPr>
              <w:t xml:space="preserve"> risk of hospitalisation, or poor health outcomes</w:t>
            </w:r>
            <w:r w:rsidR="28FEFFDC" w:rsidRPr="043B2023">
              <w:rPr>
                <w:rFonts w:eastAsia="Poppins"/>
              </w:rPr>
              <w:t xml:space="preserve">. </w:t>
            </w:r>
          </w:p>
          <w:p w14:paraId="5F005E72" w14:textId="1A2BBD5D" w:rsidR="5C435C8A" w:rsidRPr="00060F39" w:rsidRDefault="219D28F3" w:rsidP="00060F39">
            <w:pPr>
              <w:jc w:val="both"/>
              <w:rPr>
                <w:rFonts w:eastAsia="Poppins"/>
              </w:rPr>
            </w:pPr>
            <w:r w:rsidRPr="043B2023">
              <w:rPr>
                <w:rFonts w:eastAsia="Poppins"/>
              </w:rPr>
              <w:t xml:space="preserve">Models of </w:t>
            </w:r>
            <w:r w:rsidR="601F65D0" w:rsidRPr="043B2023">
              <w:rPr>
                <w:rFonts w:eastAsia="Poppins"/>
              </w:rPr>
              <w:t>care that</w:t>
            </w:r>
            <w:r w:rsidRPr="043B2023">
              <w:rPr>
                <w:rFonts w:eastAsia="Poppins"/>
              </w:rPr>
              <w:t xml:space="preserve"> support </w:t>
            </w:r>
            <w:r w:rsidR="2CAB4116" w:rsidRPr="043B2023">
              <w:rPr>
                <w:rFonts w:eastAsia="Poppins"/>
              </w:rPr>
              <w:t xml:space="preserve">achieving </w:t>
            </w:r>
            <w:r w:rsidRPr="043B2023">
              <w:rPr>
                <w:rFonts w:eastAsia="Poppins"/>
              </w:rPr>
              <w:t xml:space="preserve">equitable health </w:t>
            </w:r>
            <w:r w:rsidR="1599B75B" w:rsidRPr="043B2023">
              <w:rPr>
                <w:rFonts w:eastAsia="Poppins"/>
              </w:rPr>
              <w:t>outcomes and</w:t>
            </w:r>
            <w:r w:rsidR="026926AF" w:rsidRPr="043B2023">
              <w:rPr>
                <w:rFonts w:eastAsia="Poppins"/>
              </w:rPr>
              <w:t xml:space="preserve"> may involve health and social sector providers collaborating to provide a </w:t>
            </w:r>
            <w:r w:rsidRPr="043B2023">
              <w:rPr>
                <w:rFonts w:eastAsia="Poppins"/>
              </w:rPr>
              <w:t>comprehensive</w:t>
            </w:r>
            <w:r w:rsidR="30BB21AB" w:rsidRPr="043B2023">
              <w:rPr>
                <w:rFonts w:eastAsia="Poppins"/>
              </w:rPr>
              <w:t xml:space="preserve"> response to the person / </w:t>
            </w:r>
            <w:r w:rsidR="599B45BE" w:rsidRPr="043B2023">
              <w:rPr>
                <w:rFonts w:eastAsia="Poppins"/>
              </w:rPr>
              <w:t xml:space="preserve">whānau’s </w:t>
            </w:r>
            <w:r w:rsidR="30BB21AB" w:rsidRPr="043B2023">
              <w:rPr>
                <w:rFonts w:eastAsia="Poppins"/>
              </w:rPr>
              <w:t>needs</w:t>
            </w:r>
            <w:r w:rsidR="6984FCC0" w:rsidRPr="043B2023">
              <w:rPr>
                <w:rFonts w:eastAsia="Poppins"/>
              </w:rPr>
              <w:t xml:space="preserve">. </w:t>
            </w:r>
            <w:r w:rsidR="6BEA2BA4" w:rsidRPr="043B2023">
              <w:rPr>
                <w:rFonts w:eastAsia="Poppins"/>
              </w:rPr>
              <w:t>The a</w:t>
            </w:r>
            <w:r w:rsidRPr="043B2023">
              <w:rPr>
                <w:rFonts w:eastAsia="Poppins"/>
              </w:rPr>
              <w:t>pproach to health and well-being su</w:t>
            </w:r>
            <w:r w:rsidR="2CD55A79" w:rsidRPr="043B2023">
              <w:rPr>
                <w:rFonts w:eastAsia="Poppins"/>
              </w:rPr>
              <w:t>pport</w:t>
            </w:r>
            <w:r w:rsidR="6BEA2BA4" w:rsidRPr="043B2023">
              <w:rPr>
                <w:rFonts w:eastAsia="Poppins"/>
              </w:rPr>
              <w:t xml:space="preserve"> </w:t>
            </w:r>
            <w:r w:rsidR="2CD55A79" w:rsidRPr="043B2023">
              <w:rPr>
                <w:rFonts w:eastAsia="Poppins"/>
              </w:rPr>
              <w:t>may require l</w:t>
            </w:r>
            <w:r w:rsidRPr="043B2023">
              <w:rPr>
                <w:rFonts w:eastAsia="Poppins"/>
              </w:rPr>
              <w:t>ink</w:t>
            </w:r>
            <w:r w:rsidR="661F2702" w:rsidRPr="043B2023">
              <w:rPr>
                <w:rFonts w:eastAsia="Poppins"/>
              </w:rPr>
              <w:t>ing with</w:t>
            </w:r>
            <w:r w:rsidR="41AFB6E4" w:rsidRPr="043B2023">
              <w:rPr>
                <w:rFonts w:eastAsia="Poppins"/>
              </w:rPr>
              <w:t xml:space="preserve"> </w:t>
            </w:r>
            <w:r w:rsidR="6077AA7E" w:rsidRPr="043B2023">
              <w:rPr>
                <w:rFonts w:eastAsia="Poppins"/>
              </w:rPr>
              <w:t xml:space="preserve">Kaiāwhina </w:t>
            </w:r>
            <w:r w:rsidR="6D9138C2" w:rsidRPr="043B2023">
              <w:rPr>
                <w:rFonts w:eastAsia="Poppins"/>
              </w:rPr>
              <w:t>and other community providers of care and support</w:t>
            </w:r>
            <w:r w:rsidR="30010509" w:rsidRPr="043B2023">
              <w:rPr>
                <w:rFonts w:eastAsia="Poppins"/>
              </w:rPr>
              <w:t xml:space="preserve">. </w:t>
            </w:r>
          </w:p>
        </w:tc>
      </w:tr>
      <w:tr w:rsidR="5C435C8A" w:rsidRPr="00060F39" w14:paraId="1517AC56" w14:textId="77777777" w:rsidTr="003C6B77">
        <w:tc>
          <w:tcPr>
            <w:tcW w:w="525" w:type="dxa"/>
          </w:tcPr>
          <w:p w14:paraId="056D9C5A" w14:textId="4BB1BA1B" w:rsidR="5C435C8A" w:rsidRPr="00060F39" w:rsidRDefault="5C435C8A" w:rsidP="00060F39">
            <w:pPr>
              <w:jc w:val="both"/>
              <w:rPr>
                <w:rFonts w:eastAsia="Poppins"/>
              </w:rPr>
            </w:pPr>
            <w:r w:rsidRPr="043B2023">
              <w:rPr>
                <w:rFonts w:eastAsia="Poppins"/>
              </w:rPr>
              <w:t>4</w:t>
            </w:r>
          </w:p>
        </w:tc>
        <w:tc>
          <w:tcPr>
            <w:tcW w:w="12795" w:type="dxa"/>
          </w:tcPr>
          <w:p w14:paraId="35E44ADF" w14:textId="1B0C4A77" w:rsidR="5C435C8A" w:rsidRPr="00060F39" w:rsidRDefault="08067D72" w:rsidP="00060F39">
            <w:pPr>
              <w:jc w:val="both"/>
              <w:rPr>
                <w:rFonts w:eastAsia="Poppins"/>
              </w:rPr>
            </w:pPr>
            <w:r w:rsidRPr="043B2023">
              <w:rPr>
                <w:rFonts w:eastAsia="Poppins"/>
              </w:rPr>
              <w:t xml:space="preserve">Evidence of </w:t>
            </w:r>
            <w:r w:rsidR="00226067" w:rsidRPr="043B2023">
              <w:rPr>
                <w:rFonts w:eastAsia="Poppins"/>
              </w:rPr>
              <w:t xml:space="preserve">strong linkages to hospital and specialist services, including CPCT </w:t>
            </w:r>
            <w:r w:rsidR="522B43A8" w:rsidRPr="043B2023">
              <w:rPr>
                <w:rFonts w:eastAsia="Poppins"/>
              </w:rPr>
              <w:t xml:space="preserve">strategies to support </w:t>
            </w:r>
            <w:r w:rsidR="522B43A8" w:rsidRPr="043B2023">
              <w:rPr>
                <w:rFonts w:eastAsia="Poppins"/>
                <w:b/>
              </w:rPr>
              <w:t xml:space="preserve">hospital avoidance and early </w:t>
            </w:r>
            <w:r w:rsidR="605EC80E" w:rsidRPr="043B2023">
              <w:rPr>
                <w:rFonts w:eastAsia="Poppins"/>
                <w:b/>
              </w:rPr>
              <w:t xml:space="preserve">supported </w:t>
            </w:r>
            <w:r w:rsidR="522B43A8" w:rsidRPr="043B2023">
              <w:rPr>
                <w:rFonts w:eastAsia="Poppins"/>
                <w:b/>
              </w:rPr>
              <w:t>discharge</w:t>
            </w:r>
            <w:r w:rsidR="522B43A8" w:rsidRPr="043B2023">
              <w:rPr>
                <w:rFonts w:eastAsia="Poppins"/>
              </w:rPr>
              <w:t xml:space="preserve"> through case management and care coordination from within the CPCT</w:t>
            </w:r>
            <w:r w:rsidR="0E066144" w:rsidRPr="043B2023">
              <w:rPr>
                <w:rFonts w:eastAsia="Poppins"/>
              </w:rPr>
              <w:t xml:space="preserve">, or partners </w:t>
            </w:r>
            <w:r w:rsidR="522B43A8" w:rsidRPr="043B2023">
              <w:rPr>
                <w:rFonts w:eastAsia="Poppins"/>
              </w:rPr>
              <w:t>for those at greatest risk or who have complex needs</w:t>
            </w:r>
            <w:r w:rsidR="587C75C2" w:rsidRPr="043B2023">
              <w:rPr>
                <w:rFonts w:eastAsia="Poppins"/>
              </w:rPr>
              <w:t xml:space="preserve"> using an IDT approach.</w:t>
            </w:r>
            <w:r w:rsidR="1B9077D1" w:rsidRPr="043B2023">
              <w:rPr>
                <w:rFonts w:eastAsia="Poppins"/>
              </w:rPr>
              <w:t xml:space="preserve"> </w:t>
            </w:r>
            <w:r w:rsidR="522B43A8" w:rsidRPr="043B2023">
              <w:rPr>
                <w:rFonts w:eastAsia="Poppins"/>
              </w:rPr>
              <w:t xml:space="preserve">This includes identifying </w:t>
            </w:r>
            <w:r w:rsidR="10FC6311" w:rsidRPr="043B2023">
              <w:rPr>
                <w:rFonts w:eastAsia="Poppins"/>
              </w:rPr>
              <w:t>member</w:t>
            </w:r>
            <w:r w:rsidR="100E353F" w:rsidRPr="043B2023">
              <w:rPr>
                <w:rFonts w:eastAsia="Poppins"/>
              </w:rPr>
              <w:t xml:space="preserve"> roles</w:t>
            </w:r>
            <w:r w:rsidR="7EA5404D" w:rsidRPr="043B2023">
              <w:rPr>
                <w:rFonts w:eastAsia="Poppins"/>
              </w:rPr>
              <w:t>,</w:t>
            </w:r>
            <w:r w:rsidR="522B43A8" w:rsidRPr="043B2023">
              <w:rPr>
                <w:rFonts w:eastAsia="Poppins"/>
              </w:rPr>
              <w:t xml:space="preserve"> responsibilities,</w:t>
            </w:r>
            <w:r w:rsidR="5D9C288B" w:rsidRPr="043B2023">
              <w:rPr>
                <w:rFonts w:eastAsia="Poppins"/>
              </w:rPr>
              <w:t xml:space="preserve"> and</w:t>
            </w:r>
            <w:r w:rsidR="522B43A8" w:rsidRPr="043B2023">
              <w:rPr>
                <w:rFonts w:eastAsia="Poppins"/>
              </w:rPr>
              <w:t xml:space="preserve"> </w:t>
            </w:r>
            <w:r w:rsidR="10FC6311" w:rsidRPr="043B2023">
              <w:rPr>
                <w:rFonts w:eastAsia="Poppins"/>
              </w:rPr>
              <w:t>us</w:t>
            </w:r>
            <w:r w:rsidR="7025E4A4" w:rsidRPr="043B2023">
              <w:rPr>
                <w:rFonts w:eastAsia="Poppins"/>
              </w:rPr>
              <w:t>ing</w:t>
            </w:r>
            <w:r w:rsidR="522B43A8" w:rsidRPr="043B2023">
              <w:rPr>
                <w:rFonts w:eastAsia="Poppins"/>
              </w:rPr>
              <w:t xml:space="preserve"> </w:t>
            </w:r>
            <w:r w:rsidR="52037DDC" w:rsidRPr="043B2023">
              <w:rPr>
                <w:rFonts w:eastAsia="Poppins"/>
              </w:rPr>
              <w:t xml:space="preserve">IDT </w:t>
            </w:r>
            <w:r w:rsidR="522B43A8" w:rsidRPr="043B2023">
              <w:rPr>
                <w:rFonts w:eastAsia="Poppins"/>
              </w:rPr>
              <w:t>meetings to plan care for persons at greatest risk</w:t>
            </w:r>
            <w:r w:rsidR="1FDA1ED9" w:rsidRPr="043B2023">
              <w:rPr>
                <w:rFonts w:eastAsia="Poppins"/>
              </w:rPr>
              <w:t xml:space="preserve">. </w:t>
            </w:r>
          </w:p>
        </w:tc>
      </w:tr>
      <w:tr w:rsidR="27F744CE" w:rsidRPr="00060F39" w14:paraId="3711B5F3" w14:textId="77777777" w:rsidTr="003C6B77">
        <w:trPr>
          <w:trHeight w:val="300"/>
        </w:trPr>
        <w:tc>
          <w:tcPr>
            <w:tcW w:w="525" w:type="dxa"/>
          </w:tcPr>
          <w:p w14:paraId="2C4E29F0" w14:textId="29B28194" w:rsidR="1ABC84DF" w:rsidRPr="00060F39" w:rsidRDefault="1ABC84DF" w:rsidP="00060F39">
            <w:pPr>
              <w:jc w:val="both"/>
              <w:rPr>
                <w:rFonts w:eastAsia="Poppins"/>
              </w:rPr>
            </w:pPr>
            <w:r w:rsidRPr="043B2023">
              <w:rPr>
                <w:rFonts w:eastAsia="Poppins"/>
              </w:rPr>
              <w:t>5</w:t>
            </w:r>
          </w:p>
        </w:tc>
        <w:tc>
          <w:tcPr>
            <w:tcW w:w="12795" w:type="dxa"/>
          </w:tcPr>
          <w:p w14:paraId="609409B9" w14:textId="3BDF8669" w:rsidR="1ABC84DF" w:rsidRPr="00060F39" w:rsidRDefault="4A18BC71" w:rsidP="00060F39">
            <w:pPr>
              <w:jc w:val="both"/>
              <w:rPr>
                <w:rFonts w:eastAsia="Poppins"/>
              </w:rPr>
            </w:pPr>
            <w:r w:rsidRPr="043B2023">
              <w:rPr>
                <w:rFonts w:eastAsia="Poppins"/>
                <w:b/>
              </w:rPr>
              <w:t>IDT</w:t>
            </w:r>
            <w:r w:rsidRPr="043B2023">
              <w:rPr>
                <w:rFonts w:eastAsia="Poppins"/>
              </w:rPr>
              <w:t xml:space="preserve"> </w:t>
            </w:r>
            <w:r w:rsidR="7C84355F" w:rsidRPr="043B2023">
              <w:rPr>
                <w:rFonts w:eastAsia="Poppins"/>
              </w:rPr>
              <w:t>functioning</w:t>
            </w:r>
            <w:r w:rsidRPr="043B2023">
              <w:rPr>
                <w:rFonts w:eastAsia="Poppins"/>
              </w:rPr>
              <w:t xml:space="preserve"> underpins the model of care delivery, with access to systems, processes and enabling technology. This includes but is not limited to:</w:t>
            </w:r>
          </w:p>
          <w:p w14:paraId="4D3C67D3" w14:textId="118387E3" w:rsidR="1ABC84DF" w:rsidRPr="00060F39" w:rsidRDefault="1ABC84DF" w:rsidP="00060F39">
            <w:pPr>
              <w:pStyle w:val="ListParagraph"/>
              <w:numPr>
                <w:ilvl w:val="0"/>
                <w:numId w:val="22"/>
              </w:numPr>
              <w:jc w:val="both"/>
              <w:rPr>
                <w:rFonts w:eastAsia="Poppins"/>
              </w:rPr>
            </w:pPr>
            <w:r w:rsidRPr="043B2023">
              <w:rPr>
                <w:rFonts w:eastAsia="Poppins"/>
              </w:rPr>
              <w:t xml:space="preserve">Access, including remote </w:t>
            </w:r>
            <w:r w:rsidR="42449581" w:rsidRPr="043B2023">
              <w:rPr>
                <w:rFonts w:eastAsia="Poppins"/>
              </w:rPr>
              <w:t>(</w:t>
            </w:r>
            <w:r w:rsidRPr="043B2023">
              <w:rPr>
                <w:rFonts w:eastAsia="Poppins"/>
              </w:rPr>
              <w:t xml:space="preserve">for off-site health </w:t>
            </w:r>
            <w:r w:rsidR="11F70A79" w:rsidRPr="043B2023">
              <w:rPr>
                <w:rFonts w:eastAsia="Poppins"/>
              </w:rPr>
              <w:t>professional</w:t>
            </w:r>
            <w:r w:rsidR="6A2251E8" w:rsidRPr="043B2023">
              <w:rPr>
                <w:rFonts w:eastAsia="Poppins"/>
              </w:rPr>
              <w:t>s</w:t>
            </w:r>
            <w:r w:rsidRPr="043B2023">
              <w:rPr>
                <w:rFonts w:eastAsia="Poppins"/>
              </w:rPr>
              <w:t xml:space="preserve"> covered by the HPCAA</w:t>
            </w:r>
            <w:r w:rsidR="724191EF" w:rsidRPr="043B2023">
              <w:rPr>
                <w:rFonts w:eastAsia="Poppins"/>
              </w:rPr>
              <w:t>) access</w:t>
            </w:r>
            <w:r w:rsidRPr="043B2023">
              <w:rPr>
                <w:rFonts w:eastAsia="Poppins"/>
              </w:rPr>
              <w:t xml:space="preserve"> for viewing and documenting clinical notes within the clinical record system</w:t>
            </w:r>
          </w:p>
          <w:p w14:paraId="5B82208F" w14:textId="7EEC6744" w:rsidR="1ABC84DF" w:rsidRPr="00060F39" w:rsidRDefault="1ABC84DF" w:rsidP="00060F39">
            <w:pPr>
              <w:pStyle w:val="ListParagraph"/>
              <w:numPr>
                <w:ilvl w:val="0"/>
                <w:numId w:val="22"/>
              </w:numPr>
              <w:jc w:val="both"/>
              <w:rPr>
                <w:rFonts w:eastAsia="Poppins"/>
              </w:rPr>
            </w:pPr>
            <w:r w:rsidRPr="043B2023">
              <w:rPr>
                <w:rFonts w:eastAsia="Poppins"/>
              </w:rPr>
              <w:t xml:space="preserve">Regular IDT meeting to be held with a focus on priority populations and those </w:t>
            </w:r>
            <w:r w:rsidR="00062B20" w:rsidRPr="043B2023">
              <w:rPr>
                <w:rFonts w:eastAsia="Poppins"/>
              </w:rPr>
              <w:t>whānau with</w:t>
            </w:r>
            <w:r w:rsidRPr="043B2023">
              <w:rPr>
                <w:rFonts w:eastAsia="Poppins"/>
              </w:rPr>
              <w:t xml:space="preserve"> complex needs and at risk of hospitalisation</w:t>
            </w:r>
          </w:p>
          <w:p w14:paraId="051978F9" w14:textId="7C5E4612" w:rsidR="1ABC84DF" w:rsidRPr="00060F39" w:rsidRDefault="1ABC84DF" w:rsidP="00060F39">
            <w:pPr>
              <w:pStyle w:val="ListParagraph"/>
              <w:numPr>
                <w:ilvl w:val="0"/>
                <w:numId w:val="22"/>
              </w:numPr>
              <w:jc w:val="both"/>
              <w:rPr>
                <w:rFonts w:eastAsia="Poppins"/>
              </w:rPr>
            </w:pPr>
            <w:r w:rsidRPr="043B2023">
              <w:rPr>
                <w:rFonts w:eastAsia="Poppins"/>
              </w:rPr>
              <w:t xml:space="preserve">If co-location of the team is not possible, ensure there are virtual enabling technologies to create virtual IDT operations including, but not limited to:  </w:t>
            </w:r>
          </w:p>
          <w:p w14:paraId="72F80A3A" w14:textId="24CC81DF" w:rsidR="1ABC84DF" w:rsidRPr="00060F39" w:rsidRDefault="1ABC84DF" w:rsidP="003D1D1B">
            <w:pPr>
              <w:pStyle w:val="ListParagraph"/>
              <w:numPr>
                <w:ilvl w:val="1"/>
                <w:numId w:val="22"/>
              </w:numPr>
              <w:jc w:val="both"/>
              <w:rPr>
                <w:rFonts w:eastAsia="Poppins"/>
              </w:rPr>
            </w:pPr>
            <w:r w:rsidRPr="0812B0CC">
              <w:rPr>
                <w:rFonts w:eastAsia="Poppins"/>
              </w:rPr>
              <w:t>Systems</w:t>
            </w:r>
            <w:r w:rsidR="003D1D1B" w:rsidRPr="0812B0CC">
              <w:rPr>
                <w:rFonts w:eastAsia="Poppins"/>
              </w:rPr>
              <w:t>/</w:t>
            </w:r>
            <w:r w:rsidRPr="0812B0CC">
              <w:rPr>
                <w:rFonts w:eastAsia="Poppins"/>
              </w:rPr>
              <w:t>processes are in place for CPCT to work in a collaborative</w:t>
            </w:r>
            <w:r w:rsidR="003D1D1B" w:rsidRPr="0812B0CC">
              <w:rPr>
                <w:rFonts w:eastAsia="Poppins"/>
              </w:rPr>
              <w:t>,</w:t>
            </w:r>
            <w:r w:rsidRPr="0812B0CC">
              <w:rPr>
                <w:rFonts w:eastAsia="Poppins"/>
              </w:rPr>
              <w:t xml:space="preserve"> connected way, </w:t>
            </w:r>
            <w:r w:rsidR="00D67EF5" w:rsidRPr="0812B0CC">
              <w:rPr>
                <w:rFonts w:eastAsia="Poppins"/>
              </w:rPr>
              <w:t>e.g</w:t>
            </w:r>
            <w:r w:rsidR="0068A6D9" w:rsidRPr="0812B0CC">
              <w:rPr>
                <w:rFonts w:eastAsia="Poppins"/>
              </w:rPr>
              <w:t>.,</w:t>
            </w:r>
            <w:r w:rsidRPr="0812B0CC">
              <w:rPr>
                <w:rFonts w:eastAsia="Poppins"/>
              </w:rPr>
              <w:t xml:space="preserve"> electronic communication or messaging   </w:t>
            </w:r>
          </w:p>
          <w:p w14:paraId="7368DC1A" w14:textId="0570DD22" w:rsidR="1ABC84DF" w:rsidRPr="00060F39" w:rsidRDefault="1E41B63A" w:rsidP="00060F39">
            <w:pPr>
              <w:pStyle w:val="ListParagraph"/>
              <w:numPr>
                <w:ilvl w:val="1"/>
                <w:numId w:val="22"/>
              </w:numPr>
              <w:jc w:val="both"/>
              <w:rPr>
                <w:rFonts w:eastAsia="Poppins"/>
              </w:rPr>
            </w:pPr>
            <w:r w:rsidRPr="043B2023">
              <w:rPr>
                <w:rFonts w:eastAsia="Poppins"/>
              </w:rPr>
              <w:t>Electronic tasking of actions and handover of care</w:t>
            </w:r>
            <w:r w:rsidR="599F975D" w:rsidRPr="043B2023">
              <w:rPr>
                <w:rFonts w:eastAsia="Poppins"/>
              </w:rPr>
              <w:t xml:space="preserve">. </w:t>
            </w:r>
          </w:p>
          <w:p w14:paraId="5B1CE630" w14:textId="4452AD99" w:rsidR="1ABC84DF" w:rsidRPr="00060F39" w:rsidRDefault="1ABC84DF" w:rsidP="00060F39">
            <w:pPr>
              <w:pStyle w:val="ListParagraph"/>
              <w:numPr>
                <w:ilvl w:val="1"/>
                <w:numId w:val="22"/>
              </w:numPr>
              <w:jc w:val="both"/>
              <w:rPr>
                <w:rFonts w:eastAsia="Poppins"/>
              </w:rPr>
            </w:pPr>
            <w:r w:rsidRPr="043B2023">
              <w:rPr>
                <w:rFonts w:eastAsia="Poppins"/>
              </w:rPr>
              <w:t>Commitment to progress towards a single care record between all members of the CPCT</w:t>
            </w:r>
          </w:p>
          <w:p w14:paraId="4A38E27A" w14:textId="46D9E73B" w:rsidR="27F744CE" w:rsidRPr="00060F39" w:rsidRDefault="1ABC84DF" w:rsidP="00060F39">
            <w:pPr>
              <w:pStyle w:val="ListParagraph"/>
              <w:numPr>
                <w:ilvl w:val="1"/>
                <w:numId w:val="22"/>
              </w:numPr>
              <w:jc w:val="both"/>
              <w:rPr>
                <w:rFonts w:eastAsia="Poppins"/>
              </w:rPr>
            </w:pPr>
            <w:r w:rsidRPr="043B2023">
              <w:rPr>
                <w:rFonts w:eastAsia="Poppins"/>
              </w:rPr>
              <w:t>Ensure access to clinical information, within PMS or a shared care record to all CPCT members.</w:t>
            </w:r>
          </w:p>
        </w:tc>
      </w:tr>
      <w:tr w:rsidR="5C435C8A" w:rsidRPr="00060F39" w14:paraId="5077E0FA" w14:textId="77777777" w:rsidTr="003C6B77">
        <w:tc>
          <w:tcPr>
            <w:tcW w:w="525" w:type="dxa"/>
          </w:tcPr>
          <w:p w14:paraId="00116962" w14:textId="5A9EF896" w:rsidR="5C435C8A" w:rsidRPr="00060F39" w:rsidRDefault="1ABC84DF" w:rsidP="00060F39">
            <w:pPr>
              <w:jc w:val="both"/>
            </w:pPr>
            <w:r w:rsidRPr="043B2023">
              <w:rPr>
                <w:rFonts w:eastAsia="Poppins"/>
              </w:rPr>
              <w:t>6</w:t>
            </w:r>
          </w:p>
        </w:tc>
        <w:tc>
          <w:tcPr>
            <w:tcW w:w="12795" w:type="dxa"/>
          </w:tcPr>
          <w:p w14:paraId="2042A72C" w14:textId="74453FB5" w:rsidR="5C435C8A" w:rsidRPr="00060F39" w:rsidRDefault="18C46FC4" w:rsidP="220E8375">
            <w:pPr>
              <w:jc w:val="both"/>
              <w:rPr>
                <w:rFonts w:eastAsia="Poppins"/>
              </w:rPr>
            </w:pPr>
            <w:r w:rsidRPr="043B2023">
              <w:rPr>
                <w:rFonts w:eastAsia="Poppins"/>
              </w:rPr>
              <w:t xml:space="preserve">A clearly </w:t>
            </w:r>
            <w:r w:rsidR="5403A548" w:rsidRPr="043B2023">
              <w:rPr>
                <w:rFonts w:eastAsia="Poppins"/>
              </w:rPr>
              <w:t>defined</w:t>
            </w:r>
            <w:r w:rsidR="6FAE9824" w:rsidRPr="043B2023">
              <w:rPr>
                <w:rFonts w:eastAsia="Poppins"/>
              </w:rPr>
              <w:t xml:space="preserve"> and active </w:t>
            </w:r>
            <w:r w:rsidR="6FAE9824" w:rsidRPr="043B2023">
              <w:rPr>
                <w:rFonts w:eastAsia="Poppins"/>
                <w:b/>
              </w:rPr>
              <w:t>Clinical Governance</w:t>
            </w:r>
            <w:r w:rsidR="6FAE9824" w:rsidRPr="043B2023">
              <w:rPr>
                <w:rFonts w:eastAsia="Poppins"/>
              </w:rPr>
              <w:t xml:space="preserve"> </w:t>
            </w:r>
            <w:r w:rsidR="0D69AF2F" w:rsidRPr="043B2023">
              <w:rPr>
                <w:rFonts w:eastAsia="Poppins"/>
              </w:rPr>
              <w:t xml:space="preserve">function </w:t>
            </w:r>
            <w:r w:rsidR="3FB6780F" w:rsidRPr="043B2023">
              <w:rPr>
                <w:rFonts w:eastAsia="Poppins"/>
              </w:rPr>
              <w:t>is in place</w:t>
            </w:r>
            <w:r w:rsidR="6FAE9824" w:rsidRPr="043B2023">
              <w:rPr>
                <w:rFonts w:eastAsia="Poppins"/>
              </w:rPr>
              <w:t xml:space="preserve">, within the CPCT cluster or network to ensure that quality and safety is prioritised, and that objectives of Te Pae Tata are being met. </w:t>
            </w:r>
            <w:r w:rsidR="752BCAEC" w:rsidRPr="043B2023">
              <w:rPr>
                <w:rFonts w:eastAsia="Poppins"/>
              </w:rPr>
              <w:t>Further information is included in Section 9.</w:t>
            </w:r>
          </w:p>
        </w:tc>
      </w:tr>
      <w:tr w:rsidR="5C435C8A" w:rsidRPr="00060F39" w14:paraId="4D268210" w14:textId="77777777" w:rsidTr="003C6B77">
        <w:trPr>
          <w:trHeight w:val="296"/>
        </w:trPr>
        <w:tc>
          <w:tcPr>
            <w:tcW w:w="525" w:type="dxa"/>
          </w:tcPr>
          <w:p w14:paraId="723849A4" w14:textId="7E1F4E9C" w:rsidR="5C435C8A" w:rsidRPr="00060F39" w:rsidRDefault="7A0EF777" w:rsidP="00060F39">
            <w:pPr>
              <w:jc w:val="both"/>
            </w:pPr>
            <w:r w:rsidRPr="043B2023">
              <w:rPr>
                <w:rFonts w:eastAsia="Poppins"/>
              </w:rPr>
              <w:lastRenderedPageBreak/>
              <w:t>7</w:t>
            </w:r>
          </w:p>
        </w:tc>
        <w:tc>
          <w:tcPr>
            <w:tcW w:w="12795" w:type="dxa"/>
          </w:tcPr>
          <w:p w14:paraId="05F60CB0" w14:textId="3D944628" w:rsidR="5C435C8A" w:rsidRPr="00060F39" w:rsidRDefault="2CF7F6FA" w:rsidP="00060F39">
            <w:pPr>
              <w:jc w:val="both"/>
              <w:rPr>
                <w:rFonts w:eastAsia="Poppins"/>
              </w:rPr>
            </w:pPr>
            <w:r w:rsidRPr="043B2023">
              <w:rPr>
                <w:rFonts w:eastAsia="Poppins"/>
                <w:b/>
              </w:rPr>
              <w:t>Clinical leadership</w:t>
            </w:r>
            <w:r w:rsidRPr="043B2023">
              <w:rPr>
                <w:rFonts w:eastAsia="Poppins"/>
              </w:rPr>
              <w:t xml:space="preserve"> actively supports the CPCT implementation and functioning. </w:t>
            </w:r>
          </w:p>
        </w:tc>
      </w:tr>
      <w:tr w:rsidR="5C435C8A" w:rsidRPr="00060F39" w14:paraId="4B6B10DF" w14:textId="77777777" w:rsidTr="003C6B77">
        <w:tc>
          <w:tcPr>
            <w:tcW w:w="525" w:type="dxa"/>
          </w:tcPr>
          <w:p w14:paraId="5A542B83" w14:textId="32B76132" w:rsidR="5C435C8A" w:rsidRPr="00060F39" w:rsidRDefault="1270603F" w:rsidP="00060F39">
            <w:pPr>
              <w:jc w:val="both"/>
            </w:pPr>
            <w:r w:rsidRPr="043B2023">
              <w:rPr>
                <w:rFonts w:eastAsia="Poppins"/>
              </w:rPr>
              <w:t>8</w:t>
            </w:r>
          </w:p>
        </w:tc>
        <w:tc>
          <w:tcPr>
            <w:tcW w:w="12795" w:type="dxa"/>
          </w:tcPr>
          <w:p w14:paraId="2FBCB42A" w14:textId="58B78405" w:rsidR="5C435C8A" w:rsidRPr="00060F39" w:rsidRDefault="5A9C2755" w:rsidP="00060F39">
            <w:pPr>
              <w:jc w:val="both"/>
              <w:rPr>
                <w:rFonts w:eastAsia="Poppins"/>
              </w:rPr>
            </w:pPr>
            <w:r w:rsidRPr="043B2023">
              <w:rPr>
                <w:rFonts w:eastAsia="Poppins"/>
              </w:rPr>
              <w:t xml:space="preserve">CPCT members have access and are supported with </w:t>
            </w:r>
            <w:r w:rsidRPr="043B2023">
              <w:rPr>
                <w:rFonts w:eastAsia="Poppins"/>
                <w:b/>
              </w:rPr>
              <w:t>profession specific membership, peer groups and on-going professional development</w:t>
            </w:r>
            <w:r w:rsidRPr="043B2023">
              <w:rPr>
                <w:rFonts w:eastAsia="Poppins"/>
              </w:rPr>
              <w:t>.</w:t>
            </w:r>
          </w:p>
        </w:tc>
      </w:tr>
      <w:tr w:rsidR="5C435C8A" w:rsidRPr="00060F39" w14:paraId="4893BEDE" w14:textId="77777777" w:rsidTr="003C6B77">
        <w:tc>
          <w:tcPr>
            <w:tcW w:w="525" w:type="dxa"/>
          </w:tcPr>
          <w:p w14:paraId="6D39DDAE" w14:textId="4E49AE5F" w:rsidR="5C435C8A" w:rsidRPr="00060F39" w:rsidRDefault="5C435C8A" w:rsidP="00060F39">
            <w:pPr>
              <w:jc w:val="both"/>
              <w:rPr>
                <w:rFonts w:eastAsia="Poppins"/>
              </w:rPr>
            </w:pPr>
            <w:r w:rsidRPr="043B2023">
              <w:rPr>
                <w:rFonts w:eastAsia="Poppins"/>
              </w:rPr>
              <w:t>9</w:t>
            </w:r>
          </w:p>
        </w:tc>
        <w:tc>
          <w:tcPr>
            <w:tcW w:w="12795" w:type="dxa"/>
          </w:tcPr>
          <w:p w14:paraId="352E609A" w14:textId="793FE188" w:rsidR="5C435C8A" w:rsidRPr="00060F39" w:rsidRDefault="64D5DA5D" w:rsidP="65FB7CEA">
            <w:pPr>
              <w:jc w:val="both"/>
              <w:rPr>
                <w:rFonts w:eastAsia="Poppins"/>
              </w:rPr>
            </w:pPr>
            <w:r w:rsidRPr="043B2023">
              <w:rPr>
                <w:rFonts w:eastAsia="Poppins"/>
              </w:rPr>
              <w:t xml:space="preserve">Especially, but not limited to </w:t>
            </w:r>
            <w:r w:rsidR="419544A8" w:rsidRPr="043B2023">
              <w:rPr>
                <w:rFonts w:eastAsia="Poppins"/>
              </w:rPr>
              <w:t xml:space="preserve">rural and remote </w:t>
            </w:r>
            <w:r w:rsidR="26074D1C" w:rsidRPr="043B2023">
              <w:rPr>
                <w:rFonts w:eastAsia="Poppins"/>
              </w:rPr>
              <w:t>areas,</w:t>
            </w:r>
            <w:r w:rsidR="419544A8" w:rsidRPr="043B2023">
              <w:rPr>
                <w:rFonts w:eastAsia="Poppins"/>
              </w:rPr>
              <w:t xml:space="preserve"> be committed to work collaboratively with other providers such as iwi, Māori, and </w:t>
            </w:r>
            <w:r w:rsidR="4C0EBEA1" w:rsidRPr="043B2023">
              <w:rPr>
                <w:rFonts w:eastAsia="Poppins"/>
              </w:rPr>
              <w:t>Pacific</w:t>
            </w:r>
            <w:r w:rsidR="419544A8" w:rsidRPr="043B2023">
              <w:rPr>
                <w:rFonts w:eastAsia="Poppins"/>
              </w:rPr>
              <w:t xml:space="preserve"> to support the development and implementation of </w:t>
            </w:r>
            <w:r w:rsidR="419544A8" w:rsidRPr="043B2023">
              <w:rPr>
                <w:rFonts w:eastAsia="Poppins"/>
                <w:b/>
              </w:rPr>
              <w:t>new models of care that utilise kaiāwhina to support access</w:t>
            </w:r>
            <w:r w:rsidR="419544A8" w:rsidRPr="043B2023">
              <w:rPr>
                <w:rFonts w:eastAsia="Poppins"/>
              </w:rPr>
              <w:t xml:space="preserve">. </w:t>
            </w:r>
          </w:p>
        </w:tc>
      </w:tr>
    </w:tbl>
    <w:p w14:paraId="1F9BF3EB" w14:textId="77777777" w:rsidR="00227913" w:rsidRDefault="00227913" w:rsidP="5D47FD64">
      <w:pPr>
        <w:spacing w:after="0" w:line="264" w:lineRule="auto"/>
        <w:rPr>
          <w:rFonts w:eastAsiaTheme="minorEastAsia"/>
          <w:color w:val="000000" w:themeColor="text1"/>
          <w:sz w:val="24"/>
          <w:szCs w:val="24"/>
        </w:rPr>
      </w:pPr>
    </w:p>
    <w:p w14:paraId="394C03FF" w14:textId="12B15909" w:rsidR="00503C50" w:rsidRPr="00544F2E" w:rsidRDefault="6B04730E" w:rsidP="5D47FD64">
      <w:pPr>
        <w:spacing w:after="0" w:line="240" w:lineRule="auto"/>
        <w:textAlignment w:val="baseline"/>
        <w:rPr>
          <w:rFonts w:asciiTheme="majorHAnsi" w:eastAsia="Poppins" w:hAnsiTheme="majorHAnsi" w:cstheme="majorBidi"/>
          <w:b/>
          <w:sz w:val="24"/>
          <w:szCs w:val="24"/>
          <w:lang w:eastAsia="en-NZ"/>
        </w:rPr>
      </w:pPr>
      <w:r w:rsidRPr="043B2023">
        <w:rPr>
          <w:rFonts w:asciiTheme="majorHAnsi" w:eastAsia="Poppins" w:hAnsiTheme="majorHAnsi" w:cstheme="majorBidi"/>
          <w:b/>
          <w:color w:val="000000" w:themeColor="text1"/>
          <w:sz w:val="24"/>
          <w:szCs w:val="24"/>
        </w:rPr>
        <w:t>Table 4:</w:t>
      </w:r>
      <w:r w:rsidRPr="043B2023">
        <w:rPr>
          <w:rFonts w:asciiTheme="majorHAnsi" w:eastAsia="Poppins" w:hAnsiTheme="majorHAnsi" w:cstheme="majorBidi"/>
          <w:b/>
          <w:sz w:val="24"/>
          <w:szCs w:val="24"/>
        </w:rPr>
        <w:t xml:space="preserve"> Minimum Requirements for CPCT</w:t>
      </w:r>
    </w:p>
    <w:tbl>
      <w:tblPr>
        <w:tblW w:w="13751" w:type="dxa"/>
        <w:tblInd w:w="-28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56"/>
        <w:gridCol w:w="12095"/>
      </w:tblGrid>
      <w:tr w:rsidR="5D47FD64" w:rsidRPr="00060F39" w14:paraId="4589E7F5" w14:textId="77777777" w:rsidTr="00A6393B">
        <w:trPr>
          <w:trHeight w:val="390"/>
        </w:trPr>
        <w:tc>
          <w:tcPr>
            <w:tcW w:w="1656" w:type="dxa"/>
            <w:tcBorders>
              <w:top w:val="nil"/>
              <w:left w:val="nil"/>
              <w:bottom w:val="nil"/>
              <w:right w:val="nil"/>
            </w:tcBorders>
            <w:shd w:val="clear" w:color="auto" w:fill="D9D9D9" w:themeFill="background1" w:themeFillShade="D9"/>
          </w:tcPr>
          <w:p w14:paraId="3A52134F" w14:textId="77777777" w:rsidR="5D47FD64" w:rsidRPr="00060F39" w:rsidRDefault="5D47FD64" w:rsidP="00060F39">
            <w:pPr>
              <w:spacing w:after="0" w:line="240" w:lineRule="auto"/>
              <w:rPr>
                <w:rFonts w:eastAsia="Poppins"/>
                <w:lang w:eastAsia="en-NZ"/>
              </w:rPr>
            </w:pPr>
            <w:r w:rsidRPr="043B2023">
              <w:rPr>
                <w:rFonts w:eastAsia="Poppins"/>
                <w:b/>
              </w:rPr>
              <w:t>Area</w:t>
            </w:r>
            <w:r w:rsidRPr="043B2023">
              <w:rPr>
                <w:rFonts w:eastAsia="Poppins"/>
              </w:rPr>
              <w:t> </w:t>
            </w:r>
          </w:p>
        </w:tc>
        <w:tc>
          <w:tcPr>
            <w:tcW w:w="12095" w:type="dxa"/>
            <w:tcBorders>
              <w:top w:val="nil"/>
              <w:left w:val="nil"/>
              <w:bottom w:val="nil"/>
              <w:right w:val="nil"/>
            </w:tcBorders>
            <w:shd w:val="clear" w:color="auto" w:fill="D9D9D9" w:themeFill="background1" w:themeFillShade="D9"/>
          </w:tcPr>
          <w:p w14:paraId="4C6EE137" w14:textId="77777777" w:rsidR="5D47FD64" w:rsidRPr="00060F39" w:rsidRDefault="5D47FD64" w:rsidP="00060F39">
            <w:pPr>
              <w:spacing w:after="0" w:line="240" w:lineRule="auto"/>
              <w:rPr>
                <w:rFonts w:eastAsia="Poppins"/>
                <w:lang w:eastAsia="en-NZ"/>
              </w:rPr>
            </w:pPr>
            <w:r w:rsidRPr="043B2023">
              <w:rPr>
                <w:rFonts w:eastAsia="Poppins"/>
                <w:b/>
              </w:rPr>
              <w:t>Requirement</w:t>
            </w:r>
            <w:r w:rsidRPr="043B2023">
              <w:rPr>
                <w:rFonts w:eastAsia="Poppins"/>
              </w:rPr>
              <w:t> </w:t>
            </w:r>
          </w:p>
        </w:tc>
      </w:tr>
      <w:tr w:rsidR="5D47FD64" w:rsidRPr="00060F39" w14:paraId="13805CF4" w14:textId="77777777" w:rsidTr="00A6393B">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49B72C6B" w14:textId="1FDE6C86" w:rsidR="5D47FD64" w:rsidRPr="00060F39" w:rsidRDefault="19F46175" w:rsidP="00D67EF5">
            <w:pPr>
              <w:spacing w:after="0" w:line="240" w:lineRule="auto"/>
              <w:rPr>
                <w:rFonts w:eastAsia="Poppins"/>
                <w:lang w:eastAsia="en-NZ"/>
              </w:rPr>
            </w:pPr>
            <w:r w:rsidRPr="043B2023">
              <w:rPr>
                <w:rFonts w:eastAsia="Poppins"/>
              </w:rPr>
              <w:t>Focus on Equity</w:t>
            </w:r>
          </w:p>
        </w:tc>
        <w:tc>
          <w:tcPr>
            <w:tcW w:w="12095" w:type="dxa"/>
            <w:tcBorders>
              <w:top w:val="single" w:sz="6" w:space="0" w:color="A6A6A6" w:themeColor="background1" w:themeShade="A6"/>
              <w:left w:val="nil"/>
              <w:bottom w:val="single" w:sz="6" w:space="0" w:color="A6A6A6" w:themeColor="background1" w:themeShade="A6"/>
              <w:right w:val="nil"/>
            </w:tcBorders>
            <w:shd w:val="clear" w:color="auto" w:fill="auto"/>
          </w:tcPr>
          <w:p w14:paraId="027CF35F" w14:textId="2B266158" w:rsidR="5D47FD64" w:rsidRPr="00060F39" w:rsidRDefault="3F9C9648" w:rsidP="00A6393B">
            <w:pPr>
              <w:spacing w:after="0" w:line="240" w:lineRule="auto"/>
              <w:rPr>
                <w:rFonts w:eastAsia="Poppins"/>
                <w:lang w:eastAsia="en-NZ"/>
              </w:rPr>
            </w:pPr>
            <w:r w:rsidRPr="043B2023">
              <w:rPr>
                <w:rFonts w:eastAsia="Poppins"/>
              </w:rPr>
              <w:t xml:space="preserve">Use of </w:t>
            </w:r>
            <w:r w:rsidR="544152A4" w:rsidRPr="043B2023">
              <w:rPr>
                <w:rFonts w:eastAsia="Poppins"/>
              </w:rPr>
              <w:t xml:space="preserve">nationally consistent </w:t>
            </w:r>
            <w:r w:rsidRPr="043B2023">
              <w:rPr>
                <w:rFonts w:eastAsia="Poppins"/>
              </w:rPr>
              <w:t xml:space="preserve">risk stratification tools that </w:t>
            </w:r>
            <w:r w:rsidR="6A7304CA" w:rsidRPr="043B2023">
              <w:rPr>
                <w:rFonts w:eastAsia="Poppins"/>
              </w:rPr>
              <w:t xml:space="preserve">have </w:t>
            </w:r>
            <w:r w:rsidRPr="043B2023">
              <w:rPr>
                <w:rFonts w:eastAsia="Poppins"/>
              </w:rPr>
              <w:t>equity as a focus</w:t>
            </w:r>
            <w:r w:rsidR="1452331C" w:rsidRPr="043B2023">
              <w:rPr>
                <w:rFonts w:eastAsia="Poppins"/>
              </w:rPr>
              <w:t xml:space="preserve"> when available</w:t>
            </w:r>
            <w:r w:rsidR="35A60A2B" w:rsidRPr="043B2023">
              <w:rPr>
                <w:rFonts w:eastAsia="Poppins"/>
              </w:rPr>
              <w:t>.</w:t>
            </w:r>
          </w:p>
        </w:tc>
      </w:tr>
      <w:tr w:rsidR="2C4E7553" w:rsidRPr="00060F39" w14:paraId="3847278D" w14:textId="77777777" w:rsidTr="00A6393B">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21CE5359" w14:textId="3F88E2CF" w:rsidR="385672AA" w:rsidRPr="00060F39" w:rsidRDefault="385672AA" w:rsidP="00D67EF5">
            <w:pPr>
              <w:spacing w:line="240" w:lineRule="auto"/>
              <w:rPr>
                <w:rFonts w:eastAsia="Poppins"/>
                <w:lang w:eastAsia="en-NZ"/>
              </w:rPr>
            </w:pPr>
            <w:r w:rsidRPr="043B2023">
              <w:rPr>
                <w:rFonts w:eastAsia="Poppins"/>
              </w:rPr>
              <w:t>Collaborations</w:t>
            </w:r>
          </w:p>
        </w:tc>
        <w:tc>
          <w:tcPr>
            <w:tcW w:w="12095" w:type="dxa"/>
            <w:tcBorders>
              <w:top w:val="single" w:sz="6" w:space="0" w:color="A6A6A6" w:themeColor="background1" w:themeShade="A6"/>
              <w:left w:val="nil"/>
              <w:bottom w:val="single" w:sz="6" w:space="0" w:color="A6A6A6" w:themeColor="background1" w:themeShade="A6"/>
              <w:right w:val="nil"/>
            </w:tcBorders>
            <w:shd w:val="clear" w:color="auto" w:fill="auto"/>
          </w:tcPr>
          <w:p w14:paraId="7D7EB48E" w14:textId="297FB16F" w:rsidR="2C4E7553" w:rsidRPr="00D67EF5" w:rsidRDefault="1FB4BC3D" w:rsidP="00A6393B">
            <w:pPr>
              <w:spacing w:after="0" w:line="240" w:lineRule="auto"/>
              <w:rPr>
                <w:rFonts w:eastAsia="Poppins"/>
                <w:lang w:eastAsia="en-NZ"/>
              </w:rPr>
            </w:pPr>
            <w:r w:rsidRPr="043B2023">
              <w:rPr>
                <w:rFonts w:eastAsia="Poppins"/>
              </w:rPr>
              <w:t xml:space="preserve">Evidence of formalised collaborative agreements with partners to enable CPCT, including </w:t>
            </w:r>
            <w:r w:rsidR="7E1F9B9D" w:rsidRPr="043B2023">
              <w:rPr>
                <w:rFonts w:eastAsia="Poppins"/>
              </w:rPr>
              <w:t xml:space="preserve">iwi, </w:t>
            </w:r>
            <w:r w:rsidR="66D10E46" w:rsidRPr="043B2023">
              <w:rPr>
                <w:rFonts w:eastAsia="Poppins"/>
              </w:rPr>
              <w:t>Māori,</w:t>
            </w:r>
            <w:r w:rsidR="7E1F9B9D" w:rsidRPr="043B2023">
              <w:rPr>
                <w:rFonts w:eastAsia="Poppins"/>
              </w:rPr>
              <w:t xml:space="preserve"> and </w:t>
            </w:r>
            <w:r w:rsidR="4C0EBEA1" w:rsidRPr="043B2023">
              <w:rPr>
                <w:rFonts w:eastAsia="Poppins"/>
              </w:rPr>
              <w:t>Pacific</w:t>
            </w:r>
            <w:r w:rsidR="7E1F9B9D" w:rsidRPr="043B2023">
              <w:rPr>
                <w:rFonts w:eastAsia="Poppins"/>
              </w:rPr>
              <w:t xml:space="preserve"> providers</w:t>
            </w:r>
            <w:r w:rsidR="76019112" w:rsidRPr="043B2023">
              <w:rPr>
                <w:rFonts w:eastAsia="Poppins"/>
              </w:rPr>
              <w:t>, and other primary and / or community providers</w:t>
            </w:r>
            <w:r w:rsidR="6E3FA605" w:rsidRPr="043B2023">
              <w:rPr>
                <w:rFonts w:eastAsia="Poppins"/>
              </w:rPr>
              <w:t>.</w:t>
            </w:r>
          </w:p>
        </w:tc>
      </w:tr>
      <w:tr w:rsidR="1EFCD8FF" w:rsidRPr="00060F39" w14:paraId="287B5E17" w14:textId="77777777" w:rsidTr="00A6393B">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133845F6" w14:textId="4108D6F8" w:rsidR="1EFCD8FF" w:rsidRPr="00060F39" w:rsidRDefault="385672AA" w:rsidP="00D67EF5">
            <w:pPr>
              <w:spacing w:line="240" w:lineRule="auto"/>
              <w:rPr>
                <w:rFonts w:eastAsia="Poppins"/>
                <w:lang w:eastAsia="en-NZ"/>
              </w:rPr>
            </w:pPr>
            <w:r w:rsidRPr="043B2023">
              <w:rPr>
                <w:rFonts w:eastAsia="Poppins"/>
              </w:rPr>
              <w:t>IDT functioning</w:t>
            </w:r>
          </w:p>
        </w:tc>
        <w:tc>
          <w:tcPr>
            <w:tcW w:w="12095" w:type="dxa"/>
            <w:tcBorders>
              <w:top w:val="single" w:sz="6" w:space="0" w:color="A6A6A6" w:themeColor="background1" w:themeShade="A6"/>
              <w:left w:val="nil"/>
              <w:bottom w:val="single" w:sz="6" w:space="0" w:color="A6A6A6" w:themeColor="background1" w:themeShade="A6"/>
              <w:right w:val="nil"/>
            </w:tcBorders>
            <w:shd w:val="clear" w:color="auto" w:fill="auto"/>
          </w:tcPr>
          <w:p w14:paraId="245ABBE1" w14:textId="6ED6E06C" w:rsidR="15EE778B" w:rsidRPr="00060F39" w:rsidRDefault="02A36467" w:rsidP="00A6393B">
            <w:pPr>
              <w:spacing w:after="0" w:line="240" w:lineRule="auto"/>
              <w:rPr>
                <w:rFonts w:eastAsia="Poppins"/>
                <w:lang w:eastAsia="en-NZ"/>
              </w:rPr>
            </w:pPr>
            <w:r w:rsidRPr="043B2023">
              <w:rPr>
                <w:rFonts w:eastAsia="Poppins"/>
              </w:rPr>
              <w:t xml:space="preserve">IDT processes are in place including regular IDT meetings for persons and </w:t>
            </w:r>
            <w:r w:rsidR="00062B20" w:rsidRPr="043B2023">
              <w:rPr>
                <w:rFonts w:eastAsia="Poppins"/>
              </w:rPr>
              <w:t>whānau at</w:t>
            </w:r>
            <w:r w:rsidRPr="043B2023">
              <w:rPr>
                <w:rFonts w:eastAsia="Poppins"/>
              </w:rPr>
              <w:t xml:space="preserve"> risk of poor health outcomes and inequities.</w:t>
            </w:r>
          </w:p>
          <w:p w14:paraId="3994EC19" w14:textId="446C7C8E" w:rsidR="15EE778B" w:rsidRPr="00060F39" w:rsidRDefault="5BD7B027" w:rsidP="00A6393B">
            <w:pPr>
              <w:spacing w:after="0" w:line="240" w:lineRule="auto"/>
              <w:rPr>
                <w:rFonts w:eastAsia="Poppins"/>
                <w:lang w:eastAsia="en-NZ"/>
              </w:rPr>
            </w:pPr>
            <w:r w:rsidRPr="043B2023">
              <w:rPr>
                <w:rFonts w:eastAsia="Poppins"/>
              </w:rPr>
              <w:t>IDT tools are used to enable tasking and messaging between team members for communication and</w:t>
            </w:r>
            <w:r w:rsidR="47AD5069" w:rsidRPr="043B2023">
              <w:rPr>
                <w:rFonts w:eastAsia="Poppins"/>
              </w:rPr>
              <w:t xml:space="preserve"> to support </w:t>
            </w:r>
            <w:r w:rsidRPr="043B2023">
              <w:rPr>
                <w:rFonts w:eastAsia="Poppins"/>
              </w:rPr>
              <w:t>care transitions</w:t>
            </w:r>
            <w:r w:rsidR="75081193" w:rsidRPr="043B2023">
              <w:rPr>
                <w:rFonts w:eastAsia="Poppins"/>
              </w:rPr>
              <w:t>, including virtual meeting options for those not co-located</w:t>
            </w:r>
            <w:r w:rsidRPr="043B2023">
              <w:rPr>
                <w:rFonts w:eastAsia="Poppins"/>
              </w:rPr>
              <w:t>.</w:t>
            </w:r>
          </w:p>
          <w:p w14:paraId="1B90DA4C" w14:textId="10F32E07" w:rsidR="15EE778B" w:rsidRPr="00060F39" w:rsidRDefault="6AF5A1F8" w:rsidP="00A6393B">
            <w:pPr>
              <w:spacing w:after="0" w:line="240" w:lineRule="auto"/>
              <w:rPr>
                <w:rFonts w:eastAsia="Poppins"/>
                <w:lang w:eastAsia="en-NZ"/>
              </w:rPr>
            </w:pPr>
            <w:r w:rsidRPr="043B2023">
              <w:rPr>
                <w:rFonts w:eastAsia="Poppins"/>
              </w:rPr>
              <w:t>Processes are in place to coordinate care for those on hospital avoidance, early supported discharge or undergoing planned or extended care procedures in primary care.</w:t>
            </w:r>
          </w:p>
          <w:p w14:paraId="05733A39" w14:textId="5C397F3C" w:rsidR="15EE778B" w:rsidRPr="00060F39" w:rsidRDefault="6AF58835" w:rsidP="00A6393B">
            <w:pPr>
              <w:spacing w:after="0" w:line="240" w:lineRule="auto"/>
              <w:rPr>
                <w:rFonts w:eastAsia="Poppins"/>
                <w:lang w:eastAsia="en-NZ"/>
              </w:rPr>
            </w:pPr>
            <w:r w:rsidRPr="043B2023">
              <w:rPr>
                <w:rFonts w:eastAsia="Poppins"/>
              </w:rPr>
              <w:t>Practitioners covered by HPCAA have read access as a minimum to the PMS, working towards a single electronic record.</w:t>
            </w:r>
          </w:p>
          <w:p w14:paraId="47F240B9" w14:textId="5F5F4D7D" w:rsidR="1EFCD8FF" w:rsidRPr="00060F39" w:rsidRDefault="5AA4ECFA" w:rsidP="00A6393B">
            <w:pPr>
              <w:spacing w:after="0" w:line="240" w:lineRule="auto"/>
              <w:rPr>
                <w:rFonts w:eastAsia="Poppins"/>
                <w:lang w:eastAsia="en-NZ"/>
              </w:rPr>
            </w:pPr>
            <w:r w:rsidRPr="043B2023">
              <w:rPr>
                <w:rFonts w:eastAsia="Poppins"/>
              </w:rPr>
              <w:t xml:space="preserve">For individuals and </w:t>
            </w:r>
            <w:r w:rsidR="00062B20" w:rsidRPr="043B2023">
              <w:rPr>
                <w:rFonts w:eastAsia="Poppins"/>
              </w:rPr>
              <w:t>whānau where</w:t>
            </w:r>
            <w:r w:rsidRPr="043B2023">
              <w:rPr>
                <w:rFonts w:eastAsia="Poppins"/>
              </w:rPr>
              <w:t xml:space="preserve"> there are higher risk of poor health outcomes, </w:t>
            </w:r>
            <w:r w:rsidR="408EB709" w:rsidRPr="043B2023">
              <w:rPr>
                <w:rFonts w:eastAsia="Poppins"/>
              </w:rPr>
              <w:t>inequities,</w:t>
            </w:r>
            <w:r w:rsidRPr="043B2023">
              <w:rPr>
                <w:rFonts w:eastAsia="Poppins"/>
              </w:rPr>
              <w:t xml:space="preserve"> or hospitalisation – IDT processes </w:t>
            </w:r>
            <w:r w:rsidR="6362F30F" w:rsidRPr="043B2023">
              <w:rPr>
                <w:rFonts w:eastAsia="Poppins"/>
              </w:rPr>
              <w:t xml:space="preserve">that involve </w:t>
            </w:r>
            <w:r w:rsidRPr="043B2023">
              <w:rPr>
                <w:rFonts w:eastAsia="Poppins"/>
              </w:rPr>
              <w:t xml:space="preserve">shared care planning, </w:t>
            </w:r>
            <w:r w:rsidR="0CFFA1D7" w:rsidRPr="043B2023">
              <w:rPr>
                <w:rFonts w:eastAsia="Poppins"/>
              </w:rPr>
              <w:t xml:space="preserve">collaboration and </w:t>
            </w:r>
            <w:r w:rsidR="2FBAF9BC" w:rsidRPr="043B2023">
              <w:rPr>
                <w:rFonts w:eastAsia="Poppins"/>
              </w:rPr>
              <w:t>accountabilities are in place.</w:t>
            </w:r>
          </w:p>
        </w:tc>
      </w:tr>
      <w:tr w:rsidR="1EFCD8FF" w:rsidRPr="00060F39" w14:paraId="24F8D918" w14:textId="77777777" w:rsidTr="00A6393B">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24FD9134" w14:textId="339B1AF4" w:rsidR="1EFCD8FF" w:rsidRPr="00060F39" w:rsidRDefault="28D5E6C6" w:rsidP="00D67EF5">
            <w:pPr>
              <w:spacing w:line="240" w:lineRule="auto"/>
              <w:rPr>
                <w:rFonts w:eastAsia="Poppins"/>
                <w:lang w:eastAsia="en-NZ"/>
              </w:rPr>
            </w:pPr>
            <w:r w:rsidRPr="043B2023">
              <w:rPr>
                <w:rFonts w:eastAsia="Poppins"/>
              </w:rPr>
              <w:t xml:space="preserve">Roles </w:t>
            </w:r>
          </w:p>
        </w:tc>
        <w:tc>
          <w:tcPr>
            <w:tcW w:w="12095" w:type="dxa"/>
            <w:tcBorders>
              <w:top w:val="single" w:sz="6" w:space="0" w:color="A6A6A6" w:themeColor="background1" w:themeShade="A6"/>
              <w:left w:val="nil"/>
              <w:bottom w:val="single" w:sz="6" w:space="0" w:color="A6A6A6" w:themeColor="background1" w:themeShade="A6"/>
              <w:right w:val="nil"/>
            </w:tcBorders>
            <w:shd w:val="clear" w:color="auto" w:fill="auto"/>
          </w:tcPr>
          <w:p w14:paraId="685CD240" w14:textId="24D2FF95" w:rsidR="15EE778B" w:rsidRPr="00060F39" w:rsidRDefault="0B7380DC" w:rsidP="00A6393B">
            <w:pPr>
              <w:spacing w:after="0" w:line="240" w:lineRule="auto"/>
              <w:rPr>
                <w:rFonts w:eastAsia="Poppins"/>
                <w:lang w:eastAsia="en-NZ"/>
              </w:rPr>
            </w:pPr>
            <w:r w:rsidRPr="043B2023">
              <w:rPr>
                <w:rFonts w:eastAsia="Poppins"/>
              </w:rPr>
              <w:t>Team members understand and can describe their own role and that of others in the team in terms of scope and expertise</w:t>
            </w:r>
            <w:r w:rsidR="7D6E5000" w:rsidRPr="043B2023">
              <w:rPr>
                <w:rFonts w:eastAsia="Poppins"/>
              </w:rPr>
              <w:t xml:space="preserve">. </w:t>
            </w:r>
          </w:p>
          <w:p w14:paraId="3A9291D9" w14:textId="238A3F26" w:rsidR="1EFCD8FF" w:rsidRPr="00060F39" w:rsidRDefault="2FAB45D4" w:rsidP="00A6393B">
            <w:pPr>
              <w:spacing w:after="0" w:line="240" w:lineRule="auto"/>
              <w:rPr>
                <w:rFonts w:eastAsia="Poppins"/>
                <w:lang w:eastAsia="en-NZ"/>
              </w:rPr>
            </w:pPr>
            <w:r w:rsidRPr="043B2023">
              <w:rPr>
                <w:rFonts w:eastAsia="Poppins"/>
              </w:rPr>
              <w:t xml:space="preserve">The skill mix </w:t>
            </w:r>
            <w:r w:rsidR="7DBF583E" w:rsidRPr="043B2023">
              <w:rPr>
                <w:rFonts w:eastAsia="Poppins"/>
              </w:rPr>
              <w:t>of the team has been considered, with</w:t>
            </w:r>
            <w:r w:rsidRPr="043B2023">
              <w:rPr>
                <w:rFonts w:eastAsia="Poppins"/>
              </w:rPr>
              <w:t xml:space="preserve"> processes in place to support top of scope working for all, </w:t>
            </w:r>
            <w:r w:rsidR="35FDA70C" w:rsidRPr="043B2023">
              <w:rPr>
                <w:rFonts w:eastAsia="Poppins"/>
              </w:rPr>
              <w:t>including</w:t>
            </w:r>
            <w:r w:rsidRPr="043B2023">
              <w:rPr>
                <w:rFonts w:eastAsia="Poppins"/>
              </w:rPr>
              <w:t xml:space="preserve"> skill sharing </w:t>
            </w:r>
            <w:r w:rsidR="2199144B" w:rsidRPr="043B2023">
              <w:rPr>
                <w:rFonts w:eastAsia="Poppins"/>
              </w:rPr>
              <w:t>and delegation</w:t>
            </w:r>
            <w:r w:rsidRPr="043B2023">
              <w:rPr>
                <w:rFonts w:eastAsia="Poppins"/>
              </w:rPr>
              <w:t xml:space="preserve"> frameworks.</w:t>
            </w:r>
          </w:p>
        </w:tc>
      </w:tr>
      <w:tr w:rsidR="1EFCD8FF" w:rsidRPr="00060F39" w14:paraId="229A8250" w14:textId="77777777" w:rsidTr="00A6393B">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5214CE43" w14:textId="50B5E0AB" w:rsidR="1EFCD8FF" w:rsidRPr="00060F39" w:rsidRDefault="64406438" w:rsidP="00D67EF5">
            <w:pPr>
              <w:spacing w:line="240" w:lineRule="auto"/>
              <w:rPr>
                <w:rFonts w:eastAsia="Poppins"/>
                <w:lang w:eastAsia="en-NZ"/>
              </w:rPr>
            </w:pPr>
            <w:r w:rsidRPr="043B2023">
              <w:rPr>
                <w:rFonts w:eastAsia="Poppins"/>
              </w:rPr>
              <w:t>Model of care</w:t>
            </w:r>
          </w:p>
        </w:tc>
        <w:tc>
          <w:tcPr>
            <w:tcW w:w="12095" w:type="dxa"/>
            <w:tcBorders>
              <w:top w:val="single" w:sz="6" w:space="0" w:color="A6A6A6" w:themeColor="background1" w:themeShade="A6"/>
              <w:left w:val="nil"/>
              <w:bottom w:val="single" w:sz="6" w:space="0" w:color="A6A6A6" w:themeColor="background1" w:themeShade="A6"/>
              <w:right w:val="nil"/>
            </w:tcBorders>
            <w:shd w:val="clear" w:color="auto" w:fill="auto"/>
          </w:tcPr>
          <w:p w14:paraId="7ECBF8B1" w14:textId="1455EADE" w:rsidR="1EFCD8FF" w:rsidRPr="00060F39" w:rsidRDefault="5E6EB622" w:rsidP="00A6393B">
            <w:pPr>
              <w:spacing w:after="0" w:line="240" w:lineRule="auto"/>
              <w:rPr>
                <w:rFonts w:eastAsia="Poppins"/>
                <w:lang w:eastAsia="en-NZ"/>
              </w:rPr>
            </w:pPr>
            <w:r w:rsidRPr="043B2023">
              <w:rPr>
                <w:rFonts w:eastAsia="Poppins"/>
              </w:rPr>
              <w:t xml:space="preserve">Supports participation of individuals and their </w:t>
            </w:r>
            <w:r w:rsidR="1A3C8A40" w:rsidRPr="043B2023">
              <w:rPr>
                <w:rFonts w:eastAsia="Poppins"/>
              </w:rPr>
              <w:t>whānau working</w:t>
            </w:r>
            <w:r w:rsidRPr="043B2023">
              <w:rPr>
                <w:rFonts w:eastAsia="Poppins"/>
              </w:rPr>
              <w:t xml:space="preserve"> in a collaborative manner, promoting inclusion in decision making</w:t>
            </w:r>
            <w:r w:rsidR="74C174DB" w:rsidRPr="043B2023">
              <w:rPr>
                <w:rFonts w:eastAsia="Poppins"/>
              </w:rPr>
              <w:t xml:space="preserve">, top of scope for persons and their </w:t>
            </w:r>
            <w:r w:rsidR="1ADEEE1D" w:rsidRPr="043B2023">
              <w:rPr>
                <w:rFonts w:eastAsia="Poppins"/>
              </w:rPr>
              <w:t>whānau</w:t>
            </w:r>
            <w:r w:rsidR="40C1D841" w:rsidRPr="043B2023">
              <w:rPr>
                <w:rFonts w:eastAsia="Poppins"/>
              </w:rPr>
              <w:t>,</w:t>
            </w:r>
            <w:r w:rsidR="74C174DB" w:rsidRPr="043B2023">
              <w:rPr>
                <w:rFonts w:eastAsia="Poppins"/>
              </w:rPr>
              <w:t xml:space="preserve"> </w:t>
            </w:r>
            <w:r w:rsidRPr="043B2023">
              <w:rPr>
                <w:rFonts w:eastAsia="Poppins"/>
              </w:rPr>
              <w:t xml:space="preserve">and </w:t>
            </w:r>
            <w:r w:rsidR="6F2BBCDC" w:rsidRPr="043B2023">
              <w:rPr>
                <w:rFonts w:eastAsia="Poppins"/>
              </w:rPr>
              <w:t xml:space="preserve">a </w:t>
            </w:r>
            <w:r w:rsidR="63B9B539" w:rsidRPr="043B2023">
              <w:rPr>
                <w:rFonts w:eastAsia="Poppins"/>
              </w:rPr>
              <w:t>self-management</w:t>
            </w:r>
            <w:r w:rsidR="4283F4EE" w:rsidRPr="043B2023">
              <w:rPr>
                <w:rFonts w:eastAsia="Poppins"/>
              </w:rPr>
              <w:t xml:space="preserve"> approach</w:t>
            </w:r>
            <w:r w:rsidR="63B9B539" w:rsidRPr="043B2023">
              <w:rPr>
                <w:rFonts w:eastAsia="Poppins"/>
              </w:rPr>
              <w:t>.</w:t>
            </w:r>
          </w:p>
        </w:tc>
      </w:tr>
      <w:tr w:rsidR="1EFCD8FF" w:rsidRPr="00060F39" w14:paraId="3A2483A7" w14:textId="77777777" w:rsidTr="00A6393B">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602D7694" w14:textId="64E80FC2" w:rsidR="1EFCD8FF" w:rsidRPr="00060F39" w:rsidRDefault="2B9A234E" w:rsidP="00D67EF5">
            <w:pPr>
              <w:spacing w:after="0" w:line="240" w:lineRule="auto"/>
              <w:rPr>
                <w:rFonts w:eastAsia="Poppins"/>
                <w:lang w:eastAsia="en-NZ"/>
              </w:rPr>
            </w:pPr>
            <w:r w:rsidRPr="043B2023">
              <w:rPr>
                <w:rFonts w:eastAsia="Poppins"/>
              </w:rPr>
              <w:t>Responsiveness</w:t>
            </w:r>
          </w:p>
        </w:tc>
        <w:tc>
          <w:tcPr>
            <w:tcW w:w="12095" w:type="dxa"/>
            <w:tcBorders>
              <w:top w:val="single" w:sz="6" w:space="0" w:color="A6A6A6" w:themeColor="background1" w:themeShade="A6"/>
              <w:left w:val="nil"/>
              <w:bottom w:val="single" w:sz="6" w:space="0" w:color="A6A6A6" w:themeColor="background1" w:themeShade="A6"/>
              <w:right w:val="nil"/>
            </w:tcBorders>
            <w:shd w:val="clear" w:color="auto" w:fill="auto"/>
          </w:tcPr>
          <w:p w14:paraId="250A72F2" w14:textId="4DA3C85A" w:rsidR="15EE778B" w:rsidRPr="00060F39" w:rsidRDefault="0E26FDA6" w:rsidP="00A6393B">
            <w:pPr>
              <w:spacing w:after="0" w:line="240" w:lineRule="auto"/>
              <w:rPr>
                <w:rFonts w:eastAsia="Poppins"/>
                <w:lang w:eastAsia="en-NZ"/>
              </w:rPr>
            </w:pPr>
            <w:r w:rsidRPr="043B2023">
              <w:rPr>
                <w:rFonts w:eastAsia="Poppins"/>
              </w:rPr>
              <w:t>Strategies are evident to be responsive to acute and urgent needs</w:t>
            </w:r>
            <w:r w:rsidR="0545A3CD" w:rsidRPr="043B2023">
              <w:rPr>
                <w:rFonts w:eastAsia="Poppins"/>
              </w:rPr>
              <w:t>, including the management of long-term conditions.</w:t>
            </w:r>
            <w:r w:rsidR="6E2D6343" w:rsidRPr="043B2023">
              <w:rPr>
                <w:rFonts w:eastAsia="Poppins"/>
              </w:rPr>
              <w:t xml:space="preserve"> </w:t>
            </w:r>
            <w:r w:rsidRPr="043B2023">
              <w:rPr>
                <w:rFonts w:eastAsia="Poppins"/>
              </w:rPr>
              <w:t>This will include but not be limited to clinical triage of calls, other team members undertaking first assessment with</w:t>
            </w:r>
            <w:r w:rsidR="2DEFBEDB" w:rsidRPr="043B2023">
              <w:rPr>
                <w:rFonts w:eastAsia="Poppins"/>
              </w:rPr>
              <w:t>in scope and skill for role, such as physiotherapists for musculoskeletal issues</w:t>
            </w:r>
          </w:p>
          <w:p w14:paraId="43E098A6" w14:textId="388365F7" w:rsidR="1EFCD8FF" w:rsidRPr="00060F39" w:rsidRDefault="4C6C2477" w:rsidP="00A6393B">
            <w:pPr>
              <w:spacing w:after="0" w:line="240" w:lineRule="auto"/>
              <w:rPr>
                <w:rFonts w:eastAsia="Poppins"/>
                <w:lang w:eastAsia="en-NZ"/>
              </w:rPr>
            </w:pPr>
            <w:r w:rsidRPr="043B2023">
              <w:rPr>
                <w:rFonts w:eastAsia="Poppins"/>
              </w:rPr>
              <w:t xml:space="preserve">Hospital avoidance </w:t>
            </w:r>
            <w:r w:rsidR="032F8918" w:rsidRPr="043B2023">
              <w:rPr>
                <w:rFonts w:eastAsia="Poppins"/>
              </w:rPr>
              <w:t xml:space="preserve">is prioritised within the CPCT, with coordination of response from within the team and </w:t>
            </w:r>
            <w:r w:rsidR="1DB48220" w:rsidRPr="043B2023">
              <w:rPr>
                <w:rFonts w:eastAsia="Poppins"/>
              </w:rPr>
              <w:t xml:space="preserve">across </w:t>
            </w:r>
            <w:r w:rsidR="032F8918" w:rsidRPr="043B2023">
              <w:rPr>
                <w:rFonts w:eastAsia="Poppins"/>
              </w:rPr>
              <w:t>community providers.</w:t>
            </w:r>
          </w:p>
          <w:p w14:paraId="7A0E9524" w14:textId="1F49FAA4" w:rsidR="15EE778B" w:rsidRPr="00060F39" w:rsidRDefault="0A19B32F" w:rsidP="00A6393B">
            <w:pPr>
              <w:spacing w:after="0" w:line="240" w:lineRule="auto"/>
              <w:rPr>
                <w:rFonts w:eastAsia="Poppins"/>
                <w:lang w:eastAsia="en-NZ"/>
              </w:rPr>
            </w:pPr>
            <w:r w:rsidRPr="043B2023">
              <w:rPr>
                <w:rFonts w:eastAsia="Poppins"/>
              </w:rPr>
              <w:t xml:space="preserve">Early intervention for persons and </w:t>
            </w:r>
            <w:r w:rsidR="2A631BB7" w:rsidRPr="043B2023">
              <w:rPr>
                <w:rFonts w:eastAsia="Poppins"/>
              </w:rPr>
              <w:t xml:space="preserve">whānau </w:t>
            </w:r>
            <w:r w:rsidRPr="043B2023">
              <w:rPr>
                <w:rFonts w:eastAsia="Poppins"/>
              </w:rPr>
              <w:t>with mental health and addiction is prioritised</w:t>
            </w:r>
            <w:r w:rsidR="1E79F4F1" w:rsidRPr="043B2023">
              <w:rPr>
                <w:rFonts w:eastAsia="Poppins"/>
              </w:rPr>
              <w:t xml:space="preserve">. </w:t>
            </w:r>
          </w:p>
          <w:p w14:paraId="0E40B6BA" w14:textId="40498E41" w:rsidR="1EFCD8FF" w:rsidRPr="00060F39" w:rsidRDefault="00DE4082" w:rsidP="00A6393B">
            <w:pPr>
              <w:spacing w:after="0" w:line="240" w:lineRule="auto"/>
              <w:rPr>
                <w:rFonts w:eastAsia="Poppins"/>
                <w:lang w:eastAsia="en-NZ"/>
              </w:rPr>
            </w:pPr>
            <w:r w:rsidRPr="043B2023">
              <w:rPr>
                <w:rFonts w:eastAsia="Poppins"/>
              </w:rPr>
              <w:t xml:space="preserve">Evidence of collaborations or partnerships for </w:t>
            </w:r>
            <w:r w:rsidR="4769392C" w:rsidRPr="043B2023">
              <w:rPr>
                <w:rFonts w:eastAsia="Poppins"/>
              </w:rPr>
              <w:t>a</w:t>
            </w:r>
            <w:r w:rsidRPr="043B2023">
              <w:rPr>
                <w:rFonts w:eastAsia="Poppins"/>
              </w:rPr>
              <w:t>cute care responsiveness</w:t>
            </w:r>
            <w:r w:rsidR="5C0B1A9E" w:rsidRPr="043B2023">
              <w:rPr>
                <w:rFonts w:eastAsia="Poppins"/>
              </w:rPr>
              <w:t xml:space="preserve">, including </w:t>
            </w:r>
            <w:r w:rsidRPr="043B2023">
              <w:rPr>
                <w:rFonts w:eastAsia="Poppins"/>
              </w:rPr>
              <w:t>availability daily</w:t>
            </w:r>
            <w:r w:rsidR="7FE24259" w:rsidRPr="043B2023">
              <w:rPr>
                <w:rFonts w:eastAsia="Poppins"/>
              </w:rPr>
              <w:t xml:space="preserve"> of acute or urgent appointments.</w:t>
            </w:r>
          </w:p>
        </w:tc>
      </w:tr>
      <w:tr w:rsidR="1EFCD8FF" w:rsidRPr="00060F39" w14:paraId="691591EE" w14:textId="77777777" w:rsidTr="00A6393B">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0CD5167C" w14:textId="08C5DB93" w:rsidR="1EFCD8FF" w:rsidRPr="00060F39" w:rsidRDefault="2618A86D" w:rsidP="00D67EF5">
            <w:pPr>
              <w:spacing w:line="240" w:lineRule="auto"/>
              <w:rPr>
                <w:rFonts w:eastAsia="Poppins"/>
                <w:lang w:eastAsia="en-NZ"/>
              </w:rPr>
            </w:pPr>
            <w:r w:rsidRPr="043B2023">
              <w:rPr>
                <w:rFonts w:eastAsia="Poppins"/>
              </w:rPr>
              <w:t>Clinical governance</w:t>
            </w:r>
          </w:p>
        </w:tc>
        <w:tc>
          <w:tcPr>
            <w:tcW w:w="12095" w:type="dxa"/>
            <w:tcBorders>
              <w:top w:val="single" w:sz="6" w:space="0" w:color="A6A6A6" w:themeColor="background1" w:themeShade="A6"/>
              <w:left w:val="nil"/>
              <w:bottom w:val="single" w:sz="6" w:space="0" w:color="A6A6A6" w:themeColor="background1" w:themeShade="A6"/>
              <w:right w:val="nil"/>
            </w:tcBorders>
            <w:shd w:val="clear" w:color="auto" w:fill="auto"/>
          </w:tcPr>
          <w:p w14:paraId="2B8F205F" w14:textId="7421262A" w:rsidR="15EE778B" w:rsidRPr="00060F39" w:rsidRDefault="00D4ADD6" w:rsidP="00A6393B">
            <w:pPr>
              <w:spacing w:after="0" w:line="240" w:lineRule="auto"/>
              <w:rPr>
                <w:rFonts w:eastAsia="Poppins"/>
                <w:lang w:eastAsia="en-NZ"/>
              </w:rPr>
            </w:pPr>
            <w:r w:rsidRPr="043B2023">
              <w:rPr>
                <w:rFonts w:eastAsia="Poppins"/>
              </w:rPr>
              <w:t>Evidence of active clinical leadership and governance, during both implementation and ongoing</w:t>
            </w:r>
            <w:r w:rsidR="4A659A4B" w:rsidRPr="043B2023">
              <w:rPr>
                <w:rFonts w:eastAsia="Poppins"/>
              </w:rPr>
              <w:t xml:space="preserve"> across the wider CPCT</w:t>
            </w:r>
            <w:r w:rsidRPr="043B2023">
              <w:rPr>
                <w:rFonts w:eastAsia="Poppins"/>
              </w:rPr>
              <w:t>.</w:t>
            </w:r>
          </w:p>
          <w:p w14:paraId="20CAB392" w14:textId="03460BFB" w:rsidR="1EFCD8FF" w:rsidRPr="00060F39" w:rsidRDefault="71BF947E" w:rsidP="00A6393B">
            <w:pPr>
              <w:spacing w:after="0" w:line="240" w:lineRule="auto"/>
              <w:rPr>
                <w:rFonts w:eastAsia="Poppins"/>
                <w:lang w:eastAsia="en-NZ"/>
              </w:rPr>
            </w:pPr>
            <w:r w:rsidRPr="043B2023">
              <w:rPr>
                <w:rFonts w:eastAsia="Poppins"/>
              </w:rPr>
              <w:t>Evidence of connection of health professionals with profession specific peer groups</w:t>
            </w:r>
            <w:r w:rsidR="45C253D7" w:rsidRPr="043B2023">
              <w:rPr>
                <w:rFonts w:eastAsia="Poppins"/>
              </w:rPr>
              <w:t>,</w:t>
            </w:r>
            <w:r w:rsidR="2AEF6BA3" w:rsidRPr="043B2023">
              <w:rPr>
                <w:rFonts w:eastAsia="Poppins"/>
              </w:rPr>
              <w:t xml:space="preserve"> </w:t>
            </w:r>
            <w:r w:rsidRPr="043B2023">
              <w:rPr>
                <w:rFonts w:eastAsia="Poppins"/>
              </w:rPr>
              <w:t>professional leadership connections</w:t>
            </w:r>
            <w:r w:rsidR="67C56575" w:rsidRPr="043B2023">
              <w:rPr>
                <w:rFonts w:eastAsia="Poppins"/>
              </w:rPr>
              <w:t xml:space="preserve"> and / or interdisciplinary peer reviews.</w:t>
            </w:r>
            <w:r w:rsidR="1340AA68" w:rsidRPr="043B2023">
              <w:rPr>
                <w:rFonts w:eastAsia="Poppins"/>
              </w:rPr>
              <w:t xml:space="preserve"> </w:t>
            </w:r>
          </w:p>
        </w:tc>
      </w:tr>
    </w:tbl>
    <w:p w14:paraId="73611DBD" w14:textId="5DD4DD5A" w:rsidR="00503C50" w:rsidRPr="00680F1D" w:rsidRDefault="22A06BA6" w:rsidP="4ECE0423">
      <w:pPr>
        <w:pStyle w:val="Heading1"/>
        <w:textAlignment w:val="baseline"/>
        <w:rPr>
          <w:sz w:val="36"/>
          <w:szCs w:val="36"/>
        </w:rPr>
      </w:pPr>
      <w:bookmarkStart w:id="61" w:name="_Toc212663446"/>
      <w:bookmarkStart w:id="62" w:name="_Toc2049200107"/>
      <w:bookmarkStart w:id="63" w:name="_Toc679722033"/>
      <w:bookmarkStart w:id="64" w:name="_Toc440512016"/>
      <w:bookmarkStart w:id="65" w:name="_Toc1217913266"/>
      <w:bookmarkStart w:id="66" w:name="_Toc571134574"/>
      <w:bookmarkStart w:id="67" w:name="_Toc293448574"/>
      <w:bookmarkStart w:id="68" w:name="_Toc57600009"/>
      <w:bookmarkStart w:id="69" w:name="_Toc950440385"/>
      <w:bookmarkStart w:id="70" w:name="_Toc132197197"/>
      <w:r w:rsidRPr="7DA6FBD5">
        <w:rPr>
          <w:sz w:val="36"/>
          <w:szCs w:val="36"/>
        </w:rPr>
        <w:lastRenderedPageBreak/>
        <w:t xml:space="preserve">Section 6: </w:t>
      </w:r>
      <w:r w:rsidR="0C27743B" w:rsidRPr="7DA6FBD5">
        <w:rPr>
          <w:sz w:val="36"/>
          <w:szCs w:val="36"/>
        </w:rPr>
        <w:t>New roles into CPCT</w:t>
      </w:r>
      <w:bookmarkEnd w:id="61"/>
      <w:bookmarkEnd w:id="62"/>
      <w:bookmarkEnd w:id="63"/>
      <w:bookmarkEnd w:id="64"/>
      <w:bookmarkEnd w:id="65"/>
      <w:bookmarkEnd w:id="66"/>
      <w:bookmarkEnd w:id="67"/>
      <w:bookmarkEnd w:id="68"/>
      <w:bookmarkEnd w:id="69"/>
      <w:bookmarkEnd w:id="70"/>
    </w:p>
    <w:p w14:paraId="3368A7AF" w14:textId="77777777" w:rsidR="00060F39" w:rsidRDefault="00060F39" w:rsidP="27F744CE">
      <w:pPr>
        <w:spacing w:line="276" w:lineRule="auto"/>
        <w:jc w:val="both"/>
        <w:rPr>
          <w:rFonts w:eastAsia="Poppins"/>
        </w:rPr>
        <w:sectPr w:rsidR="00060F39" w:rsidSect="003C6B77">
          <w:type w:val="continuous"/>
          <w:pgSz w:w="15840" w:h="12240" w:orient="landscape"/>
          <w:pgMar w:top="1440" w:right="1440" w:bottom="993" w:left="1440" w:header="720" w:footer="720" w:gutter="0"/>
          <w:pgNumType w:start="12"/>
          <w:cols w:space="720"/>
          <w:titlePg/>
          <w:docGrid w:linePitch="360"/>
        </w:sectPr>
      </w:pPr>
    </w:p>
    <w:p w14:paraId="0904D0D8" w14:textId="18AB624A" w:rsidR="11A7FB6C" w:rsidRPr="00060F39" w:rsidRDefault="485F7F42" w:rsidP="27F744CE">
      <w:pPr>
        <w:spacing w:line="276" w:lineRule="auto"/>
        <w:jc w:val="both"/>
        <w:rPr>
          <w:rFonts w:eastAsia="Poppins"/>
        </w:rPr>
      </w:pPr>
      <w:r w:rsidRPr="043B2023">
        <w:rPr>
          <w:rFonts w:eastAsia="Poppins"/>
        </w:rPr>
        <w:t xml:space="preserve">Budget 22 appropriation allocated funding </w:t>
      </w:r>
      <w:r w:rsidR="7B0922A1" w:rsidRPr="043B2023">
        <w:rPr>
          <w:rFonts w:eastAsia="Poppins"/>
        </w:rPr>
        <w:t>is focused on</w:t>
      </w:r>
      <w:r w:rsidRPr="043B2023">
        <w:rPr>
          <w:rFonts w:eastAsia="Poppins"/>
        </w:rPr>
        <w:t xml:space="preserve"> four new roles </w:t>
      </w:r>
      <w:r w:rsidR="518344F7" w:rsidRPr="043B2023">
        <w:rPr>
          <w:rFonts w:eastAsia="Poppins"/>
        </w:rPr>
        <w:t>in</w:t>
      </w:r>
      <w:r w:rsidRPr="043B2023">
        <w:rPr>
          <w:rFonts w:eastAsia="Poppins"/>
        </w:rPr>
        <w:t xml:space="preserve"> CPCT</w:t>
      </w:r>
      <w:r w:rsidR="4BD966BB" w:rsidRPr="043B2023">
        <w:rPr>
          <w:rFonts w:eastAsia="Poppins"/>
        </w:rPr>
        <w:t>.</w:t>
      </w:r>
      <w:r w:rsidRPr="043B2023">
        <w:rPr>
          <w:rFonts w:eastAsia="Poppins"/>
        </w:rPr>
        <w:t xml:space="preserve"> The </w:t>
      </w:r>
      <w:r w:rsidR="3B2C9343" w:rsidRPr="043B2023">
        <w:rPr>
          <w:rFonts w:eastAsia="Poppins"/>
        </w:rPr>
        <w:t xml:space="preserve">four newly funded </w:t>
      </w:r>
      <w:r w:rsidRPr="043B2023">
        <w:rPr>
          <w:rFonts w:eastAsia="Poppins"/>
        </w:rPr>
        <w:t xml:space="preserve">roles </w:t>
      </w:r>
      <w:r w:rsidR="281050D4" w:rsidRPr="043B2023">
        <w:rPr>
          <w:rFonts w:eastAsia="Poppins"/>
        </w:rPr>
        <w:t xml:space="preserve">include </w:t>
      </w:r>
      <w:r w:rsidR="0913EA6B" w:rsidRPr="043B2023">
        <w:rPr>
          <w:rFonts w:eastAsia="Poppins"/>
        </w:rPr>
        <w:t>kaiāwhina</w:t>
      </w:r>
      <w:r w:rsidR="281050D4" w:rsidRPr="043B2023">
        <w:rPr>
          <w:rFonts w:eastAsia="Poppins"/>
        </w:rPr>
        <w:t xml:space="preserve">, practice pharmacist, </w:t>
      </w:r>
      <w:r w:rsidR="2DDDF7BA" w:rsidRPr="043B2023">
        <w:rPr>
          <w:rFonts w:eastAsia="Poppins"/>
        </w:rPr>
        <w:t>physiotherapist,</w:t>
      </w:r>
      <w:r w:rsidR="281050D4" w:rsidRPr="043B2023">
        <w:rPr>
          <w:rFonts w:eastAsia="Poppins"/>
        </w:rPr>
        <w:t xml:space="preserve"> and care coordinator</w:t>
      </w:r>
      <w:r w:rsidR="23A2C274" w:rsidRPr="043B2023">
        <w:rPr>
          <w:rFonts w:eastAsia="Poppins"/>
        </w:rPr>
        <w:t xml:space="preserve">, with </w:t>
      </w:r>
      <w:r w:rsidR="00220772" w:rsidRPr="043B2023">
        <w:rPr>
          <w:rFonts w:eastAsia="Poppins"/>
        </w:rPr>
        <w:t>E</w:t>
      </w:r>
      <w:r w:rsidR="23A2C274" w:rsidRPr="043B2023">
        <w:rPr>
          <w:rFonts w:eastAsia="Poppins"/>
        </w:rPr>
        <w:t xml:space="preserve">xtended </w:t>
      </w:r>
      <w:r w:rsidR="00220772" w:rsidRPr="043B2023">
        <w:rPr>
          <w:rFonts w:eastAsia="Poppins"/>
        </w:rPr>
        <w:t>C</w:t>
      </w:r>
      <w:r w:rsidR="23A2C274" w:rsidRPr="043B2023">
        <w:rPr>
          <w:rFonts w:eastAsia="Poppins"/>
        </w:rPr>
        <w:t xml:space="preserve">are </w:t>
      </w:r>
      <w:r w:rsidR="00220772" w:rsidRPr="043B2023">
        <w:rPr>
          <w:rFonts w:eastAsia="Poppins"/>
        </w:rPr>
        <w:t>P</w:t>
      </w:r>
      <w:r w:rsidR="23A2C274" w:rsidRPr="043B2023">
        <w:rPr>
          <w:rFonts w:eastAsia="Poppins"/>
        </w:rPr>
        <w:t>aramedics applicable in some s</w:t>
      </w:r>
      <w:r w:rsidR="5BD95546" w:rsidRPr="043B2023">
        <w:rPr>
          <w:rFonts w:eastAsia="Poppins"/>
        </w:rPr>
        <w:t>ettings</w:t>
      </w:r>
      <w:r w:rsidR="23A2C274" w:rsidRPr="043B2023">
        <w:rPr>
          <w:rFonts w:eastAsia="Poppins"/>
        </w:rPr>
        <w:t>.</w:t>
      </w:r>
      <w:r w:rsidR="61E06729" w:rsidRPr="043B2023">
        <w:rPr>
          <w:rFonts w:eastAsia="Poppins"/>
        </w:rPr>
        <w:t xml:space="preserve"> Workforce development funding is available to support the introduction of these new roles, including the Extended Care Paramedics.</w:t>
      </w:r>
    </w:p>
    <w:p w14:paraId="15F2EE3D" w14:textId="4410A129" w:rsidR="54D952D4" w:rsidRPr="00060F39" w:rsidRDefault="54D952D4" w:rsidP="27F744CE">
      <w:pPr>
        <w:spacing w:line="276" w:lineRule="auto"/>
        <w:jc w:val="both"/>
        <w:rPr>
          <w:rFonts w:eastAsia="Poppins"/>
        </w:rPr>
      </w:pPr>
      <w:r w:rsidRPr="043B2023">
        <w:rPr>
          <w:rFonts w:eastAsia="Poppins"/>
        </w:rPr>
        <w:t xml:space="preserve">This section will outline key features, provide guidance on role scope and description, inclusive of how the role will contribute to the team. </w:t>
      </w:r>
      <w:r w:rsidR="31B60112" w:rsidRPr="043B2023">
        <w:rPr>
          <w:rFonts w:eastAsia="Poppins"/>
        </w:rPr>
        <w:t xml:space="preserve">This section will not cover commissioning </w:t>
      </w:r>
      <w:r w:rsidR="4092BF13" w:rsidRPr="043B2023">
        <w:rPr>
          <w:rFonts w:eastAsia="Poppins"/>
        </w:rPr>
        <w:t>or</w:t>
      </w:r>
      <w:r w:rsidR="31B60112" w:rsidRPr="043B2023">
        <w:rPr>
          <w:rFonts w:eastAsia="Poppins"/>
        </w:rPr>
        <w:t xml:space="preserve"> allocation. </w:t>
      </w:r>
    </w:p>
    <w:p w14:paraId="5EBBE534" w14:textId="6C29E23F" w:rsidR="31B60112" w:rsidRPr="00060F39" w:rsidRDefault="52D5A048" w:rsidP="4ECE0423">
      <w:pPr>
        <w:spacing w:after="0" w:line="240" w:lineRule="auto"/>
      </w:pPr>
      <w:r w:rsidRPr="043B2023">
        <w:rPr>
          <w:rFonts w:eastAsia="Calibri"/>
          <w:b/>
          <w:color w:val="1F3864" w:themeColor="accent1" w:themeShade="80"/>
        </w:rPr>
        <w:t>6.1</w:t>
      </w:r>
      <w:r w:rsidR="6DA0905E">
        <w:tab/>
      </w:r>
      <w:r w:rsidR="6DA0905E" w:rsidRPr="043B2023">
        <w:rPr>
          <w:rFonts w:eastAsia="Calibri"/>
          <w:b/>
          <w:color w:val="1F3864" w:themeColor="accent1" w:themeShade="80"/>
        </w:rPr>
        <w:t xml:space="preserve">Kaiāwhina  </w:t>
      </w:r>
    </w:p>
    <w:p w14:paraId="09A65D4B" w14:textId="10400D8E" w:rsidR="4F0F9CB3" w:rsidRPr="00060F39" w:rsidRDefault="059C4DA8"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65FB7CEA">
        <w:rPr>
          <w:rStyle w:val="normaltextrun"/>
          <w:rFonts w:asciiTheme="minorHAnsi" w:eastAsia="Poppins" w:hAnsiTheme="minorHAnsi" w:cstheme="minorBidi"/>
          <w:sz w:val="22"/>
          <w:szCs w:val="22"/>
        </w:rPr>
        <w:t xml:space="preserve">The role of </w:t>
      </w:r>
      <w:r w:rsidR="4DE8B46D" w:rsidRPr="65FB7CEA">
        <w:rPr>
          <w:rStyle w:val="normaltextrun"/>
          <w:rFonts w:asciiTheme="minorHAnsi" w:eastAsia="Poppins" w:hAnsiTheme="minorHAnsi" w:cstheme="minorBidi"/>
          <w:sz w:val="22"/>
          <w:szCs w:val="22"/>
        </w:rPr>
        <w:t>k</w:t>
      </w:r>
      <w:r w:rsidR="2BF2E574" w:rsidRPr="65FB7CEA">
        <w:rPr>
          <w:rStyle w:val="normaltextrun"/>
          <w:rFonts w:asciiTheme="minorHAnsi" w:eastAsia="Poppins" w:hAnsiTheme="minorHAnsi" w:cstheme="minorBidi"/>
          <w:sz w:val="22"/>
          <w:szCs w:val="22"/>
        </w:rPr>
        <w:t xml:space="preserve">aiāwhina </w:t>
      </w:r>
      <w:r w:rsidRPr="65FB7CEA">
        <w:rPr>
          <w:rStyle w:val="normaltextrun"/>
          <w:rFonts w:asciiTheme="minorHAnsi" w:eastAsia="Poppins" w:hAnsiTheme="minorHAnsi" w:cstheme="minorBidi"/>
          <w:sz w:val="22"/>
          <w:szCs w:val="22"/>
        </w:rPr>
        <w:t>is a non-regulated role</w:t>
      </w:r>
      <w:r w:rsidR="3562B1C1" w:rsidRPr="65FB7CEA">
        <w:rPr>
          <w:rStyle w:val="normaltextrun"/>
          <w:rFonts w:asciiTheme="minorHAnsi" w:eastAsia="Poppins" w:hAnsiTheme="minorHAnsi" w:cstheme="minorBidi"/>
          <w:sz w:val="22"/>
          <w:szCs w:val="22"/>
        </w:rPr>
        <w:t xml:space="preserve">, described by the </w:t>
      </w:r>
      <w:r w:rsidR="1DFF88B1" w:rsidRPr="65FB7CEA">
        <w:rPr>
          <w:rStyle w:val="normaltextrun"/>
          <w:rFonts w:asciiTheme="minorHAnsi" w:eastAsia="Poppins" w:hAnsiTheme="minorHAnsi" w:cstheme="minorBidi"/>
          <w:sz w:val="22"/>
          <w:szCs w:val="22"/>
        </w:rPr>
        <w:t xml:space="preserve">Kaiāwhina </w:t>
      </w:r>
      <w:r w:rsidR="3562B1C1" w:rsidRPr="65FB7CEA">
        <w:rPr>
          <w:rStyle w:val="normaltextrun"/>
          <w:rFonts w:asciiTheme="minorHAnsi" w:eastAsia="Poppins" w:hAnsiTheme="minorHAnsi" w:cstheme="minorBidi"/>
          <w:sz w:val="22"/>
          <w:szCs w:val="22"/>
        </w:rPr>
        <w:t>Workforce Action plan.</w:t>
      </w:r>
      <w:r w:rsidR="2C80571E" w:rsidRPr="65FB7CEA">
        <w:rPr>
          <w:rStyle w:val="normaltextrun"/>
          <w:rFonts w:asciiTheme="minorHAnsi" w:eastAsia="Poppins" w:hAnsiTheme="minorHAnsi" w:cstheme="minorBidi"/>
          <w:sz w:val="22"/>
          <w:szCs w:val="22"/>
        </w:rPr>
        <w:t xml:space="preserve"> Although this definition is broad, for the purposes of the mahi of the EAP, it is defined as the workforce that represents the community they work in, have strong cultural </w:t>
      </w:r>
      <w:r w:rsidR="494FEE13" w:rsidRPr="65FB7CEA">
        <w:rPr>
          <w:rStyle w:val="normaltextrun"/>
          <w:rFonts w:asciiTheme="minorHAnsi" w:eastAsia="Poppins" w:hAnsiTheme="minorHAnsi" w:cstheme="minorBidi"/>
          <w:sz w:val="22"/>
          <w:szCs w:val="22"/>
        </w:rPr>
        <w:t>safety</w:t>
      </w:r>
      <w:r w:rsidR="2C80571E" w:rsidRPr="65FB7CEA">
        <w:rPr>
          <w:rStyle w:val="normaltextrun"/>
          <w:rFonts w:asciiTheme="minorHAnsi" w:eastAsia="Poppins" w:hAnsiTheme="minorHAnsi" w:cstheme="minorBidi"/>
          <w:sz w:val="22"/>
          <w:szCs w:val="22"/>
        </w:rPr>
        <w:t xml:space="preserve"> for that community and </w:t>
      </w:r>
      <w:r w:rsidR="0AB17B81" w:rsidRPr="65FB7CEA">
        <w:rPr>
          <w:rStyle w:val="normaltextrun"/>
          <w:rFonts w:asciiTheme="minorHAnsi" w:eastAsia="Poppins" w:hAnsiTheme="minorHAnsi" w:cstheme="minorBidi"/>
          <w:sz w:val="22"/>
          <w:szCs w:val="22"/>
        </w:rPr>
        <w:t xml:space="preserve">work in a </w:t>
      </w:r>
      <w:r w:rsidR="1A4F0312" w:rsidRPr="65FB7CEA">
        <w:rPr>
          <w:rStyle w:val="normaltextrun"/>
          <w:rFonts w:asciiTheme="minorHAnsi" w:eastAsia="Poppins" w:hAnsiTheme="minorHAnsi" w:cstheme="minorBidi"/>
          <w:sz w:val="22"/>
          <w:szCs w:val="22"/>
        </w:rPr>
        <w:t>whānau</w:t>
      </w:r>
      <w:r w:rsidR="0AB17B81" w:rsidRPr="65FB7CEA">
        <w:rPr>
          <w:rStyle w:val="normaltextrun"/>
          <w:rFonts w:asciiTheme="minorHAnsi" w:eastAsia="Poppins" w:hAnsiTheme="minorHAnsi" w:cstheme="minorBidi"/>
          <w:sz w:val="22"/>
          <w:szCs w:val="22"/>
        </w:rPr>
        <w:t>-oriented, wider health and wellbeing approach.</w:t>
      </w:r>
      <w:r w:rsidR="7299E6DE" w:rsidRPr="65FB7CEA">
        <w:rPr>
          <w:rStyle w:val="normaltextrun"/>
          <w:rFonts w:asciiTheme="minorHAnsi" w:eastAsia="Poppins" w:hAnsiTheme="minorHAnsi" w:cstheme="minorBidi"/>
          <w:sz w:val="22"/>
          <w:szCs w:val="22"/>
        </w:rPr>
        <w:t xml:space="preserve"> They will be usually employed by Māori or </w:t>
      </w:r>
      <w:r w:rsidR="4C0EBEA1" w:rsidRPr="65FB7CEA">
        <w:rPr>
          <w:rStyle w:val="normaltextrun"/>
          <w:rFonts w:asciiTheme="minorHAnsi" w:eastAsia="Poppins" w:hAnsiTheme="minorHAnsi" w:cstheme="minorBidi"/>
          <w:sz w:val="22"/>
          <w:szCs w:val="22"/>
        </w:rPr>
        <w:t>Pacific</w:t>
      </w:r>
      <w:r w:rsidR="7299E6DE" w:rsidRPr="65FB7CEA">
        <w:rPr>
          <w:rStyle w:val="normaltextrun"/>
          <w:rFonts w:asciiTheme="minorHAnsi" w:eastAsia="Poppins" w:hAnsiTheme="minorHAnsi" w:cstheme="minorBidi"/>
          <w:sz w:val="22"/>
          <w:szCs w:val="22"/>
        </w:rPr>
        <w:t xml:space="preserve"> providers.</w:t>
      </w:r>
    </w:p>
    <w:p w14:paraId="6911187E" w14:textId="58C2EB2E" w:rsidR="6945EC47" w:rsidRPr="00060F39"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281176B6" w14:textId="1366EBDA" w:rsidR="3C8DEF4F" w:rsidRPr="00060F39" w:rsidRDefault="3C8DEF4F"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w:t>
      </w:r>
      <w:r w:rsidR="4F0F9CB3" w:rsidRPr="043B2023">
        <w:rPr>
          <w:rStyle w:val="normaltextrun"/>
          <w:rFonts w:asciiTheme="minorHAnsi" w:eastAsia="Poppins" w:hAnsiTheme="minorHAnsi" w:cstheme="minorBidi"/>
          <w:sz w:val="22"/>
          <w:szCs w:val="22"/>
        </w:rPr>
        <w:t>is section will outline key features, provide guidance on role scope and description, inclusive of how the role will contribute to the team. This section will not cover commissioning and allocation</w:t>
      </w:r>
      <w:r w:rsidR="64C3F411" w:rsidRPr="043B2023">
        <w:rPr>
          <w:rStyle w:val="normaltextrun"/>
          <w:rFonts w:asciiTheme="minorHAnsi" w:eastAsia="Poppins" w:hAnsiTheme="minorHAnsi" w:cstheme="minorBidi"/>
          <w:sz w:val="22"/>
          <w:szCs w:val="22"/>
        </w:rPr>
        <w:t xml:space="preserve"> of this resource.</w:t>
      </w:r>
    </w:p>
    <w:p w14:paraId="54A252D2" w14:textId="1AB4FDFD" w:rsidR="6945EC47" w:rsidRPr="00060F39"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44FE792A" w14:textId="008B5B40" w:rsidR="5FD58C40" w:rsidRPr="00060F39" w:rsidRDefault="670CB135"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b/>
          <w:sz w:val="22"/>
          <w:szCs w:val="22"/>
        </w:rPr>
        <w:t>Core Activities</w:t>
      </w:r>
      <w:r w:rsidRPr="043B2023">
        <w:rPr>
          <w:rStyle w:val="normaltextrun"/>
          <w:rFonts w:asciiTheme="minorHAnsi" w:eastAsia="Poppins" w:hAnsiTheme="minorHAnsi" w:cstheme="minorBidi"/>
          <w:sz w:val="22"/>
          <w:szCs w:val="22"/>
        </w:rPr>
        <w:t xml:space="preserve"> are based on </w:t>
      </w:r>
      <w:r w:rsidR="65C88FF8" w:rsidRPr="043B2023">
        <w:rPr>
          <w:rStyle w:val="normaltextrun"/>
          <w:rFonts w:asciiTheme="minorHAnsi" w:eastAsia="Poppins" w:hAnsiTheme="minorHAnsi" w:cstheme="minorBidi"/>
          <w:sz w:val="22"/>
          <w:szCs w:val="22"/>
        </w:rPr>
        <w:t>models</w:t>
      </w:r>
      <w:r w:rsidRPr="043B2023">
        <w:rPr>
          <w:rStyle w:val="normaltextrun"/>
          <w:rFonts w:asciiTheme="minorHAnsi" w:eastAsia="Poppins" w:hAnsiTheme="minorHAnsi" w:cstheme="minorBidi"/>
          <w:sz w:val="22"/>
          <w:szCs w:val="22"/>
        </w:rPr>
        <w:t xml:space="preserve"> </w:t>
      </w:r>
      <w:r w:rsidR="277C5D8F" w:rsidRPr="043B2023">
        <w:rPr>
          <w:rStyle w:val="normaltextrun"/>
          <w:rFonts w:asciiTheme="minorHAnsi" w:eastAsia="Poppins" w:hAnsiTheme="minorHAnsi" w:cstheme="minorBidi"/>
          <w:sz w:val="22"/>
          <w:szCs w:val="22"/>
        </w:rPr>
        <w:t>of care</w:t>
      </w:r>
      <w:r w:rsidR="65C88FF8" w:rsidRPr="043B2023">
        <w:rPr>
          <w:rStyle w:val="normaltextrun"/>
          <w:rFonts w:asciiTheme="minorHAnsi" w:eastAsia="Poppins" w:hAnsiTheme="minorHAnsi" w:cstheme="minorBidi"/>
          <w:sz w:val="22"/>
          <w:szCs w:val="22"/>
        </w:rPr>
        <w:t xml:space="preserve"> that support Pae Ora</w:t>
      </w:r>
      <w:r w:rsidR="3C9320F6" w:rsidRPr="043B2023">
        <w:rPr>
          <w:rStyle w:val="normaltextrun"/>
          <w:rFonts w:asciiTheme="minorHAnsi" w:eastAsia="Poppins" w:hAnsiTheme="minorHAnsi" w:cstheme="minorBidi"/>
          <w:sz w:val="22"/>
          <w:szCs w:val="22"/>
        </w:rPr>
        <w:t>.</w:t>
      </w:r>
      <w:r w:rsidR="4B8DA951" w:rsidRPr="043B2023">
        <w:rPr>
          <w:rStyle w:val="normaltextrun"/>
          <w:rFonts w:asciiTheme="minorHAnsi" w:eastAsia="Poppins" w:hAnsiTheme="minorHAnsi" w:cstheme="minorBidi"/>
          <w:sz w:val="22"/>
          <w:szCs w:val="22"/>
        </w:rPr>
        <w:t xml:space="preserve"> </w:t>
      </w:r>
      <w:r w:rsidR="277C5D8F" w:rsidRPr="043B2023">
        <w:rPr>
          <w:rStyle w:val="normaltextrun"/>
          <w:rFonts w:asciiTheme="minorHAnsi" w:eastAsia="Poppins" w:hAnsiTheme="minorHAnsi" w:cstheme="minorBidi"/>
          <w:sz w:val="22"/>
          <w:szCs w:val="22"/>
        </w:rPr>
        <w:t>They range</w:t>
      </w:r>
      <w:r w:rsidRPr="043B2023">
        <w:rPr>
          <w:rStyle w:val="normaltextrun"/>
          <w:rFonts w:asciiTheme="minorHAnsi" w:eastAsia="Poppins" w:hAnsiTheme="minorHAnsi" w:cstheme="minorBidi"/>
          <w:sz w:val="22"/>
          <w:szCs w:val="22"/>
        </w:rPr>
        <w:t xml:space="preserve"> from </w:t>
      </w:r>
      <w:r w:rsidR="7BA8E4AA" w:rsidRPr="043B2023">
        <w:rPr>
          <w:rStyle w:val="normaltextrun"/>
          <w:rFonts w:asciiTheme="minorHAnsi" w:eastAsia="Poppins" w:hAnsiTheme="minorHAnsi" w:cstheme="minorBidi"/>
          <w:sz w:val="22"/>
          <w:szCs w:val="22"/>
        </w:rPr>
        <w:t>n</w:t>
      </w:r>
      <w:r w:rsidRPr="043B2023">
        <w:rPr>
          <w:rStyle w:val="normaltextrun"/>
          <w:rFonts w:asciiTheme="minorHAnsi" w:eastAsia="Poppins" w:hAnsiTheme="minorHAnsi" w:cstheme="minorBidi"/>
          <w:sz w:val="22"/>
          <w:szCs w:val="22"/>
        </w:rPr>
        <w:t>avigation support, early intervention</w:t>
      </w:r>
      <w:r w:rsidR="61174018" w:rsidRPr="043B2023">
        <w:rPr>
          <w:rStyle w:val="normaltextrun"/>
          <w:rFonts w:asciiTheme="minorHAnsi" w:eastAsia="Poppins" w:hAnsiTheme="minorHAnsi" w:cstheme="minorBidi"/>
          <w:sz w:val="22"/>
          <w:szCs w:val="22"/>
        </w:rPr>
        <w:t xml:space="preserve"> and prevention focus</w:t>
      </w:r>
      <w:r w:rsidRPr="043B2023">
        <w:rPr>
          <w:rStyle w:val="normaltextrun"/>
          <w:rFonts w:asciiTheme="minorHAnsi" w:eastAsia="Poppins" w:hAnsiTheme="minorHAnsi" w:cstheme="minorBidi"/>
          <w:sz w:val="22"/>
          <w:szCs w:val="22"/>
        </w:rPr>
        <w:t xml:space="preserve">, advocacy, navigation of care pathways and culturally appropriate support to </w:t>
      </w:r>
      <w:r w:rsidR="11A2CD42" w:rsidRPr="043B2023">
        <w:rPr>
          <w:rStyle w:val="normaltextrun"/>
          <w:rFonts w:asciiTheme="minorHAnsi" w:eastAsia="Poppins" w:hAnsiTheme="minorHAnsi" w:cstheme="minorBidi"/>
          <w:sz w:val="22"/>
          <w:szCs w:val="22"/>
        </w:rPr>
        <w:t>people</w:t>
      </w:r>
      <w:r w:rsidRPr="043B2023">
        <w:rPr>
          <w:rStyle w:val="normaltextrun"/>
          <w:rFonts w:asciiTheme="minorHAnsi" w:eastAsia="Poppins" w:hAnsiTheme="minorHAnsi" w:cstheme="minorBidi"/>
          <w:sz w:val="22"/>
          <w:szCs w:val="22"/>
        </w:rPr>
        <w:t xml:space="preserve"> and their whānau. </w:t>
      </w:r>
    </w:p>
    <w:p w14:paraId="70C17CA3" w14:textId="1469E526" w:rsidR="5FD58C40" w:rsidRPr="00060F39" w:rsidRDefault="5FD58C4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15BB6503" w14:textId="547E2E37" w:rsidR="5FD58C40" w:rsidRPr="00060F39" w:rsidRDefault="430BA86F"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65FB7CEA">
        <w:rPr>
          <w:rStyle w:val="normaltextrun"/>
          <w:rFonts w:asciiTheme="minorHAnsi" w:eastAsia="Poppins" w:hAnsiTheme="minorHAnsi" w:cstheme="minorBidi"/>
          <w:sz w:val="22"/>
          <w:szCs w:val="22"/>
        </w:rPr>
        <w:t>Kaiāwhina are often</w:t>
      </w:r>
      <w:r w:rsidR="5FD58C40" w:rsidRPr="65FB7CEA">
        <w:rPr>
          <w:rStyle w:val="normaltextrun"/>
          <w:rFonts w:asciiTheme="minorHAnsi" w:eastAsia="Poppins" w:hAnsiTheme="minorHAnsi" w:cstheme="minorBidi"/>
          <w:sz w:val="22"/>
          <w:szCs w:val="22"/>
        </w:rPr>
        <w:t xml:space="preserve"> the first point of contact for whānau coming into the health system, providing appropriate and acceptable support to </w:t>
      </w:r>
      <w:r w:rsidR="7FA4ABC0" w:rsidRPr="65FB7CEA">
        <w:rPr>
          <w:rStyle w:val="normaltextrun"/>
          <w:rFonts w:asciiTheme="minorHAnsi" w:eastAsia="Poppins" w:hAnsiTheme="minorHAnsi" w:cstheme="minorBidi"/>
          <w:sz w:val="22"/>
          <w:szCs w:val="22"/>
        </w:rPr>
        <w:t>whānau</w:t>
      </w:r>
      <w:r w:rsidR="5FD58C40" w:rsidRPr="65FB7CEA">
        <w:rPr>
          <w:rStyle w:val="normaltextrun"/>
          <w:rFonts w:asciiTheme="minorHAnsi" w:eastAsia="Poppins" w:hAnsiTheme="minorHAnsi" w:cstheme="minorBidi"/>
          <w:sz w:val="22"/>
          <w:szCs w:val="22"/>
        </w:rPr>
        <w:t xml:space="preserve">. This </w:t>
      </w:r>
      <w:r w:rsidR="643D67F8" w:rsidRPr="65FB7CEA">
        <w:rPr>
          <w:rStyle w:val="normaltextrun"/>
          <w:rFonts w:asciiTheme="minorHAnsi" w:eastAsia="Poppins" w:hAnsiTheme="minorHAnsi" w:cstheme="minorBidi"/>
          <w:sz w:val="22"/>
          <w:szCs w:val="22"/>
        </w:rPr>
        <w:t xml:space="preserve">could </w:t>
      </w:r>
      <w:r w:rsidR="5FD58C40" w:rsidRPr="65FB7CEA">
        <w:rPr>
          <w:rStyle w:val="normaltextrun"/>
          <w:rFonts w:asciiTheme="minorHAnsi" w:eastAsia="Poppins" w:hAnsiTheme="minorHAnsi" w:cstheme="minorBidi"/>
          <w:sz w:val="22"/>
          <w:szCs w:val="22"/>
        </w:rPr>
        <w:t xml:space="preserve">include cultural needs assessment, </w:t>
      </w:r>
      <w:r w:rsidR="7836B932" w:rsidRPr="65FB7CEA">
        <w:rPr>
          <w:rStyle w:val="normaltextrun"/>
          <w:rFonts w:asciiTheme="minorHAnsi" w:eastAsia="Poppins" w:hAnsiTheme="minorHAnsi" w:cstheme="minorBidi"/>
          <w:sz w:val="22"/>
          <w:szCs w:val="22"/>
        </w:rPr>
        <w:t xml:space="preserve">supporting </w:t>
      </w:r>
      <w:r w:rsidR="5FD58C40" w:rsidRPr="65FB7CEA">
        <w:rPr>
          <w:rStyle w:val="normaltextrun"/>
          <w:rFonts w:asciiTheme="minorHAnsi" w:eastAsia="Poppins" w:hAnsiTheme="minorHAnsi" w:cstheme="minorBidi"/>
          <w:sz w:val="22"/>
          <w:szCs w:val="22"/>
        </w:rPr>
        <w:t xml:space="preserve">health management plans, advocacy and support for Māori or </w:t>
      </w:r>
      <w:r w:rsidR="4C0EBEA1" w:rsidRPr="65FB7CEA">
        <w:rPr>
          <w:rStyle w:val="normaltextrun"/>
          <w:rFonts w:asciiTheme="minorHAnsi" w:eastAsia="Poppins" w:hAnsiTheme="minorHAnsi" w:cstheme="minorBidi"/>
          <w:sz w:val="22"/>
          <w:szCs w:val="22"/>
        </w:rPr>
        <w:t>Pacific</w:t>
      </w:r>
      <w:r w:rsidR="5FD58C40" w:rsidRPr="65FB7CEA">
        <w:rPr>
          <w:rStyle w:val="normaltextrun"/>
          <w:rFonts w:asciiTheme="minorHAnsi" w:eastAsia="Poppins" w:hAnsiTheme="minorHAnsi" w:cstheme="minorBidi"/>
          <w:sz w:val="22"/>
          <w:szCs w:val="22"/>
        </w:rPr>
        <w:t xml:space="preserve"> people and their whānau</w:t>
      </w:r>
      <w:r w:rsidR="3615FA7D" w:rsidRPr="65FB7CEA">
        <w:rPr>
          <w:rStyle w:val="normaltextrun"/>
          <w:rFonts w:asciiTheme="minorHAnsi" w:eastAsia="Poppins" w:hAnsiTheme="minorHAnsi" w:cstheme="minorBidi"/>
          <w:sz w:val="22"/>
          <w:szCs w:val="22"/>
        </w:rPr>
        <w:t>.</w:t>
      </w:r>
    </w:p>
    <w:p w14:paraId="75B15656" w14:textId="0998B0EE" w:rsidR="5FD58C40" w:rsidRPr="00060F39" w:rsidRDefault="5FD58C4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34D892F0" w14:textId="4D37EF77" w:rsidR="5FD58C40" w:rsidRPr="00060F39" w:rsidRDefault="3615FA7D"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Kaiāwhina enable</w:t>
      </w:r>
      <w:r w:rsidR="5FD58C40" w:rsidRPr="043B2023">
        <w:rPr>
          <w:rStyle w:val="normaltextrun"/>
          <w:rFonts w:asciiTheme="minorHAnsi" w:eastAsia="Poppins" w:hAnsiTheme="minorHAnsi" w:cstheme="minorBidi"/>
          <w:sz w:val="22"/>
          <w:szCs w:val="22"/>
        </w:rPr>
        <w:t xml:space="preserve"> connection and access to </w:t>
      </w:r>
      <w:r w:rsidR="350DAC12" w:rsidRPr="043B2023">
        <w:rPr>
          <w:rStyle w:val="normaltextrun"/>
          <w:rFonts w:asciiTheme="minorHAnsi" w:eastAsia="Poppins" w:hAnsiTheme="minorHAnsi" w:cstheme="minorBidi"/>
          <w:sz w:val="22"/>
          <w:szCs w:val="22"/>
        </w:rPr>
        <w:t>services, supports and government agencies</w:t>
      </w:r>
      <w:r w:rsidR="0A879FD0" w:rsidRPr="043B2023">
        <w:rPr>
          <w:rStyle w:val="normaltextrun"/>
          <w:rFonts w:asciiTheme="minorHAnsi" w:eastAsia="Poppins" w:hAnsiTheme="minorHAnsi" w:cstheme="minorBidi"/>
          <w:sz w:val="22"/>
          <w:szCs w:val="22"/>
        </w:rPr>
        <w:t>;</w:t>
      </w:r>
      <w:r w:rsidR="350DAC12" w:rsidRPr="043B2023">
        <w:rPr>
          <w:rStyle w:val="normaltextrun"/>
          <w:rFonts w:asciiTheme="minorHAnsi" w:eastAsia="Poppins" w:hAnsiTheme="minorHAnsi" w:cstheme="minorBidi"/>
          <w:sz w:val="22"/>
          <w:szCs w:val="22"/>
        </w:rPr>
        <w:t xml:space="preserve"> including for </w:t>
      </w:r>
      <w:r w:rsidR="5FD58C40" w:rsidRPr="043B2023">
        <w:rPr>
          <w:rStyle w:val="normaltextrun"/>
          <w:rFonts w:asciiTheme="minorHAnsi" w:eastAsia="Poppins" w:hAnsiTheme="minorHAnsi" w:cstheme="minorBidi"/>
          <w:sz w:val="22"/>
          <w:szCs w:val="22"/>
        </w:rPr>
        <w:t>whānau not enrolled or engaged with health</w:t>
      </w:r>
      <w:r w:rsidR="3B4B0EDD" w:rsidRPr="043B2023">
        <w:rPr>
          <w:rStyle w:val="normaltextrun"/>
          <w:rFonts w:asciiTheme="minorHAnsi" w:eastAsia="Poppins" w:hAnsiTheme="minorHAnsi" w:cstheme="minorBidi"/>
          <w:sz w:val="22"/>
          <w:szCs w:val="22"/>
        </w:rPr>
        <w:t>, supporting enrolment</w:t>
      </w:r>
      <w:r w:rsidR="08172405" w:rsidRPr="043B2023">
        <w:rPr>
          <w:rStyle w:val="normaltextrun"/>
          <w:rFonts w:asciiTheme="minorHAnsi" w:eastAsia="Poppins" w:hAnsiTheme="minorHAnsi" w:cstheme="minorBidi"/>
          <w:sz w:val="22"/>
          <w:szCs w:val="22"/>
        </w:rPr>
        <w:t xml:space="preserve">, </w:t>
      </w:r>
      <w:r w:rsidR="5FD58C40" w:rsidRPr="043B2023">
        <w:rPr>
          <w:rStyle w:val="normaltextrun"/>
          <w:rFonts w:asciiTheme="minorHAnsi" w:eastAsia="Poppins" w:hAnsiTheme="minorHAnsi" w:cstheme="minorBidi"/>
          <w:sz w:val="22"/>
          <w:szCs w:val="22"/>
        </w:rPr>
        <w:t>appointment</w:t>
      </w:r>
      <w:r w:rsidR="28385824" w:rsidRPr="043B2023">
        <w:rPr>
          <w:rStyle w:val="normaltextrun"/>
          <w:rFonts w:asciiTheme="minorHAnsi" w:eastAsia="Poppins" w:hAnsiTheme="minorHAnsi" w:cstheme="minorBidi"/>
          <w:sz w:val="22"/>
          <w:szCs w:val="22"/>
        </w:rPr>
        <w:t xml:space="preserve"> attendance, maintenance of</w:t>
      </w:r>
      <w:r w:rsidR="5FD58C40" w:rsidRPr="043B2023">
        <w:rPr>
          <w:rStyle w:val="normaltextrun"/>
          <w:rFonts w:asciiTheme="minorHAnsi" w:eastAsia="Poppins" w:hAnsiTheme="minorHAnsi" w:cstheme="minorBidi"/>
          <w:sz w:val="22"/>
          <w:szCs w:val="22"/>
        </w:rPr>
        <w:t xml:space="preserve"> contact, travel </w:t>
      </w:r>
      <w:r w:rsidR="6769969D" w:rsidRPr="043B2023">
        <w:rPr>
          <w:rStyle w:val="normaltextrun"/>
          <w:rFonts w:asciiTheme="minorHAnsi" w:eastAsia="Poppins" w:hAnsiTheme="minorHAnsi" w:cstheme="minorBidi"/>
          <w:sz w:val="22"/>
          <w:szCs w:val="22"/>
        </w:rPr>
        <w:t>support</w:t>
      </w:r>
      <w:r w:rsidR="5FD58C40" w:rsidRPr="043B2023">
        <w:rPr>
          <w:rStyle w:val="normaltextrun"/>
          <w:rFonts w:asciiTheme="minorHAnsi" w:eastAsia="Poppins" w:hAnsiTheme="minorHAnsi" w:cstheme="minorBidi"/>
          <w:sz w:val="22"/>
          <w:szCs w:val="22"/>
        </w:rPr>
        <w:t xml:space="preserve"> and working with Kaupapa Māori providers. </w:t>
      </w:r>
    </w:p>
    <w:p w14:paraId="11A19E29" w14:textId="07E46E27" w:rsidR="6945EC47" w:rsidRPr="00060F39"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059A5DD0" w14:textId="68B930BC" w:rsidR="5FD58C40" w:rsidRPr="00060F39" w:rsidRDefault="5FD58C4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In some instances, k</w:t>
      </w:r>
      <w:r w:rsidR="26A7638F" w:rsidRPr="043B2023">
        <w:rPr>
          <w:rStyle w:val="normaltextrun"/>
          <w:rFonts w:asciiTheme="minorHAnsi" w:eastAsia="Poppins" w:hAnsiTheme="minorHAnsi" w:cstheme="minorBidi"/>
          <w:sz w:val="22"/>
          <w:szCs w:val="22"/>
        </w:rPr>
        <w:t>ai</w:t>
      </w:r>
      <w:r w:rsidRPr="043B2023">
        <w:rPr>
          <w:rStyle w:val="normaltextrun"/>
          <w:rFonts w:asciiTheme="minorHAnsi" w:eastAsia="Poppins" w:hAnsiTheme="minorHAnsi" w:cstheme="minorBidi"/>
          <w:sz w:val="22"/>
          <w:szCs w:val="22"/>
        </w:rPr>
        <w:t xml:space="preserve">āwhina will </w:t>
      </w:r>
      <w:r w:rsidR="4D229F9A" w:rsidRPr="043B2023">
        <w:rPr>
          <w:rStyle w:val="normaltextrun"/>
          <w:rFonts w:asciiTheme="minorHAnsi" w:eastAsia="Poppins" w:hAnsiTheme="minorHAnsi" w:cstheme="minorBidi"/>
          <w:sz w:val="22"/>
          <w:szCs w:val="22"/>
        </w:rPr>
        <w:t xml:space="preserve">undergo additional training and micro credentialling to </w:t>
      </w:r>
      <w:r w:rsidRPr="043B2023">
        <w:rPr>
          <w:rStyle w:val="normaltextrun"/>
          <w:rFonts w:asciiTheme="minorHAnsi" w:eastAsia="Poppins" w:hAnsiTheme="minorHAnsi" w:cstheme="minorBidi"/>
          <w:sz w:val="22"/>
          <w:szCs w:val="22"/>
        </w:rPr>
        <w:t xml:space="preserve">take on the </w:t>
      </w:r>
      <w:r w:rsidR="6ABB391B" w:rsidRPr="043B2023">
        <w:rPr>
          <w:rStyle w:val="normaltextrun"/>
          <w:rFonts w:asciiTheme="minorHAnsi" w:eastAsia="Poppins" w:hAnsiTheme="minorHAnsi" w:cstheme="minorBidi"/>
          <w:sz w:val="22"/>
          <w:szCs w:val="22"/>
        </w:rPr>
        <w:t>functions</w:t>
      </w:r>
      <w:r w:rsidRPr="043B2023">
        <w:rPr>
          <w:rStyle w:val="normaltextrun"/>
          <w:rFonts w:asciiTheme="minorHAnsi" w:eastAsia="Poppins" w:hAnsiTheme="minorHAnsi" w:cstheme="minorBidi"/>
          <w:sz w:val="22"/>
          <w:szCs w:val="22"/>
        </w:rPr>
        <w:t xml:space="preserve"> </w:t>
      </w:r>
      <w:r w:rsidR="005F4AD6" w:rsidRPr="043B2023">
        <w:rPr>
          <w:rStyle w:val="normaltextrun"/>
          <w:rFonts w:asciiTheme="minorHAnsi" w:eastAsia="Poppins" w:hAnsiTheme="minorHAnsi" w:cstheme="minorBidi"/>
          <w:sz w:val="22"/>
          <w:szCs w:val="22"/>
        </w:rPr>
        <w:t xml:space="preserve">of a </w:t>
      </w:r>
      <w:r w:rsidR="00353BFB" w:rsidRPr="043B2023">
        <w:rPr>
          <w:rStyle w:val="normaltextrun"/>
          <w:rFonts w:asciiTheme="minorHAnsi" w:eastAsia="Poppins" w:hAnsiTheme="minorHAnsi" w:cstheme="minorBidi"/>
          <w:sz w:val="22"/>
          <w:szCs w:val="22"/>
        </w:rPr>
        <w:t>health care assistant (</w:t>
      </w:r>
      <w:r w:rsidRPr="043B2023">
        <w:rPr>
          <w:rStyle w:val="normaltextrun"/>
          <w:rFonts w:asciiTheme="minorHAnsi" w:eastAsia="Poppins" w:hAnsiTheme="minorHAnsi" w:cstheme="minorBidi"/>
          <w:sz w:val="22"/>
          <w:szCs w:val="22"/>
        </w:rPr>
        <w:t>HCA</w:t>
      </w:r>
      <w:r w:rsidR="00353BFB" w:rsidRPr="043B2023">
        <w:rPr>
          <w:rStyle w:val="normaltextrun"/>
          <w:rFonts w:asciiTheme="minorHAnsi" w:eastAsia="Poppins" w:hAnsiTheme="minorHAnsi" w:cstheme="minorBidi"/>
          <w:sz w:val="22"/>
          <w:szCs w:val="22"/>
        </w:rPr>
        <w:t>)</w:t>
      </w:r>
      <w:r w:rsidRPr="043B2023">
        <w:rPr>
          <w:rStyle w:val="normaltextrun"/>
          <w:rFonts w:asciiTheme="minorHAnsi" w:eastAsia="Poppins" w:hAnsiTheme="minorHAnsi" w:cstheme="minorBidi"/>
          <w:sz w:val="22"/>
          <w:szCs w:val="22"/>
        </w:rPr>
        <w:t xml:space="preserve">, </w:t>
      </w:r>
      <w:r w:rsidR="4082E831" w:rsidRPr="043B2023">
        <w:rPr>
          <w:rStyle w:val="normaltextrun"/>
          <w:rFonts w:asciiTheme="minorHAnsi" w:eastAsia="Poppins" w:hAnsiTheme="minorHAnsi" w:cstheme="minorBidi"/>
          <w:sz w:val="22"/>
          <w:szCs w:val="22"/>
        </w:rPr>
        <w:t xml:space="preserve">mental health support, </w:t>
      </w:r>
      <w:r w:rsidRPr="043B2023">
        <w:rPr>
          <w:rStyle w:val="normaltextrun"/>
          <w:rFonts w:asciiTheme="minorHAnsi" w:eastAsia="Poppins" w:hAnsiTheme="minorHAnsi" w:cstheme="minorBidi"/>
          <w:sz w:val="22"/>
          <w:szCs w:val="22"/>
        </w:rPr>
        <w:t>or support CPCT by collecting vital signs, measurements</w:t>
      </w:r>
      <w:r w:rsidR="0CADA826" w:rsidRPr="043B2023">
        <w:rPr>
          <w:rStyle w:val="normaltextrun"/>
          <w:rFonts w:asciiTheme="minorHAnsi" w:eastAsia="Poppins" w:hAnsiTheme="minorHAnsi" w:cstheme="minorBidi"/>
          <w:sz w:val="22"/>
          <w:szCs w:val="22"/>
        </w:rPr>
        <w:t>,</w:t>
      </w:r>
      <w:r w:rsidRPr="043B2023">
        <w:rPr>
          <w:rStyle w:val="normaltextrun"/>
          <w:rFonts w:asciiTheme="minorHAnsi" w:eastAsia="Poppins" w:hAnsiTheme="minorHAnsi" w:cstheme="minorBidi"/>
          <w:sz w:val="22"/>
          <w:szCs w:val="22"/>
        </w:rPr>
        <w:t xml:space="preserve"> and support digital health access. As such there is opportunity to support new models of care, connecting services to those at greatest risk of health inequities.</w:t>
      </w:r>
    </w:p>
    <w:p w14:paraId="719069DB" w14:textId="071AA527" w:rsidR="6945EC47" w:rsidRPr="00060F39"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5F6D8E05" w14:textId="7E76377C" w:rsidR="13D4B230" w:rsidRPr="00060F39" w:rsidRDefault="73A45829"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The </w:t>
      </w:r>
      <w:r w:rsidR="00062B20" w:rsidRPr="043B2023">
        <w:rPr>
          <w:rStyle w:val="normaltextrun"/>
          <w:rFonts w:asciiTheme="minorHAnsi" w:eastAsia="Poppins" w:hAnsiTheme="minorHAnsi" w:cstheme="minorBidi"/>
          <w:sz w:val="22"/>
          <w:szCs w:val="22"/>
        </w:rPr>
        <w:t>Kaiāwhina Workforce</w:t>
      </w:r>
      <w:r w:rsidRPr="043B2023">
        <w:rPr>
          <w:rStyle w:val="normaltextrun"/>
          <w:rFonts w:asciiTheme="minorHAnsi" w:eastAsia="Poppins" w:hAnsiTheme="minorHAnsi" w:cstheme="minorBidi"/>
          <w:sz w:val="22"/>
          <w:szCs w:val="22"/>
        </w:rPr>
        <w:t xml:space="preserve"> Plan 2020-25 is a guiding document and is the result of work through </w:t>
      </w:r>
      <w:bookmarkStart w:id="71" w:name="_Int_kew3VvMZ"/>
      <w:r w:rsidRPr="043B2023">
        <w:rPr>
          <w:rStyle w:val="normaltextrun"/>
          <w:rFonts w:asciiTheme="minorHAnsi" w:eastAsia="Poppins" w:hAnsiTheme="minorHAnsi" w:cstheme="minorBidi"/>
          <w:sz w:val="22"/>
          <w:szCs w:val="22"/>
        </w:rPr>
        <w:t>Careerforce</w:t>
      </w:r>
      <w:bookmarkEnd w:id="71"/>
      <w:r w:rsidRPr="043B2023">
        <w:rPr>
          <w:rStyle w:val="normaltextrun"/>
          <w:rFonts w:asciiTheme="minorHAnsi" w:eastAsia="Poppins" w:hAnsiTheme="minorHAnsi" w:cstheme="minorBidi"/>
          <w:sz w:val="22"/>
          <w:szCs w:val="22"/>
        </w:rPr>
        <w:t>, the Industry Training Organisation. Two sponsor organisations</w:t>
      </w:r>
      <w:r w:rsidR="005F4AD6" w:rsidRPr="043B2023">
        <w:rPr>
          <w:rStyle w:val="normaltextrun"/>
          <w:rFonts w:asciiTheme="minorHAnsi" w:eastAsia="Poppins" w:hAnsiTheme="minorHAnsi" w:cstheme="minorBidi"/>
          <w:sz w:val="22"/>
          <w:szCs w:val="22"/>
        </w:rPr>
        <w:t xml:space="preserve"> that</w:t>
      </w:r>
      <w:r w:rsidRPr="043B2023">
        <w:rPr>
          <w:rStyle w:val="normaltextrun"/>
          <w:rFonts w:asciiTheme="minorHAnsi" w:eastAsia="Poppins" w:hAnsiTheme="minorHAnsi" w:cstheme="minorBidi"/>
          <w:sz w:val="22"/>
          <w:szCs w:val="22"/>
        </w:rPr>
        <w:t xml:space="preserve"> overs</w:t>
      </w:r>
      <w:r w:rsidR="005F4AD6" w:rsidRPr="043B2023">
        <w:rPr>
          <w:rStyle w:val="normaltextrun"/>
          <w:rFonts w:asciiTheme="minorHAnsi" w:eastAsia="Poppins" w:hAnsiTheme="minorHAnsi" w:cstheme="minorBidi"/>
          <w:sz w:val="22"/>
          <w:szCs w:val="22"/>
        </w:rPr>
        <w:t>aw the development of this</w:t>
      </w:r>
      <w:r w:rsidRPr="043B2023">
        <w:rPr>
          <w:rStyle w:val="normaltextrun"/>
          <w:rFonts w:asciiTheme="minorHAnsi" w:eastAsia="Poppins" w:hAnsiTheme="minorHAnsi" w:cstheme="minorBidi"/>
          <w:sz w:val="22"/>
          <w:szCs w:val="22"/>
        </w:rPr>
        <w:t xml:space="preserve"> plan – the </w:t>
      </w:r>
      <w:r w:rsidR="003D56AB" w:rsidRPr="043B2023">
        <w:rPr>
          <w:rStyle w:val="normaltextrun"/>
          <w:rFonts w:asciiTheme="minorHAnsi" w:eastAsia="Poppins" w:hAnsiTheme="minorHAnsi" w:cstheme="minorBidi"/>
          <w:sz w:val="22"/>
          <w:szCs w:val="22"/>
        </w:rPr>
        <w:t>Manatū Hauora -</w:t>
      </w:r>
      <w:r w:rsidR="005F4AD6"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 xml:space="preserve">Ministry of Health and Toitūte Waiora, the Workforce Development Council for Community, Health, </w:t>
      </w:r>
      <w:r w:rsidR="7BBE3352" w:rsidRPr="043B2023">
        <w:rPr>
          <w:rStyle w:val="normaltextrun"/>
          <w:rFonts w:asciiTheme="minorHAnsi" w:eastAsia="Poppins" w:hAnsiTheme="minorHAnsi" w:cstheme="minorBidi"/>
          <w:sz w:val="22"/>
          <w:szCs w:val="22"/>
        </w:rPr>
        <w:t xml:space="preserve">Education and </w:t>
      </w:r>
      <w:r w:rsidRPr="043B2023">
        <w:rPr>
          <w:rStyle w:val="normaltextrun"/>
          <w:rFonts w:asciiTheme="minorHAnsi" w:eastAsia="Poppins" w:hAnsiTheme="minorHAnsi" w:cstheme="minorBidi"/>
          <w:sz w:val="22"/>
          <w:szCs w:val="22"/>
        </w:rPr>
        <w:t>Social Services. See link in appendices.</w:t>
      </w:r>
    </w:p>
    <w:p w14:paraId="01152483" w14:textId="583D6FB8" w:rsidR="13D4B230" w:rsidRPr="00060F39" w:rsidRDefault="13D4B23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7B8EC2B1" w14:textId="01F27D43" w:rsidR="13D4B230" w:rsidRPr="00060F39" w:rsidRDefault="5E4CCA9C"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812B0CC">
        <w:rPr>
          <w:rStyle w:val="normaltextrun"/>
          <w:rFonts w:asciiTheme="minorHAnsi" w:eastAsia="Poppins" w:hAnsiTheme="minorHAnsi" w:cstheme="minorBidi"/>
          <w:sz w:val="22"/>
          <w:szCs w:val="22"/>
        </w:rPr>
        <w:t>The kaiāwhina e</w:t>
      </w:r>
      <w:r w:rsidR="7BBE3352" w:rsidRPr="0812B0CC">
        <w:rPr>
          <w:rStyle w:val="normaltextrun"/>
          <w:rFonts w:asciiTheme="minorHAnsi" w:eastAsia="Poppins" w:hAnsiTheme="minorHAnsi" w:cstheme="minorBidi"/>
          <w:sz w:val="22"/>
          <w:szCs w:val="22"/>
        </w:rPr>
        <w:t xml:space="preserve">ducation and </w:t>
      </w:r>
      <w:r w:rsidR="49CADFF7" w:rsidRPr="0812B0CC">
        <w:rPr>
          <w:rStyle w:val="normaltextrun"/>
          <w:rFonts w:asciiTheme="minorHAnsi" w:eastAsia="Poppins" w:hAnsiTheme="minorHAnsi" w:cstheme="minorBidi"/>
          <w:sz w:val="22"/>
          <w:szCs w:val="22"/>
        </w:rPr>
        <w:t>q</w:t>
      </w:r>
      <w:r w:rsidR="7BBE3352" w:rsidRPr="0812B0CC">
        <w:rPr>
          <w:rStyle w:val="normaltextrun"/>
          <w:rFonts w:asciiTheme="minorHAnsi" w:eastAsia="Poppins" w:hAnsiTheme="minorHAnsi" w:cstheme="minorBidi"/>
          <w:sz w:val="22"/>
          <w:szCs w:val="22"/>
        </w:rPr>
        <w:t xml:space="preserve">ualification </w:t>
      </w:r>
      <w:r w:rsidR="5A0BC68B" w:rsidRPr="0812B0CC">
        <w:rPr>
          <w:rStyle w:val="normaltextrun"/>
          <w:rFonts w:asciiTheme="minorHAnsi" w:eastAsia="Poppins" w:hAnsiTheme="minorHAnsi" w:cstheme="minorBidi"/>
          <w:sz w:val="22"/>
          <w:szCs w:val="22"/>
        </w:rPr>
        <w:t>p</w:t>
      </w:r>
      <w:r w:rsidR="7BBE3352" w:rsidRPr="0812B0CC">
        <w:rPr>
          <w:rStyle w:val="normaltextrun"/>
          <w:rFonts w:asciiTheme="minorHAnsi" w:eastAsia="Poppins" w:hAnsiTheme="minorHAnsi" w:cstheme="minorBidi"/>
          <w:sz w:val="22"/>
          <w:szCs w:val="22"/>
        </w:rPr>
        <w:t xml:space="preserve">athway is aligned to NZQA </w:t>
      </w:r>
      <w:r w:rsidR="3CB0A62A" w:rsidRPr="0812B0CC">
        <w:rPr>
          <w:rStyle w:val="normaltextrun"/>
          <w:rFonts w:asciiTheme="minorHAnsi" w:eastAsia="Poppins" w:hAnsiTheme="minorHAnsi" w:cstheme="minorBidi"/>
          <w:sz w:val="22"/>
          <w:szCs w:val="22"/>
        </w:rPr>
        <w:t>(New Zealand Qualifications Authority)</w:t>
      </w:r>
      <w:r w:rsidR="7BBE3352" w:rsidRPr="0812B0CC">
        <w:rPr>
          <w:rStyle w:val="normaltextrun"/>
          <w:rFonts w:asciiTheme="minorHAnsi" w:eastAsia="Poppins" w:hAnsiTheme="minorHAnsi" w:cstheme="minorBidi"/>
          <w:sz w:val="22"/>
          <w:szCs w:val="22"/>
        </w:rPr>
        <w:t xml:space="preserve"> Qualifications including New Zealand Certificate in Health </w:t>
      </w:r>
      <w:r w:rsidR="7BBE3352" w:rsidRPr="0812B0CC">
        <w:rPr>
          <w:rStyle w:val="normaltextrun"/>
          <w:rFonts w:asciiTheme="minorHAnsi" w:eastAsia="Poppins" w:hAnsiTheme="minorHAnsi" w:cstheme="minorBidi"/>
          <w:sz w:val="22"/>
          <w:szCs w:val="22"/>
        </w:rPr>
        <w:lastRenderedPageBreak/>
        <w:t>and Wellbeing Levels 2&amp;3, and New Zealand Apprenticeship in Health &amp; Wellbeing (Social and Community (Level 4)</w:t>
      </w:r>
      <w:r w:rsidR="354AB641" w:rsidRPr="0812B0CC">
        <w:rPr>
          <w:rStyle w:val="normaltextrun"/>
          <w:rFonts w:asciiTheme="minorHAnsi" w:eastAsia="Poppins" w:hAnsiTheme="minorHAnsi" w:cstheme="minorBidi"/>
          <w:sz w:val="22"/>
          <w:szCs w:val="22"/>
        </w:rPr>
        <w:t xml:space="preserve">. </w:t>
      </w:r>
      <w:r w:rsidR="7BBE3352" w:rsidRPr="0812B0CC">
        <w:rPr>
          <w:rStyle w:val="normaltextrun"/>
          <w:rFonts w:asciiTheme="minorHAnsi" w:eastAsia="Poppins" w:hAnsiTheme="minorHAnsi" w:cstheme="minorBidi"/>
          <w:sz w:val="22"/>
          <w:szCs w:val="22"/>
        </w:rPr>
        <w:t xml:space="preserve">Opportunities exist </w:t>
      </w:r>
      <w:r w:rsidR="7D45564C" w:rsidRPr="0812B0CC">
        <w:rPr>
          <w:rStyle w:val="normaltextrun"/>
          <w:rFonts w:asciiTheme="minorHAnsi" w:eastAsia="Poppins" w:hAnsiTheme="minorHAnsi" w:cstheme="minorBidi"/>
          <w:sz w:val="22"/>
          <w:szCs w:val="22"/>
        </w:rPr>
        <w:t xml:space="preserve">for </w:t>
      </w:r>
      <w:r w:rsidR="7BBE3352" w:rsidRPr="0812B0CC">
        <w:rPr>
          <w:rStyle w:val="normaltextrun"/>
          <w:rFonts w:asciiTheme="minorHAnsi" w:eastAsia="Poppins" w:hAnsiTheme="minorHAnsi" w:cstheme="minorBidi"/>
          <w:sz w:val="22"/>
          <w:szCs w:val="22"/>
        </w:rPr>
        <w:t>micro-credentialling with the Workforce Taskforce undertaking this mahi</w:t>
      </w:r>
      <w:r w:rsidR="31B07BB6" w:rsidRPr="0812B0CC">
        <w:rPr>
          <w:rStyle w:val="normaltextrun"/>
          <w:rFonts w:asciiTheme="minorHAnsi" w:eastAsia="Poppins" w:hAnsiTheme="minorHAnsi" w:cstheme="minorBidi"/>
          <w:sz w:val="22"/>
          <w:szCs w:val="22"/>
        </w:rPr>
        <w:t xml:space="preserve">. </w:t>
      </w:r>
    </w:p>
    <w:p w14:paraId="61E6C5C8" w14:textId="4D459C39" w:rsidR="6945EC47" w:rsidRPr="00060F39"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28D4E6B2" w14:textId="11D70D59" w:rsidR="13D4B230" w:rsidRPr="00060F39" w:rsidRDefault="13D4B23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There is no current post graduate training, but opportunities exist for stair-casing into other health professional roles through a qualification pathway such as nursing, social work, and allied health. </w:t>
      </w:r>
    </w:p>
    <w:p w14:paraId="574C12FD" w14:textId="57559AD7" w:rsidR="6945EC47" w:rsidRPr="00060F39"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0C1A5595" w14:textId="35E85BBF" w:rsidR="13D4B230" w:rsidRPr="00060F39" w:rsidRDefault="44EF2916"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65FB7CEA">
        <w:rPr>
          <w:rStyle w:val="normaltextrun"/>
          <w:rFonts w:asciiTheme="minorHAnsi" w:eastAsia="Poppins" w:hAnsiTheme="minorHAnsi" w:cstheme="minorBidi"/>
          <w:sz w:val="22"/>
          <w:szCs w:val="22"/>
        </w:rPr>
        <w:t>The current kaiāwhina</w:t>
      </w:r>
      <w:r w:rsidR="13D4B230" w:rsidRPr="65FB7CEA">
        <w:rPr>
          <w:rStyle w:val="normaltextrun"/>
          <w:rFonts w:asciiTheme="minorHAnsi" w:eastAsia="Poppins" w:hAnsiTheme="minorHAnsi" w:cstheme="minorBidi"/>
          <w:sz w:val="22"/>
          <w:szCs w:val="22"/>
        </w:rPr>
        <w:t xml:space="preserve"> workforce is varied. </w:t>
      </w:r>
      <w:r w:rsidR="119B5A06" w:rsidRPr="65FB7CEA">
        <w:rPr>
          <w:rStyle w:val="normaltextrun"/>
          <w:rFonts w:asciiTheme="minorHAnsi" w:eastAsia="Poppins" w:hAnsiTheme="minorHAnsi" w:cstheme="minorBidi"/>
          <w:sz w:val="22"/>
          <w:szCs w:val="22"/>
        </w:rPr>
        <w:t xml:space="preserve">The COVID-19 </w:t>
      </w:r>
      <w:r w:rsidR="13D4B230" w:rsidRPr="65FB7CEA">
        <w:rPr>
          <w:rStyle w:val="normaltextrun"/>
          <w:rFonts w:asciiTheme="minorHAnsi" w:eastAsia="Poppins" w:hAnsiTheme="minorHAnsi" w:cstheme="minorBidi"/>
          <w:sz w:val="22"/>
          <w:szCs w:val="22"/>
        </w:rPr>
        <w:t xml:space="preserve">response has led to many </w:t>
      </w:r>
      <w:r w:rsidR="00062B20" w:rsidRPr="65FB7CEA">
        <w:rPr>
          <w:rStyle w:val="normaltextrun"/>
          <w:rFonts w:asciiTheme="minorHAnsi" w:eastAsia="Poppins" w:hAnsiTheme="minorHAnsi" w:cstheme="minorBidi"/>
          <w:sz w:val="22"/>
          <w:szCs w:val="22"/>
        </w:rPr>
        <w:t>kaiāwhina working</w:t>
      </w:r>
      <w:r w:rsidR="13D4B230" w:rsidRPr="65FB7CEA">
        <w:rPr>
          <w:rStyle w:val="normaltextrun"/>
          <w:rFonts w:asciiTheme="minorHAnsi" w:eastAsia="Poppins" w:hAnsiTheme="minorHAnsi" w:cstheme="minorBidi"/>
          <w:sz w:val="22"/>
          <w:szCs w:val="22"/>
        </w:rPr>
        <w:t xml:space="preserve"> within the primary and community setting with some employed by primary care, others by PHOs (Primary Health Organisations), </w:t>
      </w:r>
      <w:r w:rsidR="32C3CA2E" w:rsidRPr="65FB7CEA">
        <w:rPr>
          <w:rStyle w:val="normaltextrun"/>
          <w:rFonts w:asciiTheme="minorHAnsi" w:eastAsia="Poppins" w:hAnsiTheme="minorHAnsi" w:cstheme="minorBidi"/>
          <w:sz w:val="22"/>
          <w:szCs w:val="22"/>
        </w:rPr>
        <w:t xml:space="preserve">iwi, </w:t>
      </w:r>
      <w:r w:rsidR="17BDE62A" w:rsidRPr="65FB7CEA">
        <w:rPr>
          <w:rStyle w:val="normaltextrun"/>
          <w:rFonts w:asciiTheme="minorHAnsi" w:eastAsia="Poppins" w:hAnsiTheme="minorHAnsi" w:cstheme="minorBidi"/>
          <w:sz w:val="22"/>
          <w:szCs w:val="22"/>
        </w:rPr>
        <w:t>Māori,</w:t>
      </w:r>
      <w:r w:rsidR="13D4B230" w:rsidRPr="65FB7CEA">
        <w:rPr>
          <w:rStyle w:val="normaltextrun"/>
          <w:rFonts w:asciiTheme="minorHAnsi" w:eastAsia="Poppins" w:hAnsiTheme="minorHAnsi" w:cstheme="minorBidi"/>
          <w:sz w:val="22"/>
          <w:szCs w:val="22"/>
        </w:rPr>
        <w:t xml:space="preserve"> or </w:t>
      </w:r>
      <w:r w:rsidR="4C0EBEA1" w:rsidRPr="65FB7CEA">
        <w:rPr>
          <w:rStyle w:val="normaltextrun"/>
          <w:rFonts w:asciiTheme="minorHAnsi" w:eastAsia="Poppins" w:hAnsiTheme="minorHAnsi" w:cstheme="minorBidi"/>
          <w:sz w:val="22"/>
          <w:szCs w:val="22"/>
        </w:rPr>
        <w:t>Pacific</w:t>
      </w:r>
      <w:r w:rsidR="13D4B230" w:rsidRPr="65FB7CEA">
        <w:rPr>
          <w:rStyle w:val="normaltextrun"/>
          <w:rFonts w:asciiTheme="minorHAnsi" w:eastAsia="Poppins" w:hAnsiTheme="minorHAnsi" w:cstheme="minorBidi"/>
          <w:sz w:val="22"/>
          <w:szCs w:val="22"/>
        </w:rPr>
        <w:t xml:space="preserve"> providers</w:t>
      </w:r>
      <w:r w:rsidR="41CE2B99" w:rsidRPr="65FB7CEA">
        <w:rPr>
          <w:rStyle w:val="normaltextrun"/>
          <w:rFonts w:asciiTheme="minorHAnsi" w:eastAsia="Poppins" w:hAnsiTheme="minorHAnsi" w:cstheme="minorBidi"/>
          <w:sz w:val="22"/>
          <w:szCs w:val="22"/>
        </w:rPr>
        <w:t xml:space="preserve">. </w:t>
      </w:r>
      <w:r w:rsidR="13D4B230" w:rsidRPr="65FB7CEA">
        <w:rPr>
          <w:rStyle w:val="normaltextrun"/>
          <w:rFonts w:asciiTheme="minorHAnsi" w:eastAsia="Poppins" w:hAnsiTheme="minorHAnsi" w:cstheme="minorBidi"/>
          <w:sz w:val="22"/>
          <w:szCs w:val="22"/>
        </w:rPr>
        <w:t xml:space="preserve">There is opportunity to re-orient Covid-19 </w:t>
      </w:r>
      <w:bookmarkStart w:id="72" w:name="_Int_NhqrQiUh"/>
      <w:r w:rsidR="13D4B230" w:rsidRPr="65FB7CEA">
        <w:rPr>
          <w:rStyle w:val="normaltextrun"/>
          <w:rFonts w:asciiTheme="minorHAnsi" w:eastAsia="Poppins" w:hAnsiTheme="minorHAnsi" w:cstheme="minorBidi"/>
          <w:sz w:val="22"/>
          <w:szCs w:val="22"/>
        </w:rPr>
        <w:t>kāiawhina</w:t>
      </w:r>
      <w:bookmarkEnd w:id="72"/>
      <w:r w:rsidR="13D4B230" w:rsidRPr="65FB7CEA">
        <w:rPr>
          <w:rStyle w:val="normaltextrun"/>
          <w:rFonts w:asciiTheme="minorHAnsi" w:eastAsia="Poppins" w:hAnsiTheme="minorHAnsi" w:cstheme="minorBidi"/>
          <w:sz w:val="22"/>
          <w:szCs w:val="22"/>
        </w:rPr>
        <w:t xml:space="preserve"> workforce </w:t>
      </w:r>
      <w:r w:rsidR="00353BFB" w:rsidRPr="65FB7CEA">
        <w:rPr>
          <w:rStyle w:val="normaltextrun"/>
          <w:rFonts w:asciiTheme="minorHAnsi" w:eastAsia="Poppins" w:hAnsiTheme="minorHAnsi" w:cstheme="minorBidi"/>
          <w:sz w:val="22"/>
          <w:szCs w:val="22"/>
        </w:rPr>
        <w:t xml:space="preserve">to </w:t>
      </w:r>
      <w:r w:rsidR="13D4B230" w:rsidRPr="65FB7CEA">
        <w:rPr>
          <w:rStyle w:val="normaltextrun"/>
          <w:rFonts w:asciiTheme="minorHAnsi" w:eastAsia="Poppins" w:hAnsiTheme="minorHAnsi" w:cstheme="minorBidi"/>
          <w:sz w:val="22"/>
          <w:szCs w:val="22"/>
        </w:rPr>
        <w:t>working within CPCT</w:t>
      </w:r>
      <w:r w:rsidR="63FB11F8" w:rsidRPr="65FB7CEA">
        <w:rPr>
          <w:rStyle w:val="normaltextrun"/>
          <w:rFonts w:asciiTheme="minorHAnsi" w:eastAsia="Poppins" w:hAnsiTheme="minorHAnsi" w:cstheme="minorBidi"/>
          <w:sz w:val="22"/>
          <w:szCs w:val="22"/>
        </w:rPr>
        <w:t>.</w:t>
      </w:r>
    </w:p>
    <w:p w14:paraId="4DE6CB8F" w14:textId="315D9F5C" w:rsidR="6945EC47" w:rsidRPr="00060F39"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087B40A0" w14:textId="14F840A3" w:rsidR="13D4B230" w:rsidRPr="00060F39" w:rsidRDefault="13D4B23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65FB7CEA">
        <w:rPr>
          <w:rStyle w:val="normaltextrun"/>
          <w:rFonts w:asciiTheme="minorHAnsi" w:eastAsia="Poppins" w:hAnsiTheme="minorHAnsi" w:cstheme="minorBidi"/>
          <w:sz w:val="22"/>
          <w:szCs w:val="22"/>
        </w:rPr>
        <w:t xml:space="preserve">Current funding models </w:t>
      </w:r>
      <w:r w:rsidR="116C0795" w:rsidRPr="65FB7CEA">
        <w:rPr>
          <w:rStyle w:val="normaltextrun"/>
          <w:rFonts w:asciiTheme="minorHAnsi" w:eastAsia="Poppins" w:hAnsiTheme="minorHAnsi" w:cstheme="minorBidi"/>
          <w:sz w:val="22"/>
          <w:szCs w:val="22"/>
        </w:rPr>
        <w:t xml:space="preserve">for these roles </w:t>
      </w:r>
      <w:r w:rsidRPr="65FB7CEA">
        <w:rPr>
          <w:rStyle w:val="normaltextrun"/>
          <w:rFonts w:asciiTheme="minorHAnsi" w:eastAsia="Poppins" w:hAnsiTheme="minorHAnsi" w:cstheme="minorBidi"/>
          <w:sz w:val="22"/>
          <w:szCs w:val="22"/>
        </w:rPr>
        <w:t xml:space="preserve">includes both FTE and service, usually commissioned through Māori or </w:t>
      </w:r>
      <w:r w:rsidR="4C0EBEA1" w:rsidRPr="65FB7CEA">
        <w:rPr>
          <w:rStyle w:val="normaltextrun"/>
          <w:rFonts w:asciiTheme="minorHAnsi" w:eastAsia="Poppins" w:hAnsiTheme="minorHAnsi" w:cstheme="minorBidi"/>
          <w:sz w:val="22"/>
          <w:szCs w:val="22"/>
        </w:rPr>
        <w:t>Pacific</w:t>
      </w:r>
      <w:r w:rsidRPr="65FB7CEA">
        <w:rPr>
          <w:rStyle w:val="normaltextrun"/>
          <w:rFonts w:asciiTheme="minorHAnsi" w:eastAsia="Poppins" w:hAnsiTheme="minorHAnsi" w:cstheme="minorBidi"/>
          <w:sz w:val="22"/>
          <w:szCs w:val="22"/>
        </w:rPr>
        <w:t xml:space="preserve"> Providers</w:t>
      </w:r>
      <w:r w:rsidR="1875C918" w:rsidRPr="65FB7CEA">
        <w:rPr>
          <w:rStyle w:val="normaltextrun"/>
          <w:rFonts w:asciiTheme="minorHAnsi" w:eastAsia="Poppins" w:hAnsiTheme="minorHAnsi" w:cstheme="minorBidi"/>
          <w:sz w:val="22"/>
          <w:szCs w:val="22"/>
        </w:rPr>
        <w:t xml:space="preserve">. </w:t>
      </w:r>
      <w:r w:rsidRPr="65FB7CEA">
        <w:rPr>
          <w:rStyle w:val="normaltextrun"/>
          <w:rFonts w:asciiTheme="minorHAnsi" w:eastAsia="Poppins" w:hAnsiTheme="minorHAnsi" w:cstheme="minorBidi"/>
          <w:sz w:val="22"/>
          <w:szCs w:val="22"/>
        </w:rPr>
        <w:t>Consideration for access to vehicles is essential, as is time for supervision</w:t>
      </w:r>
      <w:r w:rsidR="42DADEFF" w:rsidRPr="65FB7CEA">
        <w:rPr>
          <w:rStyle w:val="normaltextrun"/>
          <w:rFonts w:asciiTheme="minorHAnsi" w:eastAsia="Poppins" w:hAnsiTheme="minorHAnsi" w:cstheme="minorBidi"/>
          <w:sz w:val="22"/>
          <w:szCs w:val="22"/>
        </w:rPr>
        <w:t xml:space="preserve"> and professional development, as learning</w:t>
      </w:r>
      <w:r w:rsidR="4BC48824" w:rsidRPr="65FB7CEA">
        <w:rPr>
          <w:rStyle w:val="normaltextrun"/>
          <w:rFonts w:asciiTheme="minorHAnsi" w:eastAsia="Poppins" w:hAnsiTheme="minorHAnsi" w:cstheme="minorBidi"/>
          <w:sz w:val="22"/>
          <w:szCs w:val="22"/>
        </w:rPr>
        <w:t xml:space="preserve"> and professional development</w:t>
      </w:r>
      <w:r w:rsidR="42DADEFF" w:rsidRPr="65FB7CEA">
        <w:rPr>
          <w:rStyle w:val="normaltextrun"/>
          <w:rFonts w:asciiTheme="minorHAnsi" w:eastAsia="Poppins" w:hAnsiTheme="minorHAnsi" w:cstheme="minorBidi"/>
          <w:sz w:val="22"/>
          <w:szCs w:val="22"/>
        </w:rPr>
        <w:t xml:space="preserve"> is </w:t>
      </w:r>
      <w:r w:rsidR="09221E78" w:rsidRPr="65FB7CEA">
        <w:rPr>
          <w:rStyle w:val="normaltextrun"/>
          <w:rFonts w:asciiTheme="minorHAnsi" w:eastAsia="Poppins" w:hAnsiTheme="minorHAnsi" w:cstheme="minorBidi"/>
          <w:sz w:val="22"/>
          <w:szCs w:val="22"/>
        </w:rPr>
        <w:t xml:space="preserve">usually </w:t>
      </w:r>
      <w:r w:rsidR="42DADEFF" w:rsidRPr="65FB7CEA">
        <w:rPr>
          <w:rStyle w:val="normaltextrun"/>
          <w:rFonts w:asciiTheme="minorHAnsi" w:eastAsia="Poppins" w:hAnsiTheme="minorHAnsi" w:cstheme="minorBidi"/>
          <w:sz w:val="22"/>
          <w:szCs w:val="22"/>
        </w:rPr>
        <w:t>workplace based.</w:t>
      </w:r>
    </w:p>
    <w:p w14:paraId="3C2A54CB" w14:textId="68058EFC" w:rsidR="6945EC47" w:rsidRPr="00060F39"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23D36A87" w14:textId="49EA8A79" w:rsidR="13D4B230" w:rsidRPr="00060F39" w:rsidRDefault="13D4B23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As part of CPCT</w:t>
      </w:r>
      <w:r w:rsidR="692DA2F5" w:rsidRPr="043B2023">
        <w:rPr>
          <w:rStyle w:val="normaltextrun"/>
          <w:rFonts w:asciiTheme="minorHAnsi" w:eastAsia="Poppins" w:hAnsiTheme="minorHAnsi" w:cstheme="minorBidi"/>
          <w:sz w:val="22"/>
          <w:szCs w:val="22"/>
        </w:rPr>
        <w:t>, t</w:t>
      </w:r>
      <w:r w:rsidRPr="043B2023">
        <w:rPr>
          <w:rStyle w:val="normaltextrun"/>
          <w:rFonts w:asciiTheme="minorHAnsi" w:eastAsia="Poppins" w:hAnsiTheme="minorHAnsi" w:cstheme="minorBidi"/>
          <w:sz w:val="22"/>
          <w:szCs w:val="22"/>
        </w:rPr>
        <w:t xml:space="preserve">he kaiāwhina term embodies the core of a workforce that is passionate, resilient, diverse, skilled, and committed to supporting hauora (holistic wellbeing) outcomes of all in Aotearoa New Zealand. Based on mutual trust with the person they care for, confidence, positive relationships and communication are essential elements. This relationship is based on </w:t>
      </w:r>
      <w:bookmarkStart w:id="73" w:name="_Int_ycGhpYz6"/>
      <w:r w:rsidRPr="043B2023">
        <w:rPr>
          <w:rStyle w:val="normaltextrun"/>
          <w:rFonts w:asciiTheme="minorHAnsi" w:eastAsia="Poppins" w:hAnsiTheme="minorHAnsi" w:cstheme="minorBidi"/>
          <w:sz w:val="22"/>
          <w:szCs w:val="22"/>
        </w:rPr>
        <w:t>manaakitanga</w:t>
      </w:r>
      <w:bookmarkEnd w:id="73"/>
      <w:r w:rsidRPr="043B2023">
        <w:rPr>
          <w:rStyle w:val="normaltextrun"/>
          <w:rFonts w:asciiTheme="minorHAnsi" w:eastAsia="Poppins" w:hAnsiTheme="minorHAnsi" w:cstheme="minorBidi"/>
          <w:sz w:val="22"/>
          <w:szCs w:val="22"/>
        </w:rPr>
        <w:t xml:space="preserve"> and </w:t>
      </w:r>
      <w:r w:rsidR="1A4F0312" w:rsidRPr="043B2023">
        <w:rPr>
          <w:rStyle w:val="normaltextrun"/>
          <w:rFonts w:asciiTheme="minorHAnsi" w:eastAsia="Poppins" w:hAnsiTheme="minorHAnsi" w:cstheme="minorBidi"/>
          <w:sz w:val="22"/>
          <w:szCs w:val="22"/>
        </w:rPr>
        <w:t xml:space="preserve">whānau </w:t>
      </w:r>
      <w:r w:rsidRPr="043B2023">
        <w:rPr>
          <w:rStyle w:val="normaltextrun"/>
          <w:rFonts w:asciiTheme="minorHAnsi" w:eastAsia="Poppins" w:hAnsiTheme="minorHAnsi" w:cstheme="minorBidi"/>
          <w:sz w:val="22"/>
          <w:szCs w:val="22"/>
        </w:rPr>
        <w:t>ngatanga. The kaiāwhina workforce can navigate across te ao Māori (the Māori world) and te ao Tauiwi (the non-Māori world) to understand the hauora of a tāngata (person)</w:t>
      </w:r>
      <w:r w:rsidR="5EB28C3F" w:rsidRPr="043B2023">
        <w:rPr>
          <w:rStyle w:val="normaltextrun"/>
          <w:rFonts w:asciiTheme="minorHAnsi" w:eastAsia="Poppins" w:hAnsiTheme="minorHAnsi" w:cstheme="minorBidi"/>
          <w:sz w:val="22"/>
          <w:szCs w:val="22"/>
        </w:rPr>
        <w:t xml:space="preserve">. </w:t>
      </w:r>
    </w:p>
    <w:p w14:paraId="26E0CBE6" w14:textId="3DD8E8B9" w:rsidR="6945EC47" w:rsidRPr="00060F39"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67529AB5" w14:textId="3713E16E" w:rsidR="13D4B230" w:rsidRPr="00060F39" w:rsidRDefault="13D4B23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Kaiāwhina represent all people within the health and disability sectors who support tāngata (people) to live well, embrace and exercise </w:t>
      </w:r>
      <w:bookmarkStart w:id="74" w:name="_Int_Y15u6qzo"/>
      <w:r w:rsidRPr="043B2023">
        <w:rPr>
          <w:rStyle w:val="normaltextrun"/>
          <w:rFonts w:asciiTheme="minorHAnsi" w:eastAsia="Poppins" w:hAnsiTheme="minorHAnsi" w:cstheme="minorBidi"/>
          <w:sz w:val="22"/>
          <w:szCs w:val="22"/>
        </w:rPr>
        <w:t>tino</w:t>
      </w:r>
      <w:bookmarkEnd w:id="74"/>
      <w:r w:rsidR="0CA01A93"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rangatiratanga (self-determination) in navigating their own journey to pae ora, a healthy future</w:t>
      </w:r>
      <w:r w:rsidR="66CE1771" w:rsidRPr="043B2023">
        <w:rPr>
          <w:rStyle w:val="normaltextrun"/>
          <w:rFonts w:asciiTheme="minorHAnsi" w:eastAsia="Poppins" w:hAnsiTheme="minorHAnsi" w:cstheme="minorBidi"/>
          <w:sz w:val="22"/>
          <w:szCs w:val="22"/>
        </w:rPr>
        <w:t xml:space="preserve">. </w:t>
      </w:r>
    </w:p>
    <w:p w14:paraId="0703AE4E" w14:textId="4B9618FF" w:rsidR="6945EC47" w:rsidRPr="00060F39"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0860F453" w14:textId="183B93C6" w:rsidR="13D4B230" w:rsidRPr="00060F39" w:rsidRDefault="13D4B23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In the comprehensive team, they are </w:t>
      </w:r>
      <w:r w:rsidR="7DB1AA05" w:rsidRPr="043B2023">
        <w:rPr>
          <w:rStyle w:val="normaltextrun"/>
          <w:rFonts w:asciiTheme="minorHAnsi" w:eastAsia="Poppins" w:hAnsiTheme="minorHAnsi" w:cstheme="minorBidi"/>
          <w:sz w:val="22"/>
          <w:szCs w:val="22"/>
        </w:rPr>
        <w:t xml:space="preserve">often </w:t>
      </w:r>
      <w:r w:rsidRPr="043B2023">
        <w:rPr>
          <w:rStyle w:val="normaltextrun"/>
          <w:rFonts w:asciiTheme="minorHAnsi" w:eastAsia="Poppins" w:hAnsiTheme="minorHAnsi" w:cstheme="minorBidi"/>
          <w:sz w:val="22"/>
          <w:szCs w:val="22"/>
        </w:rPr>
        <w:t xml:space="preserve">a trusted person with the </w:t>
      </w:r>
      <w:r w:rsidR="1A4F0312" w:rsidRPr="043B2023">
        <w:rPr>
          <w:rStyle w:val="normaltextrun"/>
          <w:rFonts w:asciiTheme="minorHAnsi" w:eastAsia="Poppins" w:hAnsiTheme="minorHAnsi" w:cstheme="minorBidi"/>
          <w:sz w:val="22"/>
          <w:szCs w:val="22"/>
        </w:rPr>
        <w:t xml:space="preserve">whānau </w:t>
      </w:r>
      <w:r w:rsidRPr="043B2023">
        <w:rPr>
          <w:rStyle w:val="normaltextrun"/>
          <w:rFonts w:asciiTheme="minorHAnsi" w:eastAsia="Poppins" w:hAnsiTheme="minorHAnsi" w:cstheme="minorBidi"/>
          <w:sz w:val="22"/>
          <w:szCs w:val="22"/>
        </w:rPr>
        <w:t>and support equity of access to health and facilitate</w:t>
      </w:r>
      <w:r w:rsidR="003D56AB" w:rsidRPr="043B2023">
        <w:rPr>
          <w:rStyle w:val="normaltextrun"/>
          <w:rFonts w:asciiTheme="minorHAnsi" w:eastAsia="Poppins" w:hAnsiTheme="minorHAnsi" w:cstheme="minorBidi"/>
          <w:sz w:val="22"/>
          <w:szCs w:val="22"/>
        </w:rPr>
        <w:t>s</w:t>
      </w:r>
      <w:r w:rsidRPr="043B2023">
        <w:rPr>
          <w:rStyle w:val="normaltextrun"/>
          <w:rFonts w:asciiTheme="minorHAnsi" w:eastAsia="Poppins" w:hAnsiTheme="minorHAnsi" w:cstheme="minorBidi"/>
          <w:sz w:val="22"/>
          <w:szCs w:val="22"/>
        </w:rPr>
        <w:t xml:space="preserve"> access to social service and other agencies as required. </w:t>
      </w:r>
    </w:p>
    <w:p w14:paraId="242E08D4" w14:textId="3B0B5179" w:rsidR="633650C1" w:rsidRPr="00060F39" w:rsidRDefault="633650C1"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25E4E4E0" w14:textId="35B8DB4B" w:rsidR="7FBAA6EF" w:rsidRPr="00060F39" w:rsidRDefault="7FBAA6EF"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An exemplar of a position description for this role is included in Appendix Four</w:t>
      </w:r>
      <w:r w:rsidR="0527C52E"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 xml:space="preserve">This position description serves the function of a basis for employers of </w:t>
      </w:r>
      <w:r w:rsidR="60F1465D" w:rsidRPr="043B2023">
        <w:rPr>
          <w:rStyle w:val="normaltextrun"/>
          <w:rFonts w:asciiTheme="minorHAnsi" w:eastAsia="Poppins" w:hAnsiTheme="minorHAnsi" w:cstheme="minorBidi"/>
          <w:sz w:val="22"/>
          <w:szCs w:val="22"/>
        </w:rPr>
        <w:t>kaiāwhina to use, should they choose.</w:t>
      </w:r>
    </w:p>
    <w:p w14:paraId="3CF45B21" w14:textId="3B8987F1" w:rsidR="7801A086" w:rsidRPr="00060F39" w:rsidRDefault="7801A086"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42AA8FC2" w14:textId="24FEBB56" w:rsidR="6DF92AD5" w:rsidRPr="00060F39" w:rsidRDefault="6DF92AD5"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In addition to the attributes outlined </w:t>
      </w:r>
      <w:r w:rsidR="0AC5FACF" w:rsidRPr="043B2023">
        <w:rPr>
          <w:rStyle w:val="normaltextrun"/>
          <w:rFonts w:asciiTheme="minorHAnsi" w:eastAsia="Poppins" w:hAnsiTheme="minorHAnsi" w:cstheme="minorBidi"/>
          <w:sz w:val="22"/>
          <w:szCs w:val="22"/>
        </w:rPr>
        <w:t xml:space="preserve">in table 3, </w:t>
      </w:r>
      <w:r w:rsidR="1CCC7C6C" w:rsidRPr="043B2023">
        <w:rPr>
          <w:rStyle w:val="normaltextrun"/>
          <w:rFonts w:asciiTheme="minorHAnsi" w:eastAsia="Poppins" w:hAnsiTheme="minorHAnsi" w:cstheme="minorBidi"/>
          <w:sz w:val="22"/>
          <w:szCs w:val="22"/>
        </w:rPr>
        <w:t>a</w:t>
      </w:r>
      <w:r w:rsidR="0AC5FACF" w:rsidRPr="043B2023">
        <w:rPr>
          <w:rStyle w:val="normaltextrun"/>
          <w:rFonts w:asciiTheme="minorHAnsi" w:eastAsia="Poppins" w:hAnsiTheme="minorHAnsi" w:cstheme="minorBidi"/>
          <w:sz w:val="22"/>
          <w:szCs w:val="22"/>
        </w:rPr>
        <w:t xml:space="preserve">ttributes of </w:t>
      </w:r>
      <w:r w:rsidRPr="043B2023">
        <w:rPr>
          <w:rStyle w:val="normaltextrun"/>
          <w:rFonts w:asciiTheme="minorHAnsi" w:eastAsia="Poppins" w:hAnsiTheme="minorHAnsi" w:cstheme="minorBidi"/>
          <w:sz w:val="22"/>
          <w:szCs w:val="22"/>
        </w:rPr>
        <w:t xml:space="preserve">CPCT, the following </w:t>
      </w:r>
      <w:r w:rsidR="41E86EE5" w:rsidRPr="043B2023">
        <w:rPr>
          <w:rStyle w:val="normaltextrun"/>
          <w:rFonts w:asciiTheme="minorHAnsi" w:eastAsia="Poppins" w:hAnsiTheme="minorHAnsi" w:cstheme="minorBidi"/>
          <w:sz w:val="22"/>
          <w:szCs w:val="22"/>
        </w:rPr>
        <w:t>includes</w:t>
      </w:r>
      <w:r w:rsidRPr="043B2023">
        <w:rPr>
          <w:rStyle w:val="normaltextrun"/>
          <w:rFonts w:asciiTheme="minorHAnsi" w:eastAsia="Poppins" w:hAnsiTheme="minorHAnsi" w:cstheme="minorBidi"/>
          <w:sz w:val="22"/>
          <w:szCs w:val="22"/>
        </w:rPr>
        <w:t xml:space="preserve"> attributes of teams w</w:t>
      </w:r>
      <w:r w:rsidR="1365C50C" w:rsidRPr="043B2023">
        <w:rPr>
          <w:rStyle w:val="normaltextrun"/>
          <w:rFonts w:asciiTheme="minorHAnsi" w:eastAsia="Poppins" w:hAnsiTheme="minorHAnsi" w:cstheme="minorBidi"/>
          <w:sz w:val="22"/>
          <w:szCs w:val="22"/>
        </w:rPr>
        <w:t>ith</w:t>
      </w:r>
      <w:r w:rsidRPr="043B2023">
        <w:rPr>
          <w:rStyle w:val="normaltextrun"/>
          <w:rFonts w:asciiTheme="minorHAnsi" w:eastAsia="Poppins" w:hAnsiTheme="minorHAnsi" w:cstheme="minorBidi"/>
          <w:sz w:val="22"/>
          <w:szCs w:val="22"/>
        </w:rPr>
        <w:t xml:space="preserve"> </w:t>
      </w:r>
      <w:r w:rsidR="230B4AFE" w:rsidRPr="043B2023">
        <w:rPr>
          <w:rStyle w:val="normaltextrun"/>
          <w:rFonts w:asciiTheme="minorHAnsi" w:eastAsia="Poppins" w:hAnsiTheme="minorHAnsi" w:cstheme="minorBidi"/>
          <w:sz w:val="22"/>
          <w:szCs w:val="22"/>
        </w:rPr>
        <w:t xml:space="preserve">kaiāwhina </w:t>
      </w:r>
      <w:r w:rsidR="2F808E49" w:rsidRPr="043B2023">
        <w:rPr>
          <w:rStyle w:val="normaltextrun"/>
          <w:rFonts w:asciiTheme="minorHAnsi" w:eastAsia="Poppins" w:hAnsiTheme="minorHAnsi" w:cstheme="minorBidi"/>
          <w:sz w:val="22"/>
          <w:szCs w:val="22"/>
        </w:rPr>
        <w:t>as an inclusive member</w:t>
      </w:r>
      <w:r w:rsidR="1D28E6BC" w:rsidRPr="043B2023">
        <w:rPr>
          <w:rStyle w:val="normaltextrun"/>
          <w:rFonts w:asciiTheme="minorHAnsi" w:eastAsia="Poppins" w:hAnsiTheme="minorHAnsi" w:cstheme="minorBidi"/>
          <w:sz w:val="22"/>
          <w:szCs w:val="22"/>
        </w:rPr>
        <w:t>.</w:t>
      </w:r>
    </w:p>
    <w:p w14:paraId="50F5A66F" w14:textId="77777777" w:rsidR="00060F39" w:rsidRDefault="00060F39" w:rsidP="043B2023">
      <w:pPr>
        <w:pStyle w:val="paragraph"/>
        <w:spacing w:beforeAutospacing="0" w:after="0" w:afterAutospacing="0"/>
        <w:jc w:val="both"/>
        <w:rPr>
          <w:rStyle w:val="normaltextrun"/>
          <w:rFonts w:asciiTheme="minorHAnsi" w:eastAsiaTheme="minorEastAsia" w:hAnsiTheme="minorHAnsi" w:cstheme="minorBidi"/>
          <w:sz w:val="22"/>
          <w:szCs w:val="22"/>
        </w:rPr>
        <w:sectPr w:rsidR="00060F39" w:rsidSect="002C2659">
          <w:type w:val="continuous"/>
          <w:pgSz w:w="15840" w:h="12240" w:orient="landscape"/>
          <w:pgMar w:top="1440" w:right="1440" w:bottom="1440" w:left="1440" w:header="720" w:footer="720" w:gutter="0"/>
          <w:cols w:num="3" w:space="720"/>
          <w:titlePg/>
          <w:docGrid w:linePitch="360"/>
        </w:sectPr>
      </w:pPr>
    </w:p>
    <w:p w14:paraId="4405371F" w14:textId="77777777" w:rsidR="001F7438" w:rsidRDefault="001F7438" w:rsidP="7801A086">
      <w:pPr>
        <w:spacing w:after="0" w:line="264" w:lineRule="auto"/>
        <w:rPr>
          <w:rStyle w:val="normaltextrun"/>
          <w:rFonts w:eastAsia="Poppins"/>
          <w:b/>
          <w:lang w:eastAsia="en-NZ"/>
        </w:rPr>
        <w:sectPr w:rsidR="001F7438" w:rsidSect="005E79F6">
          <w:type w:val="continuous"/>
          <w:pgSz w:w="15840" w:h="12240" w:orient="landscape"/>
          <w:pgMar w:top="1440" w:right="1440" w:bottom="1440" w:left="1440" w:header="720" w:footer="720" w:gutter="0"/>
          <w:pgNumType w:start="1"/>
          <w:cols w:space="720"/>
          <w:titlePg/>
          <w:docGrid w:linePitch="360"/>
        </w:sectPr>
      </w:pPr>
    </w:p>
    <w:p w14:paraId="4B86E5D2" w14:textId="77777777" w:rsidR="00A419A5" w:rsidRDefault="00A419A5">
      <w:pPr>
        <w:rPr>
          <w:rStyle w:val="normaltextrun"/>
          <w:rFonts w:asciiTheme="majorHAnsi" w:eastAsia="Poppins" w:hAnsiTheme="majorHAnsi" w:cstheme="majorBidi"/>
          <w:b/>
          <w:sz w:val="24"/>
          <w:szCs w:val="24"/>
        </w:rPr>
      </w:pPr>
      <w:r>
        <w:rPr>
          <w:rStyle w:val="normaltextrun"/>
          <w:rFonts w:asciiTheme="majorHAnsi" w:eastAsia="Poppins" w:hAnsiTheme="majorHAnsi" w:cstheme="majorBidi"/>
          <w:b/>
          <w:sz w:val="24"/>
          <w:szCs w:val="24"/>
        </w:rPr>
        <w:br w:type="page"/>
      </w:r>
    </w:p>
    <w:p w14:paraId="0D3ACC67" w14:textId="177DADF2" w:rsidR="4DD9BB18" w:rsidRPr="00544F2E" w:rsidRDefault="4DD9BB18" w:rsidP="7801A086">
      <w:pPr>
        <w:spacing w:after="0" w:line="264" w:lineRule="auto"/>
        <w:rPr>
          <w:rStyle w:val="normaltextrun"/>
          <w:rFonts w:asciiTheme="majorHAnsi" w:eastAsia="Poppins" w:hAnsiTheme="majorHAnsi" w:cstheme="majorBidi"/>
          <w:b/>
          <w:sz w:val="24"/>
          <w:szCs w:val="24"/>
        </w:rPr>
      </w:pPr>
      <w:r w:rsidRPr="043B2023">
        <w:rPr>
          <w:rStyle w:val="normaltextrun"/>
          <w:rFonts w:asciiTheme="majorHAnsi" w:eastAsia="Poppins" w:hAnsiTheme="majorHAnsi" w:cstheme="majorBidi"/>
          <w:b/>
          <w:sz w:val="24"/>
          <w:szCs w:val="24"/>
        </w:rPr>
        <w:lastRenderedPageBreak/>
        <w:t xml:space="preserve">Table </w:t>
      </w:r>
      <w:r w:rsidR="177176B7" w:rsidRPr="043B2023">
        <w:rPr>
          <w:rStyle w:val="normaltextrun"/>
          <w:rFonts w:asciiTheme="majorHAnsi" w:eastAsia="Poppins" w:hAnsiTheme="majorHAnsi" w:cstheme="majorBidi"/>
          <w:b/>
          <w:sz w:val="24"/>
          <w:szCs w:val="24"/>
        </w:rPr>
        <w:t>5</w:t>
      </w:r>
      <w:r w:rsidRPr="043B2023">
        <w:rPr>
          <w:rStyle w:val="normaltextrun"/>
          <w:rFonts w:asciiTheme="majorHAnsi" w:eastAsia="Poppins" w:hAnsiTheme="majorHAnsi" w:cstheme="majorBidi"/>
          <w:b/>
          <w:sz w:val="24"/>
          <w:szCs w:val="24"/>
        </w:rPr>
        <w:t>:</w:t>
      </w:r>
      <w:r w:rsidR="00544F2E" w:rsidRPr="043B2023">
        <w:rPr>
          <w:rStyle w:val="normaltextrun"/>
          <w:rFonts w:asciiTheme="majorHAnsi" w:eastAsia="Poppins" w:hAnsiTheme="majorHAnsi" w:cstheme="majorBidi"/>
          <w:b/>
          <w:sz w:val="24"/>
          <w:szCs w:val="24"/>
        </w:rPr>
        <w:t xml:space="preserve"> </w:t>
      </w:r>
      <w:r w:rsidRPr="043B2023">
        <w:rPr>
          <w:rStyle w:val="normaltextrun"/>
          <w:rFonts w:asciiTheme="majorHAnsi" w:eastAsia="Poppins" w:hAnsiTheme="majorHAnsi" w:cstheme="majorBidi"/>
          <w:b/>
          <w:sz w:val="24"/>
          <w:szCs w:val="24"/>
        </w:rPr>
        <w:t xml:space="preserve">Attributes of a CPCT </w:t>
      </w:r>
      <w:r w:rsidR="00062B20" w:rsidRPr="043B2023">
        <w:rPr>
          <w:rStyle w:val="normaltextrun"/>
          <w:rFonts w:asciiTheme="majorHAnsi" w:eastAsia="Poppins" w:hAnsiTheme="majorHAnsi" w:cstheme="majorBidi"/>
          <w:b/>
          <w:sz w:val="24"/>
          <w:szCs w:val="24"/>
        </w:rPr>
        <w:t>with Kaiāwhina</w:t>
      </w:r>
    </w:p>
    <w:tbl>
      <w:tblPr>
        <w:tblStyle w:val="TableGrid"/>
        <w:tblW w:w="0" w:type="auto"/>
        <w:tblLayout w:type="fixed"/>
        <w:tblLook w:val="06A0" w:firstRow="1" w:lastRow="0" w:firstColumn="1" w:lastColumn="0" w:noHBand="1" w:noVBand="1"/>
      </w:tblPr>
      <w:tblGrid>
        <w:gridCol w:w="439"/>
        <w:gridCol w:w="12600"/>
      </w:tblGrid>
      <w:tr w:rsidR="7801A086" w:rsidRPr="001F7438" w14:paraId="790651EA" w14:textId="77777777" w:rsidTr="00E97E5C">
        <w:trPr>
          <w:trHeight w:val="300"/>
        </w:trPr>
        <w:tc>
          <w:tcPr>
            <w:tcW w:w="439" w:type="dxa"/>
          </w:tcPr>
          <w:p w14:paraId="16265126" w14:textId="588620AF" w:rsidR="7801A086" w:rsidRPr="001F7438" w:rsidRDefault="7801A086" w:rsidP="7801A086">
            <w:pPr>
              <w:jc w:val="both"/>
              <w:rPr>
                <w:rFonts w:eastAsia="Poppins"/>
              </w:rPr>
            </w:pPr>
            <w:r w:rsidRPr="043B2023">
              <w:rPr>
                <w:rFonts w:eastAsia="Poppins"/>
              </w:rPr>
              <w:t>1</w:t>
            </w:r>
          </w:p>
        </w:tc>
        <w:tc>
          <w:tcPr>
            <w:tcW w:w="12600" w:type="dxa"/>
          </w:tcPr>
          <w:p w14:paraId="2E549E18" w14:textId="3F243696" w:rsidR="69869AB5" w:rsidRPr="001F7438" w:rsidRDefault="69869AB5" w:rsidP="7801A086">
            <w:pPr>
              <w:spacing w:line="264" w:lineRule="auto"/>
              <w:jc w:val="both"/>
              <w:rPr>
                <w:rStyle w:val="normaltextrun"/>
                <w:rFonts w:eastAsia="Poppins"/>
              </w:rPr>
            </w:pPr>
            <w:r w:rsidRPr="043B2023">
              <w:rPr>
                <w:rStyle w:val="normaltextrun"/>
                <w:rFonts w:eastAsia="Poppins"/>
              </w:rPr>
              <w:t>Kaiāwhina, regardless of employer are considered part of the CPCT with formalised agreement between employers that outline that agreement.</w:t>
            </w:r>
            <w:r w:rsidR="3A913006" w:rsidRPr="043B2023">
              <w:rPr>
                <w:rStyle w:val="normaltextrun"/>
                <w:rFonts w:eastAsia="Poppins"/>
              </w:rPr>
              <w:t xml:space="preserve"> This will include clarity on reporting lines a</w:t>
            </w:r>
            <w:r w:rsidR="1D7FB65C" w:rsidRPr="043B2023">
              <w:rPr>
                <w:rStyle w:val="normaltextrun"/>
                <w:rFonts w:eastAsia="Poppins"/>
              </w:rPr>
              <w:t>n</w:t>
            </w:r>
            <w:r w:rsidR="3A913006" w:rsidRPr="043B2023">
              <w:rPr>
                <w:rStyle w:val="normaltextrun"/>
                <w:rFonts w:eastAsia="Poppins"/>
              </w:rPr>
              <w:t xml:space="preserve">d supervision </w:t>
            </w:r>
            <w:r w:rsidR="08EA6B06" w:rsidRPr="043B2023">
              <w:rPr>
                <w:rStyle w:val="normaltextrun"/>
                <w:rFonts w:eastAsia="Poppins"/>
              </w:rPr>
              <w:t>for</w:t>
            </w:r>
            <w:r w:rsidR="3A913006" w:rsidRPr="043B2023">
              <w:rPr>
                <w:rStyle w:val="normaltextrun"/>
                <w:rFonts w:eastAsia="Poppins"/>
              </w:rPr>
              <w:t xml:space="preserve"> this role.</w:t>
            </w:r>
          </w:p>
        </w:tc>
      </w:tr>
      <w:tr w:rsidR="7801A086" w:rsidRPr="001F7438" w14:paraId="77A3E80B" w14:textId="77777777" w:rsidTr="00E97E5C">
        <w:trPr>
          <w:trHeight w:val="300"/>
        </w:trPr>
        <w:tc>
          <w:tcPr>
            <w:tcW w:w="439" w:type="dxa"/>
          </w:tcPr>
          <w:p w14:paraId="2351EEC6" w14:textId="4BC68591" w:rsidR="7801A086" w:rsidRPr="001F7438" w:rsidRDefault="7801A086" w:rsidP="7801A086">
            <w:pPr>
              <w:jc w:val="both"/>
              <w:rPr>
                <w:rFonts w:eastAsia="Poppins"/>
              </w:rPr>
            </w:pPr>
            <w:r w:rsidRPr="043B2023">
              <w:rPr>
                <w:rFonts w:eastAsia="Poppins"/>
              </w:rPr>
              <w:t>2</w:t>
            </w:r>
          </w:p>
        </w:tc>
        <w:tc>
          <w:tcPr>
            <w:tcW w:w="12600" w:type="dxa"/>
          </w:tcPr>
          <w:p w14:paraId="310A9D41" w14:textId="11145083" w:rsidR="0B7A8998" w:rsidRPr="001F7438" w:rsidRDefault="754C7970" w:rsidP="7801A086">
            <w:pPr>
              <w:pStyle w:val="ListParagraph"/>
              <w:spacing w:line="264" w:lineRule="auto"/>
              <w:ind w:left="0"/>
              <w:jc w:val="both"/>
              <w:rPr>
                <w:rStyle w:val="normaltextrun"/>
                <w:rFonts w:eastAsia="Poppins"/>
              </w:rPr>
            </w:pPr>
            <w:r w:rsidRPr="043B2023">
              <w:rPr>
                <w:rFonts w:eastAsia="Poppins"/>
              </w:rPr>
              <w:t xml:space="preserve">The </w:t>
            </w:r>
            <w:r w:rsidRPr="043B2023">
              <w:rPr>
                <w:rStyle w:val="normaltextrun"/>
                <w:rFonts w:eastAsia="Poppins"/>
              </w:rPr>
              <w:t>kaiāwhina are part of the IDT</w:t>
            </w:r>
            <w:r w:rsidR="457A5E61" w:rsidRPr="043B2023">
              <w:rPr>
                <w:rStyle w:val="normaltextrun"/>
                <w:rFonts w:eastAsia="Poppins"/>
              </w:rPr>
              <w:t>.</w:t>
            </w:r>
            <w:r w:rsidR="3937F95D" w:rsidRPr="043B2023">
              <w:rPr>
                <w:rStyle w:val="normaltextrun"/>
                <w:rFonts w:eastAsia="Poppins"/>
              </w:rPr>
              <w:t xml:space="preserve"> </w:t>
            </w:r>
            <w:r w:rsidR="34B512C9" w:rsidRPr="043B2023">
              <w:rPr>
                <w:rStyle w:val="normaltextrun"/>
                <w:rFonts w:eastAsia="Poppins"/>
              </w:rPr>
              <w:t xml:space="preserve">They will attend meetings, </w:t>
            </w:r>
            <w:r w:rsidR="49388E1B" w:rsidRPr="043B2023">
              <w:rPr>
                <w:rStyle w:val="normaltextrun"/>
                <w:rFonts w:eastAsia="Poppins"/>
              </w:rPr>
              <w:t xml:space="preserve">have </w:t>
            </w:r>
            <w:r w:rsidR="34B512C9" w:rsidRPr="043B2023">
              <w:rPr>
                <w:rStyle w:val="normaltextrun"/>
                <w:rFonts w:eastAsia="Poppins"/>
              </w:rPr>
              <w:t>a</w:t>
            </w:r>
            <w:r w:rsidRPr="043B2023">
              <w:rPr>
                <w:rStyle w:val="normaltextrun"/>
                <w:rFonts w:eastAsia="Poppins"/>
              </w:rPr>
              <w:t>ccess to tasking</w:t>
            </w:r>
            <w:r w:rsidR="57952158" w:rsidRPr="043B2023">
              <w:rPr>
                <w:rStyle w:val="normaltextrun"/>
                <w:rFonts w:eastAsia="Poppins"/>
              </w:rPr>
              <w:t xml:space="preserve"> and</w:t>
            </w:r>
            <w:r w:rsidRPr="043B2023">
              <w:rPr>
                <w:rStyle w:val="normaltextrun"/>
                <w:rFonts w:eastAsia="Poppins"/>
              </w:rPr>
              <w:t xml:space="preserve"> messaging systems </w:t>
            </w:r>
            <w:r w:rsidR="4CD1E507" w:rsidRPr="043B2023">
              <w:rPr>
                <w:rStyle w:val="normaltextrun"/>
                <w:rFonts w:eastAsia="Poppins"/>
              </w:rPr>
              <w:t>and</w:t>
            </w:r>
            <w:r w:rsidR="65F6FD02" w:rsidRPr="043B2023">
              <w:rPr>
                <w:rStyle w:val="normaltextrun"/>
                <w:rFonts w:eastAsia="Poppins"/>
              </w:rPr>
              <w:t xml:space="preserve"> have role delineated access to information from the </w:t>
            </w:r>
            <w:r w:rsidR="03DDE5CB" w:rsidRPr="043B2023">
              <w:rPr>
                <w:rStyle w:val="normaltextrun"/>
                <w:rFonts w:eastAsia="Poppins"/>
              </w:rPr>
              <w:t>PMS (Practice Management System)</w:t>
            </w:r>
            <w:r w:rsidR="65F6FD02" w:rsidRPr="043B2023">
              <w:rPr>
                <w:rStyle w:val="normaltextrun"/>
                <w:rFonts w:eastAsia="Poppins"/>
              </w:rPr>
              <w:t xml:space="preserve"> system.</w:t>
            </w:r>
          </w:p>
        </w:tc>
      </w:tr>
      <w:tr w:rsidR="7801A086" w:rsidRPr="001F7438" w14:paraId="64FF3C87" w14:textId="77777777" w:rsidTr="00E97E5C">
        <w:trPr>
          <w:trHeight w:val="300"/>
        </w:trPr>
        <w:tc>
          <w:tcPr>
            <w:tcW w:w="439" w:type="dxa"/>
          </w:tcPr>
          <w:p w14:paraId="7861372F" w14:textId="6691784E" w:rsidR="7801A086" w:rsidRPr="001F7438" w:rsidRDefault="7801A086" w:rsidP="7801A086">
            <w:pPr>
              <w:jc w:val="both"/>
              <w:rPr>
                <w:rFonts w:eastAsia="Poppins"/>
              </w:rPr>
            </w:pPr>
            <w:r w:rsidRPr="043B2023">
              <w:rPr>
                <w:rFonts w:eastAsia="Poppins"/>
              </w:rPr>
              <w:t>3</w:t>
            </w:r>
          </w:p>
        </w:tc>
        <w:tc>
          <w:tcPr>
            <w:tcW w:w="12600" w:type="dxa"/>
          </w:tcPr>
          <w:p w14:paraId="5B17C8A7" w14:textId="629D88F6" w:rsidR="52B808A8" w:rsidRPr="001F7438" w:rsidRDefault="16BA985F" w:rsidP="7801A086">
            <w:pPr>
              <w:spacing w:line="264" w:lineRule="auto"/>
              <w:jc w:val="both"/>
              <w:rPr>
                <w:rStyle w:val="normaltextrun"/>
                <w:rFonts w:eastAsia="Poppins"/>
              </w:rPr>
            </w:pPr>
            <w:r w:rsidRPr="043B2023">
              <w:rPr>
                <w:rFonts w:eastAsia="Poppins"/>
              </w:rPr>
              <w:t xml:space="preserve">Systems, </w:t>
            </w:r>
            <w:r w:rsidR="3F55FC74" w:rsidRPr="043B2023">
              <w:rPr>
                <w:rFonts w:eastAsia="Poppins"/>
              </w:rPr>
              <w:t>processes,</w:t>
            </w:r>
            <w:r w:rsidRPr="043B2023">
              <w:rPr>
                <w:rFonts w:eastAsia="Poppins"/>
              </w:rPr>
              <w:t xml:space="preserve"> and actions of the CPCT recognise the expertise that </w:t>
            </w:r>
            <w:r w:rsidRPr="043B2023">
              <w:rPr>
                <w:rStyle w:val="normaltextrun"/>
                <w:rFonts w:eastAsia="Poppins"/>
              </w:rPr>
              <w:t>kaiāwhina bring as specialists of their community, culture, and n</w:t>
            </w:r>
            <w:r w:rsidR="666CDA01" w:rsidRPr="043B2023">
              <w:rPr>
                <w:rStyle w:val="normaltextrun"/>
                <w:rFonts w:eastAsia="Poppins"/>
              </w:rPr>
              <w:t>avigation support</w:t>
            </w:r>
            <w:r w:rsidR="012E5491" w:rsidRPr="043B2023">
              <w:rPr>
                <w:rStyle w:val="normaltextrun"/>
                <w:rFonts w:eastAsia="Poppins"/>
              </w:rPr>
              <w:t xml:space="preserve">. </w:t>
            </w:r>
          </w:p>
        </w:tc>
      </w:tr>
      <w:tr w:rsidR="7801A086" w:rsidRPr="001F7438" w14:paraId="1846838A" w14:textId="77777777" w:rsidTr="00E97E5C">
        <w:trPr>
          <w:trHeight w:val="300"/>
        </w:trPr>
        <w:tc>
          <w:tcPr>
            <w:tcW w:w="439" w:type="dxa"/>
          </w:tcPr>
          <w:p w14:paraId="66A7A02E" w14:textId="4BB1BA1B" w:rsidR="7801A086" w:rsidRPr="001F7438" w:rsidRDefault="7801A086" w:rsidP="7801A086">
            <w:pPr>
              <w:rPr>
                <w:rFonts w:eastAsia="Poppins"/>
              </w:rPr>
            </w:pPr>
            <w:r w:rsidRPr="043B2023">
              <w:rPr>
                <w:rFonts w:eastAsia="Poppins"/>
              </w:rPr>
              <w:t>4</w:t>
            </w:r>
          </w:p>
        </w:tc>
        <w:tc>
          <w:tcPr>
            <w:tcW w:w="12600" w:type="dxa"/>
          </w:tcPr>
          <w:p w14:paraId="16B01E5F" w14:textId="32347369" w:rsidR="55D25233" w:rsidRPr="001F7438" w:rsidRDefault="0FEC28EF" w:rsidP="7801A086">
            <w:pPr>
              <w:jc w:val="both"/>
              <w:rPr>
                <w:rFonts w:eastAsia="Poppins"/>
              </w:rPr>
            </w:pPr>
            <w:r w:rsidRPr="043B2023">
              <w:rPr>
                <w:rFonts w:eastAsia="Poppins"/>
              </w:rPr>
              <w:t xml:space="preserve">Clear orientation and familiarisation within the CPCT </w:t>
            </w:r>
            <w:r w:rsidR="06B19812" w:rsidRPr="043B2023">
              <w:rPr>
                <w:rFonts w:eastAsia="Poppins"/>
              </w:rPr>
              <w:t>have</w:t>
            </w:r>
            <w:r w:rsidRPr="043B2023">
              <w:rPr>
                <w:rFonts w:eastAsia="Poppins"/>
              </w:rPr>
              <w:t xml:space="preserve"> </w:t>
            </w:r>
            <w:r w:rsidR="28F496AC" w:rsidRPr="043B2023">
              <w:rPr>
                <w:rFonts w:eastAsia="Poppins"/>
              </w:rPr>
              <w:t>occurred</w:t>
            </w:r>
            <w:r w:rsidRPr="043B2023">
              <w:rPr>
                <w:rFonts w:eastAsia="Poppins"/>
              </w:rPr>
              <w:t xml:space="preserve"> with clarity of communication and responsibilities.</w:t>
            </w:r>
          </w:p>
        </w:tc>
      </w:tr>
      <w:tr w:rsidR="7801A086" w:rsidRPr="001F7438" w14:paraId="473A3D31" w14:textId="77777777" w:rsidTr="00E97E5C">
        <w:trPr>
          <w:trHeight w:val="300"/>
        </w:trPr>
        <w:tc>
          <w:tcPr>
            <w:tcW w:w="439" w:type="dxa"/>
          </w:tcPr>
          <w:p w14:paraId="23D68024" w14:textId="396154A1" w:rsidR="07B843B7" w:rsidRPr="001F7438" w:rsidRDefault="07B843B7" w:rsidP="7801A086">
            <w:pPr>
              <w:rPr>
                <w:rFonts w:eastAsia="Poppins"/>
              </w:rPr>
            </w:pPr>
            <w:r w:rsidRPr="043B2023">
              <w:rPr>
                <w:rFonts w:eastAsia="Poppins"/>
              </w:rPr>
              <w:t>5</w:t>
            </w:r>
          </w:p>
        </w:tc>
        <w:tc>
          <w:tcPr>
            <w:tcW w:w="12600" w:type="dxa"/>
          </w:tcPr>
          <w:p w14:paraId="53547741" w14:textId="19BA932D" w:rsidR="07B843B7" w:rsidRPr="001F7438" w:rsidRDefault="615C6CC9" w:rsidP="7801A086">
            <w:pPr>
              <w:jc w:val="both"/>
              <w:rPr>
                <w:rStyle w:val="normaltextrun"/>
                <w:rFonts w:eastAsia="Poppins"/>
              </w:rPr>
            </w:pPr>
            <w:r w:rsidRPr="043B2023">
              <w:rPr>
                <w:rStyle w:val="normaltextrun"/>
                <w:rFonts w:eastAsia="Poppins"/>
              </w:rPr>
              <w:t xml:space="preserve">The mahi of kaiāwhina will </w:t>
            </w:r>
            <w:r w:rsidR="0A3E595E" w:rsidRPr="043B2023">
              <w:rPr>
                <w:rStyle w:val="normaltextrun"/>
                <w:rFonts w:eastAsia="Poppins"/>
              </w:rPr>
              <w:t>lie</w:t>
            </w:r>
            <w:r w:rsidRPr="043B2023">
              <w:rPr>
                <w:rStyle w:val="normaltextrun"/>
                <w:rFonts w:eastAsia="Poppins"/>
              </w:rPr>
              <w:t xml:space="preserve"> with supporting access and equity within the population, working closely with other NGOs, community providers and government agencies.</w:t>
            </w:r>
          </w:p>
        </w:tc>
      </w:tr>
      <w:tr w:rsidR="29C7CA12" w:rsidRPr="001F7438" w14:paraId="0DE4EAD8" w14:textId="77777777" w:rsidTr="00E97E5C">
        <w:trPr>
          <w:trHeight w:val="300"/>
        </w:trPr>
        <w:tc>
          <w:tcPr>
            <w:tcW w:w="439" w:type="dxa"/>
          </w:tcPr>
          <w:p w14:paraId="02F70F69" w14:textId="7BF920E4" w:rsidR="29C7CA12" w:rsidRPr="001F7438" w:rsidRDefault="69BADE95" w:rsidP="29C7CA12">
            <w:pPr>
              <w:rPr>
                <w:rFonts w:eastAsia="Poppins"/>
              </w:rPr>
            </w:pPr>
            <w:r w:rsidRPr="043B2023">
              <w:rPr>
                <w:rFonts w:eastAsia="Poppins"/>
              </w:rPr>
              <w:t>6</w:t>
            </w:r>
          </w:p>
        </w:tc>
        <w:tc>
          <w:tcPr>
            <w:tcW w:w="12600" w:type="dxa"/>
          </w:tcPr>
          <w:p w14:paraId="605D3EFA" w14:textId="3FE249B8" w:rsidR="29C7CA12" w:rsidRPr="001F7438" w:rsidRDefault="6998A1D2">
            <w:pPr>
              <w:jc w:val="both"/>
              <w:rPr>
                <w:rStyle w:val="normaltextrun"/>
                <w:rFonts w:eastAsia="Poppins"/>
              </w:rPr>
            </w:pPr>
            <w:r w:rsidRPr="0812B0CC">
              <w:rPr>
                <w:rStyle w:val="normaltextrun"/>
                <w:rFonts w:eastAsia="Poppins"/>
              </w:rPr>
              <w:t xml:space="preserve">Kaiāwhina </w:t>
            </w:r>
            <w:r w:rsidR="177C0033" w:rsidRPr="0812B0CC">
              <w:rPr>
                <w:rStyle w:val="normaltextrun"/>
                <w:rFonts w:eastAsia="Poppins"/>
              </w:rPr>
              <w:t>contributes</w:t>
            </w:r>
            <w:r w:rsidRPr="0812B0CC">
              <w:rPr>
                <w:rStyle w:val="normaltextrun"/>
                <w:rFonts w:eastAsia="Poppins"/>
              </w:rPr>
              <w:t xml:space="preserve"> to the Needs Assessment process for individuals and whānau they are supporting where relevant.</w:t>
            </w:r>
          </w:p>
        </w:tc>
      </w:tr>
    </w:tbl>
    <w:p w14:paraId="62B973FD" w14:textId="77777777" w:rsidR="001F7438" w:rsidRDefault="001F7438" w:rsidP="07F46A28">
      <w:pPr>
        <w:spacing w:after="0" w:line="240" w:lineRule="auto"/>
        <w:rPr>
          <w:rStyle w:val="normaltextrun"/>
          <w:b/>
        </w:rPr>
      </w:pPr>
    </w:p>
    <w:p w14:paraId="00C95815" w14:textId="77777777" w:rsidR="00D67EF5" w:rsidRDefault="00D67EF5" w:rsidP="07F46A28">
      <w:pPr>
        <w:spacing w:after="0" w:line="240" w:lineRule="auto"/>
        <w:rPr>
          <w:rStyle w:val="normaltextrun"/>
          <w:b/>
        </w:rPr>
      </w:pPr>
    </w:p>
    <w:p w14:paraId="3147CE02" w14:textId="5524D341" w:rsidR="368873A1" w:rsidRPr="00544F2E" w:rsidRDefault="368873A1" w:rsidP="07F46A28">
      <w:pPr>
        <w:spacing w:after="0" w:line="240" w:lineRule="auto"/>
        <w:rPr>
          <w:rStyle w:val="normaltextrun"/>
          <w:rFonts w:asciiTheme="majorHAnsi" w:eastAsia="Poppins" w:hAnsiTheme="majorHAnsi" w:cstheme="majorBidi"/>
          <w:b/>
          <w:sz w:val="24"/>
          <w:szCs w:val="24"/>
        </w:rPr>
      </w:pPr>
      <w:r w:rsidRPr="043B2023">
        <w:rPr>
          <w:rStyle w:val="normaltextrun"/>
          <w:rFonts w:asciiTheme="majorHAnsi" w:eastAsia="Poppins" w:hAnsiTheme="majorHAnsi" w:cstheme="majorBidi"/>
          <w:b/>
          <w:sz w:val="24"/>
          <w:szCs w:val="24"/>
        </w:rPr>
        <w:t xml:space="preserve">Table </w:t>
      </w:r>
      <w:r w:rsidR="796A4105" w:rsidRPr="043B2023">
        <w:rPr>
          <w:rStyle w:val="normaltextrun"/>
          <w:rFonts w:asciiTheme="majorHAnsi" w:eastAsia="Poppins" w:hAnsiTheme="majorHAnsi" w:cstheme="majorBidi"/>
          <w:b/>
          <w:sz w:val="24"/>
          <w:szCs w:val="24"/>
        </w:rPr>
        <w:t>6</w:t>
      </w:r>
      <w:r w:rsidRPr="043B2023">
        <w:rPr>
          <w:rStyle w:val="normaltextrun"/>
          <w:rFonts w:asciiTheme="majorHAnsi" w:eastAsia="Poppins" w:hAnsiTheme="majorHAnsi" w:cstheme="majorBidi"/>
          <w:b/>
          <w:sz w:val="24"/>
          <w:szCs w:val="24"/>
        </w:rPr>
        <w:t xml:space="preserve">: Minimum Requirements for </w:t>
      </w:r>
      <w:r w:rsidR="41BAA9C9" w:rsidRPr="043B2023">
        <w:rPr>
          <w:rStyle w:val="normaltextrun"/>
          <w:rFonts w:asciiTheme="majorHAnsi" w:eastAsia="Poppins" w:hAnsiTheme="majorHAnsi" w:cstheme="majorBidi"/>
          <w:b/>
          <w:sz w:val="24"/>
          <w:szCs w:val="24"/>
        </w:rPr>
        <w:t>K</w:t>
      </w:r>
      <w:r w:rsidR="7F5A6083" w:rsidRPr="043B2023">
        <w:rPr>
          <w:rStyle w:val="normaltextrun"/>
          <w:rFonts w:asciiTheme="majorHAnsi" w:eastAsia="Poppins" w:hAnsiTheme="majorHAnsi" w:cstheme="majorBidi"/>
          <w:b/>
          <w:sz w:val="24"/>
          <w:szCs w:val="24"/>
        </w:rPr>
        <w:t xml:space="preserve">aiāwhina </w:t>
      </w:r>
      <w:r w:rsidRPr="043B2023">
        <w:rPr>
          <w:rStyle w:val="normaltextrun"/>
          <w:rFonts w:asciiTheme="majorHAnsi" w:eastAsia="Poppins" w:hAnsiTheme="majorHAnsi" w:cstheme="majorBidi"/>
          <w:b/>
          <w:sz w:val="24"/>
          <w:szCs w:val="24"/>
        </w:rPr>
        <w:t>within a CPCT</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61"/>
        <w:gridCol w:w="11699"/>
      </w:tblGrid>
      <w:tr w:rsidR="07F46A28" w:rsidRPr="001F7438" w14:paraId="1F83FB02" w14:textId="77777777" w:rsidTr="08DFB5CE">
        <w:trPr>
          <w:trHeight w:val="390"/>
        </w:trPr>
        <w:tc>
          <w:tcPr>
            <w:tcW w:w="482" w:type="pct"/>
            <w:tcBorders>
              <w:top w:val="nil"/>
              <w:left w:val="nil"/>
              <w:bottom w:val="nil"/>
              <w:right w:val="nil"/>
            </w:tcBorders>
            <w:shd w:val="clear" w:color="auto" w:fill="D9D9D9" w:themeFill="background1" w:themeFillShade="D9"/>
          </w:tcPr>
          <w:p w14:paraId="1AAE1EF7" w14:textId="77777777" w:rsidR="07F46A28" w:rsidRPr="001F7438" w:rsidRDefault="07F46A28" w:rsidP="07F46A28">
            <w:pPr>
              <w:spacing w:after="0" w:line="240" w:lineRule="auto"/>
              <w:rPr>
                <w:rStyle w:val="normaltextrun"/>
                <w:rFonts w:eastAsia="Poppins"/>
                <w:b/>
              </w:rPr>
            </w:pPr>
            <w:r w:rsidRPr="043B2023">
              <w:rPr>
                <w:rStyle w:val="normaltextrun"/>
                <w:rFonts w:eastAsia="Poppins"/>
                <w:b/>
              </w:rPr>
              <w:t>Area </w:t>
            </w:r>
          </w:p>
        </w:tc>
        <w:tc>
          <w:tcPr>
            <w:tcW w:w="4518" w:type="pct"/>
            <w:tcBorders>
              <w:top w:val="nil"/>
              <w:left w:val="nil"/>
              <w:bottom w:val="nil"/>
              <w:right w:val="nil"/>
            </w:tcBorders>
            <w:shd w:val="clear" w:color="auto" w:fill="D9D9D9" w:themeFill="background1" w:themeFillShade="D9"/>
          </w:tcPr>
          <w:p w14:paraId="20AF4EA7" w14:textId="77777777" w:rsidR="07F46A28" w:rsidRPr="001F7438" w:rsidRDefault="07F46A28" w:rsidP="07F46A28">
            <w:pPr>
              <w:spacing w:after="0" w:line="240" w:lineRule="auto"/>
              <w:rPr>
                <w:rStyle w:val="normaltextrun"/>
                <w:rFonts w:eastAsia="Poppins"/>
                <w:b/>
              </w:rPr>
            </w:pPr>
            <w:r w:rsidRPr="043B2023">
              <w:rPr>
                <w:rStyle w:val="normaltextrun"/>
                <w:rFonts w:eastAsia="Poppins"/>
                <w:b/>
              </w:rPr>
              <w:t>Requirement </w:t>
            </w:r>
          </w:p>
        </w:tc>
      </w:tr>
      <w:tr w:rsidR="07F46A28" w:rsidRPr="001F7438" w14:paraId="6E7678BF" w14:textId="77777777" w:rsidTr="08DFB5CE">
        <w:trPr>
          <w:trHeight w:val="390"/>
        </w:trPr>
        <w:tc>
          <w:tcPr>
            <w:tcW w:w="482" w:type="pct"/>
            <w:tcBorders>
              <w:top w:val="single" w:sz="6" w:space="0" w:color="A6A6A6" w:themeColor="background1" w:themeShade="A6"/>
              <w:left w:val="nil"/>
              <w:bottom w:val="single" w:sz="6" w:space="0" w:color="A6A6A6" w:themeColor="background1" w:themeShade="A6"/>
              <w:right w:val="nil"/>
            </w:tcBorders>
            <w:shd w:val="clear" w:color="auto" w:fill="auto"/>
          </w:tcPr>
          <w:p w14:paraId="2BC515FD" w14:textId="1FDE6C86" w:rsidR="07F46A28" w:rsidRPr="001F7438" w:rsidRDefault="07F46A28" w:rsidP="07F46A28">
            <w:pPr>
              <w:spacing w:after="0" w:line="240" w:lineRule="auto"/>
              <w:rPr>
                <w:rFonts w:eastAsia="Poppins"/>
                <w:lang w:eastAsia="en-NZ"/>
              </w:rPr>
            </w:pPr>
            <w:r w:rsidRPr="043B2023">
              <w:rPr>
                <w:rFonts w:eastAsia="Poppins"/>
              </w:rPr>
              <w:t>Focus on Equity</w:t>
            </w:r>
          </w:p>
        </w:tc>
        <w:tc>
          <w:tcPr>
            <w:tcW w:w="4518" w:type="pct"/>
            <w:tcBorders>
              <w:top w:val="single" w:sz="6" w:space="0" w:color="A6A6A6" w:themeColor="background1" w:themeShade="A6"/>
              <w:left w:val="nil"/>
              <w:bottom w:val="single" w:sz="6" w:space="0" w:color="A6A6A6" w:themeColor="background1" w:themeShade="A6"/>
              <w:right w:val="nil"/>
            </w:tcBorders>
            <w:shd w:val="clear" w:color="auto" w:fill="auto"/>
          </w:tcPr>
          <w:p w14:paraId="0720CE1A" w14:textId="05CAD581" w:rsidR="07F46A28" w:rsidRPr="001F7438" w:rsidRDefault="489857A7" w:rsidP="00E97E5C">
            <w:pPr>
              <w:spacing w:after="0" w:line="240" w:lineRule="auto"/>
              <w:jc w:val="both"/>
              <w:rPr>
                <w:rFonts w:eastAsia="Poppins"/>
                <w:lang w:eastAsia="en-NZ"/>
              </w:rPr>
            </w:pPr>
            <w:r w:rsidRPr="043B2023">
              <w:rPr>
                <w:rFonts w:eastAsia="Poppins"/>
              </w:rPr>
              <w:t>Evidence that the primary focus of this role is to improve access for those at greatest risk of health inequities or poor health outcomes</w:t>
            </w:r>
            <w:r w:rsidR="1003A5D7" w:rsidRPr="043B2023">
              <w:rPr>
                <w:rFonts w:eastAsia="Poppins"/>
              </w:rPr>
              <w:t xml:space="preserve">. </w:t>
            </w:r>
            <w:r w:rsidRPr="043B2023">
              <w:rPr>
                <w:rFonts w:eastAsia="Poppins"/>
              </w:rPr>
              <w:t xml:space="preserve">This will be evident within those </w:t>
            </w:r>
            <w:r w:rsidR="2A631BB7" w:rsidRPr="043B2023">
              <w:rPr>
                <w:rFonts w:eastAsia="Poppins"/>
              </w:rPr>
              <w:t xml:space="preserve">whānau </w:t>
            </w:r>
            <w:r w:rsidRPr="043B2023">
              <w:rPr>
                <w:rFonts w:eastAsia="Poppins"/>
              </w:rPr>
              <w:t xml:space="preserve">they are tasked to engage with and the </w:t>
            </w:r>
            <w:r w:rsidR="2A631BB7" w:rsidRPr="043B2023">
              <w:rPr>
                <w:rFonts w:eastAsia="Poppins"/>
              </w:rPr>
              <w:t xml:space="preserve">whānau </w:t>
            </w:r>
            <w:r w:rsidR="6155AA7A" w:rsidRPr="043B2023">
              <w:rPr>
                <w:rFonts w:eastAsia="Poppins"/>
              </w:rPr>
              <w:t>they support to access health care.</w:t>
            </w:r>
          </w:p>
        </w:tc>
      </w:tr>
      <w:tr w:rsidR="07F46A28" w:rsidRPr="001F7438" w14:paraId="4EFCBE49" w14:textId="77777777" w:rsidTr="08DFB5CE">
        <w:trPr>
          <w:trHeight w:val="390"/>
        </w:trPr>
        <w:tc>
          <w:tcPr>
            <w:tcW w:w="482" w:type="pct"/>
            <w:tcBorders>
              <w:top w:val="single" w:sz="6" w:space="0" w:color="A6A6A6" w:themeColor="background1" w:themeShade="A6"/>
              <w:left w:val="nil"/>
              <w:bottom w:val="single" w:sz="6" w:space="0" w:color="A6A6A6" w:themeColor="background1" w:themeShade="A6"/>
              <w:right w:val="nil"/>
            </w:tcBorders>
            <w:shd w:val="clear" w:color="auto" w:fill="auto"/>
          </w:tcPr>
          <w:p w14:paraId="72B364D2" w14:textId="1BCD5889" w:rsidR="07F46A28" w:rsidRPr="001F7438" w:rsidRDefault="07F46A28" w:rsidP="07F46A28">
            <w:pPr>
              <w:spacing w:line="240" w:lineRule="auto"/>
              <w:rPr>
                <w:rFonts w:eastAsia="Poppins"/>
                <w:lang w:eastAsia="en-NZ"/>
              </w:rPr>
            </w:pPr>
            <w:r w:rsidRPr="043B2023">
              <w:rPr>
                <w:rFonts w:eastAsia="Poppins"/>
              </w:rPr>
              <w:t xml:space="preserve">IDT </w:t>
            </w:r>
          </w:p>
        </w:tc>
        <w:tc>
          <w:tcPr>
            <w:tcW w:w="4518" w:type="pct"/>
            <w:tcBorders>
              <w:top w:val="single" w:sz="6" w:space="0" w:color="A6A6A6" w:themeColor="background1" w:themeShade="A6"/>
              <w:left w:val="nil"/>
              <w:bottom w:val="single" w:sz="6" w:space="0" w:color="A6A6A6" w:themeColor="background1" w:themeShade="A6"/>
              <w:right w:val="nil"/>
            </w:tcBorders>
            <w:shd w:val="clear" w:color="auto" w:fill="auto"/>
          </w:tcPr>
          <w:p w14:paraId="04A65058" w14:textId="4B518CB9" w:rsidR="07F46A28" w:rsidRPr="001F7438" w:rsidRDefault="40135DDE" w:rsidP="00E97E5C">
            <w:pPr>
              <w:spacing w:line="240" w:lineRule="auto"/>
              <w:jc w:val="both"/>
              <w:rPr>
                <w:rStyle w:val="normaltextrun"/>
                <w:rFonts w:eastAsia="Poppins"/>
              </w:rPr>
            </w:pPr>
            <w:r w:rsidRPr="043B2023">
              <w:rPr>
                <w:rFonts w:eastAsia="Poppins"/>
              </w:rPr>
              <w:t xml:space="preserve">The </w:t>
            </w:r>
            <w:r w:rsidRPr="043B2023">
              <w:rPr>
                <w:rStyle w:val="normaltextrun"/>
                <w:rFonts w:eastAsia="Poppins"/>
              </w:rPr>
              <w:t xml:space="preserve">kaiāwhina is </w:t>
            </w:r>
            <w:bookmarkStart w:id="75" w:name="_Int_lCEbECqP"/>
            <w:r w:rsidRPr="043B2023">
              <w:rPr>
                <w:rStyle w:val="normaltextrun"/>
                <w:rFonts w:eastAsia="Poppins"/>
              </w:rPr>
              <w:t>recognised</w:t>
            </w:r>
            <w:bookmarkEnd w:id="75"/>
            <w:r w:rsidRPr="043B2023">
              <w:rPr>
                <w:rStyle w:val="normaltextrun"/>
                <w:rFonts w:eastAsia="Poppins"/>
              </w:rPr>
              <w:t xml:space="preserve"> as an equal partner within the IDT.</w:t>
            </w:r>
          </w:p>
          <w:p w14:paraId="38C2ACAD" w14:textId="66ADE06F" w:rsidR="07F46A28" w:rsidRPr="001F7438" w:rsidRDefault="34B5CE0B" w:rsidP="00E97E5C">
            <w:pPr>
              <w:spacing w:line="240" w:lineRule="auto"/>
              <w:jc w:val="both"/>
              <w:rPr>
                <w:rStyle w:val="normaltextrun"/>
                <w:rFonts w:eastAsia="Poppins"/>
              </w:rPr>
            </w:pPr>
            <w:r w:rsidRPr="043B2023">
              <w:rPr>
                <w:rStyle w:val="normaltextrun"/>
                <w:rFonts w:eastAsia="Poppins"/>
              </w:rPr>
              <w:t xml:space="preserve">There is access to electronic enablers for virtual attendance at meetings if applicable, </w:t>
            </w:r>
            <w:r w:rsidR="78C136FE" w:rsidRPr="043B2023">
              <w:rPr>
                <w:rStyle w:val="normaltextrun"/>
                <w:rFonts w:eastAsia="Poppins"/>
              </w:rPr>
              <w:t>tasking,</w:t>
            </w:r>
            <w:r w:rsidR="1C6A91E7" w:rsidRPr="043B2023">
              <w:rPr>
                <w:rStyle w:val="normaltextrun"/>
                <w:rFonts w:eastAsia="Poppins"/>
              </w:rPr>
              <w:t xml:space="preserve"> </w:t>
            </w:r>
            <w:r w:rsidR="62DCD231" w:rsidRPr="043B2023">
              <w:rPr>
                <w:rStyle w:val="normaltextrun"/>
                <w:rFonts w:eastAsia="Poppins"/>
              </w:rPr>
              <w:t>documentation,</w:t>
            </w:r>
            <w:r w:rsidR="1C6A91E7" w:rsidRPr="043B2023">
              <w:rPr>
                <w:rStyle w:val="normaltextrun"/>
                <w:rFonts w:eastAsia="Poppins"/>
              </w:rPr>
              <w:t xml:space="preserve"> </w:t>
            </w:r>
            <w:r w:rsidR="56D84E23" w:rsidRPr="043B2023">
              <w:rPr>
                <w:rStyle w:val="normaltextrun"/>
                <w:rFonts w:eastAsia="Poppins"/>
              </w:rPr>
              <w:t>and</w:t>
            </w:r>
            <w:r w:rsidRPr="043B2023">
              <w:rPr>
                <w:rStyle w:val="normaltextrun"/>
                <w:rFonts w:eastAsia="Poppins"/>
              </w:rPr>
              <w:t xml:space="preserve"> messaging.</w:t>
            </w:r>
          </w:p>
          <w:p w14:paraId="3B87424E" w14:textId="7FE07FB6" w:rsidR="07F46A28" w:rsidRPr="001F7438" w:rsidRDefault="40135DDE" w:rsidP="00E97E5C">
            <w:pPr>
              <w:spacing w:line="240" w:lineRule="auto"/>
              <w:jc w:val="both"/>
              <w:rPr>
                <w:rStyle w:val="normaltextrun"/>
                <w:rFonts w:eastAsia="Poppins"/>
                <w:lang w:eastAsia="en-NZ"/>
              </w:rPr>
            </w:pPr>
            <w:r w:rsidRPr="043B2023">
              <w:rPr>
                <w:rStyle w:val="normaltextrun"/>
                <w:rFonts w:eastAsia="Poppins"/>
              </w:rPr>
              <w:t>Role delineated access to PMS is available.</w:t>
            </w:r>
          </w:p>
        </w:tc>
      </w:tr>
      <w:tr w:rsidR="07F46A28" w:rsidRPr="001F7438" w14:paraId="4A1960CA" w14:textId="77777777" w:rsidTr="08DFB5CE">
        <w:trPr>
          <w:trHeight w:val="390"/>
        </w:trPr>
        <w:tc>
          <w:tcPr>
            <w:tcW w:w="482" w:type="pct"/>
            <w:tcBorders>
              <w:top w:val="single" w:sz="6" w:space="0" w:color="A6A6A6" w:themeColor="background1" w:themeShade="A6"/>
              <w:left w:val="nil"/>
              <w:bottom w:val="single" w:sz="6" w:space="0" w:color="A6A6A6" w:themeColor="background1" w:themeShade="A6"/>
              <w:right w:val="nil"/>
            </w:tcBorders>
            <w:shd w:val="clear" w:color="auto" w:fill="auto"/>
          </w:tcPr>
          <w:p w14:paraId="1B6E65A1" w14:textId="50B5E0AB" w:rsidR="07F46A28" w:rsidRPr="001F7438" w:rsidRDefault="07F46A28" w:rsidP="07F46A28">
            <w:pPr>
              <w:spacing w:line="240" w:lineRule="auto"/>
              <w:rPr>
                <w:rFonts w:eastAsia="Poppins"/>
                <w:lang w:eastAsia="en-NZ"/>
              </w:rPr>
            </w:pPr>
            <w:r w:rsidRPr="043B2023">
              <w:rPr>
                <w:rFonts w:eastAsia="Poppins"/>
              </w:rPr>
              <w:t>Model of care</w:t>
            </w:r>
          </w:p>
        </w:tc>
        <w:tc>
          <w:tcPr>
            <w:tcW w:w="4518" w:type="pct"/>
            <w:tcBorders>
              <w:top w:val="single" w:sz="6" w:space="0" w:color="A6A6A6" w:themeColor="background1" w:themeShade="A6"/>
              <w:left w:val="nil"/>
              <w:bottom w:val="single" w:sz="6" w:space="0" w:color="A6A6A6" w:themeColor="background1" w:themeShade="A6"/>
              <w:right w:val="nil"/>
            </w:tcBorders>
            <w:shd w:val="clear" w:color="auto" w:fill="auto"/>
          </w:tcPr>
          <w:p w14:paraId="674C5FB5" w14:textId="42B93C03" w:rsidR="07F46A28" w:rsidRPr="001F7438" w:rsidRDefault="2509D7A2" w:rsidP="00E97E5C">
            <w:pPr>
              <w:spacing w:line="240" w:lineRule="auto"/>
              <w:jc w:val="both"/>
              <w:rPr>
                <w:rFonts w:eastAsia="Poppins"/>
                <w:lang w:eastAsia="en-NZ"/>
              </w:rPr>
            </w:pPr>
            <w:r w:rsidRPr="043B2023">
              <w:rPr>
                <w:rFonts w:eastAsia="Poppins"/>
              </w:rPr>
              <w:t xml:space="preserve">Recognition of Te Whare </w:t>
            </w:r>
            <w:bookmarkStart w:id="76" w:name="_Int_HoUg3oaM"/>
            <w:r w:rsidRPr="043B2023">
              <w:rPr>
                <w:rFonts w:eastAsia="Poppins"/>
              </w:rPr>
              <w:t>Tapu</w:t>
            </w:r>
            <w:bookmarkEnd w:id="76"/>
            <w:r w:rsidRPr="043B2023">
              <w:rPr>
                <w:rFonts w:eastAsia="Poppins"/>
              </w:rPr>
              <w:t xml:space="preserve"> Wh</w:t>
            </w:r>
            <w:r w:rsidR="47F435F8" w:rsidRPr="043B2023">
              <w:rPr>
                <w:rFonts w:eastAsia="Poppins"/>
              </w:rPr>
              <w:t>ā</w:t>
            </w:r>
            <w:r w:rsidRPr="043B2023">
              <w:rPr>
                <w:rFonts w:eastAsia="Poppins"/>
              </w:rPr>
              <w:t xml:space="preserve"> </w:t>
            </w:r>
            <w:r w:rsidR="347AD807" w:rsidRPr="043B2023">
              <w:rPr>
                <w:rFonts w:eastAsia="Poppins"/>
              </w:rPr>
              <w:t>o</w:t>
            </w:r>
            <w:r w:rsidR="347AD807" w:rsidRPr="043B2023">
              <w:rPr>
                <w:rFonts w:eastAsia="Calibri"/>
              </w:rPr>
              <w:t xml:space="preserve">r other culturally appropriate models of care </w:t>
            </w:r>
            <w:r w:rsidR="4A0FFB49" w:rsidRPr="043B2023">
              <w:rPr>
                <w:rFonts w:eastAsia="Poppins"/>
              </w:rPr>
              <w:t>underpin</w:t>
            </w:r>
            <w:r w:rsidR="7EBEFD5E" w:rsidRPr="043B2023">
              <w:rPr>
                <w:rFonts w:eastAsia="Poppins"/>
              </w:rPr>
              <w:t>s</w:t>
            </w:r>
            <w:r w:rsidRPr="043B2023">
              <w:rPr>
                <w:rFonts w:eastAsia="Poppins"/>
              </w:rPr>
              <w:t xml:space="preserve"> their mahi, and the strong cultural and connections that </w:t>
            </w:r>
            <w:r w:rsidR="47645E26" w:rsidRPr="043B2023">
              <w:rPr>
                <w:rFonts w:eastAsia="Poppins"/>
              </w:rPr>
              <w:t>this role brings to CPCT.</w:t>
            </w:r>
            <w:r w:rsidRPr="043B2023">
              <w:rPr>
                <w:rFonts w:eastAsia="Poppins"/>
              </w:rPr>
              <w:t xml:space="preserve"> </w:t>
            </w:r>
          </w:p>
        </w:tc>
      </w:tr>
      <w:tr w:rsidR="07F46A28" w:rsidRPr="001F7438" w14:paraId="3911E3CC" w14:textId="77777777" w:rsidTr="08DFB5CE">
        <w:trPr>
          <w:trHeight w:val="390"/>
        </w:trPr>
        <w:tc>
          <w:tcPr>
            <w:tcW w:w="482" w:type="pct"/>
            <w:tcBorders>
              <w:top w:val="single" w:sz="6" w:space="0" w:color="A6A6A6" w:themeColor="background1" w:themeShade="A6"/>
              <w:left w:val="nil"/>
              <w:bottom w:val="single" w:sz="6" w:space="0" w:color="A6A6A6" w:themeColor="background1" w:themeShade="A6"/>
              <w:right w:val="nil"/>
            </w:tcBorders>
            <w:shd w:val="clear" w:color="auto" w:fill="auto"/>
          </w:tcPr>
          <w:p w14:paraId="1AC78727" w14:textId="0F301954" w:rsidR="07F46A28" w:rsidRPr="001F7438" w:rsidRDefault="303950AA" w:rsidP="220E8375">
            <w:pPr>
              <w:spacing w:line="240" w:lineRule="auto"/>
              <w:rPr>
                <w:rFonts w:eastAsia="Poppins"/>
                <w:lang w:eastAsia="en-NZ"/>
              </w:rPr>
            </w:pPr>
            <w:r w:rsidRPr="043B2023">
              <w:rPr>
                <w:rFonts w:eastAsia="Poppins"/>
              </w:rPr>
              <w:t>Clinical</w:t>
            </w:r>
            <w:r w:rsidR="400ED225" w:rsidRPr="043B2023">
              <w:rPr>
                <w:rFonts w:eastAsia="Poppins"/>
              </w:rPr>
              <w:t xml:space="preserve"> </w:t>
            </w:r>
            <w:r w:rsidRPr="043B2023">
              <w:rPr>
                <w:rFonts w:eastAsia="Poppins"/>
              </w:rPr>
              <w:t>governance</w:t>
            </w:r>
          </w:p>
        </w:tc>
        <w:tc>
          <w:tcPr>
            <w:tcW w:w="4518" w:type="pct"/>
            <w:tcBorders>
              <w:top w:val="single" w:sz="6" w:space="0" w:color="A6A6A6" w:themeColor="background1" w:themeShade="A6"/>
              <w:left w:val="nil"/>
              <w:bottom w:val="single" w:sz="6" w:space="0" w:color="A6A6A6" w:themeColor="background1" w:themeShade="A6"/>
              <w:right w:val="nil"/>
            </w:tcBorders>
            <w:shd w:val="clear" w:color="auto" w:fill="auto"/>
          </w:tcPr>
          <w:p w14:paraId="24CF3357" w14:textId="39F92C64" w:rsidR="07F46A28" w:rsidRPr="001F7438" w:rsidRDefault="31FF9EE3" w:rsidP="61704FBA">
            <w:pPr>
              <w:spacing w:line="240" w:lineRule="auto"/>
              <w:jc w:val="both"/>
              <w:rPr>
                <w:rStyle w:val="normaltextrun"/>
                <w:rFonts w:eastAsia="Poppins"/>
                <w:lang w:eastAsia="en-NZ"/>
              </w:rPr>
            </w:pPr>
            <w:r w:rsidRPr="08DFB5CE">
              <w:rPr>
                <w:rStyle w:val="normaltextrun"/>
                <w:rFonts w:eastAsia="Poppins"/>
              </w:rPr>
              <w:t>Kaiāwhina a</w:t>
            </w:r>
            <w:r w:rsidR="4B91D160" w:rsidRPr="08DFB5CE">
              <w:rPr>
                <w:rStyle w:val="normaltextrun"/>
                <w:rFonts w:eastAsia="Poppins"/>
              </w:rPr>
              <w:t xml:space="preserve">ctivity is included </w:t>
            </w:r>
            <w:r w:rsidR="5948A9BC" w:rsidRPr="08DFB5CE">
              <w:rPr>
                <w:rStyle w:val="normaltextrun"/>
                <w:rFonts w:eastAsia="Poppins"/>
              </w:rPr>
              <w:t xml:space="preserve">in </w:t>
            </w:r>
            <w:r w:rsidR="7ECE00C8" w:rsidRPr="08DFB5CE">
              <w:rPr>
                <w:rStyle w:val="normaltextrun"/>
                <w:rFonts w:eastAsia="Poppins"/>
              </w:rPr>
              <w:t xml:space="preserve">clinical governance </w:t>
            </w:r>
            <w:r w:rsidR="2EDCB6BF" w:rsidRPr="08DFB5CE">
              <w:rPr>
                <w:rStyle w:val="normaltextrun"/>
                <w:rFonts w:eastAsia="Poppins"/>
              </w:rPr>
              <w:t>processes</w:t>
            </w:r>
            <w:r w:rsidRPr="08DFB5CE">
              <w:rPr>
                <w:rStyle w:val="normaltextrun"/>
                <w:rFonts w:eastAsia="Poppins"/>
              </w:rPr>
              <w:t>.</w:t>
            </w:r>
          </w:p>
        </w:tc>
      </w:tr>
      <w:tr w:rsidR="15EE778B" w:rsidRPr="001F7438" w14:paraId="67A59581" w14:textId="77777777" w:rsidTr="08DFB5CE">
        <w:trPr>
          <w:trHeight w:val="390"/>
        </w:trPr>
        <w:tc>
          <w:tcPr>
            <w:tcW w:w="482" w:type="pct"/>
            <w:tcBorders>
              <w:top w:val="single" w:sz="6" w:space="0" w:color="A6A6A6" w:themeColor="background1" w:themeShade="A6"/>
              <w:left w:val="nil"/>
              <w:bottom w:val="single" w:sz="6" w:space="0" w:color="A6A6A6" w:themeColor="background1" w:themeShade="A6"/>
              <w:right w:val="nil"/>
            </w:tcBorders>
            <w:shd w:val="clear" w:color="auto" w:fill="auto"/>
          </w:tcPr>
          <w:p w14:paraId="30BA32E7" w14:textId="59F7CC31" w:rsidR="76ED8A0C" w:rsidRPr="001F7438" w:rsidRDefault="24A16834" w:rsidP="15EE778B">
            <w:pPr>
              <w:spacing w:line="240" w:lineRule="auto"/>
              <w:rPr>
                <w:rFonts w:eastAsia="Poppins"/>
                <w:lang w:eastAsia="en-NZ"/>
              </w:rPr>
            </w:pPr>
            <w:r w:rsidRPr="043B2023">
              <w:rPr>
                <w:rFonts w:eastAsia="Poppins"/>
              </w:rPr>
              <w:t>Supervision</w:t>
            </w:r>
          </w:p>
        </w:tc>
        <w:tc>
          <w:tcPr>
            <w:tcW w:w="4518" w:type="pct"/>
            <w:tcBorders>
              <w:top w:val="single" w:sz="6" w:space="0" w:color="A6A6A6" w:themeColor="background1" w:themeShade="A6"/>
              <w:left w:val="nil"/>
              <w:bottom w:val="single" w:sz="6" w:space="0" w:color="A6A6A6" w:themeColor="background1" w:themeShade="A6"/>
              <w:right w:val="nil"/>
            </w:tcBorders>
            <w:shd w:val="clear" w:color="auto" w:fill="auto"/>
          </w:tcPr>
          <w:p w14:paraId="6FFB748D" w14:textId="0E4C06BA" w:rsidR="76ED8A0C" w:rsidRPr="001F7438" w:rsidRDefault="01BE6852" w:rsidP="00E97E5C">
            <w:pPr>
              <w:spacing w:line="240" w:lineRule="auto"/>
              <w:jc w:val="both"/>
              <w:rPr>
                <w:rStyle w:val="normaltextrun"/>
                <w:rFonts w:eastAsia="Poppins"/>
              </w:rPr>
            </w:pPr>
            <w:r w:rsidRPr="043B2023">
              <w:rPr>
                <w:rStyle w:val="normaltextrun"/>
                <w:rFonts w:eastAsia="Poppins"/>
              </w:rPr>
              <w:t>Evidence of regular supervision with protected time allocated</w:t>
            </w:r>
            <w:r w:rsidR="5B6F55A1" w:rsidRPr="043B2023">
              <w:rPr>
                <w:rStyle w:val="normaltextrun"/>
                <w:rFonts w:eastAsia="Poppins"/>
              </w:rPr>
              <w:t xml:space="preserve">. </w:t>
            </w:r>
            <w:r w:rsidRPr="043B2023">
              <w:rPr>
                <w:rStyle w:val="normaltextrun"/>
                <w:rFonts w:eastAsia="Poppins"/>
              </w:rPr>
              <w:t>This function may be undertaken by the employer, or by others within the CPC</w:t>
            </w:r>
            <w:r w:rsidR="325F790F" w:rsidRPr="043B2023">
              <w:rPr>
                <w:rStyle w:val="normaltextrun"/>
                <w:rFonts w:eastAsia="Poppins"/>
              </w:rPr>
              <w:t>T with clarity over responsibility for this.</w:t>
            </w:r>
          </w:p>
        </w:tc>
      </w:tr>
    </w:tbl>
    <w:p w14:paraId="17206905" w14:textId="77777777" w:rsidR="001F7438" w:rsidRDefault="001F7438" w:rsidP="07F46A28">
      <w:pPr>
        <w:spacing w:after="0" w:line="240" w:lineRule="auto"/>
        <w:rPr>
          <w:rFonts w:ascii="Calibri" w:eastAsia="Calibri" w:hAnsi="Calibri" w:cs="Calibri"/>
          <w:b/>
          <w:bCs/>
          <w:color w:val="1F3864" w:themeColor="accent1" w:themeShade="80"/>
          <w:sz w:val="28"/>
          <w:szCs w:val="28"/>
        </w:rPr>
        <w:sectPr w:rsidR="001F7438" w:rsidSect="00A419A5">
          <w:type w:val="continuous"/>
          <w:pgSz w:w="15840" w:h="12240" w:orient="landscape"/>
          <w:pgMar w:top="1440" w:right="1440" w:bottom="1440" w:left="1440" w:header="720" w:footer="720" w:gutter="0"/>
          <w:pgNumType w:start="16"/>
          <w:cols w:space="720"/>
          <w:titlePg/>
          <w:docGrid w:linePitch="360"/>
        </w:sectPr>
      </w:pPr>
    </w:p>
    <w:p w14:paraId="64A24AA0" w14:textId="61561916" w:rsidR="25F6A772" w:rsidRPr="00E221F3" w:rsidRDefault="3DF1EF23" w:rsidP="6945EC47">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lastRenderedPageBreak/>
        <w:t>6.2 Care</w:t>
      </w:r>
      <w:r w:rsidR="25F6A772" w:rsidRPr="043B2023">
        <w:rPr>
          <w:rFonts w:eastAsia="Calibri"/>
          <w:b/>
          <w:color w:val="1F3864" w:themeColor="accent1" w:themeShade="80"/>
          <w:sz w:val="28"/>
          <w:szCs w:val="28"/>
        </w:rPr>
        <w:t xml:space="preserve"> Coordinator </w:t>
      </w:r>
    </w:p>
    <w:p w14:paraId="4DF43CB7" w14:textId="77777777" w:rsidR="001F7438" w:rsidRDefault="001F7438" w:rsidP="73B369D9">
      <w:pPr>
        <w:spacing w:after="0" w:line="276" w:lineRule="auto"/>
        <w:jc w:val="both"/>
        <w:rPr>
          <w:rStyle w:val="normaltextrun"/>
          <w:rFonts w:eastAsia="Poppins"/>
        </w:rPr>
        <w:sectPr w:rsidR="001F7438" w:rsidSect="00AD7A75">
          <w:type w:val="continuous"/>
          <w:pgSz w:w="15840" w:h="12240" w:orient="landscape"/>
          <w:pgMar w:top="1440" w:right="1440" w:bottom="1440" w:left="1440" w:header="720" w:footer="720" w:gutter="0"/>
          <w:pgNumType w:start="18"/>
          <w:cols w:space="720"/>
          <w:titlePg/>
          <w:docGrid w:linePitch="360"/>
        </w:sectPr>
      </w:pPr>
    </w:p>
    <w:p w14:paraId="3D583598" w14:textId="2F43852A" w:rsidR="005D72D1" w:rsidRDefault="4AFA03A3" w:rsidP="220E8375">
      <w:pPr>
        <w:spacing w:after="0" w:line="276" w:lineRule="auto"/>
        <w:jc w:val="both"/>
        <w:rPr>
          <w:rStyle w:val="normaltextrun"/>
          <w:rFonts w:eastAsia="Poppins"/>
        </w:rPr>
      </w:pPr>
      <w:r w:rsidRPr="220E8375">
        <w:rPr>
          <w:rStyle w:val="normaltextrun"/>
          <w:rFonts w:eastAsia="Poppins"/>
        </w:rPr>
        <w:t>Alternate job titles include case manager, transitional care nurse, integration coordinator</w:t>
      </w:r>
      <w:r w:rsidR="005F4AD6" w:rsidRPr="220E8375">
        <w:rPr>
          <w:rStyle w:val="normaltextrun"/>
          <w:rFonts w:eastAsia="Poppins"/>
        </w:rPr>
        <w:t xml:space="preserve"> or</w:t>
      </w:r>
      <w:r w:rsidRPr="220E8375">
        <w:rPr>
          <w:rStyle w:val="normaltextrun"/>
          <w:rFonts w:eastAsia="Poppins"/>
        </w:rPr>
        <w:t xml:space="preserve"> care coordinator</w:t>
      </w:r>
      <w:r w:rsidR="59AAC1D0" w:rsidRPr="220E8375">
        <w:rPr>
          <w:rStyle w:val="normaltextrun"/>
          <w:rFonts w:eastAsia="Poppins"/>
        </w:rPr>
        <w:t xml:space="preserve">. </w:t>
      </w:r>
      <w:r w:rsidR="005D72D1" w:rsidRPr="220E8375">
        <w:rPr>
          <w:rStyle w:val="normaltextrun"/>
          <w:rFonts w:eastAsia="Poppins"/>
        </w:rPr>
        <w:t>Care Coordination facilitator is the term preferred for this framework, to emphasize that care coordination is a process rather than the responsibility of one person. This approach enables evaluation of a process, rather than individuals, to identify gaps that require systemic enablers</w:t>
      </w:r>
      <w:r w:rsidR="005D72D1" w:rsidRPr="220E8375">
        <w:rPr>
          <w:rStyle w:val="FootnoteReference"/>
          <w:rFonts w:eastAsia="Poppins"/>
        </w:rPr>
        <w:footnoteReference w:id="3"/>
      </w:r>
      <w:r w:rsidR="005D72D1" w:rsidRPr="220E8375">
        <w:rPr>
          <w:rStyle w:val="normaltextrun"/>
          <w:rFonts w:eastAsia="Poppins"/>
        </w:rPr>
        <w:t xml:space="preserve"> (e.g., teamwork, health IT, medical home models of care, and medication management). </w:t>
      </w:r>
      <w:r w:rsidR="650429E3" w:rsidRPr="220E8375">
        <w:rPr>
          <w:rStyle w:val="normaltextrun"/>
          <w:rFonts w:eastAsia="Poppins"/>
        </w:rPr>
        <w:t>For</w:t>
      </w:r>
      <w:r w:rsidR="00832052" w:rsidRPr="220E8375">
        <w:rPr>
          <w:rStyle w:val="normaltextrun"/>
          <w:rFonts w:eastAsia="Poppins"/>
        </w:rPr>
        <w:t xml:space="preserve"> the Early Action Programme, the need for </w:t>
      </w:r>
      <w:r w:rsidR="00AC605D" w:rsidRPr="220E8375">
        <w:rPr>
          <w:rStyle w:val="normaltextrun"/>
          <w:rFonts w:eastAsia="Poppins"/>
        </w:rPr>
        <w:t xml:space="preserve">protected </w:t>
      </w:r>
      <w:r w:rsidR="00832052" w:rsidRPr="220E8375">
        <w:rPr>
          <w:rStyle w:val="normaltextrun"/>
          <w:rFonts w:eastAsia="Poppins"/>
        </w:rPr>
        <w:t>time for this function has arisen to this being identified as a role</w:t>
      </w:r>
      <w:r w:rsidR="00AC605D" w:rsidRPr="220E8375">
        <w:rPr>
          <w:rStyle w:val="normaltextrun"/>
          <w:rFonts w:eastAsia="Poppins"/>
        </w:rPr>
        <w:t>.</w:t>
      </w:r>
    </w:p>
    <w:p w14:paraId="5E3C8BEA" w14:textId="77777777" w:rsidR="00E63B6E" w:rsidRDefault="00E63B6E" w:rsidP="73B369D9">
      <w:pPr>
        <w:spacing w:after="0" w:line="276" w:lineRule="auto"/>
        <w:jc w:val="both"/>
        <w:rPr>
          <w:rStyle w:val="normaltextrun"/>
          <w:rFonts w:eastAsia="Poppins"/>
        </w:rPr>
      </w:pPr>
    </w:p>
    <w:p w14:paraId="55995CCA" w14:textId="5A0A7522" w:rsidR="25F6A772" w:rsidRPr="001F7438" w:rsidRDefault="017BD257" w:rsidP="73B369D9">
      <w:pPr>
        <w:spacing w:after="0" w:line="276" w:lineRule="auto"/>
        <w:jc w:val="both"/>
        <w:rPr>
          <w:rStyle w:val="normaltextrun"/>
          <w:rFonts w:eastAsia="Poppins"/>
        </w:rPr>
      </w:pPr>
      <w:r w:rsidRPr="043B2023">
        <w:rPr>
          <w:rStyle w:val="normaltextrun"/>
          <w:rFonts w:eastAsia="Poppins"/>
        </w:rPr>
        <w:t xml:space="preserve">This role </w:t>
      </w:r>
      <w:r w:rsidR="5E46B95B" w:rsidRPr="043B2023">
        <w:rPr>
          <w:rStyle w:val="normaltextrun"/>
          <w:rFonts w:eastAsia="Poppins"/>
        </w:rPr>
        <w:t>may</w:t>
      </w:r>
      <w:r w:rsidR="3AC0C267" w:rsidRPr="043B2023">
        <w:rPr>
          <w:rStyle w:val="normaltextrun"/>
          <w:rFonts w:eastAsia="Poppins"/>
        </w:rPr>
        <w:t xml:space="preserve"> </w:t>
      </w:r>
      <w:r w:rsidR="5E46B95B" w:rsidRPr="043B2023">
        <w:rPr>
          <w:rStyle w:val="normaltextrun"/>
          <w:rFonts w:eastAsia="Poppins"/>
        </w:rPr>
        <w:t>be directly</w:t>
      </w:r>
      <w:r w:rsidRPr="043B2023">
        <w:rPr>
          <w:rStyle w:val="normaltextrun"/>
          <w:rFonts w:eastAsia="Poppins"/>
        </w:rPr>
        <w:t xml:space="preserve"> employed </w:t>
      </w:r>
      <w:r w:rsidR="128A88AF" w:rsidRPr="043B2023">
        <w:rPr>
          <w:rStyle w:val="normaltextrun"/>
          <w:rFonts w:eastAsia="Poppins"/>
        </w:rPr>
        <w:t>by</w:t>
      </w:r>
      <w:r w:rsidRPr="043B2023">
        <w:rPr>
          <w:rStyle w:val="normaltextrun"/>
          <w:rFonts w:eastAsia="Poppins"/>
        </w:rPr>
        <w:t xml:space="preserve"> the core primary care </w:t>
      </w:r>
      <w:r w:rsidR="140170D0" w:rsidRPr="043B2023">
        <w:rPr>
          <w:rStyle w:val="normaltextrun"/>
          <w:rFonts w:eastAsia="Poppins"/>
        </w:rPr>
        <w:t>team or</w:t>
      </w:r>
      <w:r w:rsidRPr="043B2023">
        <w:rPr>
          <w:rStyle w:val="normaltextrun"/>
          <w:rFonts w:eastAsia="Poppins"/>
        </w:rPr>
        <w:t xml:space="preserve"> included within the CPCT through formalised collaboration.</w:t>
      </w:r>
    </w:p>
    <w:p w14:paraId="323FFEA4" w14:textId="260D9D5C"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795F5EEB" w14:textId="72827136" w:rsidR="007B2BD2" w:rsidRDefault="007B2BD2" w:rsidP="007B2BD2">
      <w:pPr>
        <w:spacing w:after="0" w:line="276" w:lineRule="auto"/>
        <w:jc w:val="both"/>
        <w:rPr>
          <w:rStyle w:val="normaltextrun"/>
          <w:rFonts w:eastAsia="Poppins"/>
        </w:rPr>
      </w:pPr>
      <w:r w:rsidRPr="0812B0CC">
        <w:rPr>
          <w:rStyle w:val="normaltextrun"/>
          <w:rFonts w:eastAsia="Poppins"/>
        </w:rPr>
        <w:t xml:space="preserve">It is noted that these functions may, in some settings, be undertaken by unregulated workers. Within this framework, </w:t>
      </w:r>
      <w:r w:rsidR="0094468C" w:rsidRPr="0812B0CC">
        <w:rPr>
          <w:rStyle w:val="normaltextrun"/>
          <w:rFonts w:eastAsia="Poppins"/>
        </w:rPr>
        <w:t xml:space="preserve">the non-regulated </w:t>
      </w:r>
      <w:r w:rsidRPr="0812B0CC">
        <w:rPr>
          <w:rStyle w:val="normaltextrun"/>
          <w:rFonts w:eastAsia="Poppins"/>
        </w:rPr>
        <w:t xml:space="preserve">component is covered by the kaiāwhina. </w:t>
      </w:r>
      <w:r w:rsidR="00AC605D" w:rsidRPr="0812B0CC">
        <w:rPr>
          <w:rStyle w:val="normaltextrun"/>
          <w:rFonts w:eastAsia="Poppins"/>
        </w:rPr>
        <w:t xml:space="preserve">For the </w:t>
      </w:r>
      <w:r w:rsidR="00AC605D" w:rsidRPr="0812B0CC">
        <w:rPr>
          <w:rStyle w:val="normaltextrun"/>
          <w:rFonts w:eastAsia="Poppins"/>
        </w:rPr>
        <w:t xml:space="preserve">purposes of the Early Actions Programme this role has been determined to be a clinical role with the </w:t>
      </w:r>
      <w:r w:rsidR="198484C0" w:rsidRPr="0812B0CC">
        <w:rPr>
          <w:rStyle w:val="normaltextrun"/>
          <w:rFonts w:eastAsia="Poppins"/>
        </w:rPr>
        <w:t xml:space="preserve">scope of practice </w:t>
      </w:r>
      <w:r w:rsidR="00AC605D" w:rsidRPr="0812B0CC">
        <w:rPr>
          <w:rStyle w:val="normaltextrun"/>
          <w:rFonts w:eastAsia="Poppins"/>
        </w:rPr>
        <w:t xml:space="preserve">being </w:t>
      </w:r>
      <w:r w:rsidR="4AFA03A3" w:rsidRPr="0812B0CC">
        <w:rPr>
          <w:rStyle w:val="normaltextrun"/>
          <w:rFonts w:eastAsia="Poppins"/>
        </w:rPr>
        <w:t xml:space="preserve">defined though </w:t>
      </w:r>
      <w:r w:rsidR="53C85D8E" w:rsidRPr="0812B0CC">
        <w:rPr>
          <w:rStyle w:val="normaltextrun"/>
          <w:rFonts w:eastAsia="Poppins"/>
        </w:rPr>
        <w:t>the professional</w:t>
      </w:r>
      <w:r w:rsidR="4AFA03A3" w:rsidRPr="0812B0CC">
        <w:rPr>
          <w:rStyle w:val="normaltextrun"/>
          <w:rFonts w:eastAsia="Poppins"/>
        </w:rPr>
        <w:t xml:space="preserve"> body of the person performing the role. </w:t>
      </w:r>
      <w:r w:rsidRPr="0812B0CC">
        <w:rPr>
          <w:rStyle w:val="normaltextrun"/>
          <w:rFonts w:eastAsia="Poppins"/>
        </w:rPr>
        <w:t>Since care coordination occurs in the health sector, where more comprehensive services require registration (e.g., prescribing, treatment deliver, etc.), the scope of a care coordinating role is broader for those with a registered health background (e.g., registered nursing, social work, or other allied health backgrounds).</w:t>
      </w:r>
    </w:p>
    <w:p w14:paraId="2774E212" w14:textId="32170A1F" w:rsidR="6945EC47" w:rsidRPr="001F7438" w:rsidRDefault="6945EC47" w:rsidP="58D54820">
      <w:pPr>
        <w:spacing w:after="0" w:line="276" w:lineRule="auto"/>
        <w:jc w:val="both"/>
        <w:rPr>
          <w:rStyle w:val="normaltextrun"/>
          <w:rFonts w:eastAsia="Poppins"/>
        </w:rPr>
      </w:pPr>
    </w:p>
    <w:p w14:paraId="243F5EC0" w14:textId="37DCA87F" w:rsidR="00F37731" w:rsidRDefault="008E37E8" w:rsidP="00F37731">
      <w:pPr>
        <w:spacing w:after="0" w:line="276" w:lineRule="auto"/>
        <w:jc w:val="both"/>
        <w:rPr>
          <w:rStyle w:val="normaltextrun"/>
          <w:rFonts w:eastAsia="Poppins"/>
        </w:rPr>
      </w:pPr>
      <w:r w:rsidRPr="0812B0CC">
        <w:rPr>
          <w:rStyle w:val="normaltextrun"/>
          <w:rFonts w:eastAsia="Poppins"/>
        </w:rPr>
        <w:t>This facilitator’s</w:t>
      </w:r>
      <w:r w:rsidR="00F37731" w:rsidRPr="0812B0CC">
        <w:rPr>
          <w:rStyle w:val="normaltextrun"/>
          <w:rFonts w:eastAsia="Poppins"/>
        </w:rPr>
        <w:t xml:space="preserve"> role is to enable and conduct activities required for a </w:t>
      </w:r>
      <w:r w:rsidRPr="0812B0CC">
        <w:rPr>
          <w:rStyle w:val="normaltextrun"/>
          <w:rFonts w:eastAsia="Poppins"/>
        </w:rPr>
        <w:t>high-quality</w:t>
      </w:r>
      <w:r w:rsidR="00F37731" w:rsidRPr="0812B0CC">
        <w:rPr>
          <w:rStyle w:val="normaltextrun"/>
          <w:rFonts w:eastAsia="Poppins"/>
        </w:rPr>
        <w:t xml:space="preserve"> care coordination process. Activities range from intermittent navigation support through to case management (providing the most intensive support to individuals and whānau, with the highest needs). Case management may also involve the direct provision of care. </w:t>
      </w:r>
    </w:p>
    <w:p w14:paraId="381D4541" w14:textId="65CB298C" w:rsidR="008F1BFE" w:rsidRDefault="008F1BFE" w:rsidP="008F1BFE">
      <w:pPr>
        <w:spacing w:after="0" w:line="276" w:lineRule="auto"/>
        <w:jc w:val="both"/>
        <w:rPr>
          <w:rStyle w:val="normaltextrun"/>
          <w:rFonts w:eastAsia="Poppins"/>
        </w:rPr>
      </w:pPr>
      <w:r w:rsidRPr="0812B0CC">
        <w:rPr>
          <w:rStyle w:val="normaltextrun"/>
          <w:rFonts w:eastAsia="Poppins"/>
        </w:rPr>
        <w:t xml:space="preserve">The care coordination facilitator’s responsibility is to identify requirements of </w:t>
      </w:r>
      <w:r w:rsidRPr="0812B0CC">
        <w:rPr>
          <w:rStyle w:val="normaltextrun"/>
          <w:rFonts w:eastAsia="Poppins"/>
        </w:rPr>
        <w:t>care coordination, ensure these activities occur, and identify gaps that need addressing. The extent of a care coordination facilitator’s role in conducting these activities will be influenced by the availability of other roles, e.g., navigators and kaiāwhina. The specific required activities of the care coordination process are to:</w:t>
      </w:r>
    </w:p>
    <w:p w14:paraId="0D22BE82" w14:textId="4040452D" w:rsidR="00E764A6" w:rsidRDefault="00E764A6" w:rsidP="00547B3A">
      <w:pPr>
        <w:pStyle w:val="ListParagraph"/>
        <w:numPr>
          <w:ilvl w:val="0"/>
          <w:numId w:val="38"/>
        </w:numPr>
        <w:spacing w:after="0" w:line="276" w:lineRule="auto"/>
        <w:ind w:left="426" w:hanging="426"/>
        <w:jc w:val="both"/>
        <w:rPr>
          <w:rStyle w:val="normaltextrun"/>
          <w:rFonts w:eastAsia="Poppins"/>
          <w:color w:val="000000" w:themeColor="text1"/>
        </w:rPr>
      </w:pPr>
      <w:r w:rsidRPr="043B2023">
        <w:rPr>
          <w:rStyle w:val="normaltextrun"/>
          <w:rFonts w:eastAsia="Poppins"/>
          <w:color w:val="000000" w:themeColor="text1"/>
        </w:rPr>
        <w:t xml:space="preserve">Ensure timely and complete transmission of information and accountability for aspects of care, when a transfer of care occurs such as acute community care, early supported discharge, attending outpatient treatment, and hospitalization. </w:t>
      </w:r>
    </w:p>
    <w:p w14:paraId="08F329C4" w14:textId="01C99331" w:rsidR="00E764A6" w:rsidRDefault="00E764A6" w:rsidP="00547B3A">
      <w:pPr>
        <w:pStyle w:val="ListParagraph"/>
        <w:numPr>
          <w:ilvl w:val="0"/>
          <w:numId w:val="38"/>
        </w:numPr>
        <w:spacing w:after="0" w:line="276" w:lineRule="auto"/>
        <w:ind w:left="426" w:hanging="426"/>
        <w:jc w:val="both"/>
        <w:rPr>
          <w:rStyle w:val="normaltextrun"/>
          <w:rFonts w:eastAsia="Poppins"/>
        </w:rPr>
      </w:pPr>
      <w:r w:rsidRPr="0812B0CC">
        <w:rPr>
          <w:rStyle w:val="normaltextrun"/>
          <w:rFonts w:eastAsia="Poppins"/>
        </w:rPr>
        <w:t>Determine patient and whanau goals and assess</w:t>
      </w:r>
      <w:r w:rsidRPr="0812B0CC">
        <w:rPr>
          <w:rStyle w:val="normaltextrun"/>
          <w:rFonts w:eastAsia="Poppins"/>
          <w:color w:val="000000" w:themeColor="text1"/>
        </w:rPr>
        <w:t xml:space="preserve"> (incl. NASC assessment)</w:t>
      </w:r>
      <w:r w:rsidRPr="0812B0CC">
        <w:t xml:space="preserve"> </w:t>
      </w:r>
      <w:r w:rsidRPr="0812B0CC">
        <w:rPr>
          <w:rStyle w:val="normaltextrun"/>
          <w:rFonts w:eastAsia="Poppins"/>
        </w:rPr>
        <w:t xml:space="preserve">or review health and wellbeing </w:t>
      </w:r>
      <w:r w:rsidR="5EB6251A" w:rsidRPr="0812B0CC">
        <w:rPr>
          <w:rStyle w:val="normaltextrun"/>
          <w:rFonts w:eastAsia="Poppins"/>
        </w:rPr>
        <w:t>need</w:t>
      </w:r>
      <w:r w:rsidRPr="0812B0CC">
        <w:rPr>
          <w:rStyle w:val="normaltextrun"/>
          <w:rFonts w:eastAsia="Poppins"/>
        </w:rPr>
        <w:t xml:space="preserve"> to achieve the goals.</w:t>
      </w:r>
    </w:p>
    <w:p w14:paraId="47B324E1" w14:textId="77777777" w:rsidR="007574BC" w:rsidRDefault="007574BC" w:rsidP="00547B3A">
      <w:pPr>
        <w:pStyle w:val="ListParagraph"/>
        <w:numPr>
          <w:ilvl w:val="0"/>
          <w:numId w:val="38"/>
        </w:numPr>
        <w:spacing w:after="0" w:line="276" w:lineRule="auto"/>
        <w:ind w:left="426" w:hanging="426"/>
        <w:jc w:val="both"/>
        <w:rPr>
          <w:rStyle w:val="normaltextrun"/>
          <w:rFonts w:eastAsia="Poppins"/>
          <w:color w:val="000000" w:themeColor="text1"/>
        </w:rPr>
      </w:pPr>
      <w:r w:rsidRPr="043B2023">
        <w:rPr>
          <w:rStyle w:val="normaltextrun"/>
          <w:rFonts w:eastAsia="Poppins"/>
          <w:color w:val="000000" w:themeColor="text1"/>
        </w:rPr>
        <w:t>Identify all participants in a person’s care (i.e., the ‘circle-of-care’) and negotiate who is responsibility for key care activities.</w:t>
      </w:r>
    </w:p>
    <w:p w14:paraId="3E9AB3E4" w14:textId="77777777" w:rsidR="007574BC" w:rsidRDefault="007574BC" w:rsidP="00547B3A">
      <w:pPr>
        <w:pStyle w:val="ListParagraph"/>
        <w:numPr>
          <w:ilvl w:val="0"/>
          <w:numId w:val="38"/>
        </w:numPr>
        <w:spacing w:after="0" w:line="276" w:lineRule="auto"/>
        <w:ind w:left="426" w:hanging="426"/>
        <w:jc w:val="both"/>
        <w:rPr>
          <w:rStyle w:val="normaltextrun"/>
          <w:rFonts w:eastAsia="Poppins"/>
          <w:color w:val="000000" w:themeColor="text1"/>
        </w:rPr>
      </w:pPr>
      <w:r w:rsidRPr="043B2023">
        <w:rPr>
          <w:rStyle w:val="normaltextrun"/>
          <w:rFonts w:eastAsia="Poppins"/>
          <w:color w:val="000000" w:themeColor="text1"/>
        </w:rPr>
        <w:lastRenderedPageBreak/>
        <w:t>Participate in communication so that all involved in the ‘circle-of-care’ have the information they need.</w:t>
      </w:r>
    </w:p>
    <w:p w14:paraId="4FF3F7BC" w14:textId="1BAB3A74" w:rsidR="007574BC" w:rsidRDefault="007574BC" w:rsidP="00547B3A">
      <w:pPr>
        <w:pStyle w:val="ListParagraph"/>
        <w:numPr>
          <w:ilvl w:val="0"/>
          <w:numId w:val="38"/>
        </w:numPr>
        <w:spacing w:after="0" w:line="276" w:lineRule="auto"/>
        <w:ind w:left="426" w:hanging="426"/>
        <w:jc w:val="both"/>
        <w:rPr>
          <w:rStyle w:val="normaltextrun"/>
          <w:rFonts w:eastAsia="Poppins"/>
          <w:color w:val="000000" w:themeColor="text1"/>
        </w:rPr>
      </w:pPr>
      <w:bookmarkStart w:id="77" w:name="_Hlk135951258"/>
      <w:r w:rsidRPr="0812B0CC">
        <w:rPr>
          <w:rStyle w:val="normaltextrun"/>
          <w:rFonts w:eastAsia="Poppins"/>
          <w:color w:val="000000" w:themeColor="text1"/>
        </w:rPr>
        <w:t xml:space="preserve">Proactively monitor identified needs, the impact of health or treatment on daily life, and review progress on goal achievement. Respond to gaps and change by facilitating appropriate follow-up. </w:t>
      </w:r>
    </w:p>
    <w:bookmarkEnd w:id="77"/>
    <w:p w14:paraId="5D73D331" w14:textId="574579E8" w:rsidR="007574BC" w:rsidRDefault="007574BC" w:rsidP="00547B3A">
      <w:pPr>
        <w:pStyle w:val="ListParagraph"/>
        <w:numPr>
          <w:ilvl w:val="0"/>
          <w:numId w:val="38"/>
        </w:numPr>
        <w:spacing w:after="0" w:line="276" w:lineRule="auto"/>
        <w:ind w:left="426" w:hanging="426"/>
        <w:jc w:val="both"/>
        <w:rPr>
          <w:rStyle w:val="normaltextrun"/>
          <w:rFonts w:eastAsia="Poppins"/>
          <w:color w:val="000000" w:themeColor="text1"/>
        </w:rPr>
      </w:pPr>
      <w:r w:rsidRPr="0812B0CC">
        <w:rPr>
          <w:rStyle w:val="normaltextrun"/>
          <w:rFonts w:eastAsia="Poppins"/>
          <w:color w:val="000000" w:themeColor="text1"/>
        </w:rPr>
        <w:t xml:space="preserve">Facilitate identification of individuals / </w:t>
      </w:r>
      <w:r w:rsidRPr="043B2023">
        <w:rPr>
          <w:rFonts w:eastAsia="Poppins"/>
          <w:color w:val="000000" w:themeColor="text1"/>
        </w:rPr>
        <w:t xml:space="preserve">whānau </w:t>
      </w:r>
      <w:r w:rsidRPr="043B2023">
        <w:rPr>
          <w:rFonts w:cs="Calibri"/>
          <w:color w:val="000000" w:themeColor="text1"/>
        </w:rPr>
        <w:t xml:space="preserve">who receive care from multiple providers, in multiple settings (e.g., social, allied health, community medical, hospital medical, mental health, etc). Episodes of care transitions (e.g., hospitalisation), are </w:t>
      </w:r>
      <w:bookmarkStart w:id="78" w:name="_Int_gfnq9TC2"/>
      <w:r w:rsidRPr="043B2023">
        <w:rPr>
          <w:rFonts w:cs="Calibri"/>
          <w:color w:val="000000" w:themeColor="text1"/>
        </w:rPr>
        <w:t>important events</w:t>
      </w:r>
      <w:bookmarkEnd w:id="78"/>
      <w:r w:rsidRPr="043B2023">
        <w:rPr>
          <w:rFonts w:cs="Calibri"/>
          <w:color w:val="000000" w:themeColor="text1"/>
        </w:rPr>
        <w:t xml:space="preserve"> when care coordination occurs. </w:t>
      </w:r>
      <w:r w:rsidRPr="043B2023">
        <w:rPr>
          <w:rFonts w:eastAsia="Poppins"/>
          <w:color w:val="000000" w:themeColor="text1"/>
        </w:rPr>
        <w:t xml:space="preserve">This enables resource alignment for those with the </w:t>
      </w:r>
      <w:r w:rsidRPr="043B2023">
        <w:rPr>
          <w:rFonts w:cs="Calibri"/>
          <w:color w:val="000000" w:themeColor="text1"/>
        </w:rPr>
        <w:t>greatest need for high quality care coordination.</w:t>
      </w:r>
    </w:p>
    <w:p w14:paraId="3F79EE38" w14:textId="18EEEDF7" w:rsidR="007574BC" w:rsidRDefault="007574BC" w:rsidP="00547B3A">
      <w:pPr>
        <w:pStyle w:val="ListParagraph"/>
        <w:numPr>
          <w:ilvl w:val="0"/>
          <w:numId w:val="38"/>
        </w:numPr>
        <w:spacing w:after="0" w:line="276" w:lineRule="auto"/>
        <w:ind w:left="426" w:hanging="426"/>
        <w:jc w:val="both"/>
        <w:rPr>
          <w:rStyle w:val="normaltextrun"/>
          <w:rFonts w:eastAsia="Poppins"/>
        </w:rPr>
      </w:pPr>
      <w:bookmarkStart w:id="79" w:name="_Hlk135951552"/>
      <w:r w:rsidRPr="0812B0CC">
        <w:rPr>
          <w:rStyle w:val="normaltextrun"/>
          <w:rFonts w:eastAsia="Poppins"/>
        </w:rPr>
        <w:t xml:space="preserve">Provide tailored support and education for </w:t>
      </w:r>
      <w:bookmarkEnd w:id="79"/>
      <w:r w:rsidRPr="0812B0CC">
        <w:rPr>
          <w:rStyle w:val="normaltextrun"/>
          <w:rFonts w:eastAsia="Poppins"/>
        </w:rPr>
        <w:t>s</w:t>
      </w:r>
      <w:r w:rsidRPr="0812B0CC">
        <w:rPr>
          <w:rStyle w:val="normaltextrun"/>
          <w:rFonts w:eastAsia="Poppins"/>
          <w:shd w:val="clear" w:color="auto" w:fill="FFFFFF"/>
        </w:rPr>
        <w:t xml:space="preserve">elf-management </w:t>
      </w:r>
      <w:bookmarkStart w:id="80" w:name="_Hlk135951641"/>
      <w:r w:rsidRPr="0812B0CC">
        <w:rPr>
          <w:rStyle w:val="normaltextrun"/>
          <w:rFonts w:eastAsia="Poppins"/>
          <w:shd w:val="clear" w:color="auto" w:fill="FFFFFF"/>
        </w:rPr>
        <w:t>that considers patient and whanau preferences, and other factors impacting the person / whānau wider determinants of health</w:t>
      </w:r>
    </w:p>
    <w:bookmarkEnd w:id="80"/>
    <w:p w14:paraId="43B4B801" w14:textId="7DC13B63" w:rsidR="007574BC" w:rsidRDefault="007574BC" w:rsidP="00547B3A">
      <w:pPr>
        <w:pStyle w:val="ListParagraph"/>
        <w:numPr>
          <w:ilvl w:val="0"/>
          <w:numId w:val="38"/>
        </w:numPr>
        <w:spacing w:after="0" w:line="276" w:lineRule="auto"/>
        <w:ind w:left="426" w:hanging="426"/>
        <w:jc w:val="both"/>
        <w:rPr>
          <w:rStyle w:val="normaltextrun"/>
          <w:rFonts w:eastAsia="Poppins"/>
        </w:rPr>
      </w:pPr>
      <w:r w:rsidRPr="0812B0CC">
        <w:rPr>
          <w:rStyle w:val="normaltextrun"/>
          <w:rFonts w:eastAsia="Poppins"/>
        </w:rPr>
        <w:t xml:space="preserve">Facilitate and ensure a proactive Plan of Care (PoC) exists and is refined and updated, to accommodate </w:t>
      </w:r>
      <w:r w:rsidR="62C4A7A4" w:rsidRPr="0812B0CC">
        <w:rPr>
          <w:rStyle w:val="normaltextrun"/>
          <w:rFonts w:eastAsia="Poppins"/>
        </w:rPr>
        <w:t>latest</w:t>
      </w:r>
      <w:r w:rsidRPr="0812B0CC">
        <w:rPr>
          <w:rStyle w:val="normaltextrun"/>
          <w:rFonts w:eastAsia="Poppins"/>
        </w:rPr>
        <w:t xml:space="preserve"> information or circumstances, with input from the ‘circle-of-care’/CPCT. The PoC covers the goals and needs of persons /</w:t>
      </w:r>
      <w:r w:rsidRPr="043B2023">
        <w:rPr>
          <w:rFonts w:eastAsia="Poppins"/>
        </w:rPr>
        <w:t xml:space="preserve"> whānau</w:t>
      </w:r>
      <w:r w:rsidRPr="0812B0CC">
        <w:rPr>
          <w:rStyle w:val="normaltextrun"/>
          <w:rFonts w:eastAsia="Poppins"/>
        </w:rPr>
        <w:t>, including accountabilities and responsibilities for routine care tasks, and anticipates progression of medical needs.</w:t>
      </w:r>
    </w:p>
    <w:p w14:paraId="0703DA27" w14:textId="77777777" w:rsidR="007574BC" w:rsidRDefault="007574BC" w:rsidP="00547B3A">
      <w:pPr>
        <w:pStyle w:val="ListParagraph"/>
        <w:numPr>
          <w:ilvl w:val="0"/>
          <w:numId w:val="38"/>
        </w:numPr>
        <w:spacing w:after="0" w:line="276" w:lineRule="auto"/>
        <w:ind w:left="426" w:hanging="426"/>
        <w:rPr>
          <w:rStyle w:val="normaltextrun"/>
          <w:rFonts w:eastAsia="Poppins"/>
        </w:rPr>
      </w:pPr>
      <w:bookmarkStart w:id="81" w:name="_Hlk135951941"/>
      <w:r w:rsidRPr="043B2023">
        <w:rPr>
          <w:rStyle w:val="normaltextrun"/>
          <w:rFonts w:eastAsia="Poppins"/>
        </w:rPr>
        <w:t>Assist connections to available community resources and refer as required.</w:t>
      </w:r>
      <w:bookmarkEnd w:id="81"/>
    </w:p>
    <w:p w14:paraId="0C2C962E" w14:textId="063C4B70" w:rsidR="00031655" w:rsidRPr="001F7438" w:rsidRDefault="07A4F251" w:rsidP="00547B3A">
      <w:pPr>
        <w:pStyle w:val="ListParagraph"/>
        <w:numPr>
          <w:ilvl w:val="0"/>
          <w:numId w:val="38"/>
        </w:numPr>
        <w:spacing w:after="0" w:line="276" w:lineRule="auto"/>
        <w:ind w:left="426" w:hanging="426"/>
        <w:jc w:val="both"/>
        <w:rPr>
          <w:rStyle w:val="normaltextrun"/>
          <w:rFonts w:eastAsia="Poppins"/>
          <w:color w:val="000000" w:themeColor="text1"/>
        </w:rPr>
      </w:pPr>
      <w:r w:rsidRPr="0812B0CC">
        <w:rPr>
          <w:rStyle w:val="normaltextrun"/>
          <w:rFonts w:eastAsia="Poppins"/>
          <w:color w:val="000000" w:themeColor="text1"/>
        </w:rPr>
        <w:t>c</w:t>
      </w:r>
      <w:r w:rsidR="00031655" w:rsidRPr="0812B0CC">
        <w:rPr>
          <w:rStyle w:val="normaltextrun"/>
          <w:rFonts w:eastAsia="Poppins"/>
          <w:color w:val="000000" w:themeColor="text1"/>
        </w:rPr>
        <w:t xml:space="preserve">o-ordination of acute community care and responses which enables </w:t>
      </w:r>
      <w:r w:rsidR="00FB2420" w:rsidRPr="0812B0CC">
        <w:rPr>
          <w:rStyle w:val="normaltextrun"/>
          <w:rFonts w:eastAsia="Poppins"/>
          <w:color w:val="000000" w:themeColor="text1"/>
        </w:rPr>
        <w:t xml:space="preserve">unnecessary </w:t>
      </w:r>
      <w:r w:rsidR="00031655" w:rsidRPr="0812B0CC">
        <w:rPr>
          <w:rStyle w:val="normaltextrun"/>
          <w:rFonts w:eastAsia="Poppins"/>
          <w:color w:val="000000" w:themeColor="text1"/>
        </w:rPr>
        <w:t>hospital</w:t>
      </w:r>
      <w:r w:rsidR="00FB2420" w:rsidRPr="0812B0CC">
        <w:rPr>
          <w:rStyle w:val="normaltextrun"/>
          <w:rFonts w:eastAsia="Poppins"/>
          <w:color w:val="000000" w:themeColor="text1"/>
        </w:rPr>
        <w:t>isation,</w:t>
      </w:r>
      <w:r w:rsidR="397EA207" w:rsidRPr="0812B0CC">
        <w:rPr>
          <w:rStyle w:val="normaltextrun"/>
          <w:rFonts w:eastAsia="Poppins"/>
          <w:color w:val="000000" w:themeColor="text1"/>
        </w:rPr>
        <w:t xml:space="preserve"> </w:t>
      </w:r>
      <w:r w:rsidR="00031655" w:rsidRPr="0812B0CC">
        <w:rPr>
          <w:rStyle w:val="normaltextrun"/>
          <w:rFonts w:eastAsia="Poppins"/>
          <w:color w:val="000000" w:themeColor="text1"/>
        </w:rPr>
        <w:t xml:space="preserve">or facilitates and early supported discharge </w:t>
      </w:r>
    </w:p>
    <w:p w14:paraId="7C301AF2" w14:textId="63B75B0B" w:rsidR="00887B42" w:rsidRPr="001F7438" w:rsidRDefault="7D513209" w:rsidP="00547B3A">
      <w:pPr>
        <w:pStyle w:val="ListParagraph"/>
        <w:numPr>
          <w:ilvl w:val="0"/>
          <w:numId w:val="38"/>
        </w:numPr>
        <w:spacing w:after="0" w:line="276" w:lineRule="auto"/>
        <w:ind w:left="426" w:hanging="426"/>
        <w:jc w:val="both"/>
        <w:rPr>
          <w:rStyle w:val="normaltextrun"/>
          <w:rFonts w:eastAsia="Poppins"/>
          <w:color w:val="000000" w:themeColor="text1"/>
        </w:rPr>
      </w:pPr>
      <w:r w:rsidRPr="043B2023">
        <w:rPr>
          <w:rStyle w:val="normaltextrun"/>
          <w:rFonts w:eastAsia="Poppins"/>
          <w:color w:val="000000" w:themeColor="text1"/>
        </w:rPr>
        <w:t>f</w:t>
      </w:r>
      <w:r w:rsidR="507F1087" w:rsidRPr="043B2023">
        <w:rPr>
          <w:rStyle w:val="normaltextrun"/>
          <w:rFonts w:eastAsia="Poppins"/>
          <w:color w:val="000000" w:themeColor="text1"/>
        </w:rPr>
        <w:t xml:space="preserve">acilitating identification of individuals / </w:t>
      </w:r>
      <w:r w:rsidR="00062B20" w:rsidRPr="043B2023">
        <w:rPr>
          <w:rFonts w:eastAsia="Poppins"/>
          <w:color w:val="000000" w:themeColor="text1"/>
        </w:rPr>
        <w:t>whānau at</w:t>
      </w:r>
      <w:r w:rsidR="3B307354" w:rsidRPr="043B2023">
        <w:rPr>
          <w:rStyle w:val="normaltextrun"/>
          <w:rFonts w:eastAsia="Poppins"/>
          <w:color w:val="000000" w:themeColor="text1"/>
        </w:rPr>
        <w:t xml:space="preserve"> risk of hospitali</w:t>
      </w:r>
      <w:r w:rsidR="7E0B9D6C" w:rsidRPr="043B2023">
        <w:rPr>
          <w:rStyle w:val="normaltextrun"/>
          <w:rFonts w:eastAsia="Poppins"/>
          <w:color w:val="000000" w:themeColor="text1"/>
        </w:rPr>
        <w:t>s</w:t>
      </w:r>
      <w:r w:rsidR="3B307354" w:rsidRPr="043B2023">
        <w:rPr>
          <w:rStyle w:val="normaltextrun"/>
          <w:rFonts w:eastAsia="Poppins"/>
          <w:color w:val="000000" w:themeColor="text1"/>
        </w:rPr>
        <w:t xml:space="preserve">ation </w:t>
      </w:r>
      <w:r w:rsidR="7E0B9D6C" w:rsidRPr="043B2023">
        <w:rPr>
          <w:rStyle w:val="normaltextrun"/>
          <w:rFonts w:eastAsia="Poppins"/>
          <w:color w:val="000000" w:themeColor="text1"/>
        </w:rPr>
        <w:t xml:space="preserve">or with </w:t>
      </w:r>
      <w:r w:rsidR="507F1087" w:rsidRPr="043B2023">
        <w:rPr>
          <w:rStyle w:val="normaltextrun"/>
          <w:rFonts w:eastAsia="Poppins"/>
          <w:color w:val="000000" w:themeColor="text1"/>
        </w:rPr>
        <w:t xml:space="preserve">complex health and social needs that would benefit </w:t>
      </w:r>
      <w:r w:rsidR="7B61C1DD" w:rsidRPr="043B2023">
        <w:rPr>
          <w:rStyle w:val="normaltextrun"/>
          <w:rFonts w:eastAsia="Poppins"/>
          <w:color w:val="000000" w:themeColor="text1"/>
        </w:rPr>
        <w:t>from</w:t>
      </w:r>
      <w:r w:rsidR="507F1087" w:rsidRPr="043B2023">
        <w:rPr>
          <w:rStyle w:val="normaltextrun"/>
          <w:rFonts w:eastAsia="Poppins"/>
          <w:color w:val="000000" w:themeColor="text1"/>
        </w:rPr>
        <w:t xml:space="preserve"> care coordination</w:t>
      </w:r>
    </w:p>
    <w:p w14:paraId="2D2D6A3D" w14:textId="7AE2755F" w:rsidR="00286562" w:rsidRPr="001F7438" w:rsidRDefault="1E991F04" w:rsidP="00547B3A">
      <w:pPr>
        <w:pStyle w:val="ListParagraph"/>
        <w:numPr>
          <w:ilvl w:val="0"/>
          <w:numId w:val="38"/>
        </w:numPr>
        <w:spacing w:after="0" w:line="276" w:lineRule="auto"/>
        <w:ind w:left="426" w:hanging="426"/>
        <w:jc w:val="both"/>
        <w:rPr>
          <w:rStyle w:val="normaltextrun"/>
          <w:rFonts w:eastAsia="Poppins"/>
        </w:rPr>
      </w:pPr>
      <w:r w:rsidRPr="043B2023">
        <w:rPr>
          <w:rStyle w:val="normaltextrun"/>
          <w:rFonts w:eastAsia="Poppins"/>
        </w:rPr>
        <w:t>a</w:t>
      </w:r>
      <w:r w:rsidR="7E0B9D6C" w:rsidRPr="043B2023">
        <w:rPr>
          <w:rStyle w:val="normaltextrun"/>
          <w:rFonts w:eastAsia="Poppins"/>
        </w:rPr>
        <w:t>ssessing</w:t>
      </w:r>
      <w:r w:rsidR="7E0B9D6C" w:rsidRPr="043B2023">
        <w:rPr>
          <w:rStyle w:val="normaltextrun"/>
          <w:rFonts w:eastAsia="Poppins"/>
          <w:color w:val="000000" w:themeColor="text1"/>
        </w:rPr>
        <w:t xml:space="preserve"> </w:t>
      </w:r>
      <w:r w:rsidR="70D3622F" w:rsidRPr="043B2023">
        <w:rPr>
          <w:rStyle w:val="normaltextrun"/>
          <w:rFonts w:eastAsia="Poppins"/>
          <w:color w:val="000000" w:themeColor="text1"/>
        </w:rPr>
        <w:t>(incl.</w:t>
      </w:r>
      <w:r w:rsidR="07B44DBC" w:rsidRPr="043B2023">
        <w:rPr>
          <w:rStyle w:val="normaltextrun"/>
          <w:rFonts w:eastAsia="Poppins"/>
          <w:color w:val="000000" w:themeColor="text1"/>
        </w:rPr>
        <w:t xml:space="preserve"> </w:t>
      </w:r>
      <w:r w:rsidR="70D3622F" w:rsidRPr="043B2023">
        <w:rPr>
          <w:rStyle w:val="normaltextrun"/>
          <w:rFonts w:eastAsia="Poppins"/>
          <w:color w:val="000000" w:themeColor="text1"/>
        </w:rPr>
        <w:t>NASC assessment)</w:t>
      </w:r>
      <w:r w:rsidR="70D3622F" w:rsidRPr="043B2023">
        <w:t xml:space="preserve"> </w:t>
      </w:r>
      <w:r w:rsidR="7E0B9D6C" w:rsidRPr="043B2023">
        <w:rPr>
          <w:rStyle w:val="normaltextrun"/>
          <w:rFonts w:eastAsia="Poppins"/>
        </w:rPr>
        <w:t>or reviewing health and wellbeing needs,</w:t>
      </w:r>
      <w:r w:rsidR="123337BD" w:rsidRPr="043B2023">
        <w:rPr>
          <w:rStyle w:val="normaltextrun"/>
          <w:rFonts w:eastAsia="Poppins"/>
        </w:rPr>
        <w:t xml:space="preserve"> </w:t>
      </w:r>
      <w:r w:rsidR="705FE83E" w:rsidRPr="043B2023">
        <w:rPr>
          <w:rStyle w:val="normaltextrun"/>
          <w:rFonts w:eastAsia="Poppins"/>
        </w:rPr>
        <w:t>s</w:t>
      </w:r>
      <w:r w:rsidR="705FE83E" w:rsidRPr="043B2023">
        <w:rPr>
          <w:rStyle w:val="normaltextrun"/>
          <w:rFonts w:eastAsia="Poppins"/>
          <w:shd w:val="clear" w:color="auto" w:fill="FFFFFF"/>
        </w:rPr>
        <w:t xml:space="preserve">elf-management knowledge and </w:t>
      </w:r>
      <w:r w:rsidR="705FE83E" w:rsidRPr="043B2023">
        <w:rPr>
          <w:rStyle w:val="normaltextrun"/>
          <w:rFonts w:eastAsia="Poppins"/>
          <w:shd w:val="clear" w:color="auto" w:fill="FFFFFF"/>
        </w:rPr>
        <w:t xml:space="preserve">other </w:t>
      </w:r>
      <w:r w:rsidR="7B61C1DD" w:rsidRPr="043B2023">
        <w:rPr>
          <w:rStyle w:val="normaltextrun"/>
          <w:rFonts w:eastAsia="Poppins"/>
          <w:shd w:val="clear" w:color="auto" w:fill="FFFFFF"/>
        </w:rPr>
        <w:t>factors impacting</w:t>
      </w:r>
      <w:r w:rsidR="705FE83E" w:rsidRPr="043B2023">
        <w:rPr>
          <w:rStyle w:val="normaltextrun"/>
          <w:rFonts w:eastAsia="Poppins"/>
          <w:shd w:val="clear" w:color="auto" w:fill="FFFFFF"/>
        </w:rPr>
        <w:t xml:space="preserve"> the person / whānau wider determinants of health</w:t>
      </w:r>
    </w:p>
    <w:p w14:paraId="2623EEEB" w14:textId="25463A1A" w:rsidR="6945EC47" w:rsidRPr="001F7438" w:rsidRDefault="57BD3944" w:rsidP="00547B3A">
      <w:pPr>
        <w:pStyle w:val="ListParagraph"/>
        <w:numPr>
          <w:ilvl w:val="0"/>
          <w:numId w:val="38"/>
        </w:numPr>
        <w:spacing w:after="0" w:line="276" w:lineRule="auto"/>
        <w:ind w:left="426" w:hanging="426"/>
        <w:jc w:val="both"/>
        <w:rPr>
          <w:rStyle w:val="normaltextrun"/>
          <w:rFonts w:eastAsia="Poppins"/>
        </w:rPr>
      </w:pPr>
      <w:r w:rsidRPr="043B2023">
        <w:rPr>
          <w:rStyle w:val="normaltextrun"/>
          <w:rFonts w:eastAsia="Poppins"/>
        </w:rPr>
        <w:t>e</w:t>
      </w:r>
      <w:r w:rsidR="32CCE357" w:rsidRPr="043B2023">
        <w:rPr>
          <w:rStyle w:val="normaltextrun"/>
          <w:rFonts w:eastAsia="Poppins"/>
        </w:rPr>
        <w:t>stablishing a proactive care plan w</w:t>
      </w:r>
      <w:r w:rsidR="10EEC164" w:rsidRPr="043B2023">
        <w:rPr>
          <w:rStyle w:val="normaltextrun"/>
          <w:rFonts w:eastAsia="Poppins"/>
        </w:rPr>
        <w:t>ith CPCT in response to persons /</w:t>
      </w:r>
      <w:r w:rsidR="6AC922D3" w:rsidRPr="043B2023">
        <w:rPr>
          <w:rFonts w:eastAsia="Poppins"/>
        </w:rPr>
        <w:t xml:space="preserve"> </w:t>
      </w:r>
      <w:r w:rsidR="00062B20" w:rsidRPr="043B2023">
        <w:rPr>
          <w:rFonts w:eastAsia="Poppins"/>
        </w:rPr>
        <w:t>whānau needs</w:t>
      </w:r>
      <w:r w:rsidR="05FFF6AC" w:rsidRPr="043B2023">
        <w:rPr>
          <w:rStyle w:val="normaltextrun"/>
          <w:rFonts w:eastAsia="Poppins"/>
        </w:rPr>
        <w:t>, aspirations</w:t>
      </w:r>
      <w:r w:rsidR="10EEC164" w:rsidRPr="043B2023">
        <w:rPr>
          <w:rStyle w:val="normaltextrun"/>
          <w:rFonts w:eastAsia="Poppins"/>
        </w:rPr>
        <w:t xml:space="preserve"> and </w:t>
      </w:r>
      <w:r w:rsidR="32CCE357" w:rsidRPr="043B2023">
        <w:rPr>
          <w:rStyle w:val="normaltextrun"/>
          <w:rFonts w:eastAsia="Poppins"/>
        </w:rPr>
        <w:t>goals</w:t>
      </w:r>
      <w:r w:rsidR="71A296F6" w:rsidRPr="043B2023">
        <w:rPr>
          <w:rStyle w:val="normaltextrun"/>
          <w:rFonts w:eastAsia="Poppins"/>
        </w:rPr>
        <w:t>, including a</w:t>
      </w:r>
      <w:r w:rsidR="705FE83E" w:rsidRPr="043B2023">
        <w:rPr>
          <w:rStyle w:val="normaltextrun"/>
          <w:rFonts w:eastAsia="Poppins"/>
        </w:rPr>
        <w:t>ccountabilit</w:t>
      </w:r>
      <w:r w:rsidR="4A93FBBA" w:rsidRPr="043B2023">
        <w:rPr>
          <w:rStyle w:val="normaltextrun"/>
          <w:rFonts w:eastAsia="Poppins"/>
        </w:rPr>
        <w:t>ies</w:t>
      </w:r>
      <w:r w:rsidR="705FE83E" w:rsidRPr="043B2023">
        <w:rPr>
          <w:rStyle w:val="normaltextrun"/>
          <w:rFonts w:eastAsia="Poppins"/>
        </w:rPr>
        <w:t xml:space="preserve"> and responsibilities</w:t>
      </w:r>
      <w:r w:rsidR="7B61C1DD" w:rsidRPr="043B2023">
        <w:rPr>
          <w:rStyle w:val="normaltextrun"/>
          <w:rFonts w:eastAsia="Poppins"/>
        </w:rPr>
        <w:t xml:space="preserve"> </w:t>
      </w:r>
      <w:r w:rsidR="4272DB10" w:rsidRPr="043B2023">
        <w:rPr>
          <w:rStyle w:val="normaltextrun"/>
          <w:rFonts w:eastAsia="Poppins"/>
        </w:rPr>
        <w:t>for delivery to the plan and its review.</w:t>
      </w:r>
    </w:p>
    <w:p w14:paraId="542C756B" w14:textId="23737BC5" w:rsidR="1FD8AE65" w:rsidRPr="001F7438" w:rsidRDefault="1FD8AE65" w:rsidP="00547B3A">
      <w:pPr>
        <w:pStyle w:val="ListParagraph"/>
        <w:numPr>
          <w:ilvl w:val="0"/>
          <w:numId w:val="38"/>
        </w:numPr>
        <w:spacing w:after="0" w:line="276" w:lineRule="auto"/>
        <w:ind w:left="426" w:hanging="426"/>
        <w:jc w:val="both"/>
        <w:rPr>
          <w:rStyle w:val="normaltextrun"/>
          <w:rFonts w:eastAsia="Poppins"/>
        </w:rPr>
      </w:pPr>
      <w:r w:rsidRPr="043B2023">
        <w:rPr>
          <w:rStyle w:val="normaltextrun"/>
          <w:rFonts w:eastAsia="Poppins"/>
        </w:rPr>
        <w:t xml:space="preserve">Supporting interdisciplinary </w:t>
      </w:r>
      <w:r w:rsidR="23694C45" w:rsidRPr="043B2023">
        <w:rPr>
          <w:rStyle w:val="normaltextrun"/>
          <w:rFonts w:eastAsia="Poppins"/>
        </w:rPr>
        <w:t xml:space="preserve">team </w:t>
      </w:r>
      <w:r w:rsidRPr="043B2023">
        <w:rPr>
          <w:rStyle w:val="normaltextrun"/>
          <w:rFonts w:eastAsia="Poppins"/>
        </w:rPr>
        <w:t>functioning and collaboration of the CPCT and other services</w:t>
      </w:r>
    </w:p>
    <w:p w14:paraId="4BFF738D" w14:textId="6134259F" w:rsidR="73B369D9" w:rsidRPr="001F7438" w:rsidRDefault="73B369D9" w:rsidP="73B369D9">
      <w:pPr>
        <w:spacing w:after="0" w:line="276" w:lineRule="auto"/>
        <w:jc w:val="both"/>
        <w:rPr>
          <w:rStyle w:val="normaltextrun"/>
          <w:rFonts w:eastAsia="Poppins"/>
        </w:rPr>
      </w:pPr>
    </w:p>
    <w:p w14:paraId="7860DA1F" w14:textId="4627DC7E" w:rsidR="25F6A772" w:rsidRPr="001F7438" w:rsidRDefault="4272DB1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The e</w:t>
      </w:r>
      <w:r w:rsidR="4AFA03A3" w:rsidRPr="043B2023">
        <w:rPr>
          <w:rStyle w:val="normaltextrun"/>
          <w:rFonts w:asciiTheme="minorHAnsi" w:eastAsia="Poppins" w:hAnsiTheme="minorHAnsi" w:cstheme="minorBidi"/>
          <w:sz w:val="22"/>
          <w:szCs w:val="22"/>
        </w:rPr>
        <w:t xml:space="preserve">ducation and </w:t>
      </w:r>
      <w:r w:rsidR="0933585D" w:rsidRPr="043B2023">
        <w:rPr>
          <w:rStyle w:val="normaltextrun"/>
          <w:rFonts w:asciiTheme="minorHAnsi" w:eastAsia="Poppins" w:hAnsiTheme="minorHAnsi" w:cstheme="minorBidi"/>
          <w:sz w:val="22"/>
          <w:szCs w:val="22"/>
        </w:rPr>
        <w:t>q</w:t>
      </w:r>
      <w:r w:rsidR="4AFA03A3" w:rsidRPr="043B2023">
        <w:rPr>
          <w:rStyle w:val="normaltextrun"/>
          <w:rFonts w:asciiTheme="minorHAnsi" w:eastAsia="Poppins" w:hAnsiTheme="minorHAnsi" w:cstheme="minorBidi"/>
          <w:sz w:val="22"/>
          <w:szCs w:val="22"/>
        </w:rPr>
        <w:t xml:space="preserve">ualification </w:t>
      </w:r>
      <w:r w:rsidR="53EB1AC3" w:rsidRPr="043B2023">
        <w:rPr>
          <w:rStyle w:val="normaltextrun"/>
          <w:rFonts w:asciiTheme="minorHAnsi" w:eastAsia="Poppins" w:hAnsiTheme="minorHAnsi" w:cstheme="minorBidi"/>
          <w:sz w:val="22"/>
          <w:szCs w:val="22"/>
        </w:rPr>
        <w:t>p</w:t>
      </w:r>
      <w:r w:rsidR="4AFA03A3" w:rsidRPr="043B2023">
        <w:rPr>
          <w:rStyle w:val="normaltextrun"/>
          <w:rFonts w:asciiTheme="minorHAnsi" w:eastAsia="Poppins" w:hAnsiTheme="minorHAnsi" w:cstheme="minorBidi"/>
          <w:sz w:val="22"/>
          <w:szCs w:val="22"/>
        </w:rPr>
        <w:t xml:space="preserve">athway </w:t>
      </w:r>
      <w:r w:rsidR="00062B20" w:rsidRPr="043B2023">
        <w:rPr>
          <w:rStyle w:val="normaltextrun"/>
          <w:rFonts w:asciiTheme="minorHAnsi" w:eastAsia="Poppins" w:hAnsiTheme="minorHAnsi" w:cstheme="minorBidi"/>
          <w:sz w:val="22"/>
          <w:szCs w:val="22"/>
        </w:rPr>
        <w:t>are</w:t>
      </w:r>
      <w:r w:rsidR="4AFA03A3" w:rsidRPr="043B2023">
        <w:rPr>
          <w:rStyle w:val="normaltextrun"/>
          <w:rFonts w:asciiTheme="minorHAnsi" w:eastAsia="Poppins" w:hAnsiTheme="minorHAnsi" w:cstheme="minorBidi"/>
          <w:sz w:val="22"/>
          <w:szCs w:val="22"/>
        </w:rPr>
        <w:t xml:space="preserve"> dependent upon professional registration of </w:t>
      </w:r>
      <w:r w:rsidR="005F4AD6" w:rsidRPr="043B2023">
        <w:rPr>
          <w:rStyle w:val="normaltextrun"/>
          <w:rFonts w:asciiTheme="minorHAnsi" w:eastAsia="Poppins" w:hAnsiTheme="minorHAnsi" w:cstheme="minorBidi"/>
          <w:sz w:val="22"/>
          <w:szCs w:val="22"/>
        </w:rPr>
        <w:t xml:space="preserve">the </w:t>
      </w:r>
      <w:r w:rsidR="4AFA03A3" w:rsidRPr="043B2023">
        <w:rPr>
          <w:rStyle w:val="normaltextrun"/>
          <w:rFonts w:asciiTheme="minorHAnsi" w:eastAsia="Poppins" w:hAnsiTheme="minorHAnsi" w:cstheme="minorBidi"/>
          <w:sz w:val="22"/>
          <w:szCs w:val="22"/>
        </w:rPr>
        <w:t xml:space="preserve">person undertaking role. </w:t>
      </w:r>
      <w:r w:rsidR="15AF99F5" w:rsidRPr="043B2023">
        <w:rPr>
          <w:rStyle w:val="normaltextrun"/>
          <w:rFonts w:asciiTheme="minorHAnsi" w:eastAsia="Poppins" w:hAnsiTheme="minorHAnsi" w:cstheme="minorBidi"/>
          <w:sz w:val="22"/>
          <w:szCs w:val="22"/>
        </w:rPr>
        <w:t xml:space="preserve">There are no </w:t>
      </w:r>
      <w:r w:rsidR="4AFA03A3" w:rsidRPr="043B2023">
        <w:rPr>
          <w:rStyle w:val="normaltextrun"/>
          <w:rFonts w:asciiTheme="minorHAnsi" w:eastAsia="Poppins" w:hAnsiTheme="minorHAnsi" w:cstheme="minorBidi"/>
          <w:sz w:val="22"/>
          <w:szCs w:val="22"/>
        </w:rPr>
        <w:t>specific pathways</w:t>
      </w:r>
      <w:r w:rsidR="0350F41B" w:rsidRPr="043B2023">
        <w:rPr>
          <w:rStyle w:val="normaltextrun"/>
          <w:rFonts w:asciiTheme="minorHAnsi" w:eastAsia="Poppins" w:hAnsiTheme="minorHAnsi" w:cstheme="minorBidi"/>
          <w:sz w:val="22"/>
          <w:szCs w:val="22"/>
        </w:rPr>
        <w:t xml:space="preserve">, however </w:t>
      </w:r>
      <w:r w:rsidR="4AFA03A3" w:rsidRPr="043B2023">
        <w:rPr>
          <w:rStyle w:val="normaltextrun"/>
          <w:rFonts w:asciiTheme="minorHAnsi" w:eastAsia="Poppins" w:hAnsiTheme="minorHAnsi" w:cstheme="minorBidi"/>
          <w:sz w:val="22"/>
          <w:szCs w:val="22"/>
        </w:rPr>
        <w:t>Case Management Australia and New Zealand have resources including self-assessment frameworks</w:t>
      </w:r>
      <w:r w:rsidR="25F6A772" w:rsidRPr="043B2023">
        <w:rPr>
          <w:rStyle w:val="FootnoteReference"/>
          <w:rFonts w:asciiTheme="minorHAnsi" w:eastAsia="Poppins" w:hAnsiTheme="minorHAnsi" w:cstheme="minorBidi"/>
          <w:sz w:val="22"/>
          <w:szCs w:val="22"/>
        </w:rPr>
        <w:footnoteReference w:id="4"/>
      </w:r>
      <w:r w:rsidR="4AFA03A3" w:rsidRPr="043B2023">
        <w:rPr>
          <w:rStyle w:val="normaltextrun"/>
          <w:rFonts w:asciiTheme="minorHAnsi" w:eastAsia="Poppins" w:hAnsiTheme="minorHAnsi" w:cstheme="minorBidi"/>
          <w:sz w:val="22"/>
          <w:szCs w:val="22"/>
        </w:rPr>
        <w:t xml:space="preserve">. </w:t>
      </w:r>
    </w:p>
    <w:p w14:paraId="5D12C46A" w14:textId="0974E78D"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21E2C969" w14:textId="467F1F9D" w:rsidR="6945EC47" w:rsidRPr="001F7438" w:rsidRDefault="7C49DB92"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There </w:t>
      </w:r>
      <w:r w:rsidR="733D3694" w:rsidRPr="043B2023">
        <w:rPr>
          <w:rStyle w:val="normaltextrun"/>
          <w:rFonts w:asciiTheme="minorHAnsi" w:eastAsia="Poppins" w:hAnsiTheme="minorHAnsi" w:cstheme="minorBidi"/>
          <w:sz w:val="22"/>
          <w:szCs w:val="22"/>
        </w:rPr>
        <w:t>is</w:t>
      </w:r>
      <w:r w:rsidR="797241F4"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 xml:space="preserve">no specific </w:t>
      </w:r>
      <w:r w:rsidR="74C082EE" w:rsidRPr="043B2023">
        <w:rPr>
          <w:rStyle w:val="normaltextrun"/>
          <w:rFonts w:asciiTheme="minorHAnsi" w:eastAsia="Poppins" w:hAnsiTheme="minorHAnsi" w:cstheme="minorBidi"/>
          <w:sz w:val="22"/>
          <w:szCs w:val="22"/>
        </w:rPr>
        <w:t xml:space="preserve">or </w:t>
      </w:r>
      <w:r w:rsidRPr="043B2023">
        <w:rPr>
          <w:rStyle w:val="normaltextrun"/>
          <w:rFonts w:asciiTheme="minorHAnsi" w:eastAsia="Poppins" w:hAnsiTheme="minorHAnsi" w:cstheme="minorBidi"/>
          <w:sz w:val="22"/>
          <w:szCs w:val="22"/>
        </w:rPr>
        <w:t>required p</w:t>
      </w:r>
      <w:r w:rsidR="465249EB" w:rsidRPr="043B2023">
        <w:rPr>
          <w:rStyle w:val="normaltextrun"/>
          <w:rFonts w:asciiTheme="minorHAnsi" w:eastAsia="Poppins" w:hAnsiTheme="minorHAnsi" w:cstheme="minorBidi"/>
          <w:sz w:val="22"/>
          <w:szCs w:val="22"/>
        </w:rPr>
        <w:t>ost</w:t>
      </w:r>
      <w:r w:rsidR="312F3E40" w:rsidRPr="043B2023">
        <w:rPr>
          <w:rStyle w:val="normaltextrun"/>
          <w:rFonts w:asciiTheme="minorHAnsi" w:eastAsia="Poppins" w:hAnsiTheme="minorHAnsi" w:cstheme="minorBidi"/>
          <w:sz w:val="22"/>
          <w:szCs w:val="22"/>
        </w:rPr>
        <w:t>-</w:t>
      </w:r>
      <w:r w:rsidR="465249EB" w:rsidRPr="043B2023">
        <w:rPr>
          <w:rStyle w:val="normaltextrun"/>
          <w:rFonts w:asciiTheme="minorHAnsi" w:eastAsia="Poppins" w:hAnsiTheme="minorHAnsi" w:cstheme="minorBidi"/>
          <w:sz w:val="22"/>
          <w:szCs w:val="22"/>
        </w:rPr>
        <w:t>graduate training</w:t>
      </w:r>
      <w:r w:rsidR="5DC04829" w:rsidRPr="043B2023">
        <w:rPr>
          <w:rStyle w:val="normaltextrun"/>
          <w:rFonts w:asciiTheme="minorHAnsi" w:eastAsia="Poppins" w:hAnsiTheme="minorHAnsi" w:cstheme="minorBidi"/>
          <w:sz w:val="22"/>
          <w:szCs w:val="22"/>
        </w:rPr>
        <w:t xml:space="preserve">, </w:t>
      </w:r>
      <w:r w:rsidR="465249EB" w:rsidRPr="043B2023">
        <w:rPr>
          <w:rStyle w:val="normaltextrun"/>
          <w:rFonts w:asciiTheme="minorHAnsi" w:eastAsia="Poppins" w:hAnsiTheme="minorHAnsi" w:cstheme="minorBidi"/>
          <w:sz w:val="22"/>
          <w:szCs w:val="22"/>
        </w:rPr>
        <w:t xml:space="preserve">but </w:t>
      </w:r>
      <w:r w:rsidR="65F5A244" w:rsidRPr="043B2023">
        <w:rPr>
          <w:rStyle w:val="normaltextrun"/>
          <w:rFonts w:asciiTheme="minorHAnsi" w:eastAsia="Poppins" w:hAnsiTheme="minorHAnsi" w:cstheme="minorBidi"/>
          <w:sz w:val="22"/>
          <w:szCs w:val="22"/>
        </w:rPr>
        <w:t xml:space="preserve">there is </w:t>
      </w:r>
      <w:r w:rsidR="465249EB" w:rsidRPr="043B2023">
        <w:rPr>
          <w:rStyle w:val="normaltextrun"/>
          <w:rFonts w:asciiTheme="minorHAnsi" w:eastAsia="Poppins" w:hAnsiTheme="minorHAnsi" w:cstheme="minorBidi"/>
          <w:sz w:val="22"/>
          <w:szCs w:val="22"/>
        </w:rPr>
        <w:t xml:space="preserve">general agreement on value of </w:t>
      </w:r>
      <w:r w:rsidR="58773A56" w:rsidRPr="043B2023">
        <w:rPr>
          <w:rStyle w:val="normaltextrun"/>
          <w:rFonts w:asciiTheme="minorHAnsi" w:eastAsia="Poppins" w:hAnsiTheme="minorHAnsi" w:cstheme="minorBidi"/>
          <w:sz w:val="22"/>
          <w:szCs w:val="22"/>
        </w:rPr>
        <w:t>competencies</w:t>
      </w:r>
      <w:r w:rsidR="0ADDED46" w:rsidRPr="043B2023">
        <w:rPr>
          <w:rStyle w:val="normaltextrun"/>
          <w:rFonts w:asciiTheme="minorHAnsi" w:eastAsia="Poppins" w:hAnsiTheme="minorHAnsi" w:cstheme="minorBidi"/>
          <w:sz w:val="22"/>
          <w:szCs w:val="22"/>
        </w:rPr>
        <w:t xml:space="preserve"> related to </w:t>
      </w:r>
      <w:r w:rsidR="70A10553" w:rsidRPr="043B2023">
        <w:rPr>
          <w:rStyle w:val="normaltextrun"/>
          <w:rFonts w:asciiTheme="minorHAnsi" w:eastAsia="Poppins" w:hAnsiTheme="minorHAnsi" w:cstheme="minorBidi"/>
          <w:sz w:val="22"/>
          <w:szCs w:val="22"/>
        </w:rPr>
        <w:t xml:space="preserve">people / </w:t>
      </w:r>
      <w:r w:rsidR="3F55FC74" w:rsidRPr="043B2023">
        <w:rPr>
          <w:rFonts w:asciiTheme="minorHAnsi" w:eastAsia="Poppins" w:hAnsiTheme="minorHAnsi" w:cstheme="minorBidi"/>
          <w:color w:val="000000" w:themeColor="text1"/>
          <w:sz w:val="22"/>
          <w:szCs w:val="22"/>
        </w:rPr>
        <w:t>whānau centredness</w:t>
      </w:r>
      <w:r w:rsidR="70A10553" w:rsidRPr="043B2023">
        <w:rPr>
          <w:rStyle w:val="normaltextrun"/>
          <w:rFonts w:asciiTheme="minorHAnsi" w:eastAsia="Poppins" w:hAnsiTheme="minorHAnsi" w:cstheme="minorBidi"/>
          <w:sz w:val="22"/>
          <w:szCs w:val="22"/>
        </w:rPr>
        <w:t xml:space="preserve"> </w:t>
      </w:r>
      <w:r w:rsidR="00024F49" w:rsidRPr="043B2023">
        <w:rPr>
          <w:rStyle w:val="normaltextrun"/>
          <w:rFonts w:asciiTheme="minorHAnsi" w:eastAsia="Poppins" w:hAnsiTheme="minorHAnsi" w:cstheme="minorBidi"/>
          <w:sz w:val="22"/>
          <w:szCs w:val="22"/>
        </w:rPr>
        <w:t xml:space="preserve">such as </w:t>
      </w:r>
      <w:r w:rsidR="465249EB" w:rsidRPr="043B2023">
        <w:rPr>
          <w:rStyle w:val="normaltextrun"/>
          <w:rFonts w:asciiTheme="minorHAnsi" w:eastAsia="Poppins" w:hAnsiTheme="minorHAnsi" w:cstheme="minorBidi"/>
          <w:sz w:val="22"/>
          <w:szCs w:val="22"/>
        </w:rPr>
        <w:t xml:space="preserve">motivational interviewing, care planning and goal setting, advanced and effective communication, </w:t>
      </w:r>
      <w:r w:rsidR="2BE05E9D" w:rsidRPr="043B2023">
        <w:rPr>
          <w:rStyle w:val="normaltextrun"/>
          <w:rFonts w:asciiTheme="minorHAnsi" w:eastAsia="Poppins" w:hAnsiTheme="minorHAnsi" w:cstheme="minorBidi"/>
          <w:sz w:val="22"/>
          <w:szCs w:val="22"/>
        </w:rPr>
        <w:t xml:space="preserve">skills </w:t>
      </w:r>
      <w:r w:rsidR="7884BD01" w:rsidRPr="043B2023">
        <w:rPr>
          <w:rStyle w:val="normaltextrun"/>
          <w:rFonts w:asciiTheme="minorHAnsi" w:eastAsia="Poppins" w:hAnsiTheme="minorHAnsi" w:cstheme="minorBidi"/>
          <w:sz w:val="22"/>
          <w:szCs w:val="22"/>
        </w:rPr>
        <w:t>to</w:t>
      </w:r>
      <w:r w:rsidR="2BE05E9D" w:rsidRPr="043B2023">
        <w:rPr>
          <w:rStyle w:val="normaltextrun"/>
          <w:rFonts w:asciiTheme="minorHAnsi" w:eastAsia="Poppins" w:hAnsiTheme="minorHAnsi" w:cstheme="minorBidi"/>
          <w:sz w:val="22"/>
          <w:szCs w:val="22"/>
        </w:rPr>
        <w:t xml:space="preserve"> </w:t>
      </w:r>
      <w:r w:rsidR="7884BD01" w:rsidRPr="043B2023">
        <w:rPr>
          <w:rStyle w:val="normaltextrun"/>
          <w:rFonts w:asciiTheme="minorHAnsi" w:eastAsia="Poppins" w:hAnsiTheme="minorHAnsi" w:cstheme="minorBidi"/>
          <w:sz w:val="22"/>
          <w:szCs w:val="22"/>
        </w:rPr>
        <w:t>support sel</w:t>
      </w:r>
      <w:r w:rsidR="451B2AAA" w:rsidRPr="043B2023">
        <w:rPr>
          <w:rStyle w:val="normaltextrun"/>
          <w:rFonts w:asciiTheme="minorHAnsi" w:eastAsia="Poppins" w:hAnsiTheme="minorHAnsi" w:cstheme="minorBidi"/>
          <w:sz w:val="22"/>
          <w:szCs w:val="22"/>
        </w:rPr>
        <w:t>f-management</w:t>
      </w:r>
      <w:r w:rsidR="2BE05E9D" w:rsidRPr="043B2023">
        <w:rPr>
          <w:rStyle w:val="normaltextrun"/>
          <w:rFonts w:asciiTheme="minorHAnsi" w:eastAsia="Poppins" w:hAnsiTheme="minorHAnsi" w:cstheme="minorBidi"/>
          <w:sz w:val="22"/>
          <w:szCs w:val="22"/>
        </w:rPr>
        <w:t xml:space="preserve"> </w:t>
      </w:r>
      <w:r w:rsidR="465249EB" w:rsidRPr="043B2023">
        <w:rPr>
          <w:rStyle w:val="normaltextrun"/>
          <w:rFonts w:asciiTheme="minorHAnsi" w:eastAsia="Poppins" w:hAnsiTheme="minorHAnsi" w:cstheme="minorBidi"/>
          <w:sz w:val="22"/>
          <w:szCs w:val="22"/>
        </w:rPr>
        <w:t xml:space="preserve">and </w:t>
      </w:r>
      <w:r w:rsidR="33103F46" w:rsidRPr="043B2023">
        <w:rPr>
          <w:rStyle w:val="normaltextrun"/>
          <w:rFonts w:asciiTheme="minorHAnsi" w:eastAsia="Poppins" w:hAnsiTheme="minorHAnsi" w:cstheme="minorBidi"/>
          <w:sz w:val="22"/>
          <w:szCs w:val="22"/>
        </w:rPr>
        <w:t>I</w:t>
      </w:r>
      <w:r w:rsidR="465249EB" w:rsidRPr="043B2023">
        <w:rPr>
          <w:rStyle w:val="normaltextrun"/>
          <w:rFonts w:asciiTheme="minorHAnsi" w:eastAsia="Poppins" w:hAnsiTheme="minorHAnsi" w:cstheme="minorBidi"/>
          <w:sz w:val="22"/>
          <w:szCs w:val="22"/>
        </w:rPr>
        <w:t xml:space="preserve">DT </w:t>
      </w:r>
      <w:r w:rsidR="7280B92C" w:rsidRPr="043B2023">
        <w:rPr>
          <w:rStyle w:val="normaltextrun"/>
          <w:rFonts w:asciiTheme="minorHAnsi" w:eastAsia="Poppins" w:hAnsiTheme="minorHAnsi" w:cstheme="minorBidi"/>
          <w:sz w:val="22"/>
          <w:szCs w:val="22"/>
        </w:rPr>
        <w:t>facilitation.</w:t>
      </w:r>
      <w:r w:rsidR="465249EB" w:rsidRPr="043B2023">
        <w:rPr>
          <w:rStyle w:val="normaltextrun"/>
          <w:rFonts w:asciiTheme="minorHAnsi" w:eastAsia="Poppins" w:hAnsiTheme="minorHAnsi" w:cstheme="minorBidi"/>
          <w:sz w:val="22"/>
          <w:szCs w:val="22"/>
        </w:rPr>
        <w:t xml:space="preserve"> </w:t>
      </w:r>
      <w:r w:rsidR="2CF961B1" w:rsidRPr="043B2023">
        <w:rPr>
          <w:rStyle w:val="normaltextrun"/>
          <w:rFonts w:asciiTheme="minorHAnsi" w:eastAsia="Poppins" w:hAnsiTheme="minorHAnsi" w:cstheme="minorBidi"/>
          <w:sz w:val="22"/>
          <w:szCs w:val="22"/>
        </w:rPr>
        <w:lastRenderedPageBreak/>
        <w:t>There is o</w:t>
      </w:r>
      <w:r w:rsidR="465249EB" w:rsidRPr="043B2023">
        <w:rPr>
          <w:rStyle w:val="normaltextrun"/>
          <w:rFonts w:asciiTheme="minorHAnsi" w:eastAsia="Poppins" w:hAnsiTheme="minorHAnsi" w:cstheme="minorBidi"/>
          <w:sz w:val="22"/>
          <w:szCs w:val="22"/>
        </w:rPr>
        <w:t>pportunity for alignment with</w:t>
      </w:r>
      <w:r w:rsidR="67483947" w:rsidRPr="043B2023">
        <w:rPr>
          <w:rStyle w:val="normaltextrun"/>
          <w:rFonts w:asciiTheme="minorHAnsi" w:eastAsia="Poppins" w:hAnsiTheme="minorHAnsi" w:cstheme="minorBidi"/>
          <w:sz w:val="22"/>
          <w:szCs w:val="22"/>
        </w:rPr>
        <w:t xml:space="preserve"> the </w:t>
      </w:r>
      <w:r w:rsidR="414AD753" w:rsidRPr="043B2023">
        <w:rPr>
          <w:rStyle w:val="normaltextrun"/>
          <w:rFonts w:asciiTheme="minorHAnsi" w:eastAsia="Poppins" w:hAnsiTheme="minorHAnsi" w:cstheme="minorBidi"/>
          <w:sz w:val="22"/>
          <w:szCs w:val="22"/>
        </w:rPr>
        <w:t xml:space="preserve">framework and </w:t>
      </w:r>
      <w:r w:rsidR="46DE6795" w:rsidRPr="043B2023">
        <w:rPr>
          <w:rStyle w:val="normaltextrun"/>
          <w:rFonts w:asciiTheme="minorHAnsi" w:eastAsia="Poppins" w:hAnsiTheme="minorHAnsi" w:cstheme="minorBidi"/>
          <w:sz w:val="22"/>
          <w:szCs w:val="22"/>
        </w:rPr>
        <w:t>activities</w:t>
      </w:r>
      <w:r w:rsidR="414AD753" w:rsidRPr="043B2023">
        <w:rPr>
          <w:rStyle w:val="normaltextrun"/>
          <w:rFonts w:asciiTheme="minorHAnsi" w:eastAsia="Poppins" w:hAnsiTheme="minorHAnsi" w:cstheme="minorBidi"/>
          <w:sz w:val="22"/>
          <w:szCs w:val="22"/>
        </w:rPr>
        <w:t xml:space="preserve"> of </w:t>
      </w:r>
      <w:r w:rsidR="5EE29584" w:rsidRPr="043B2023">
        <w:rPr>
          <w:rStyle w:val="normaltextrun"/>
          <w:rFonts w:asciiTheme="minorHAnsi" w:eastAsia="Poppins" w:hAnsiTheme="minorHAnsi" w:cstheme="minorBidi"/>
          <w:sz w:val="22"/>
          <w:szCs w:val="22"/>
        </w:rPr>
        <w:t>c</w:t>
      </w:r>
      <w:r w:rsidR="46DE6795" w:rsidRPr="043B2023">
        <w:rPr>
          <w:rStyle w:val="normaltextrun"/>
          <w:rFonts w:asciiTheme="minorHAnsi" w:eastAsia="Poppins" w:hAnsiTheme="minorHAnsi" w:cstheme="minorBidi"/>
          <w:sz w:val="22"/>
          <w:szCs w:val="22"/>
        </w:rPr>
        <w:t>are</w:t>
      </w:r>
      <w:r w:rsidR="7C47B6B3" w:rsidRPr="043B2023">
        <w:rPr>
          <w:rStyle w:val="normaltextrun"/>
          <w:rFonts w:asciiTheme="minorHAnsi" w:eastAsia="Poppins" w:hAnsiTheme="minorHAnsi" w:cstheme="minorBidi"/>
          <w:sz w:val="22"/>
          <w:szCs w:val="22"/>
        </w:rPr>
        <w:t xml:space="preserve"> </w:t>
      </w:r>
      <w:r w:rsidR="517DB1E6" w:rsidRPr="043B2023">
        <w:rPr>
          <w:rStyle w:val="normaltextrun"/>
          <w:rFonts w:asciiTheme="minorHAnsi" w:eastAsia="Poppins" w:hAnsiTheme="minorHAnsi" w:cstheme="minorBidi"/>
          <w:sz w:val="22"/>
          <w:szCs w:val="22"/>
        </w:rPr>
        <w:t>c</w:t>
      </w:r>
      <w:r w:rsidR="414AD753" w:rsidRPr="043B2023">
        <w:rPr>
          <w:rStyle w:val="normaltextrun"/>
          <w:rFonts w:asciiTheme="minorHAnsi" w:eastAsia="Poppins" w:hAnsiTheme="minorHAnsi" w:cstheme="minorBidi"/>
          <w:sz w:val="22"/>
          <w:szCs w:val="22"/>
        </w:rPr>
        <w:t>oordination outline</w:t>
      </w:r>
      <w:r w:rsidR="5D10FD6A" w:rsidRPr="043B2023">
        <w:rPr>
          <w:rStyle w:val="normaltextrun"/>
          <w:rFonts w:asciiTheme="minorHAnsi" w:eastAsia="Poppins" w:hAnsiTheme="minorHAnsi" w:cstheme="minorBidi"/>
          <w:sz w:val="22"/>
          <w:szCs w:val="22"/>
        </w:rPr>
        <w:t>d</w:t>
      </w:r>
      <w:r w:rsidR="414AD753" w:rsidRPr="043B2023">
        <w:rPr>
          <w:rStyle w:val="normaltextrun"/>
          <w:rFonts w:asciiTheme="minorHAnsi" w:eastAsia="Poppins" w:hAnsiTheme="minorHAnsi" w:cstheme="minorBidi"/>
          <w:sz w:val="22"/>
          <w:szCs w:val="22"/>
        </w:rPr>
        <w:t xml:space="preserve"> in </w:t>
      </w:r>
      <w:r w:rsidR="01BAB253" w:rsidRPr="043B2023">
        <w:rPr>
          <w:rStyle w:val="normaltextrun"/>
          <w:rFonts w:asciiTheme="minorHAnsi" w:eastAsia="Poppins" w:hAnsiTheme="minorHAnsi" w:cstheme="minorBidi"/>
          <w:sz w:val="22"/>
          <w:szCs w:val="22"/>
        </w:rPr>
        <w:t xml:space="preserve">the </w:t>
      </w:r>
      <w:r w:rsidR="414AD753" w:rsidRPr="043B2023">
        <w:rPr>
          <w:rStyle w:val="normaltextrun"/>
          <w:rFonts w:asciiTheme="minorHAnsi" w:eastAsia="Poppins" w:hAnsiTheme="minorHAnsi" w:cstheme="minorBidi"/>
          <w:sz w:val="22"/>
          <w:szCs w:val="22"/>
        </w:rPr>
        <w:t>Care Coordination Measure</w:t>
      </w:r>
      <w:r w:rsidR="46DE6795" w:rsidRPr="043B2023">
        <w:rPr>
          <w:rStyle w:val="normaltextrun"/>
          <w:rFonts w:asciiTheme="minorHAnsi" w:eastAsia="Poppins" w:hAnsiTheme="minorHAnsi" w:cstheme="minorBidi"/>
          <w:sz w:val="22"/>
          <w:szCs w:val="22"/>
        </w:rPr>
        <w:t>s Atlas</w:t>
      </w:r>
      <w:r w:rsidR="3504B192" w:rsidRPr="043B2023">
        <w:rPr>
          <w:rStyle w:val="normaltextrun"/>
          <w:rFonts w:asciiTheme="minorHAnsi" w:eastAsia="Poppins" w:hAnsiTheme="minorHAnsi" w:cstheme="minorBidi"/>
          <w:sz w:val="22"/>
          <w:szCs w:val="22"/>
        </w:rPr>
        <w:t xml:space="preserve"> (2014)</w:t>
      </w:r>
      <w:r w:rsidR="46DE6795" w:rsidRPr="043B2023">
        <w:rPr>
          <w:rStyle w:val="normaltextrun"/>
          <w:rFonts w:asciiTheme="minorHAnsi" w:eastAsia="Poppins" w:hAnsiTheme="minorHAnsi" w:cstheme="minorBidi"/>
          <w:sz w:val="22"/>
          <w:szCs w:val="22"/>
        </w:rPr>
        <w:t xml:space="preserve">, </w:t>
      </w:r>
      <w:r w:rsidR="1C98EEB5" w:rsidRPr="043B2023">
        <w:rPr>
          <w:rStyle w:val="normaltextrun"/>
          <w:rFonts w:asciiTheme="minorHAnsi" w:eastAsia="Poppins" w:hAnsiTheme="minorHAnsi" w:cstheme="minorBidi"/>
          <w:sz w:val="22"/>
          <w:szCs w:val="22"/>
        </w:rPr>
        <w:t xml:space="preserve">and </w:t>
      </w:r>
      <w:r w:rsidR="465249EB" w:rsidRPr="043B2023">
        <w:rPr>
          <w:rStyle w:val="normaltextrun"/>
          <w:rFonts w:asciiTheme="minorHAnsi" w:eastAsia="Poppins" w:hAnsiTheme="minorHAnsi" w:cstheme="minorBidi"/>
          <w:sz w:val="22"/>
          <w:szCs w:val="22"/>
        </w:rPr>
        <w:t>Case Management Australia &amp; New Zealand - National Standards of Practice for Case Management, National Self-Assessment for Case Management Practice, National Code of Ethics for Case Management and National Skill Set for Effective Case Management in AUS &amp; NZ (New Zealand)</w:t>
      </w:r>
      <w:r w:rsidR="32503416" w:rsidRPr="043B2023">
        <w:rPr>
          <w:rFonts w:asciiTheme="minorHAnsi" w:eastAsia="Poppins" w:hAnsiTheme="minorHAnsi" w:cstheme="minorBidi"/>
          <w:color w:val="000000" w:themeColor="text1"/>
          <w:sz w:val="22"/>
          <w:szCs w:val="22"/>
          <w:vertAlign w:val="superscript"/>
        </w:rPr>
        <w:t>2</w:t>
      </w:r>
      <w:r w:rsidR="5E86ED87" w:rsidRPr="043B2023">
        <w:rPr>
          <w:rStyle w:val="normaltextrun"/>
          <w:rFonts w:asciiTheme="minorHAnsi" w:eastAsia="Poppins" w:hAnsiTheme="minorHAnsi" w:cstheme="minorBidi"/>
          <w:sz w:val="22"/>
          <w:szCs w:val="22"/>
        </w:rPr>
        <w:t xml:space="preserve">. </w:t>
      </w:r>
      <w:r w:rsidR="778A15FD" w:rsidRPr="043B2023">
        <w:rPr>
          <w:rStyle w:val="normaltextrun"/>
          <w:rFonts w:asciiTheme="minorHAnsi" w:eastAsia="Poppins" w:hAnsiTheme="minorHAnsi" w:cstheme="minorBidi"/>
          <w:sz w:val="22"/>
          <w:szCs w:val="22"/>
        </w:rPr>
        <w:t xml:space="preserve">There are no other specific professional </w:t>
      </w:r>
      <w:r w:rsidR="465249EB" w:rsidRPr="043B2023">
        <w:rPr>
          <w:rStyle w:val="normaltextrun"/>
          <w:rFonts w:asciiTheme="minorHAnsi" w:eastAsia="Poppins" w:hAnsiTheme="minorHAnsi" w:cstheme="minorBidi"/>
          <w:sz w:val="22"/>
          <w:szCs w:val="22"/>
        </w:rPr>
        <w:t xml:space="preserve">networks </w:t>
      </w:r>
      <w:r w:rsidR="6D3C32CE" w:rsidRPr="043B2023">
        <w:rPr>
          <w:rStyle w:val="normaltextrun"/>
          <w:rFonts w:asciiTheme="minorHAnsi" w:eastAsia="Poppins" w:hAnsiTheme="minorHAnsi" w:cstheme="minorBidi"/>
          <w:sz w:val="22"/>
          <w:szCs w:val="22"/>
        </w:rPr>
        <w:t xml:space="preserve">or </w:t>
      </w:r>
      <w:r w:rsidR="465249EB" w:rsidRPr="043B2023">
        <w:rPr>
          <w:rStyle w:val="normaltextrun"/>
          <w:rFonts w:asciiTheme="minorHAnsi" w:eastAsia="Poppins" w:hAnsiTheme="minorHAnsi" w:cstheme="minorBidi"/>
          <w:sz w:val="22"/>
          <w:szCs w:val="22"/>
        </w:rPr>
        <w:t>organisations</w:t>
      </w:r>
      <w:r w:rsidR="0650E883" w:rsidRPr="043B2023">
        <w:rPr>
          <w:rStyle w:val="normaltextrun"/>
          <w:rFonts w:asciiTheme="minorHAnsi" w:eastAsia="Poppins" w:hAnsiTheme="minorHAnsi" w:cstheme="minorBidi"/>
          <w:sz w:val="22"/>
          <w:szCs w:val="22"/>
        </w:rPr>
        <w:t xml:space="preserve"> or key regulatory framework</w:t>
      </w:r>
      <w:r w:rsidR="41E843E7" w:rsidRPr="043B2023">
        <w:rPr>
          <w:rStyle w:val="normaltextrun"/>
          <w:rFonts w:asciiTheme="minorHAnsi" w:eastAsia="Poppins" w:hAnsiTheme="minorHAnsi" w:cstheme="minorBidi"/>
          <w:sz w:val="22"/>
          <w:szCs w:val="22"/>
        </w:rPr>
        <w:t>.</w:t>
      </w:r>
    </w:p>
    <w:p w14:paraId="6888FBB1" w14:textId="356F650F" w:rsidR="73B369D9" w:rsidRPr="001F7438" w:rsidRDefault="73B369D9"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5C9BCF65" w14:textId="1AADA5CA" w:rsidR="25F6A772" w:rsidRPr="001F7438" w:rsidRDefault="7D10F34C" w:rsidP="043B2023">
      <w:pPr>
        <w:pStyle w:val="paragraph"/>
        <w:spacing w:beforeAutospacing="0" w:after="0" w:afterAutospacing="0" w:line="276" w:lineRule="auto"/>
        <w:jc w:val="both"/>
        <w:rPr>
          <w:rStyle w:val="normaltextrun"/>
          <w:rFonts w:asciiTheme="minorHAnsi" w:eastAsiaTheme="minorEastAsia" w:hAnsiTheme="minorHAnsi" w:cstheme="minorBidi"/>
          <w:sz w:val="22"/>
          <w:szCs w:val="22"/>
        </w:rPr>
      </w:pPr>
      <w:r w:rsidRPr="65FB7CEA">
        <w:rPr>
          <w:rStyle w:val="normaltextrun"/>
          <w:rFonts w:asciiTheme="minorHAnsi" w:eastAsia="Poppins" w:hAnsiTheme="minorHAnsi" w:cstheme="minorBidi"/>
          <w:sz w:val="22"/>
          <w:szCs w:val="22"/>
        </w:rPr>
        <w:t>The c</w:t>
      </w:r>
      <w:r w:rsidR="465249EB" w:rsidRPr="65FB7CEA">
        <w:rPr>
          <w:rStyle w:val="normaltextrun"/>
          <w:rFonts w:asciiTheme="minorHAnsi" w:eastAsia="Poppins" w:hAnsiTheme="minorHAnsi" w:cstheme="minorBidi"/>
          <w:sz w:val="22"/>
          <w:szCs w:val="22"/>
        </w:rPr>
        <w:t>urrent workforce is varied</w:t>
      </w:r>
      <w:r w:rsidR="30F5740D" w:rsidRPr="65FB7CEA">
        <w:rPr>
          <w:rStyle w:val="normaltextrun"/>
          <w:rFonts w:asciiTheme="minorHAnsi" w:eastAsia="Poppins" w:hAnsiTheme="minorHAnsi" w:cstheme="minorBidi"/>
          <w:sz w:val="22"/>
          <w:szCs w:val="22"/>
        </w:rPr>
        <w:t xml:space="preserve"> with </w:t>
      </w:r>
      <w:r w:rsidR="61205417" w:rsidRPr="65FB7CEA">
        <w:rPr>
          <w:rStyle w:val="normaltextrun"/>
          <w:rFonts w:asciiTheme="minorHAnsi" w:eastAsia="Poppins" w:hAnsiTheme="minorHAnsi" w:cstheme="minorBidi"/>
          <w:sz w:val="22"/>
          <w:szCs w:val="22"/>
        </w:rPr>
        <w:t xml:space="preserve">challenges quantifying </w:t>
      </w:r>
      <w:r w:rsidR="7F4FC763" w:rsidRPr="65FB7CEA">
        <w:rPr>
          <w:rStyle w:val="normaltextrun"/>
          <w:rFonts w:asciiTheme="minorHAnsi" w:eastAsia="Poppins" w:hAnsiTheme="minorHAnsi" w:cstheme="minorBidi"/>
          <w:sz w:val="22"/>
          <w:szCs w:val="22"/>
        </w:rPr>
        <w:t xml:space="preserve">the </w:t>
      </w:r>
      <w:r w:rsidR="61205417" w:rsidRPr="65FB7CEA">
        <w:rPr>
          <w:rStyle w:val="normaltextrun"/>
          <w:rFonts w:asciiTheme="minorHAnsi" w:eastAsia="Poppins" w:hAnsiTheme="minorHAnsi" w:cstheme="minorBidi"/>
          <w:sz w:val="22"/>
          <w:szCs w:val="22"/>
        </w:rPr>
        <w:t>workforce because of the diverse roles</w:t>
      </w:r>
      <w:r w:rsidR="3D655CFE" w:rsidRPr="65FB7CEA">
        <w:rPr>
          <w:rStyle w:val="normaltextrun"/>
          <w:rFonts w:asciiTheme="minorHAnsi" w:eastAsia="Poppins" w:hAnsiTheme="minorHAnsi" w:cstheme="minorBidi"/>
          <w:sz w:val="22"/>
          <w:szCs w:val="22"/>
        </w:rPr>
        <w:t xml:space="preserve"> </w:t>
      </w:r>
      <w:r w:rsidR="1850D875" w:rsidRPr="65FB7CEA">
        <w:rPr>
          <w:rStyle w:val="normaltextrun"/>
          <w:rFonts w:asciiTheme="minorHAnsi" w:eastAsia="Poppins" w:hAnsiTheme="minorHAnsi" w:cstheme="minorBidi"/>
          <w:sz w:val="22"/>
          <w:szCs w:val="22"/>
        </w:rPr>
        <w:t xml:space="preserve">providing a care coordination function across </w:t>
      </w:r>
      <w:r w:rsidR="415524CF" w:rsidRPr="65FB7CEA">
        <w:rPr>
          <w:rStyle w:val="normaltextrun"/>
          <w:rFonts w:asciiTheme="minorHAnsi" w:eastAsia="Poppins" w:hAnsiTheme="minorHAnsi" w:cstheme="minorBidi"/>
          <w:sz w:val="22"/>
          <w:szCs w:val="22"/>
        </w:rPr>
        <w:t>the health</w:t>
      </w:r>
      <w:r w:rsidR="1850D875" w:rsidRPr="65FB7CEA">
        <w:rPr>
          <w:rStyle w:val="normaltextrun"/>
          <w:rFonts w:asciiTheme="minorHAnsi" w:eastAsia="Poppins" w:hAnsiTheme="minorHAnsi" w:cstheme="minorBidi"/>
          <w:sz w:val="22"/>
          <w:szCs w:val="22"/>
        </w:rPr>
        <w:t xml:space="preserve"> system</w:t>
      </w:r>
      <w:r w:rsidR="51BF41E3" w:rsidRPr="65FB7CEA">
        <w:rPr>
          <w:rStyle w:val="normaltextrun"/>
          <w:rFonts w:asciiTheme="minorHAnsi" w:eastAsia="Poppins" w:hAnsiTheme="minorHAnsi" w:cstheme="minorBidi"/>
          <w:sz w:val="22"/>
          <w:szCs w:val="22"/>
        </w:rPr>
        <w:t xml:space="preserve">. </w:t>
      </w:r>
      <w:r w:rsidR="50FFBC4D" w:rsidRPr="65FB7CEA">
        <w:rPr>
          <w:rStyle w:val="normaltextrun"/>
          <w:rFonts w:asciiTheme="minorHAnsi" w:eastAsia="Poppins" w:hAnsiTheme="minorHAnsi" w:cstheme="minorBidi"/>
          <w:sz w:val="22"/>
          <w:szCs w:val="22"/>
        </w:rPr>
        <w:t>There are</w:t>
      </w:r>
      <w:r w:rsidR="014A948E" w:rsidRPr="65FB7CEA">
        <w:rPr>
          <w:rStyle w:val="normaltextrun"/>
          <w:rFonts w:asciiTheme="minorHAnsi" w:eastAsia="Poppins" w:hAnsiTheme="minorHAnsi" w:cstheme="minorBidi"/>
          <w:sz w:val="22"/>
          <w:szCs w:val="22"/>
        </w:rPr>
        <w:t xml:space="preserve"> a</w:t>
      </w:r>
      <w:r w:rsidR="277E6094" w:rsidRPr="65FB7CEA">
        <w:rPr>
          <w:rStyle w:val="normaltextrun"/>
          <w:rFonts w:asciiTheme="minorHAnsi" w:eastAsia="Poppins" w:hAnsiTheme="minorHAnsi" w:cstheme="minorBidi"/>
          <w:sz w:val="22"/>
          <w:szCs w:val="22"/>
        </w:rPr>
        <w:t xml:space="preserve"> </w:t>
      </w:r>
      <w:r w:rsidR="561F6C4F" w:rsidRPr="65FB7CEA">
        <w:rPr>
          <w:rStyle w:val="normaltextrun"/>
          <w:rFonts w:asciiTheme="minorHAnsi" w:eastAsia="Poppins" w:hAnsiTheme="minorHAnsi" w:cstheme="minorBidi"/>
          <w:sz w:val="22"/>
          <w:szCs w:val="22"/>
        </w:rPr>
        <w:t xml:space="preserve">small number of </w:t>
      </w:r>
      <w:r w:rsidR="61205417" w:rsidRPr="65FB7CEA">
        <w:rPr>
          <w:rStyle w:val="normaltextrun"/>
          <w:rFonts w:asciiTheme="minorHAnsi" w:eastAsia="Poppins" w:hAnsiTheme="minorHAnsi" w:cstheme="minorBidi"/>
          <w:sz w:val="22"/>
          <w:szCs w:val="22"/>
        </w:rPr>
        <w:t>care coordinators currently working in primary care</w:t>
      </w:r>
      <w:r w:rsidR="21E15797" w:rsidRPr="65FB7CEA">
        <w:rPr>
          <w:rStyle w:val="normaltextrun"/>
          <w:rFonts w:asciiTheme="minorHAnsi" w:eastAsia="Poppins" w:hAnsiTheme="minorHAnsi" w:cstheme="minorBidi"/>
          <w:sz w:val="22"/>
          <w:szCs w:val="22"/>
        </w:rPr>
        <w:t xml:space="preserve">, however these </w:t>
      </w:r>
      <w:r w:rsidR="32CB115D" w:rsidRPr="65FB7CEA">
        <w:rPr>
          <w:rStyle w:val="normaltextrun"/>
          <w:rFonts w:asciiTheme="minorHAnsi" w:eastAsia="Poppins" w:hAnsiTheme="minorHAnsi" w:cstheme="minorBidi"/>
          <w:sz w:val="22"/>
          <w:szCs w:val="22"/>
        </w:rPr>
        <w:t xml:space="preserve">functions </w:t>
      </w:r>
      <w:r w:rsidR="5816980F" w:rsidRPr="65FB7CEA">
        <w:rPr>
          <w:rStyle w:val="normaltextrun"/>
          <w:rFonts w:asciiTheme="minorHAnsi" w:eastAsia="Poppins" w:hAnsiTheme="minorHAnsi" w:cstheme="minorBidi"/>
          <w:sz w:val="22"/>
          <w:szCs w:val="22"/>
        </w:rPr>
        <w:t>also</w:t>
      </w:r>
      <w:r w:rsidR="32CB115D" w:rsidRPr="65FB7CEA">
        <w:rPr>
          <w:rStyle w:val="normaltextrun"/>
          <w:rFonts w:asciiTheme="minorHAnsi" w:eastAsia="Poppins" w:hAnsiTheme="minorHAnsi" w:cstheme="minorBidi"/>
          <w:sz w:val="22"/>
          <w:szCs w:val="22"/>
        </w:rPr>
        <w:t xml:space="preserve"> </w:t>
      </w:r>
      <w:r w:rsidR="0DE00A94" w:rsidRPr="65FB7CEA">
        <w:rPr>
          <w:rStyle w:val="normaltextrun"/>
          <w:rFonts w:asciiTheme="minorHAnsi" w:eastAsia="Poppins" w:hAnsiTheme="minorHAnsi" w:cstheme="minorBidi"/>
          <w:sz w:val="22"/>
          <w:szCs w:val="22"/>
        </w:rPr>
        <w:t xml:space="preserve">lie </w:t>
      </w:r>
      <w:r w:rsidR="0A4AD746" w:rsidRPr="65FB7CEA">
        <w:rPr>
          <w:rStyle w:val="normaltextrun"/>
          <w:rFonts w:asciiTheme="minorHAnsi" w:eastAsia="Poppins" w:hAnsiTheme="minorHAnsi" w:cstheme="minorBidi"/>
          <w:sz w:val="22"/>
          <w:szCs w:val="22"/>
        </w:rPr>
        <w:t>within Māori</w:t>
      </w:r>
      <w:r w:rsidR="29832D25" w:rsidRPr="65FB7CEA">
        <w:rPr>
          <w:rStyle w:val="normaltextrun"/>
          <w:rFonts w:asciiTheme="minorHAnsi" w:eastAsia="Poppins" w:hAnsiTheme="minorHAnsi" w:cstheme="minorBidi"/>
          <w:sz w:val="22"/>
          <w:szCs w:val="22"/>
        </w:rPr>
        <w:t xml:space="preserve"> </w:t>
      </w:r>
      <w:r w:rsidR="053299C3" w:rsidRPr="65FB7CEA">
        <w:rPr>
          <w:rStyle w:val="normaltextrun"/>
          <w:rFonts w:asciiTheme="minorHAnsi" w:eastAsia="Poppins" w:hAnsiTheme="minorHAnsi" w:cstheme="minorBidi"/>
          <w:sz w:val="22"/>
          <w:szCs w:val="22"/>
        </w:rPr>
        <w:t xml:space="preserve">and </w:t>
      </w:r>
      <w:r w:rsidR="4C0EBEA1" w:rsidRPr="65FB7CEA">
        <w:rPr>
          <w:rStyle w:val="normaltextrun"/>
          <w:rFonts w:asciiTheme="minorHAnsi" w:eastAsia="Poppins" w:hAnsiTheme="minorHAnsi" w:cstheme="minorBidi"/>
          <w:sz w:val="22"/>
          <w:szCs w:val="22"/>
        </w:rPr>
        <w:t>Pacific</w:t>
      </w:r>
      <w:r w:rsidR="053299C3" w:rsidRPr="65FB7CEA">
        <w:rPr>
          <w:rStyle w:val="normaltextrun"/>
          <w:rFonts w:asciiTheme="minorHAnsi" w:eastAsia="Poppins" w:hAnsiTheme="minorHAnsi" w:cstheme="minorBidi"/>
          <w:sz w:val="22"/>
          <w:szCs w:val="22"/>
        </w:rPr>
        <w:t xml:space="preserve"> </w:t>
      </w:r>
      <w:r w:rsidR="29832D25" w:rsidRPr="65FB7CEA">
        <w:rPr>
          <w:rStyle w:val="normaltextrun"/>
          <w:rFonts w:asciiTheme="minorHAnsi" w:eastAsia="Poppins" w:hAnsiTheme="minorHAnsi" w:cstheme="minorBidi"/>
          <w:sz w:val="22"/>
          <w:szCs w:val="22"/>
        </w:rPr>
        <w:t>providers</w:t>
      </w:r>
      <w:r w:rsidR="526E0087" w:rsidRPr="65FB7CEA">
        <w:rPr>
          <w:rStyle w:val="normaltextrun"/>
          <w:rFonts w:asciiTheme="minorHAnsi" w:eastAsia="Poppins" w:hAnsiTheme="minorHAnsi" w:cstheme="minorBidi"/>
          <w:sz w:val="22"/>
          <w:szCs w:val="22"/>
        </w:rPr>
        <w:t xml:space="preserve">, </w:t>
      </w:r>
      <w:r w:rsidR="5816980F" w:rsidRPr="65FB7CEA">
        <w:rPr>
          <w:rStyle w:val="normaltextrun"/>
          <w:rFonts w:asciiTheme="minorHAnsi" w:eastAsia="Poppins" w:hAnsiTheme="minorHAnsi" w:cstheme="minorBidi"/>
          <w:sz w:val="22"/>
          <w:szCs w:val="22"/>
        </w:rPr>
        <w:t>community health services, disability providers</w:t>
      </w:r>
      <w:r w:rsidR="730CB572" w:rsidRPr="65FB7CEA">
        <w:rPr>
          <w:rStyle w:val="normaltextrun"/>
          <w:rFonts w:asciiTheme="minorHAnsi" w:eastAsia="Poppins" w:hAnsiTheme="minorHAnsi" w:cstheme="minorBidi"/>
          <w:sz w:val="22"/>
          <w:szCs w:val="22"/>
        </w:rPr>
        <w:t xml:space="preserve">, mental </w:t>
      </w:r>
      <w:r w:rsidR="022445FE" w:rsidRPr="65FB7CEA">
        <w:rPr>
          <w:rStyle w:val="normaltextrun"/>
          <w:rFonts w:asciiTheme="minorHAnsi" w:eastAsia="Poppins" w:hAnsiTheme="minorHAnsi" w:cstheme="minorBidi"/>
          <w:sz w:val="22"/>
          <w:szCs w:val="22"/>
        </w:rPr>
        <w:t>health,</w:t>
      </w:r>
      <w:r w:rsidR="730CB572" w:rsidRPr="65FB7CEA">
        <w:rPr>
          <w:rStyle w:val="normaltextrun"/>
          <w:rFonts w:asciiTheme="minorHAnsi" w:eastAsia="Poppins" w:hAnsiTheme="minorHAnsi" w:cstheme="minorBidi"/>
          <w:sz w:val="22"/>
          <w:szCs w:val="22"/>
        </w:rPr>
        <w:t xml:space="preserve"> and addiction providers</w:t>
      </w:r>
      <w:r w:rsidR="5816980F" w:rsidRPr="65FB7CEA">
        <w:rPr>
          <w:rStyle w:val="normaltextrun"/>
          <w:rFonts w:asciiTheme="minorHAnsi" w:eastAsia="Poppins" w:hAnsiTheme="minorHAnsi" w:cstheme="minorBidi"/>
          <w:sz w:val="22"/>
          <w:szCs w:val="22"/>
        </w:rPr>
        <w:t xml:space="preserve"> and HBSS </w:t>
      </w:r>
      <w:r w:rsidR="09A22AFD" w:rsidRPr="65FB7CEA">
        <w:rPr>
          <w:rStyle w:val="normaltextrun"/>
          <w:rFonts w:asciiTheme="minorHAnsi" w:eastAsia="Poppins" w:hAnsiTheme="minorHAnsi" w:cstheme="minorBidi"/>
          <w:sz w:val="22"/>
          <w:szCs w:val="22"/>
        </w:rPr>
        <w:t>providers</w:t>
      </w:r>
      <w:r w:rsidR="3FACAF9A" w:rsidRPr="65FB7CEA">
        <w:rPr>
          <w:rStyle w:val="normaltextrun"/>
          <w:rFonts w:asciiTheme="minorHAnsi" w:eastAsia="Poppins" w:hAnsiTheme="minorHAnsi" w:cstheme="minorBidi"/>
          <w:sz w:val="22"/>
          <w:szCs w:val="22"/>
        </w:rPr>
        <w:t>.</w:t>
      </w:r>
      <w:r w:rsidR="001F7438" w:rsidRPr="65FB7CEA">
        <w:rPr>
          <w:rStyle w:val="normaltextrun"/>
          <w:rFonts w:asciiTheme="minorHAnsi" w:eastAsia="Poppins" w:hAnsiTheme="minorHAnsi" w:cstheme="minorBidi"/>
          <w:sz w:val="22"/>
          <w:szCs w:val="22"/>
        </w:rPr>
        <w:t xml:space="preserve"> </w:t>
      </w:r>
    </w:p>
    <w:p w14:paraId="6AA0AE9E" w14:textId="76638934" w:rsidR="25F6A772" w:rsidRPr="001F7438" w:rsidRDefault="4AFA03A3"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C</w:t>
      </w:r>
      <w:r w:rsidR="2A9BF11B" w:rsidRPr="043B2023">
        <w:rPr>
          <w:rStyle w:val="normaltextrun"/>
          <w:rFonts w:asciiTheme="minorHAnsi" w:eastAsia="Poppins" w:hAnsiTheme="minorHAnsi" w:cstheme="minorBidi"/>
          <w:sz w:val="22"/>
          <w:szCs w:val="22"/>
        </w:rPr>
        <w:t xml:space="preserve">OVID-19 </w:t>
      </w:r>
      <w:r w:rsidRPr="043B2023">
        <w:rPr>
          <w:rStyle w:val="normaltextrun"/>
          <w:rFonts w:asciiTheme="minorHAnsi" w:eastAsia="Poppins" w:hAnsiTheme="minorHAnsi" w:cstheme="minorBidi"/>
          <w:sz w:val="22"/>
          <w:szCs w:val="22"/>
        </w:rPr>
        <w:t>saw an increase in this role through the Care in the Community (</w:t>
      </w:r>
      <w:bookmarkStart w:id="82" w:name="_Int_R4qBWC59"/>
      <w:r w:rsidRPr="043B2023">
        <w:rPr>
          <w:rStyle w:val="normaltextrun"/>
          <w:rFonts w:asciiTheme="minorHAnsi" w:eastAsia="Poppins" w:hAnsiTheme="minorHAnsi" w:cstheme="minorBidi"/>
          <w:sz w:val="22"/>
          <w:szCs w:val="22"/>
        </w:rPr>
        <w:t>CitC</w:t>
      </w:r>
      <w:bookmarkEnd w:id="82"/>
      <w:r w:rsidRPr="043B2023">
        <w:rPr>
          <w:rStyle w:val="normaltextrun"/>
          <w:rFonts w:asciiTheme="minorHAnsi" w:eastAsia="Poppins" w:hAnsiTheme="minorHAnsi" w:cstheme="minorBidi"/>
          <w:sz w:val="22"/>
          <w:szCs w:val="22"/>
        </w:rPr>
        <w:t xml:space="preserve">) hubs, attracting </w:t>
      </w:r>
      <w:r w:rsidR="7EA69CF3" w:rsidRPr="043B2023">
        <w:rPr>
          <w:rStyle w:val="normaltextrun"/>
          <w:rFonts w:asciiTheme="minorHAnsi" w:eastAsia="Poppins" w:hAnsiTheme="minorHAnsi" w:cstheme="minorBidi"/>
          <w:sz w:val="22"/>
          <w:szCs w:val="22"/>
        </w:rPr>
        <w:t xml:space="preserve">many </w:t>
      </w:r>
      <w:r w:rsidR="32042123" w:rsidRPr="043B2023">
        <w:rPr>
          <w:rStyle w:val="normaltextrun"/>
          <w:rFonts w:asciiTheme="minorHAnsi" w:eastAsia="Poppins" w:hAnsiTheme="minorHAnsi" w:cstheme="minorBidi"/>
          <w:sz w:val="22"/>
          <w:szCs w:val="22"/>
        </w:rPr>
        <w:t xml:space="preserve">nurses </w:t>
      </w:r>
      <w:r w:rsidRPr="043B2023">
        <w:rPr>
          <w:rStyle w:val="normaltextrun"/>
          <w:rFonts w:asciiTheme="minorHAnsi" w:eastAsia="Poppins" w:hAnsiTheme="minorHAnsi" w:cstheme="minorBidi"/>
          <w:sz w:val="22"/>
          <w:szCs w:val="22"/>
        </w:rPr>
        <w:t>close to</w:t>
      </w:r>
      <w:r w:rsidR="32042123" w:rsidRPr="043B2023">
        <w:rPr>
          <w:rStyle w:val="normaltextrun"/>
          <w:rFonts w:asciiTheme="minorHAnsi" w:eastAsia="Poppins" w:hAnsiTheme="minorHAnsi" w:cstheme="minorBidi"/>
          <w:sz w:val="22"/>
          <w:szCs w:val="22"/>
        </w:rPr>
        <w:t xml:space="preserve"> or recently retired </w:t>
      </w:r>
      <w:r w:rsidRPr="043B2023">
        <w:rPr>
          <w:rStyle w:val="normaltextrun"/>
          <w:rFonts w:asciiTheme="minorHAnsi" w:eastAsia="Poppins" w:hAnsiTheme="minorHAnsi" w:cstheme="minorBidi"/>
          <w:sz w:val="22"/>
          <w:szCs w:val="22"/>
        </w:rPr>
        <w:t>back into the workforce.</w:t>
      </w:r>
      <w:r w:rsidR="6E17948F" w:rsidRPr="043B2023">
        <w:rPr>
          <w:rStyle w:val="normaltextrun"/>
          <w:rFonts w:asciiTheme="minorHAnsi" w:eastAsia="Poppins" w:hAnsiTheme="minorHAnsi" w:cstheme="minorBidi"/>
          <w:sz w:val="22"/>
          <w:szCs w:val="22"/>
        </w:rPr>
        <w:t xml:space="preserve"> There is opportunity to refocus this workforce to that of CPCTs.</w:t>
      </w:r>
    </w:p>
    <w:p w14:paraId="6BAEFD4D" w14:textId="5D90082A"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05B8E289" w14:textId="4E9CF1F1" w:rsidR="6945EC47" w:rsidRPr="001F7438" w:rsidRDefault="6E17948F"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w:t>
      </w:r>
      <w:r w:rsidR="4AFA03A3" w:rsidRPr="043B2023">
        <w:rPr>
          <w:rStyle w:val="normaltextrun"/>
          <w:rFonts w:asciiTheme="minorHAnsi" w:eastAsia="Poppins" w:hAnsiTheme="minorHAnsi" w:cstheme="minorBidi"/>
          <w:sz w:val="22"/>
          <w:szCs w:val="22"/>
        </w:rPr>
        <w:t>he care coordinat</w:t>
      </w:r>
      <w:r w:rsidR="00300DB4" w:rsidRPr="043B2023">
        <w:rPr>
          <w:rStyle w:val="normaltextrun"/>
          <w:rFonts w:asciiTheme="minorHAnsi" w:eastAsia="Poppins" w:hAnsiTheme="minorHAnsi" w:cstheme="minorBidi"/>
          <w:sz w:val="22"/>
          <w:szCs w:val="22"/>
        </w:rPr>
        <w:t>ion facilitator</w:t>
      </w:r>
      <w:r w:rsidR="4AFA03A3" w:rsidRPr="043B2023">
        <w:rPr>
          <w:rStyle w:val="normaltextrun"/>
          <w:rFonts w:asciiTheme="minorHAnsi" w:eastAsia="Poppins" w:hAnsiTheme="minorHAnsi" w:cstheme="minorBidi"/>
          <w:sz w:val="22"/>
          <w:szCs w:val="22"/>
        </w:rPr>
        <w:t>, irrespective of their employer will work as an integral part of the CPCT</w:t>
      </w:r>
      <w:r w:rsidR="0E57B49C" w:rsidRPr="043B2023">
        <w:rPr>
          <w:rStyle w:val="normaltextrun"/>
          <w:rFonts w:asciiTheme="minorHAnsi" w:eastAsia="Poppins" w:hAnsiTheme="minorHAnsi" w:cstheme="minorBidi"/>
          <w:sz w:val="22"/>
          <w:szCs w:val="22"/>
        </w:rPr>
        <w:t xml:space="preserve">. </w:t>
      </w:r>
      <w:r w:rsidR="1054FA18" w:rsidRPr="043B2023">
        <w:rPr>
          <w:rStyle w:val="normaltextrun"/>
          <w:rFonts w:asciiTheme="minorHAnsi" w:eastAsia="Poppins" w:hAnsiTheme="minorHAnsi" w:cstheme="minorBidi"/>
          <w:sz w:val="22"/>
          <w:szCs w:val="22"/>
        </w:rPr>
        <w:t xml:space="preserve">They will be </w:t>
      </w:r>
      <w:r w:rsidR="4AFA03A3" w:rsidRPr="043B2023">
        <w:rPr>
          <w:rStyle w:val="normaltextrun"/>
          <w:rFonts w:asciiTheme="minorHAnsi" w:eastAsia="Poppins" w:hAnsiTheme="minorHAnsi" w:cstheme="minorBidi"/>
          <w:sz w:val="22"/>
          <w:szCs w:val="22"/>
        </w:rPr>
        <w:t xml:space="preserve">actively involved in </w:t>
      </w:r>
      <w:r w:rsidR="3C25BA61" w:rsidRPr="043B2023">
        <w:rPr>
          <w:rStyle w:val="normaltextrun"/>
          <w:rFonts w:asciiTheme="minorHAnsi" w:eastAsia="Poppins" w:hAnsiTheme="minorHAnsi" w:cstheme="minorBidi"/>
          <w:sz w:val="22"/>
          <w:szCs w:val="22"/>
        </w:rPr>
        <w:t>I</w:t>
      </w:r>
      <w:r w:rsidR="4AFA03A3" w:rsidRPr="043B2023">
        <w:rPr>
          <w:rStyle w:val="normaltextrun"/>
          <w:rFonts w:asciiTheme="minorHAnsi" w:eastAsia="Poppins" w:hAnsiTheme="minorHAnsi" w:cstheme="minorBidi"/>
          <w:sz w:val="22"/>
          <w:szCs w:val="22"/>
        </w:rPr>
        <w:t xml:space="preserve">DT meetings and </w:t>
      </w:r>
      <w:r w:rsidR="5B965283" w:rsidRPr="043B2023">
        <w:rPr>
          <w:rStyle w:val="normaltextrun"/>
          <w:rFonts w:asciiTheme="minorHAnsi" w:eastAsia="Poppins" w:hAnsiTheme="minorHAnsi" w:cstheme="minorBidi"/>
          <w:sz w:val="22"/>
          <w:szCs w:val="22"/>
        </w:rPr>
        <w:t>processes</w:t>
      </w:r>
      <w:r w:rsidR="2197E2CA" w:rsidRPr="043B2023">
        <w:rPr>
          <w:rStyle w:val="normaltextrun"/>
          <w:rFonts w:asciiTheme="minorHAnsi" w:eastAsia="Poppins" w:hAnsiTheme="minorHAnsi" w:cstheme="minorBidi"/>
          <w:sz w:val="22"/>
          <w:szCs w:val="22"/>
        </w:rPr>
        <w:t>, often</w:t>
      </w:r>
      <w:r w:rsidR="4AFA03A3" w:rsidRPr="043B2023">
        <w:rPr>
          <w:rStyle w:val="normaltextrun"/>
          <w:rFonts w:asciiTheme="minorHAnsi" w:eastAsia="Poppins" w:hAnsiTheme="minorHAnsi" w:cstheme="minorBidi"/>
          <w:sz w:val="22"/>
          <w:szCs w:val="22"/>
        </w:rPr>
        <w:t xml:space="preserve"> </w:t>
      </w:r>
      <w:r w:rsidR="6CD0DDCE" w:rsidRPr="043B2023">
        <w:rPr>
          <w:rStyle w:val="normaltextrun"/>
          <w:rFonts w:asciiTheme="minorHAnsi" w:eastAsia="Poppins" w:hAnsiTheme="minorHAnsi" w:cstheme="minorBidi"/>
          <w:sz w:val="22"/>
          <w:szCs w:val="22"/>
        </w:rPr>
        <w:t xml:space="preserve">facilitating </w:t>
      </w:r>
      <w:r w:rsidR="3C25BA61" w:rsidRPr="043B2023">
        <w:rPr>
          <w:rStyle w:val="normaltextrun"/>
          <w:rFonts w:asciiTheme="minorHAnsi" w:eastAsia="Poppins" w:hAnsiTheme="minorHAnsi" w:cstheme="minorBidi"/>
          <w:sz w:val="22"/>
          <w:szCs w:val="22"/>
        </w:rPr>
        <w:t>I</w:t>
      </w:r>
      <w:r w:rsidR="4AFA03A3" w:rsidRPr="043B2023">
        <w:rPr>
          <w:rStyle w:val="normaltextrun"/>
          <w:rFonts w:asciiTheme="minorHAnsi" w:eastAsia="Poppins" w:hAnsiTheme="minorHAnsi" w:cstheme="minorBidi"/>
          <w:sz w:val="22"/>
          <w:szCs w:val="22"/>
        </w:rPr>
        <w:t>DT case meetings for identified individuals. They will have strong relationships across the health and well-being spectrum that involve ‘diverse but dense’ networks and relationships</w:t>
      </w:r>
      <w:r w:rsidR="6CD0DDCE" w:rsidRPr="043B2023">
        <w:rPr>
          <w:rStyle w:val="normaltextrun"/>
          <w:rFonts w:asciiTheme="minorHAnsi" w:eastAsia="Poppins" w:hAnsiTheme="minorHAnsi" w:cstheme="minorBidi"/>
          <w:sz w:val="22"/>
          <w:szCs w:val="22"/>
        </w:rPr>
        <w:t xml:space="preserve"> including with social sector agencies</w:t>
      </w:r>
      <w:r w:rsidR="4AFA03A3" w:rsidRPr="043B2023">
        <w:rPr>
          <w:rStyle w:val="normaltextrun"/>
          <w:rFonts w:asciiTheme="minorHAnsi" w:eastAsia="Poppins" w:hAnsiTheme="minorHAnsi" w:cstheme="minorBidi"/>
          <w:sz w:val="22"/>
          <w:szCs w:val="22"/>
        </w:rPr>
        <w:t xml:space="preserve">. When this role is defined as a </w:t>
      </w:r>
      <w:r w:rsidR="4AFA03A3" w:rsidRPr="043B2023">
        <w:rPr>
          <w:rStyle w:val="normaltextrun"/>
          <w:rFonts w:asciiTheme="minorHAnsi" w:eastAsia="Poppins" w:hAnsiTheme="minorHAnsi" w:cstheme="minorBidi"/>
          <w:sz w:val="22"/>
          <w:szCs w:val="22"/>
        </w:rPr>
        <w:t>function of another role</w:t>
      </w:r>
      <w:r w:rsidR="5D7C0DC8" w:rsidRPr="043B2023">
        <w:rPr>
          <w:rStyle w:val="normaltextrun"/>
          <w:rFonts w:asciiTheme="minorHAnsi" w:eastAsia="Poppins" w:hAnsiTheme="minorHAnsi" w:cstheme="minorBidi"/>
          <w:sz w:val="22"/>
          <w:szCs w:val="22"/>
        </w:rPr>
        <w:t xml:space="preserve">, for example an </w:t>
      </w:r>
      <w:r w:rsidR="4AFA03A3" w:rsidRPr="043B2023">
        <w:rPr>
          <w:rStyle w:val="normaltextrun"/>
          <w:rFonts w:asciiTheme="minorHAnsi" w:eastAsia="Poppins" w:hAnsiTheme="minorHAnsi" w:cstheme="minorBidi"/>
          <w:sz w:val="22"/>
          <w:szCs w:val="22"/>
        </w:rPr>
        <w:t>allied health or practice nurse, protected time is required to ensure other pressures do not take priority</w:t>
      </w:r>
      <w:r w:rsidR="71E0A089" w:rsidRPr="043B2023">
        <w:rPr>
          <w:rStyle w:val="normaltextrun"/>
          <w:rFonts w:asciiTheme="minorHAnsi" w:eastAsia="Poppins" w:hAnsiTheme="minorHAnsi" w:cstheme="minorBidi"/>
          <w:sz w:val="22"/>
          <w:szCs w:val="22"/>
        </w:rPr>
        <w:t xml:space="preserve">. </w:t>
      </w:r>
    </w:p>
    <w:p w14:paraId="1F8067D0" w14:textId="1B9390D2" w:rsidR="73B369D9" w:rsidRPr="001F7438" w:rsidRDefault="73B369D9"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66BC2D5A" w14:textId="1AB9ED83" w:rsidR="25F6A772" w:rsidRPr="001F7438" w:rsidRDefault="4AFA03A3"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Key enablers </w:t>
      </w:r>
      <w:r w:rsidR="25EB422B" w:rsidRPr="043B2023">
        <w:rPr>
          <w:rStyle w:val="normaltextrun"/>
          <w:rFonts w:asciiTheme="minorHAnsi" w:eastAsia="Poppins" w:hAnsiTheme="minorHAnsi" w:cstheme="minorBidi"/>
          <w:sz w:val="22"/>
          <w:szCs w:val="22"/>
        </w:rPr>
        <w:t xml:space="preserve">for care coordination are access </w:t>
      </w:r>
      <w:r w:rsidRPr="043B2023">
        <w:rPr>
          <w:rStyle w:val="normaltextrun"/>
          <w:rFonts w:asciiTheme="minorHAnsi" w:eastAsia="Poppins" w:hAnsiTheme="minorHAnsi" w:cstheme="minorBidi"/>
          <w:sz w:val="22"/>
          <w:szCs w:val="22"/>
        </w:rPr>
        <w:t xml:space="preserve">to digital tools for coordinating care, care planning and </w:t>
      </w:r>
      <w:r w:rsidR="7FE270AB" w:rsidRPr="043B2023">
        <w:rPr>
          <w:rStyle w:val="normaltextrun"/>
          <w:rFonts w:asciiTheme="minorHAnsi" w:eastAsia="Poppins" w:hAnsiTheme="minorHAnsi" w:cstheme="minorBidi"/>
          <w:sz w:val="22"/>
          <w:szCs w:val="22"/>
        </w:rPr>
        <w:t>I</w:t>
      </w:r>
      <w:r w:rsidRPr="043B2023">
        <w:rPr>
          <w:rStyle w:val="normaltextrun"/>
          <w:rFonts w:asciiTheme="minorHAnsi" w:eastAsia="Poppins" w:hAnsiTheme="minorHAnsi" w:cstheme="minorBidi"/>
          <w:sz w:val="22"/>
          <w:szCs w:val="22"/>
        </w:rPr>
        <w:t>DT</w:t>
      </w:r>
      <w:r w:rsidR="138128BD" w:rsidRPr="043B2023">
        <w:rPr>
          <w:rStyle w:val="normaltextrun"/>
          <w:rFonts w:asciiTheme="minorHAnsi" w:eastAsia="Poppins" w:hAnsiTheme="minorHAnsi" w:cstheme="minorBidi"/>
          <w:sz w:val="22"/>
          <w:szCs w:val="22"/>
        </w:rPr>
        <w:t xml:space="preserve"> functioning such as </w:t>
      </w:r>
      <w:r w:rsidRPr="043B2023">
        <w:rPr>
          <w:rStyle w:val="normaltextrun"/>
          <w:rFonts w:asciiTheme="minorHAnsi" w:eastAsia="Poppins" w:hAnsiTheme="minorHAnsi" w:cstheme="minorBidi"/>
          <w:sz w:val="22"/>
          <w:szCs w:val="22"/>
        </w:rPr>
        <w:t xml:space="preserve">virtual meetings and access to records across the </w:t>
      </w:r>
      <w:r w:rsidR="0DEBF9E6" w:rsidRPr="043B2023">
        <w:rPr>
          <w:rStyle w:val="normaltextrun"/>
          <w:rFonts w:asciiTheme="minorHAnsi" w:eastAsia="Poppins" w:hAnsiTheme="minorHAnsi" w:cstheme="minorBidi"/>
          <w:sz w:val="22"/>
          <w:szCs w:val="22"/>
        </w:rPr>
        <w:t>care continuum</w:t>
      </w:r>
      <w:r w:rsidR="4B2AC9AE"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Further tools include Risk Stratification tools to support targeting priority populations to support equity and hospital avoidance</w:t>
      </w:r>
      <w:r w:rsidR="3E634DBD" w:rsidRPr="043B2023">
        <w:rPr>
          <w:rStyle w:val="normaltextrun"/>
          <w:rFonts w:asciiTheme="minorHAnsi" w:eastAsia="Poppins" w:hAnsiTheme="minorHAnsi" w:cstheme="minorBidi"/>
          <w:sz w:val="22"/>
          <w:szCs w:val="22"/>
        </w:rPr>
        <w:t xml:space="preserve">. </w:t>
      </w:r>
    </w:p>
    <w:p w14:paraId="153166A0" w14:textId="3143D93B" w:rsidR="7801A086" w:rsidRPr="001F7438" w:rsidRDefault="7801A086"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4734BAB7" w14:textId="75FA983E" w:rsidR="14BB411A" w:rsidRPr="001F7438" w:rsidRDefault="45BCCF4D"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In addition to the attributes outlined within the CPCT, the following are attributes of teams where there is access through direct employment, or collaboration with employers of care coordinat</w:t>
      </w:r>
      <w:r w:rsidR="00300DB4" w:rsidRPr="043B2023">
        <w:rPr>
          <w:rStyle w:val="normaltextrun"/>
          <w:rFonts w:asciiTheme="minorHAnsi" w:eastAsia="Poppins" w:hAnsiTheme="minorHAnsi" w:cstheme="minorBidi"/>
          <w:sz w:val="22"/>
          <w:szCs w:val="22"/>
        </w:rPr>
        <w:t xml:space="preserve">ion facilitators </w:t>
      </w:r>
      <w:r w:rsidRPr="043B2023">
        <w:rPr>
          <w:rStyle w:val="normaltextrun"/>
          <w:rFonts w:asciiTheme="minorHAnsi" w:eastAsia="Poppins" w:hAnsiTheme="minorHAnsi" w:cstheme="minorBidi"/>
          <w:sz w:val="22"/>
          <w:szCs w:val="22"/>
        </w:rPr>
        <w:t>to form part of the CPCT.</w:t>
      </w:r>
    </w:p>
    <w:p w14:paraId="2DCA2188" w14:textId="77777777" w:rsidR="001F7438" w:rsidRDefault="001F7438" w:rsidP="043B2023">
      <w:pPr>
        <w:pStyle w:val="paragraph"/>
        <w:spacing w:beforeAutospacing="0" w:after="0" w:afterAutospacing="0"/>
        <w:jc w:val="both"/>
        <w:rPr>
          <w:rStyle w:val="normaltextrun"/>
          <w:rFonts w:asciiTheme="minorHAnsi" w:eastAsiaTheme="minorEastAsia" w:hAnsiTheme="minorHAnsi" w:cstheme="minorBidi"/>
          <w:sz w:val="22"/>
          <w:szCs w:val="22"/>
        </w:rPr>
        <w:sectPr w:rsidR="001F7438" w:rsidSect="008A3EB7">
          <w:footerReference w:type="default" r:id="rId19"/>
          <w:type w:val="continuous"/>
          <w:pgSz w:w="15840" w:h="12240" w:orient="landscape"/>
          <w:pgMar w:top="1440" w:right="1440" w:bottom="1440" w:left="1440" w:header="720" w:footer="720" w:gutter="0"/>
          <w:pgNumType w:start="18"/>
          <w:cols w:num="3" w:space="720"/>
          <w:titlePg/>
          <w:docGrid w:linePitch="360"/>
        </w:sectPr>
      </w:pPr>
    </w:p>
    <w:p w14:paraId="193CD72C" w14:textId="41CEB0E8" w:rsidR="7801A086" w:rsidRDefault="7801A086"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30077110" w14:textId="77777777" w:rsidR="001F7438" w:rsidRDefault="001F7438" w:rsidP="73B369D9">
      <w:pPr>
        <w:spacing w:after="0" w:line="264" w:lineRule="auto"/>
        <w:rPr>
          <w:rFonts w:ascii="Poppins" w:eastAsia="Poppins" w:hAnsi="Poppins" w:cs="Poppins"/>
          <w:b/>
          <w:sz w:val="20"/>
          <w:szCs w:val="20"/>
        </w:rPr>
      </w:pPr>
    </w:p>
    <w:p w14:paraId="2A7EF8A3" w14:textId="77777777" w:rsidR="00536415" w:rsidRDefault="00536415">
      <w:pPr>
        <w:rPr>
          <w:rFonts w:asciiTheme="majorHAnsi" w:eastAsia="Poppins" w:hAnsiTheme="majorHAnsi" w:cstheme="majorBidi"/>
          <w:b/>
          <w:sz w:val="24"/>
          <w:szCs w:val="24"/>
        </w:rPr>
      </w:pPr>
      <w:r w:rsidRPr="043B2023">
        <w:rPr>
          <w:rFonts w:asciiTheme="majorHAnsi" w:eastAsia="Poppins" w:hAnsiTheme="majorHAnsi" w:cstheme="majorBidi"/>
          <w:b/>
          <w:sz w:val="24"/>
          <w:szCs w:val="24"/>
        </w:rPr>
        <w:br w:type="page"/>
      </w:r>
    </w:p>
    <w:p w14:paraId="1B8EF463" w14:textId="3E930DA3" w:rsidR="76C3E94F" w:rsidRPr="00E221F3" w:rsidRDefault="103B911C" w:rsidP="73B369D9">
      <w:pPr>
        <w:spacing w:after="0" w:line="264" w:lineRule="auto"/>
        <w:rPr>
          <w:rFonts w:asciiTheme="majorHAnsi" w:eastAsia="Poppins" w:hAnsiTheme="majorHAnsi" w:cstheme="majorBidi"/>
          <w:b/>
          <w:sz w:val="24"/>
          <w:szCs w:val="24"/>
        </w:rPr>
      </w:pPr>
      <w:r w:rsidRPr="043B2023">
        <w:rPr>
          <w:rFonts w:asciiTheme="majorHAnsi" w:eastAsia="Poppins" w:hAnsiTheme="majorHAnsi" w:cstheme="majorBidi"/>
          <w:b/>
          <w:sz w:val="24"/>
          <w:szCs w:val="24"/>
        </w:rPr>
        <w:lastRenderedPageBreak/>
        <w:t xml:space="preserve">Table </w:t>
      </w:r>
      <w:r w:rsidR="038E7E14" w:rsidRPr="043B2023">
        <w:rPr>
          <w:rFonts w:asciiTheme="majorHAnsi" w:eastAsia="Poppins" w:hAnsiTheme="majorHAnsi" w:cstheme="majorBidi"/>
          <w:b/>
          <w:sz w:val="24"/>
          <w:szCs w:val="24"/>
        </w:rPr>
        <w:t>7</w:t>
      </w:r>
      <w:r w:rsidRPr="043B2023">
        <w:rPr>
          <w:rFonts w:asciiTheme="majorHAnsi" w:eastAsia="Poppins" w:hAnsiTheme="majorHAnsi" w:cstheme="majorBidi"/>
          <w:b/>
          <w:sz w:val="24"/>
          <w:szCs w:val="24"/>
        </w:rPr>
        <w:t xml:space="preserve">: Attributes of a CPCT with </w:t>
      </w:r>
      <w:r w:rsidR="252081DD" w:rsidRPr="043B2023">
        <w:rPr>
          <w:rFonts w:asciiTheme="majorHAnsi" w:eastAsia="Poppins" w:hAnsiTheme="majorHAnsi" w:cstheme="majorBidi"/>
          <w:b/>
          <w:sz w:val="24"/>
          <w:szCs w:val="24"/>
        </w:rPr>
        <w:t>Care Coordinat</w:t>
      </w:r>
      <w:r w:rsidR="00A524F5" w:rsidRPr="043B2023">
        <w:rPr>
          <w:rFonts w:asciiTheme="majorHAnsi" w:eastAsia="Poppins" w:hAnsiTheme="majorHAnsi" w:cstheme="majorBidi"/>
          <w:b/>
          <w:sz w:val="24"/>
          <w:szCs w:val="24"/>
        </w:rPr>
        <w:t>ion Facilitator</w:t>
      </w:r>
    </w:p>
    <w:tbl>
      <w:tblPr>
        <w:tblStyle w:val="TableGrid"/>
        <w:tblW w:w="0" w:type="auto"/>
        <w:tblLook w:val="06A0" w:firstRow="1" w:lastRow="0" w:firstColumn="1" w:lastColumn="0" w:noHBand="1" w:noVBand="1"/>
      </w:tblPr>
      <w:tblGrid>
        <w:gridCol w:w="525"/>
        <w:gridCol w:w="12370"/>
      </w:tblGrid>
      <w:tr w:rsidR="7801A086" w:rsidRPr="001F7438" w14:paraId="2827F355" w14:textId="77777777" w:rsidTr="65FB7CEA">
        <w:trPr>
          <w:trHeight w:val="300"/>
        </w:trPr>
        <w:tc>
          <w:tcPr>
            <w:tcW w:w="525" w:type="dxa"/>
          </w:tcPr>
          <w:p w14:paraId="6318FE0E" w14:textId="588620AF" w:rsidR="7801A086" w:rsidRPr="001F7438" w:rsidRDefault="06C6A25D" w:rsidP="73B369D9">
            <w:pPr>
              <w:jc w:val="both"/>
              <w:rPr>
                <w:rFonts w:eastAsia="Poppins"/>
              </w:rPr>
            </w:pPr>
            <w:r w:rsidRPr="043B2023">
              <w:rPr>
                <w:rFonts w:eastAsia="Poppins"/>
              </w:rPr>
              <w:t>1</w:t>
            </w:r>
          </w:p>
        </w:tc>
        <w:tc>
          <w:tcPr>
            <w:tcW w:w="12370" w:type="dxa"/>
          </w:tcPr>
          <w:p w14:paraId="5640579D" w14:textId="4CC3F07D" w:rsidR="05FBBB3C" w:rsidRPr="001F7438" w:rsidRDefault="454D1D14" w:rsidP="73B369D9">
            <w:pPr>
              <w:spacing w:line="264" w:lineRule="auto"/>
              <w:jc w:val="both"/>
              <w:rPr>
                <w:rStyle w:val="normaltextrun"/>
                <w:rFonts w:eastAsia="Poppins"/>
              </w:rPr>
            </w:pPr>
            <w:r w:rsidRPr="043B2023">
              <w:rPr>
                <w:rStyle w:val="normaltextrun"/>
                <w:rFonts w:eastAsia="Poppins"/>
              </w:rPr>
              <w:t xml:space="preserve">Care </w:t>
            </w:r>
            <w:r w:rsidR="00A524F5" w:rsidRPr="043B2023">
              <w:rPr>
                <w:rFonts w:ascii="Poppins" w:eastAsia="Poppins" w:hAnsi="Poppins" w:cs="Poppins"/>
                <w:sz w:val="20"/>
                <w:szCs w:val="20"/>
              </w:rPr>
              <w:t>Coordination facilitators</w:t>
            </w:r>
            <w:r w:rsidR="06C6A25D" w:rsidRPr="043B2023">
              <w:rPr>
                <w:rStyle w:val="normaltextrun"/>
                <w:rFonts w:eastAsia="Poppins"/>
              </w:rPr>
              <w:t xml:space="preserve">, regardless of </w:t>
            </w:r>
            <w:r w:rsidR="404E9006" w:rsidRPr="043B2023">
              <w:rPr>
                <w:rStyle w:val="normaltextrun"/>
                <w:rFonts w:eastAsia="Poppins"/>
              </w:rPr>
              <w:t>employer,</w:t>
            </w:r>
            <w:r w:rsidR="06C6A25D" w:rsidRPr="043B2023">
              <w:rPr>
                <w:rStyle w:val="normaltextrun"/>
                <w:rFonts w:eastAsia="Poppins"/>
              </w:rPr>
              <w:t xml:space="preserve"> are considered part of the CPCT with formalised agreement between employers </w:t>
            </w:r>
            <w:r w:rsidR="03F9FBAC" w:rsidRPr="043B2023">
              <w:rPr>
                <w:rStyle w:val="normaltextrun"/>
                <w:rFonts w:eastAsia="Poppins"/>
              </w:rPr>
              <w:t xml:space="preserve">when required </w:t>
            </w:r>
            <w:r w:rsidR="06C6A25D" w:rsidRPr="043B2023">
              <w:rPr>
                <w:rStyle w:val="normaltextrun"/>
                <w:rFonts w:eastAsia="Poppins"/>
              </w:rPr>
              <w:t xml:space="preserve">that outline that agreement. </w:t>
            </w:r>
          </w:p>
        </w:tc>
      </w:tr>
      <w:tr w:rsidR="7801A086" w:rsidRPr="001F7438" w14:paraId="243148F2" w14:textId="77777777" w:rsidTr="65FB7CEA">
        <w:trPr>
          <w:trHeight w:val="300"/>
        </w:trPr>
        <w:tc>
          <w:tcPr>
            <w:tcW w:w="525" w:type="dxa"/>
          </w:tcPr>
          <w:p w14:paraId="2E3FC3B8" w14:textId="4BC68591" w:rsidR="7801A086" w:rsidRPr="001F7438" w:rsidRDefault="06C6A25D" w:rsidP="73B369D9">
            <w:pPr>
              <w:spacing w:line="276" w:lineRule="auto"/>
              <w:jc w:val="both"/>
              <w:rPr>
                <w:rFonts w:eastAsia="Poppins"/>
              </w:rPr>
            </w:pPr>
            <w:r w:rsidRPr="043B2023">
              <w:rPr>
                <w:rFonts w:eastAsia="Poppins"/>
              </w:rPr>
              <w:t>2</w:t>
            </w:r>
          </w:p>
        </w:tc>
        <w:tc>
          <w:tcPr>
            <w:tcW w:w="12370" w:type="dxa"/>
          </w:tcPr>
          <w:p w14:paraId="2A4D5037" w14:textId="13EDD729" w:rsidR="5224458E" w:rsidRPr="001F7438" w:rsidRDefault="00A524F5" w:rsidP="15EE778B">
            <w:pPr>
              <w:pStyle w:val="ListParagraph"/>
              <w:spacing w:line="276" w:lineRule="auto"/>
              <w:ind w:left="0"/>
              <w:jc w:val="both"/>
              <w:rPr>
                <w:rStyle w:val="normaltextrun"/>
                <w:rFonts w:eastAsia="Poppins"/>
              </w:rPr>
            </w:pPr>
            <w:r w:rsidRPr="043B2023">
              <w:rPr>
                <w:rStyle w:val="normaltextrun"/>
                <w:rFonts w:eastAsia="Poppins"/>
              </w:rPr>
              <w:t xml:space="preserve">Care </w:t>
            </w:r>
            <w:r w:rsidRPr="043B2023">
              <w:rPr>
                <w:rFonts w:ascii="Poppins" w:eastAsia="Poppins" w:hAnsi="Poppins" w:cs="Poppins"/>
                <w:sz w:val="20"/>
                <w:szCs w:val="20"/>
              </w:rPr>
              <w:t>Coordination facilitators</w:t>
            </w:r>
            <w:r w:rsidRPr="043B2023" w:rsidDel="00A524F5">
              <w:rPr>
                <w:rFonts w:eastAsia="Poppins"/>
              </w:rPr>
              <w:t xml:space="preserve"> </w:t>
            </w:r>
            <w:r w:rsidR="06C6A25D" w:rsidRPr="043B2023">
              <w:rPr>
                <w:rStyle w:val="normaltextrun"/>
                <w:rFonts w:eastAsia="Poppins"/>
              </w:rPr>
              <w:t xml:space="preserve">are </w:t>
            </w:r>
            <w:r w:rsidR="7D28DA5C" w:rsidRPr="043B2023">
              <w:rPr>
                <w:rStyle w:val="normaltextrun"/>
                <w:rFonts w:eastAsia="Poppins"/>
              </w:rPr>
              <w:t xml:space="preserve">an integral </w:t>
            </w:r>
            <w:r w:rsidR="06C6A25D" w:rsidRPr="043B2023">
              <w:rPr>
                <w:rStyle w:val="normaltextrun"/>
                <w:rFonts w:eastAsia="Poppins"/>
              </w:rPr>
              <w:t>part of the IDT</w:t>
            </w:r>
            <w:r w:rsidR="106B6EDA" w:rsidRPr="043B2023">
              <w:rPr>
                <w:rStyle w:val="normaltextrun"/>
                <w:rFonts w:eastAsia="Poppins"/>
              </w:rPr>
              <w:t xml:space="preserve">. </w:t>
            </w:r>
          </w:p>
          <w:p w14:paraId="1ECC5CCB" w14:textId="102188C9" w:rsidR="5224458E" w:rsidRPr="001F7438" w:rsidRDefault="39C05AE1" w:rsidP="73B369D9">
            <w:pPr>
              <w:pStyle w:val="ListParagraph"/>
              <w:spacing w:line="276" w:lineRule="auto"/>
              <w:ind w:left="0"/>
              <w:jc w:val="both"/>
              <w:rPr>
                <w:rStyle w:val="normaltextrun"/>
                <w:rFonts w:eastAsia="Poppins"/>
              </w:rPr>
            </w:pPr>
            <w:r w:rsidRPr="043B2023">
              <w:rPr>
                <w:rStyle w:val="normaltextrun"/>
                <w:rFonts w:eastAsia="Poppins"/>
              </w:rPr>
              <w:t>They will attend</w:t>
            </w:r>
            <w:r w:rsidR="078EC986" w:rsidRPr="043B2023">
              <w:rPr>
                <w:rStyle w:val="normaltextrun"/>
                <w:rFonts w:eastAsia="Poppins"/>
              </w:rPr>
              <w:t xml:space="preserve"> </w:t>
            </w:r>
            <w:r w:rsidR="7EF53DA1" w:rsidRPr="043B2023">
              <w:rPr>
                <w:rStyle w:val="normaltextrun"/>
                <w:rFonts w:eastAsia="Poppins"/>
              </w:rPr>
              <w:t>(</w:t>
            </w:r>
            <w:r w:rsidR="078EC986" w:rsidRPr="043B2023">
              <w:rPr>
                <w:rStyle w:val="normaltextrun"/>
                <w:rFonts w:eastAsia="Poppins"/>
              </w:rPr>
              <w:t xml:space="preserve">and </w:t>
            </w:r>
            <w:r w:rsidR="076E81D3" w:rsidRPr="043B2023">
              <w:rPr>
                <w:rStyle w:val="normaltextrun"/>
                <w:rFonts w:eastAsia="Poppins"/>
              </w:rPr>
              <w:t>often</w:t>
            </w:r>
            <w:r w:rsidR="078EC986" w:rsidRPr="043B2023">
              <w:rPr>
                <w:rStyle w:val="normaltextrun"/>
                <w:rFonts w:eastAsia="Poppins"/>
              </w:rPr>
              <w:t xml:space="preserve"> </w:t>
            </w:r>
            <w:r w:rsidR="1C3B5DAA" w:rsidRPr="043B2023">
              <w:rPr>
                <w:rStyle w:val="normaltextrun"/>
                <w:rFonts w:eastAsia="Poppins"/>
              </w:rPr>
              <w:t>facilitate /</w:t>
            </w:r>
            <w:r w:rsidR="078EC986" w:rsidRPr="043B2023">
              <w:rPr>
                <w:rStyle w:val="normaltextrun"/>
                <w:rFonts w:eastAsia="Poppins"/>
              </w:rPr>
              <w:t>lead</w:t>
            </w:r>
            <w:r w:rsidR="304C0531" w:rsidRPr="043B2023">
              <w:rPr>
                <w:rStyle w:val="normaltextrun"/>
                <w:rFonts w:eastAsia="Poppins"/>
              </w:rPr>
              <w:t>)</w:t>
            </w:r>
            <w:r w:rsidR="078EC986" w:rsidRPr="043B2023">
              <w:rPr>
                <w:rStyle w:val="normaltextrun"/>
                <w:rFonts w:eastAsia="Poppins"/>
              </w:rPr>
              <w:t xml:space="preserve"> </w:t>
            </w:r>
            <w:r w:rsidRPr="043B2023">
              <w:rPr>
                <w:rStyle w:val="normaltextrun"/>
                <w:rFonts w:eastAsia="Poppins"/>
              </w:rPr>
              <w:t>meetings</w:t>
            </w:r>
            <w:r w:rsidR="6EA9C715" w:rsidRPr="043B2023">
              <w:rPr>
                <w:rStyle w:val="normaltextrun"/>
                <w:rFonts w:eastAsia="Poppins"/>
              </w:rPr>
              <w:t xml:space="preserve"> </w:t>
            </w:r>
            <w:r w:rsidR="7D4A73F2" w:rsidRPr="043B2023">
              <w:rPr>
                <w:rStyle w:val="normaltextrun"/>
                <w:rFonts w:eastAsia="Poppins"/>
              </w:rPr>
              <w:t xml:space="preserve">of key people contributing to a person / </w:t>
            </w:r>
            <w:r w:rsidR="1D1173DC" w:rsidRPr="043B2023">
              <w:rPr>
                <w:rStyle w:val="normaltextrun"/>
                <w:rFonts w:eastAsia="Poppins"/>
              </w:rPr>
              <w:t xml:space="preserve">whānau </w:t>
            </w:r>
            <w:r w:rsidR="00E0EB6C" w:rsidRPr="043B2023">
              <w:rPr>
                <w:rStyle w:val="normaltextrun"/>
                <w:rFonts w:eastAsia="Poppins"/>
              </w:rPr>
              <w:t xml:space="preserve">health and wellbeing </w:t>
            </w:r>
            <w:r w:rsidR="001B1632" w:rsidRPr="043B2023">
              <w:rPr>
                <w:rStyle w:val="normaltextrun"/>
                <w:rFonts w:eastAsia="Poppins"/>
              </w:rPr>
              <w:t>(</w:t>
            </w:r>
            <w:r w:rsidR="001B1632" w:rsidRPr="043B2023">
              <w:rPr>
                <w:rStyle w:val="normaltextrun"/>
              </w:rPr>
              <w:t xml:space="preserve">i.e., ‘circle of care’) </w:t>
            </w:r>
            <w:r w:rsidR="6EA9C715" w:rsidRPr="043B2023">
              <w:rPr>
                <w:rStyle w:val="normaltextrun"/>
                <w:rFonts w:eastAsia="Poppins"/>
              </w:rPr>
              <w:t>and</w:t>
            </w:r>
            <w:r w:rsidRPr="043B2023">
              <w:rPr>
                <w:rStyle w:val="normaltextrun"/>
                <w:rFonts w:eastAsia="Poppins"/>
              </w:rPr>
              <w:t xml:space="preserve"> </w:t>
            </w:r>
            <w:r w:rsidR="026B99BC" w:rsidRPr="043B2023">
              <w:rPr>
                <w:rStyle w:val="normaltextrun"/>
                <w:rFonts w:eastAsia="Poppins"/>
              </w:rPr>
              <w:t xml:space="preserve">have full access to </w:t>
            </w:r>
            <w:r w:rsidR="5DC31807" w:rsidRPr="043B2023">
              <w:rPr>
                <w:rStyle w:val="normaltextrun"/>
                <w:rFonts w:eastAsia="Poppins"/>
              </w:rPr>
              <w:t xml:space="preserve">the </w:t>
            </w:r>
            <w:r w:rsidR="026B99BC" w:rsidRPr="043B2023">
              <w:rPr>
                <w:rStyle w:val="normaltextrun"/>
                <w:rFonts w:eastAsia="Poppins"/>
              </w:rPr>
              <w:t>electronic enablers of IDT</w:t>
            </w:r>
            <w:r w:rsidR="67AF8AB8" w:rsidRPr="043B2023">
              <w:rPr>
                <w:rStyle w:val="normaltextrun"/>
                <w:rFonts w:eastAsia="Poppins"/>
              </w:rPr>
              <w:t xml:space="preserve">. </w:t>
            </w:r>
          </w:p>
        </w:tc>
      </w:tr>
      <w:tr w:rsidR="7801A086" w:rsidRPr="001F7438" w14:paraId="35631395" w14:textId="77777777" w:rsidTr="65FB7CEA">
        <w:trPr>
          <w:trHeight w:val="300"/>
        </w:trPr>
        <w:tc>
          <w:tcPr>
            <w:tcW w:w="525" w:type="dxa"/>
          </w:tcPr>
          <w:p w14:paraId="328C9380" w14:textId="6C73016D" w:rsidR="75871AA1" w:rsidRPr="001F7438" w:rsidRDefault="07052EBC" w:rsidP="73B369D9">
            <w:pPr>
              <w:spacing w:line="276" w:lineRule="auto"/>
              <w:jc w:val="both"/>
              <w:rPr>
                <w:rFonts w:eastAsia="Poppins"/>
              </w:rPr>
            </w:pPr>
            <w:r w:rsidRPr="043B2023">
              <w:rPr>
                <w:rFonts w:eastAsia="Poppins"/>
              </w:rPr>
              <w:t>3</w:t>
            </w:r>
          </w:p>
        </w:tc>
        <w:tc>
          <w:tcPr>
            <w:tcW w:w="12370" w:type="dxa"/>
          </w:tcPr>
          <w:p w14:paraId="284531F0" w14:textId="2663FB04" w:rsidR="25626C85" w:rsidRPr="001F7438" w:rsidRDefault="00AB2EE5" w:rsidP="73B369D9">
            <w:pPr>
              <w:pStyle w:val="ListParagraph"/>
              <w:spacing w:line="276" w:lineRule="auto"/>
              <w:ind w:left="0"/>
              <w:jc w:val="both"/>
              <w:rPr>
                <w:rStyle w:val="normaltextrun"/>
                <w:rFonts w:eastAsia="Poppins"/>
              </w:rPr>
            </w:pPr>
            <w:r w:rsidRPr="043B2023">
              <w:rPr>
                <w:rStyle w:val="normaltextrun"/>
                <w:rFonts w:eastAsia="Poppins"/>
              </w:rPr>
              <w:t xml:space="preserve">Care </w:t>
            </w:r>
            <w:r w:rsidRPr="043B2023">
              <w:rPr>
                <w:rFonts w:ascii="Poppins" w:eastAsia="Poppins" w:hAnsi="Poppins" w:cs="Poppins"/>
                <w:sz w:val="20"/>
                <w:szCs w:val="20"/>
              </w:rPr>
              <w:t>Coordination facilitators</w:t>
            </w:r>
            <w:r w:rsidRPr="043B2023" w:rsidDel="00AB2EE5">
              <w:rPr>
                <w:rStyle w:val="normaltextrun"/>
                <w:rFonts w:eastAsia="Poppins"/>
              </w:rPr>
              <w:t xml:space="preserve"> </w:t>
            </w:r>
            <w:r w:rsidR="0EA83E72" w:rsidRPr="043B2023">
              <w:rPr>
                <w:rStyle w:val="normaltextrun"/>
                <w:rFonts w:eastAsia="Poppins"/>
              </w:rPr>
              <w:t xml:space="preserve">within </w:t>
            </w:r>
            <w:r w:rsidR="1F2C5657" w:rsidRPr="043B2023">
              <w:rPr>
                <w:rStyle w:val="normaltextrun"/>
                <w:rFonts w:eastAsia="Poppins"/>
              </w:rPr>
              <w:t>CPCT</w:t>
            </w:r>
            <w:r w:rsidR="0EA83E72" w:rsidRPr="043B2023">
              <w:rPr>
                <w:rStyle w:val="normaltextrun"/>
                <w:rFonts w:eastAsia="Poppins"/>
              </w:rPr>
              <w:t xml:space="preserve"> will have full read access to </w:t>
            </w:r>
            <w:r w:rsidR="07052EBC" w:rsidRPr="043B2023">
              <w:rPr>
                <w:rStyle w:val="normaltextrun"/>
                <w:rFonts w:eastAsia="Poppins"/>
              </w:rPr>
              <w:t>clinical notes</w:t>
            </w:r>
            <w:r w:rsidR="77C4053E" w:rsidRPr="043B2023">
              <w:rPr>
                <w:rStyle w:val="normaltextrun"/>
                <w:rFonts w:eastAsia="Poppins"/>
              </w:rPr>
              <w:t xml:space="preserve"> as a minimum across the systems, </w:t>
            </w:r>
            <w:r w:rsidR="07052EBC" w:rsidRPr="043B2023">
              <w:rPr>
                <w:rStyle w:val="normaltextrun"/>
                <w:rFonts w:eastAsia="Poppins"/>
              </w:rPr>
              <w:t>preferabl</w:t>
            </w:r>
            <w:r w:rsidR="3994D9C7" w:rsidRPr="043B2023">
              <w:rPr>
                <w:rStyle w:val="normaltextrun"/>
                <w:rFonts w:eastAsia="Poppins"/>
              </w:rPr>
              <w:t>y</w:t>
            </w:r>
            <w:r w:rsidR="07052EBC" w:rsidRPr="043B2023">
              <w:rPr>
                <w:rStyle w:val="normaltextrun"/>
                <w:rFonts w:eastAsia="Poppins"/>
              </w:rPr>
              <w:t xml:space="preserve"> write access also.</w:t>
            </w:r>
          </w:p>
        </w:tc>
      </w:tr>
      <w:tr w:rsidR="7801A086" w:rsidRPr="001F7438" w14:paraId="78EE71E2" w14:textId="77777777" w:rsidTr="65FB7CEA">
        <w:trPr>
          <w:trHeight w:val="300"/>
        </w:trPr>
        <w:tc>
          <w:tcPr>
            <w:tcW w:w="525" w:type="dxa"/>
          </w:tcPr>
          <w:p w14:paraId="37067AC0" w14:textId="0683A7EF" w:rsidR="75871AA1" w:rsidRPr="001F7438" w:rsidRDefault="07052EBC" w:rsidP="73B369D9">
            <w:pPr>
              <w:spacing w:line="276" w:lineRule="auto"/>
              <w:jc w:val="both"/>
              <w:rPr>
                <w:rFonts w:eastAsia="Poppins"/>
              </w:rPr>
            </w:pPr>
            <w:r w:rsidRPr="043B2023">
              <w:rPr>
                <w:rFonts w:eastAsia="Poppins"/>
              </w:rPr>
              <w:t>4</w:t>
            </w:r>
          </w:p>
        </w:tc>
        <w:tc>
          <w:tcPr>
            <w:tcW w:w="12370" w:type="dxa"/>
          </w:tcPr>
          <w:p w14:paraId="563D951A" w14:textId="4AB8CE4C" w:rsidR="7801A086" w:rsidRPr="00547B3A" w:rsidRDefault="00427843" w:rsidP="00547B3A">
            <w:pPr>
              <w:rPr>
                <w:rStyle w:val="normaltextrun"/>
                <w:rFonts w:ascii="Times New Roman" w:hAnsi="Times New Roman" w:cs="Times New Roman"/>
                <w:sz w:val="24"/>
                <w:szCs w:val="24"/>
                <w:lang w:eastAsia="en-NZ"/>
              </w:rPr>
            </w:pPr>
            <w:r w:rsidRPr="043B2023">
              <w:rPr>
                <w:rFonts w:eastAsia="Poppins"/>
              </w:rPr>
              <w:t xml:space="preserve">Systems, processes, and actions of the CPCT recognise the expertise that care coordination facilitators </w:t>
            </w:r>
            <w:r w:rsidRPr="0812B0CC">
              <w:rPr>
                <w:rStyle w:val="normaltextrun"/>
                <w:rFonts w:eastAsia="Poppins"/>
              </w:rPr>
              <w:t xml:space="preserve">bring in terms of coordinating the care for those with the </w:t>
            </w:r>
            <w:r w:rsidRPr="043B2023">
              <w:rPr>
                <w:rFonts w:cs="Calibri"/>
              </w:rPr>
              <w:t xml:space="preserve">greatest complexity of care needs, who require their care to be frequently transferred between providers and across services, which includes hospitalisations. Facilitating care coordination improves quality of care, reduces unnecessary hospitalisations (e.g., ASH rates), and reduces the risk of perpetuating the </w:t>
            </w:r>
            <w:r w:rsidRPr="0812B0CC">
              <w:rPr>
                <w:rStyle w:val="normaltextrun"/>
                <w:rFonts w:eastAsia="Poppins"/>
              </w:rPr>
              <w:t xml:space="preserve">health inequities </w:t>
            </w:r>
            <w:r w:rsidRPr="043B2023">
              <w:rPr>
                <w:rFonts w:cs="Calibri"/>
              </w:rPr>
              <w:t>this population contends with</w:t>
            </w:r>
            <w:r w:rsidRPr="0812B0CC">
              <w:rPr>
                <w:rStyle w:val="normaltextrun"/>
                <w:rFonts w:eastAsia="Poppins"/>
              </w:rPr>
              <w:t>.</w:t>
            </w:r>
            <w:r w:rsidRPr="043B2023">
              <w:rPr>
                <w:rFonts w:ascii="Times New Roman" w:hAnsi="Times New Roman" w:cs="Times New Roman"/>
                <w:sz w:val="24"/>
                <w:szCs w:val="24"/>
              </w:rPr>
              <w:t xml:space="preserve"> </w:t>
            </w:r>
          </w:p>
        </w:tc>
      </w:tr>
      <w:tr w:rsidR="7801A086" w:rsidRPr="001F7438" w14:paraId="43F825CC" w14:textId="77777777" w:rsidTr="65FB7CEA">
        <w:trPr>
          <w:trHeight w:val="300"/>
        </w:trPr>
        <w:tc>
          <w:tcPr>
            <w:tcW w:w="525" w:type="dxa"/>
          </w:tcPr>
          <w:p w14:paraId="029874CF" w14:textId="50FB6FC4" w:rsidR="7FE9A867" w:rsidRPr="001F7438" w:rsidRDefault="73AFF0EE" w:rsidP="73B369D9">
            <w:pPr>
              <w:spacing w:line="276" w:lineRule="auto"/>
              <w:rPr>
                <w:rFonts w:eastAsia="Poppins"/>
              </w:rPr>
            </w:pPr>
            <w:r w:rsidRPr="043B2023">
              <w:rPr>
                <w:rFonts w:eastAsia="Poppins"/>
              </w:rPr>
              <w:t>5</w:t>
            </w:r>
          </w:p>
        </w:tc>
        <w:tc>
          <w:tcPr>
            <w:tcW w:w="12370" w:type="dxa"/>
          </w:tcPr>
          <w:p w14:paraId="55DC62FF" w14:textId="214C2A2B" w:rsidR="7801A086" w:rsidRPr="001F7438" w:rsidRDefault="06C6A25D" w:rsidP="73B369D9">
            <w:pPr>
              <w:spacing w:line="276" w:lineRule="auto"/>
              <w:jc w:val="both"/>
              <w:rPr>
                <w:rFonts w:eastAsia="Poppins"/>
              </w:rPr>
            </w:pPr>
            <w:r w:rsidRPr="043B2023">
              <w:rPr>
                <w:rFonts w:eastAsia="Poppins"/>
              </w:rPr>
              <w:t xml:space="preserve">Clear orientation and familiarisation within the CPCT </w:t>
            </w:r>
            <w:r w:rsidR="654DB3FC" w:rsidRPr="043B2023">
              <w:rPr>
                <w:rFonts w:eastAsia="Poppins"/>
              </w:rPr>
              <w:t>have</w:t>
            </w:r>
            <w:r w:rsidRPr="043B2023">
              <w:rPr>
                <w:rFonts w:eastAsia="Poppins"/>
              </w:rPr>
              <w:t xml:space="preserve"> </w:t>
            </w:r>
            <w:r w:rsidR="29F42A45" w:rsidRPr="043B2023">
              <w:rPr>
                <w:rFonts w:eastAsia="Poppins"/>
              </w:rPr>
              <w:t>occurred</w:t>
            </w:r>
            <w:r w:rsidRPr="043B2023">
              <w:rPr>
                <w:rFonts w:eastAsia="Poppins"/>
              </w:rPr>
              <w:t xml:space="preserve"> with clarity of communication</w:t>
            </w:r>
            <w:r w:rsidR="408EE8C7" w:rsidRPr="043B2023">
              <w:rPr>
                <w:rFonts w:eastAsia="Poppins"/>
              </w:rPr>
              <w:t xml:space="preserve"> channels </w:t>
            </w:r>
            <w:r w:rsidRPr="043B2023">
              <w:rPr>
                <w:rFonts w:eastAsia="Poppins"/>
              </w:rPr>
              <w:t>and responsibilities.</w:t>
            </w:r>
          </w:p>
        </w:tc>
      </w:tr>
      <w:tr w:rsidR="7801A086" w:rsidRPr="001F7438" w14:paraId="20132046" w14:textId="77777777" w:rsidTr="65FB7CEA">
        <w:trPr>
          <w:trHeight w:val="300"/>
        </w:trPr>
        <w:tc>
          <w:tcPr>
            <w:tcW w:w="525" w:type="dxa"/>
          </w:tcPr>
          <w:p w14:paraId="76164492" w14:textId="6ECDB966" w:rsidR="7093E0D5" w:rsidRPr="001F7438" w:rsidRDefault="3FF18EC6" w:rsidP="73B369D9">
            <w:pPr>
              <w:spacing w:line="276" w:lineRule="auto"/>
              <w:rPr>
                <w:rFonts w:eastAsia="Poppins"/>
              </w:rPr>
            </w:pPr>
            <w:r w:rsidRPr="043B2023">
              <w:rPr>
                <w:rFonts w:eastAsia="Poppins"/>
              </w:rPr>
              <w:t>6</w:t>
            </w:r>
          </w:p>
        </w:tc>
        <w:tc>
          <w:tcPr>
            <w:tcW w:w="12370" w:type="dxa"/>
          </w:tcPr>
          <w:p w14:paraId="25122A55" w14:textId="26FC5B5B" w:rsidR="783E3E2F" w:rsidRPr="001F7438" w:rsidRDefault="78C6C700" w:rsidP="65FB7CEA">
            <w:pPr>
              <w:spacing w:line="276" w:lineRule="auto"/>
              <w:jc w:val="both"/>
              <w:rPr>
                <w:rStyle w:val="normaltextrun"/>
                <w:rFonts w:eastAsia="Poppins"/>
              </w:rPr>
            </w:pPr>
            <w:r w:rsidRPr="65FB7CEA">
              <w:rPr>
                <w:rStyle w:val="normaltextrun"/>
                <w:rFonts w:eastAsia="Poppins"/>
              </w:rPr>
              <w:t>Strong relationships with hospital and specialist services, and community nursing, allied health and NASC</w:t>
            </w:r>
            <w:r w:rsidR="7E328277" w:rsidRPr="65FB7CEA">
              <w:rPr>
                <w:rStyle w:val="normaltextrun"/>
                <w:rFonts w:eastAsia="Poppins"/>
              </w:rPr>
              <w:t>,</w:t>
            </w:r>
            <w:r w:rsidRPr="65FB7CEA">
              <w:rPr>
                <w:rStyle w:val="normaltextrun"/>
                <w:rFonts w:eastAsia="Poppins"/>
              </w:rPr>
              <w:t xml:space="preserve"> through the care coordinat</w:t>
            </w:r>
            <w:r w:rsidR="000449B1">
              <w:rPr>
                <w:rStyle w:val="normaltextrun"/>
                <w:rFonts w:eastAsia="Poppins"/>
              </w:rPr>
              <w:t>ion facilitation</w:t>
            </w:r>
            <w:r w:rsidRPr="65FB7CEA">
              <w:rPr>
                <w:rStyle w:val="normaltextrun"/>
                <w:rFonts w:eastAsia="Poppins"/>
              </w:rPr>
              <w:t xml:space="preserve"> will focus on responsive hospital avoidance, </w:t>
            </w:r>
            <w:r w:rsidR="431B79D5" w:rsidRPr="65FB7CEA">
              <w:rPr>
                <w:rStyle w:val="normaltextrun"/>
                <w:rFonts w:eastAsia="Poppins"/>
              </w:rPr>
              <w:t>extended,</w:t>
            </w:r>
            <w:r w:rsidRPr="65FB7CEA">
              <w:rPr>
                <w:rStyle w:val="normaltextrun"/>
                <w:rFonts w:eastAsia="Poppins"/>
              </w:rPr>
              <w:t xml:space="preserve"> and planned care in the community including collaborations across iwi, </w:t>
            </w:r>
            <w:r w:rsidR="25C3F7A3" w:rsidRPr="65FB7CEA">
              <w:rPr>
                <w:rStyle w:val="normaltextrun"/>
                <w:rFonts w:eastAsia="Poppins"/>
              </w:rPr>
              <w:t>Māori</w:t>
            </w:r>
            <w:r w:rsidRPr="65FB7CEA">
              <w:rPr>
                <w:rStyle w:val="normaltextrun"/>
                <w:rFonts w:eastAsia="Poppins"/>
              </w:rPr>
              <w:t xml:space="preserve"> and </w:t>
            </w:r>
            <w:r w:rsidR="4C0EBEA1" w:rsidRPr="65FB7CEA">
              <w:rPr>
                <w:rStyle w:val="normaltextrun"/>
                <w:rFonts w:eastAsia="Poppins"/>
              </w:rPr>
              <w:t>Pacific</w:t>
            </w:r>
            <w:r w:rsidRPr="65FB7CEA">
              <w:rPr>
                <w:rStyle w:val="normaltextrun"/>
                <w:rFonts w:eastAsia="Poppins"/>
              </w:rPr>
              <w:t xml:space="preserve"> providers, </w:t>
            </w:r>
            <w:r w:rsidR="005F4AD6" w:rsidRPr="65FB7CEA">
              <w:rPr>
                <w:rStyle w:val="normaltextrun"/>
                <w:rFonts w:eastAsia="Poppins"/>
              </w:rPr>
              <w:t>community,</w:t>
            </w:r>
            <w:r w:rsidRPr="65FB7CEA">
              <w:rPr>
                <w:rStyle w:val="normaltextrun"/>
                <w:rFonts w:eastAsia="Poppins"/>
              </w:rPr>
              <w:t xml:space="preserve"> </w:t>
            </w:r>
            <w:r w:rsidR="3D02CDCE" w:rsidRPr="65FB7CEA">
              <w:rPr>
                <w:rStyle w:val="normaltextrun"/>
                <w:rFonts w:eastAsia="Poppins"/>
              </w:rPr>
              <w:t xml:space="preserve">and social service </w:t>
            </w:r>
            <w:r w:rsidRPr="65FB7CEA">
              <w:rPr>
                <w:rStyle w:val="normaltextrun"/>
                <w:rFonts w:eastAsia="Poppins"/>
              </w:rPr>
              <w:t xml:space="preserve">agencies </w:t>
            </w:r>
            <w:r w:rsidR="695D3D0F" w:rsidRPr="65FB7CEA">
              <w:rPr>
                <w:rStyle w:val="normaltextrun"/>
                <w:rFonts w:eastAsia="Poppins"/>
              </w:rPr>
              <w:t xml:space="preserve">/ </w:t>
            </w:r>
            <w:r w:rsidRPr="65FB7CEA">
              <w:rPr>
                <w:rStyle w:val="normaltextrun"/>
                <w:rFonts w:eastAsia="Poppins"/>
              </w:rPr>
              <w:t>NGOs</w:t>
            </w:r>
            <w:r w:rsidR="290990D8" w:rsidRPr="65FB7CEA">
              <w:rPr>
                <w:rStyle w:val="normaltextrun"/>
                <w:rFonts w:eastAsia="Poppins"/>
              </w:rPr>
              <w:t xml:space="preserve">. </w:t>
            </w:r>
            <w:r w:rsidR="3D3EC353" w:rsidRPr="65FB7CEA">
              <w:rPr>
                <w:rStyle w:val="normaltextrun"/>
                <w:rFonts w:eastAsia="Poppins"/>
              </w:rPr>
              <w:t>This may include undertaking Needs Assessments.</w:t>
            </w:r>
          </w:p>
        </w:tc>
      </w:tr>
      <w:tr w:rsidR="7801A086" w:rsidRPr="001F7438" w14:paraId="6307D144" w14:textId="77777777" w:rsidTr="65FB7CEA">
        <w:trPr>
          <w:trHeight w:val="300"/>
        </w:trPr>
        <w:tc>
          <w:tcPr>
            <w:tcW w:w="525" w:type="dxa"/>
          </w:tcPr>
          <w:p w14:paraId="304918AE" w14:textId="61876BC2" w:rsidR="4564A9DC" w:rsidRPr="001F7438" w:rsidRDefault="45DD1348" w:rsidP="73B369D9">
            <w:pPr>
              <w:spacing w:line="276" w:lineRule="auto"/>
              <w:rPr>
                <w:rFonts w:eastAsia="Poppins"/>
              </w:rPr>
            </w:pPr>
            <w:r w:rsidRPr="043B2023">
              <w:rPr>
                <w:rFonts w:eastAsia="Poppins"/>
              </w:rPr>
              <w:t>7</w:t>
            </w:r>
          </w:p>
        </w:tc>
        <w:tc>
          <w:tcPr>
            <w:tcW w:w="12370" w:type="dxa"/>
          </w:tcPr>
          <w:p w14:paraId="00E4FD44" w14:textId="3D70BF32" w:rsidR="7801A086" w:rsidRPr="001F7438" w:rsidRDefault="0003245B" w:rsidP="0003245B">
            <w:pPr>
              <w:spacing w:line="276" w:lineRule="auto"/>
              <w:jc w:val="both"/>
              <w:rPr>
                <w:rStyle w:val="normaltextrun"/>
                <w:rFonts w:eastAsia="Poppins"/>
              </w:rPr>
            </w:pPr>
            <w:r w:rsidRPr="0812B0CC">
              <w:rPr>
                <w:rStyle w:val="normaltextrun"/>
                <w:rFonts w:eastAsia="Poppins"/>
              </w:rPr>
              <w:t xml:space="preserve">Tools and processes to stratify population needs to identify people / whānau    with greatest need </w:t>
            </w:r>
            <w:r w:rsidRPr="043B2023">
              <w:rPr>
                <w:rFonts w:cs="Calibri"/>
                <w:color w:val="000000" w:themeColor="text1"/>
              </w:rPr>
              <w:t xml:space="preserve">for high quality care coordination </w:t>
            </w:r>
            <w:r w:rsidRPr="0812B0CC">
              <w:rPr>
                <w:rStyle w:val="normaltextrun"/>
                <w:rFonts w:eastAsia="Poppins"/>
              </w:rPr>
              <w:t xml:space="preserve">including </w:t>
            </w:r>
            <w:r w:rsidRPr="043B2023">
              <w:rPr>
                <w:color w:val="000000" w:themeColor="text1"/>
              </w:rPr>
              <w:t>those</w:t>
            </w:r>
            <w:r w:rsidRPr="043B2023">
              <w:rPr>
                <w:rFonts w:eastAsia="Poppins"/>
                <w:color w:val="000000" w:themeColor="text1"/>
              </w:rPr>
              <w:t xml:space="preserve"> </w:t>
            </w:r>
            <w:r w:rsidRPr="043B2023">
              <w:rPr>
                <w:rFonts w:cs="Calibri"/>
                <w:color w:val="000000" w:themeColor="text1"/>
              </w:rPr>
              <w:t xml:space="preserve">who receive care from multiple providers, in multiple settings (e.g., social, allied health, community medical, hospital medical, mental health, etc). </w:t>
            </w:r>
          </w:p>
        </w:tc>
      </w:tr>
      <w:tr w:rsidR="73B369D9" w:rsidRPr="001F7438" w14:paraId="085DA0C0" w14:textId="77777777" w:rsidTr="65FB7CEA">
        <w:trPr>
          <w:trHeight w:val="300"/>
        </w:trPr>
        <w:tc>
          <w:tcPr>
            <w:tcW w:w="525" w:type="dxa"/>
          </w:tcPr>
          <w:p w14:paraId="305A656A" w14:textId="02071585" w:rsidR="3FABBB54" w:rsidRPr="001F7438" w:rsidRDefault="2212831A" w:rsidP="73B369D9">
            <w:pPr>
              <w:spacing w:line="276" w:lineRule="auto"/>
              <w:rPr>
                <w:rFonts w:eastAsia="Poppins"/>
              </w:rPr>
            </w:pPr>
            <w:r w:rsidRPr="043B2023">
              <w:rPr>
                <w:rFonts w:eastAsia="Poppins"/>
              </w:rPr>
              <w:t>8</w:t>
            </w:r>
          </w:p>
        </w:tc>
        <w:tc>
          <w:tcPr>
            <w:tcW w:w="12370" w:type="dxa"/>
          </w:tcPr>
          <w:p w14:paraId="2D53B597" w14:textId="56CDE763" w:rsidR="2E80963B" w:rsidRPr="001F7438" w:rsidRDefault="767AC74E" w:rsidP="73B369D9">
            <w:pPr>
              <w:spacing w:line="276" w:lineRule="auto"/>
              <w:jc w:val="both"/>
              <w:rPr>
                <w:rStyle w:val="normaltextrun"/>
                <w:rFonts w:eastAsia="Poppins"/>
              </w:rPr>
            </w:pPr>
            <w:r w:rsidRPr="043B2023">
              <w:rPr>
                <w:rStyle w:val="normaltextrun"/>
                <w:rFonts w:eastAsia="Poppins"/>
              </w:rPr>
              <w:t>Commitment to</w:t>
            </w:r>
            <w:r w:rsidR="002D3746" w:rsidRPr="043B2023">
              <w:rPr>
                <w:rStyle w:val="normaltextrun"/>
                <w:rFonts w:eastAsia="Poppins"/>
              </w:rPr>
              <w:t xml:space="preserve"> facilitating and</w:t>
            </w:r>
            <w:r w:rsidRPr="043B2023">
              <w:rPr>
                <w:rStyle w:val="normaltextrun"/>
                <w:rFonts w:eastAsia="Poppins"/>
              </w:rPr>
              <w:t xml:space="preserve"> providing </w:t>
            </w:r>
            <w:r w:rsidR="6B2787D1" w:rsidRPr="043B2023">
              <w:rPr>
                <w:rStyle w:val="normaltextrun"/>
                <w:rFonts w:eastAsia="Poppins"/>
              </w:rPr>
              <w:t>integrated and</w:t>
            </w:r>
            <w:r w:rsidR="098C0715" w:rsidRPr="043B2023">
              <w:rPr>
                <w:rStyle w:val="normaltextrun"/>
                <w:rFonts w:eastAsia="Poppins"/>
              </w:rPr>
              <w:t xml:space="preserve"> coordinated </w:t>
            </w:r>
            <w:r w:rsidRPr="043B2023">
              <w:rPr>
                <w:rStyle w:val="normaltextrun"/>
                <w:rFonts w:eastAsia="Poppins"/>
              </w:rPr>
              <w:t xml:space="preserve">care that </w:t>
            </w:r>
            <w:r w:rsidR="775D78DF" w:rsidRPr="043B2023">
              <w:rPr>
                <w:rStyle w:val="normaltextrun"/>
                <w:rFonts w:eastAsia="Poppins"/>
              </w:rPr>
              <w:t>is</w:t>
            </w:r>
            <w:r w:rsidRPr="043B2023">
              <w:rPr>
                <w:rStyle w:val="normaltextrun"/>
                <w:rFonts w:eastAsia="Poppins"/>
              </w:rPr>
              <w:t xml:space="preserve"> </w:t>
            </w:r>
            <w:r w:rsidR="18DA06DE" w:rsidRPr="043B2023">
              <w:rPr>
                <w:rStyle w:val="normaltextrun"/>
                <w:rFonts w:eastAsia="Poppins"/>
              </w:rPr>
              <w:t xml:space="preserve">responsive to the needs as identified by the person / </w:t>
            </w:r>
            <w:r w:rsidR="1ADEEE1D" w:rsidRPr="043B2023">
              <w:rPr>
                <w:rStyle w:val="normaltextrun"/>
                <w:rFonts w:eastAsia="Poppins"/>
              </w:rPr>
              <w:t>whānau</w:t>
            </w:r>
            <w:r w:rsidR="59FC8CAD" w:rsidRPr="043B2023">
              <w:rPr>
                <w:rStyle w:val="normaltextrun"/>
                <w:rFonts w:eastAsia="Poppins"/>
              </w:rPr>
              <w:t>, including undertaking needs assessments.</w:t>
            </w:r>
          </w:p>
        </w:tc>
      </w:tr>
    </w:tbl>
    <w:p w14:paraId="6AD16707" w14:textId="2D201DE5" w:rsidR="7801A086" w:rsidRDefault="7801A086"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3D8F87FD" w14:textId="77777777" w:rsidR="00C53113" w:rsidRDefault="00C53113" w:rsidP="73B369D9">
      <w:pPr>
        <w:spacing w:after="0" w:line="240" w:lineRule="auto"/>
        <w:rPr>
          <w:rFonts w:ascii="Poppins" w:eastAsia="Poppins" w:hAnsi="Poppins" w:cs="Poppins"/>
          <w:b/>
          <w:color w:val="000000" w:themeColor="text1"/>
          <w:sz w:val="20"/>
          <w:szCs w:val="20"/>
          <w:lang w:eastAsia="en-NZ"/>
        </w:rPr>
      </w:pPr>
    </w:p>
    <w:p w14:paraId="09DA3995" w14:textId="77777777" w:rsidR="00C53113" w:rsidRDefault="00C53113" w:rsidP="73B369D9">
      <w:pPr>
        <w:spacing w:after="0" w:line="240" w:lineRule="auto"/>
        <w:rPr>
          <w:rFonts w:ascii="Poppins" w:eastAsia="Poppins" w:hAnsi="Poppins" w:cs="Poppins"/>
          <w:b/>
          <w:color w:val="000000" w:themeColor="text1"/>
          <w:sz w:val="20"/>
          <w:szCs w:val="20"/>
          <w:lang w:eastAsia="en-NZ"/>
        </w:rPr>
      </w:pPr>
    </w:p>
    <w:p w14:paraId="21CCFAB1" w14:textId="77777777" w:rsidR="00536415" w:rsidRDefault="00536415">
      <w:pPr>
        <w:rPr>
          <w:rFonts w:asciiTheme="majorHAnsi" w:eastAsia="Poppins" w:hAnsiTheme="majorHAnsi" w:cstheme="majorBidi"/>
          <w:b/>
          <w:color w:val="000000" w:themeColor="text1"/>
          <w:sz w:val="24"/>
          <w:szCs w:val="24"/>
          <w:lang w:eastAsia="en-NZ"/>
        </w:rPr>
      </w:pPr>
      <w:r w:rsidRPr="043B2023">
        <w:rPr>
          <w:rFonts w:asciiTheme="majorHAnsi" w:eastAsia="Poppins" w:hAnsiTheme="majorHAnsi" w:cstheme="majorBidi"/>
          <w:b/>
          <w:color w:val="000000" w:themeColor="text1"/>
          <w:sz w:val="24"/>
          <w:szCs w:val="24"/>
        </w:rPr>
        <w:br w:type="page"/>
      </w:r>
    </w:p>
    <w:p w14:paraId="086A5242" w14:textId="6415578F" w:rsidR="24974AAA" w:rsidRPr="00E221F3" w:rsidRDefault="3FFAAF06" w:rsidP="73B369D9">
      <w:pPr>
        <w:spacing w:after="0" w:line="240" w:lineRule="auto"/>
        <w:rPr>
          <w:rFonts w:asciiTheme="majorHAnsi" w:eastAsia="Poppins" w:hAnsiTheme="majorHAnsi" w:cstheme="majorBidi"/>
          <w:b/>
          <w:sz w:val="24"/>
          <w:szCs w:val="24"/>
          <w:lang w:eastAsia="en-NZ"/>
        </w:rPr>
      </w:pPr>
      <w:r w:rsidRPr="043B2023">
        <w:rPr>
          <w:rFonts w:asciiTheme="majorHAnsi" w:eastAsia="Poppins" w:hAnsiTheme="majorHAnsi" w:cstheme="majorBidi"/>
          <w:b/>
          <w:color w:val="000000" w:themeColor="text1"/>
          <w:sz w:val="24"/>
          <w:szCs w:val="24"/>
        </w:rPr>
        <w:lastRenderedPageBreak/>
        <w:t xml:space="preserve">Table </w:t>
      </w:r>
      <w:r w:rsidR="151200A0" w:rsidRPr="043B2023">
        <w:rPr>
          <w:rFonts w:asciiTheme="majorHAnsi" w:eastAsia="Poppins" w:hAnsiTheme="majorHAnsi" w:cstheme="majorBidi"/>
          <w:b/>
          <w:color w:val="000000" w:themeColor="text1"/>
          <w:sz w:val="24"/>
          <w:szCs w:val="24"/>
        </w:rPr>
        <w:t>8</w:t>
      </w:r>
      <w:r w:rsidRPr="043B2023">
        <w:rPr>
          <w:rFonts w:asciiTheme="majorHAnsi" w:eastAsia="Poppins" w:hAnsiTheme="majorHAnsi" w:cstheme="majorBidi"/>
          <w:b/>
          <w:color w:val="000000" w:themeColor="text1"/>
          <w:sz w:val="24"/>
          <w:szCs w:val="24"/>
        </w:rPr>
        <w:t>:</w:t>
      </w:r>
      <w:r w:rsidRPr="043B2023">
        <w:rPr>
          <w:rFonts w:asciiTheme="majorHAnsi" w:eastAsia="Poppins" w:hAnsiTheme="majorHAnsi" w:cstheme="majorBidi"/>
          <w:b/>
          <w:sz w:val="24"/>
          <w:szCs w:val="24"/>
        </w:rPr>
        <w:t xml:space="preserve"> Minimum Requirements for care coordinat</w:t>
      </w:r>
      <w:r w:rsidR="43F4C886" w:rsidRPr="043B2023">
        <w:rPr>
          <w:rFonts w:asciiTheme="majorHAnsi" w:eastAsia="Poppins" w:hAnsiTheme="majorHAnsi" w:cstheme="majorBidi"/>
          <w:b/>
          <w:sz w:val="24"/>
          <w:szCs w:val="24"/>
        </w:rPr>
        <w:t>or</w:t>
      </w:r>
      <w:r w:rsidRPr="043B2023">
        <w:rPr>
          <w:rFonts w:asciiTheme="majorHAnsi" w:eastAsia="Poppins" w:hAnsiTheme="majorHAnsi" w:cstheme="majorBidi"/>
          <w:b/>
          <w:sz w:val="24"/>
          <w:szCs w:val="24"/>
        </w:rPr>
        <w:t xml:space="preserve"> within a CPCT</w:t>
      </w:r>
    </w:p>
    <w:tbl>
      <w:tblPr>
        <w:tblW w:w="1285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20"/>
        <w:gridCol w:w="10935"/>
      </w:tblGrid>
      <w:tr w:rsidR="07F46A28" w:rsidRPr="001F7438" w14:paraId="2FAD1545" w14:textId="77777777" w:rsidTr="65FB7CEA">
        <w:trPr>
          <w:trHeight w:val="390"/>
        </w:trPr>
        <w:tc>
          <w:tcPr>
            <w:tcW w:w="1920" w:type="dxa"/>
            <w:tcBorders>
              <w:top w:val="nil"/>
              <w:left w:val="nil"/>
              <w:bottom w:val="nil"/>
              <w:right w:val="nil"/>
            </w:tcBorders>
            <w:shd w:val="clear" w:color="auto" w:fill="D9D9D9" w:themeFill="background1" w:themeFillShade="D9"/>
          </w:tcPr>
          <w:p w14:paraId="4E12AD74" w14:textId="77777777" w:rsidR="07F46A28" w:rsidRPr="001F7438" w:rsidRDefault="2E74C672" w:rsidP="73B369D9">
            <w:pPr>
              <w:spacing w:after="0" w:line="240" w:lineRule="auto"/>
              <w:rPr>
                <w:rFonts w:eastAsia="Poppins"/>
                <w:lang w:eastAsia="en-NZ"/>
              </w:rPr>
            </w:pPr>
            <w:r w:rsidRPr="043B2023">
              <w:rPr>
                <w:rFonts w:eastAsia="Poppins"/>
                <w:b/>
              </w:rPr>
              <w:t>Area</w:t>
            </w:r>
            <w:r w:rsidRPr="043B2023">
              <w:rPr>
                <w:rFonts w:eastAsia="Poppins"/>
              </w:rPr>
              <w:t> </w:t>
            </w:r>
          </w:p>
        </w:tc>
        <w:tc>
          <w:tcPr>
            <w:tcW w:w="10935" w:type="dxa"/>
            <w:tcBorders>
              <w:top w:val="nil"/>
              <w:left w:val="nil"/>
              <w:bottom w:val="nil"/>
              <w:right w:val="nil"/>
            </w:tcBorders>
            <w:shd w:val="clear" w:color="auto" w:fill="D9D9D9" w:themeFill="background1" w:themeFillShade="D9"/>
          </w:tcPr>
          <w:p w14:paraId="54439CEC" w14:textId="77777777" w:rsidR="07F46A28" w:rsidRPr="001F7438" w:rsidRDefault="2E74C672" w:rsidP="73B369D9">
            <w:pPr>
              <w:spacing w:after="0" w:line="240" w:lineRule="auto"/>
              <w:rPr>
                <w:rFonts w:eastAsia="Poppins"/>
                <w:lang w:eastAsia="en-NZ"/>
              </w:rPr>
            </w:pPr>
            <w:r w:rsidRPr="043B2023">
              <w:rPr>
                <w:rFonts w:eastAsia="Poppins"/>
                <w:b/>
              </w:rPr>
              <w:t>Requirement</w:t>
            </w:r>
            <w:r w:rsidRPr="043B2023">
              <w:rPr>
                <w:rFonts w:eastAsia="Poppins"/>
              </w:rPr>
              <w:t> </w:t>
            </w:r>
          </w:p>
        </w:tc>
      </w:tr>
      <w:tr w:rsidR="7801A086" w:rsidRPr="001F7438" w14:paraId="636365DC" w14:textId="77777777" w:rsidTr="65FB7CEA">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4F7CC4D7" w14:textId="52128D8D" w:rsidR="6DC860E5" w:rsidRPr="001F7438" w:rsidRDefault="349D70E8" w:rsidP="001F7438">
            <w:pPr>
              <w:spacing w:after="0" w:line="240" w:lineRule="auto"/>
              <w:jc w:val="both"/>
              <w:rPr>
                <w:rFonts w:eastAsia="Poppins"/>
                <w:lang w:eastAsia="en-NZ"/>
              </w:rPr>
            </w:pPr>
            <w:r w:rsidRPr="043B2023">
              <w:rPr>
                <w:rFonts w:eastAsia="Poppins"/>
              </w:rPr>
              <w:t>Responsiveness</w:t>
            </w:r>
          </w:p>
          <w:p w14:paraId="55CA2199" w14:textId="2750C7C6" w:rsidR="7801A086" w:rsidRPr="001F7438" w:rsidRDefault="7801A086" w:rsidP="001F7438">
            <w:pPr>
              <w:spacing w:after="0" w:line="240" w:lineRule="auto"/>
              <w:rPr>
                <w:rFonts w:eastAsia="Poppins"/>
                <w:lang w:eastAsia="en-NZ"/>
              </w:rPr>
            </w:pPr>
          </w:p>
        </w:tc>
        <w:tc>
          <w:tcPr>
            <w:tcW w:w="10935" w:type="dxa"/>
            <w:tcBorders>
              <w:top w:val="single" w:sz="6" w:space="0" w:color="A6A6A6" w:themeColor="background1" w:themeShade="A6"/>
              <w:left w:val="nil"/>
              <w:bottom w:val="single" w:sz="6" w:space="0" w:color="A6A6A6" w:themeColor="background1" w:themeShade="A6"/>
              <w:right w:val="nil"/>
            </w:tcBorders>
            <w:shd w:val="clear" w:color="auto" w:fill="auto"/>
          </w:tcPr>
          <w:p w14:paraId="481FA808" w14:textId="1BEEC258" w:rsidR="00305D54" w:rsidRDefault="00305D54" w:rsidP="00305D54">
            <w:pPr>
              <w:spacing w:after="0" w:line="240" w:lineRule="auto"/>
              <w:jc w:val="both"/>
              <w:rPr>
                <w:rFonts w:eastAsia="Poppins"/>
                <w:lang w:eastAsia="en-NZ"/>
              </w:rPr>
            </w:pPr>
            <w:r w:rsidRPr="043B2023">
              <w:rPr>
                <w:rFonts w:eastAsia="Poppins"/>
              </w:rPr>
              <w:t xml:space="preserve">Same day response is prioritised for all requests to facilitate </w:t>
            </w:r>
            <w:r w:rsidRPr="0812B0CC">
              <w:rPr>
                <w:rStyle w:val="normaltextrun"/>
                <w:rFonts w:eastAsia="Poppins"/>
                <w:color w:val="000000" w:themeColor="text1"/>
              </w:rPr>
              <w:t>timely and complete transmission of information and accountability for aspects of care, when a transfer of care occurs such as acute community care, early supported discharge, attending outpatient treatment, and n</w:t>
            </w:r>
            <w:r w:rsidRPr="0812B0CC">
              <w:rPr>
                <w:rStyle w:val="normaltextrun"/>
                <w:rFonts w:eastAsia="Poppins"/>
              </w:rPr>
              <w:t xml:space="preserve">ecessary </w:t>
            </w:r>
            <w:r w:rsidRPr="0812B0CC">
              <w:rPr>
                <w:rStyle w:val="normaltextrun"/>
                <w:rFonts w:eastAsia="Poppins"/>
                <w:color w:val="000000" w:themeColor="text1"/>
              </w:rPr>
              <w:t xml:space="preserve">hospitalizations. </w:t>
            </w:r>
            <w:r>
              <w:rPr>
                <w:rStyle w:val="normaltextrun"/>
                <w:color w:val="000000" w:themeColor="text1"/>
              </w:rPr>
              <w:t>This responsiveness aims to reduce unnecessary hospitalizations (e.g., reduce ASH rates), avoid re-hospitalizations and missed outpatient appointments (e.g., reduce DNA rates), and increase appropriate community-based care, closer to home.</w:t>
            </w:r>
          </w:p>
          <w:p w14:paraId="476C4CD9" w14:textId="1C81A116" w:rsidR="7801A086" w:rsidRPr="001F7438" w:rsidRDefault="7484454B" w:rsidP="65FB7CEA">
            <w:pPr>
              <w:spacing w:after="0" w:line="240" w:lineRule="auto"/>
              <w:jc w:val="both"/>
              <w:rPr>
                <w:rFonts w:eastAsia="Poppins"/>
                <w:lang w:eastAsia="en-NZ"/>
              </w:rPr>
            </w:pPr>
            <w:r w:rsidRPr="043B2023">
              <w:rPr>
                <w:rFonts w:eastAsia="Poppins"/>
              </w:rPr>
              <w:t xml:space="preserve">Coordination of services and supports is </w:t>
            </w:r>
            <w:r w:rsidR="12429DF8" w:rsidRPr="043B2023">
              <w:rPr>
                <w:rFonts w:eastAsia="Poppins"/>
              </w:rPr>
              <w:t xml:space="preserve">comprehensive and </w:t>
            </w:r>
            <w:r w:rsidRPr="043B2023">
              <w:rPr>
                <w:rFonts w:eastAsia="Poppins"/>
              </w:rPr>
              <w:t xml:space="preserve">inclusive of CPCT, </w:t>
            </w:r>
            <w:r w:rsidR="46623E90" w:rsidRPr="043B2023">
              <w:rPr>
                <w:rFonts w:eastAsia="Poppins"/>
              </w:rPr>
              <w:t xml:space="preserve">hospital and specialist services, </w:t>
            </w:r>
            <w:r w:rsidRPr="043B2023">
              <w:rPr>
                <w:rFonts w:eastAsia="Poppins"/>
              </w:rPr>
              <w:t xml:space="preserve">community nursing and allied health, NASC, iwi, Māori and </w:t>
            </w:r>
            <w:r w:rsidR="4C0EBEA1" w:rsidRPr="043B2023">
              <w:rPr>
                <w:rFonts w:eastAsia="Poppins"/>
              </w:rPr>
              <w:t>Pacific</w:t>
            </w:r>
            <w:r w:rsidRPr="043B2023">
              <w:rPr>
                <w:rFonts w:eastAsia="Poppins"/>
              </w:rPr>
              <w:t xml:space="preserve"> providers, and NGOs.</w:t>
            </w:r>
          </w:p>
        </w:tc>
      </w:tr>
      <w:tr w:rsidR="07F46A28" w:rsidRPr="001F7438" w14:paraId="36E93C00" w14:textId="77777777" w:rsidTr="65FB7CEA">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4C53CA7C" w14:textId="1BCD5889" w:rsidR="07F46A28" w:rsidRPr="001F7438" w:rsidRDefault="2E74C672" w:rsidP="001F7438">
            <w:pPr>
              <w:spacing w:after="0" w:line="240" w:lineRule="auto"/>
              <w:rPr>
                <w:rFonts w:eastAsia="Poppins"/>
                <w:lang w:eastAsia="en-NZ"/>
              </w:rPr>
            </w:pPr>
            <w:r w:rsidRPr="043B2023">
              <w:rPr>
                <w:rFonts w:eastAsia="Poppins"/>
              </w:rPr>
              <w:t xml:space="preserve">IDT </w:t>
            </w:r>
          </w:p>
        </w:tc>
        <w:tc>
          <w:tcPr>
            <w:tcW w:w="10935" w:type="dxa"/>
            <w:tcBorders>
              <w:top w:val="single" w:sz="6" w:space="0" w:color="A6A6A6" w:themeColor="background1" w:themeShade="A6"/>
              <w:left w:val="nil"/>
              <w:bottom w:val="single" w:sz="6" w:space="0" w:color="A6A6A6" w:themeColor="background1" w:themeShade="A6"/>
              <w:right w:val="nil"/>
            </w:tcBorders>
            <w:shd w:val="clear" w:color="auto" w:fill="auto"/>
          </w:tcPr>
          <w:p w14:paraId="4F6D58A2" w14:textId="77777777" w:rsidR="00345E98" w:rsidRDefault="00345E98" w:rsidP="00345E98">
            <w:pPr>
              <w:spacing w:after="0" w:line="240" w:lineRule="auto"/>
              <w:jc w:val="both"/>
              <w:rPr>
                <w:rFonts w:eastAsia="Poppins"/>
                <w:lang w:eastAsia="en-NZ"/>
              </w:rPr>
            </w:pPr>
            <w:r w:rsidRPr="043B2023">
              <w:rPr>
                <w:rFonts w:eastAsia="Poppins"/>
              </w:rPr>
              <w:t xml:space="preserve">Arrange, facilitate, and lead, if required, IDT meetings to coordinate care among the ‘circle-of-care’ for people and whānau with complex needs, receiving care </w:t>
            </w:r>
            <w:r w:rsidRPr="043B2023">
              <w:rPr>
                <w:rFonts w:cs="Calibri"/>
                <w:color w:val="000000" w:themeColor="text1"/>
              </w:rPr>
              <w:t>from multiple providers, in multiple settings.</w:t>
            </w:r>
          </w:p>
          <w:p w14:paraId="30EE2E45" w14:textId="77777777" w:rsidR="00345E98" w:rsidRDefault="00345E98" w:rsidP="00345E98">
            <w:pPr>
              <w:spacing w:after="0" w:line="240" w:lineRule="auto"/>
              <w:jc w:val="both"/>
              <w:rPr>
                <w:rFonts w:eastAsia="Poppins"/>
                <w:lang w:eastAsia="en-NZ"/>
              </w:rPr>
            </w:pPr>
            <w:r w:rsidRPr="043B2023">
              <w:rPr>
                <w:rFonts w:eastAsia="Poppins"/>
              </w:rPr>
              <w:t>Ensure Plans of Care (PoC) are:</w:t>
            </w:r>
          </w:p>
          <w:p w14:paraId="3C71EABA" w14:textId="77777777" w:rsidR="00345E98" w:rsidRDefault="00345E98" w:rsidP="00345E98">
            <w:pPr>
              <w:pStyle w:val="ListParagraph"/>
              <w:numPr>
                <w:ilvl w:val="0"/>
                <w:numId w:val="182"/>
              </w:numPr>
              <w:spacing w:after="0" w:line="240" w:lineRule="auto"/>
              <w:jc w:val="both"/>
              <w:rPr>
                <w:rFonts w:eastAsia="Poppins"/>
                <w:lang w:eastAsia="en-NZ"/>
              </w:rPr>
            </w:pPr>
            <w:r w:rsidRPr="043B2023">
              <w:rPr>
                <w:rFonts w:eastAsia="Poppins"/>
              </w:rPr>
              <w:t>Interdisciplinary</w:t>
            </w:r>
          </w:p>
          <w:p w14:paraId="7946BD5B" w14:textId="170D62A3" w:rsidR="00345E98" w:rsidRDefault="00345E98" w:rsidP="00345E98">
            <w:pPr>
              <w:pStyle w:val="ListParagraph"/>
              <w:numPr>
                <w:ilvl w:val="0"/>
                <w:numId w:val="182"/>
              </w:numPr>
              <w:spacing w:after="0" w:line="240" w:lineRule="auto"/>
              <w:jc w:val="both"/>
              <w:rPr>
                <w:rFonts w:eastAsia="Poppins"/>
                <w:lang w:eastAsia="en-NZ"/>
              </w:rPr>
            </w:pPr>
            <w:r w:rsidRPr="043B2023">
              <w:rPr>
                <w:rFonts w:eastAsia="Poppins"/>
              </w:rPr>
              <w:t>Documented in agreed systems and shared with relevant parties, including the person (and their whānau where appropriate), as part of the ‘circle-of-</w:t>
            </w:r>
            <w:r w:rsidR="14B50907" w:rsidRPr="043B2023">
              <w:rPr>
                <w:rFonts w:eastAsia="Poppins"/>
              </w:rPr>
              <w:t>care</w:t>
            </w:r>
            <w:r w:rsidR="555C6FFB" w:rsidRPr="043B2023">
              <w:rPr>
                <w:rFonts w:eastAsia="Poppins"/>
              </w:rPr>
              <w:t>.’</w:t>
            </w:r>
            <w:r w:rsidRPr="043B2023">
              <w:rPr>
                <w:rFonts w:eastAsia="Poppins"/>
              </w:rPr>
              <w:t xml:space="preserve"> </w:t>
            </w:r>
          </w:p>
          <w:p w14:paraId="29DB3975" w14:textId="62FA3E62" w:rsidR="00345E98" w:rsidRDefault="00345E98" w:rsidP="00345E98">
            <w:pPr>
              <w:spacing w:after="0" w:line="240" w:lineRule="auto"/>
              <w:jc w:val="both"/>
              <w:rPr>
                <w:rFonts w:eastAsia="Poppins"/>
                <w:lang w:eastAsia="en-NZ"/>
              </w:rPr>
            </w:pPr>
            <w:r w:rsidRPr="0812B0CC">
              <w:rPr>
                <w:rStyle w:val="normaltextrun"/>
                <w:rFonts w:eastAsia="Poppins"/>
              </w:rPr>
              <w:t xml:space="preserve">Facilitate and ensure a proactive Plan of Care (PoC) exists and is refined and updated, to accommodate </w:t>
            </w:r>
            <w:r w:rsidR="22172982" w:rsidRPr="0812B0CC">
              <w:rPr>
                <w:rStyle w:val="normaltextrun"/>
                <w:rFonts w:eastAsia="Poppins"/>
              </w:rPr>
              <w:t>latest</w:t>
            </w:r>
            <w:r w:rsidRPr="0812B0CC">
              <w:rPr>
                <w:rStyle w:val="normaltextrun"/>
                <w:rFonts w:eastAsia="Poppins"/>
              </w:rPr>
              <w:t xml:space="preserve"> information or circumstances, with input from the ‘circle-of-care’/CPCT. The PoC covers the goals and needs of persons /</w:t>
            </w:r>
            <w:r w:rsidRPr="043B2023">
              <w:rPr>
                <w:rFonts w:eastAsia="Poppins"/>
              </w:rPr>
              <w:t xml:space="preserve"> whānau</w:t>
            </w:r>
            <w:r w:rsidRPr="0812B0CC">
              <w:rPr>
                <w:rStyle w:val="normaltextrun"/>
                <w:rFonts w:eastAsia="Poppins"/>
              </w:rPr>
              <w:t>, including i</w:t>
            </w:r>
            <w:r>
              <w:rPr>
                <w:rStyle w:val="normaltextrun"/>
              </w:rPr>
              <w:t xml:space="preserve">dentification of </w:t>
            </w:r>
            <w:r w:rsidRPr="0812B0CC">
              <w:rPr>
                <w:rStyle w:val="normaltextrun"/>
                <w:rFonts w:eastAsia="Poppins"/>
              </w:rPr>
              <w:t>accountabilities and responsibilities for routine care tasks, and anticipates progression of medical needs</w:t>
            </w:r>
            <w:r w:rsidRPr="043B2023">
              <w:rPr>
                <w:rFonts w:eastAsia="Poppins"/>
              </w:rPr>
              <w:t>.</w:t>
            </w:r>
          </w:p>
          <w:p w14:paraId="5A37F879" w14:textId="77777777" w:rsidR="00345E98" w:rsidRDefault="00345E98" w:rsidP="00345E98">
            <w:pPr>
              <w:spacing w:after="0" w:line="240" w:lineRule="auto"/>
              <w:jc w:val="both"/>
              <w:rPr>
                <w:rFonts w:eastAsia="Poppins"/>
                <w:lang w:eastAsia="en-NZ"/>
              </w:rPr>
            </w:pPr>
            <w:r w:rsidRPr="043B2023">
              <w:rPr>
                <w:rFonts w:eastAsia="Poppins"/>
              </w:rPr>
              <w:t>The PoC should include tasks that promote self-management, empower natural supports, and promote the ecosystem of supports for the individual and their whānau.</w:t>
            </w:r>
          </w:p>
          <w:p w14:paraId="1956F498" w14:textId="36BD99C1" w:rsidR="07F46A28" w:rsidRPr="001F7438" w:rsidRDefault="07F46A28" w:rsidP="001F7438">
            <w:pPr>
              <w:spacing w:after="0" w:line="240" w:lineRule="auto"/>
              <w:jc w:val="both"/>
              <w:rPr>
                <w:rFonts w:eastAsia="Poppins"/>
                <w:lang w:eastAsia="en-NZ"/>
              </w:rPr>
            </w:pPr>
          </w:p>
        </w:tc>
      </w:tr>
      <w:tr w:rsidR="07F46A28" w:rsidRPr="001F7438" w14:paraId="1D261606" w14:textId="77777777" w:rsidTr="65FB7CEA">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495DA80B" w14:textId="50B5E0AB" w:rsidR="07F46A28" w:rsidRPr="001F7438" w:rsidRDefault="2E74C672" w:rsidP="73B369D9">
            <w:pPr>
              <w:spacing w:line="240" w:lineRule="auto"/>
              <w:rPr>
                <w:rFonts w:eastAsia="Poppins"/>
                <w:lang w:eastAsia="en-NZ"/>
              </w:rPr>
            </w:pPr>
            <w:r w:rsidRPr="043B2023">
              <w:rPr>
                <w:rFonts w:eastAsia="Poppins"/>
              </w:rPr>
              <w:t>Model of care</w:t>
            </w:r>
          </w:p>
        </w:tc>
        <w:tc>
          <w:tcPr>
            <w:tcW w:w="10935" w:type="dxa"/>
            <w:tcBorders>
              <w:top w:val="single" w:sz="6" w:space="0" w:color="A6A6A6" w:themeColor="background1" w:themeShade="A6"/>
              <w:left w:val="nil"/>
              <w:bottom w:val="single" w:sz="6" w:space="0" w:color="A6A6A6" w:themeColor="background1" w:themeShade="A6"/>
              <w:right w:val="nil"/>
            </w:tcBorders>
            <w:shd w:val="clear" w:color="auto" w:fill="auto"/>
          </w:tcPr>
          <w:p w14:paraId="3D41C8BB" w14:textId="04C0A7B8" w:rsidR="15EE778B" w:rsidRPr="001F7438" w:rsidRDefault="023F8FD3" w:rsidP="001F7438">
            <w:pPr>
              <w:spacing w:after="0" w:line="240" w:lineRule="auto"/>
              <w:jc w:val="both"/>
              <w:rPr>
                <w:rFonts w:eastAsia="Poppins"/>
                <w:lang w:eastAsia="en-NZ"/>
              </w:rPr>
            </w:pPr>
            <w:r w:rsidRPr="043B2023">
              <w:rPr>
                <w:rFonts w:eastAsia="Poppins"/>
              </w:rPr>
              <w:t xml:space="preserve">Approach is mana enhancing for people and their </w:t>
            </w:r>
            <w:r w:rsidR="405AFD46" w:rsidRPr="043B2023">
              <w:rPr>
                <w:rFonts w:eastAsia="Poppins"/>
              </w:rPr>
              <w:t>whānau,</w:t>
            </w:r>
            <w:r w:rsidR="5A1547EF" w:rsidRPr="043B2023">
              <w:rPr>
                <w:rFonts w:eastAsia="Poppins"/>
              </w:rPr>
              <w:t xml:space="preserve"> and culturally appropriate</w:t>
            </w:r>
            <w:r w:rsidRPr="043B2023">
              <w:rPr>
                <w:rFonts w:eastAsia="Poppins"/>
              </w:rPr>
              <w:t>.</w:t>
            </w:r>
            <w:r w:rsidR="41AA95CD" w:rsidRPr="043B2023">
              <w:rPr>
                <w:rFonts w:eastAsia="Poppins"/>
              </w:rPr>
              <w:t xml:space="preserve"> </w:t>
            </w:r>
          </w:p>
          <w:p w14:paraId="01798174" w14:textId="13DFBFE8" w:rsidR="07F46A28" w:rsidRPr="001F7438" w:rsidRDefault="00F71618" w:rsidP="001F7438">
            <w:pPr>
              <w:spacing w:after="0" w:line="240" w:lineRule="auto"/>
              <w:jc w:val="both"/>
              <w:rPr>
                <w:rFonts w:eastAsia="Poppins"/>
                <w:lang w:eastAsia="en-NZ"/>
              </w:rPr>
            </w:pPr>
            <w:r w:rsidRPr="043B2023">
              <w:rPr>
                <w:rFonts w:eastAsia="Poppins"/>
              </w:rPr>
              <w:t>P</w:t>
            </w:r>
            <w:r>
              <w:t>lan of Care</w:t>
            </w:r>
            <w:r w:rsidR="00C53113">
              <w:t xml:space="preserve"> </w:t>
            </w:r>
            <w:r w:rsidRPr="043B2023">
              <w:rPr>
                <w:rFonts w:eastAsia="Poppins"/>
              </w:rPr>
              <w:t>(</w:t>
            </w:r>
            <w:r>
              <w:t>PoC)</w:t>
            </w:r>
            <w:r w:rsidR="458D152F" w:rsidRPr="043B2023">
              <w:rPr>
                <w:rFonts w:eastAsia="Poppins"/>
              </w:rPr>
              <w:t xml:space="preserve"> is </w:t>
            </w:r>
            <w:r w:rsidR="2E608D3F" w:rsidRPr="043B2023">
              <w:rPr>
                <w:rFonts w:eastAsia="Poppins"/>
              </w:rPr>
              <w:t>comprehensive and</w:t>
            </w:r>
            <w:r w:rsidR="5AE15EE1" w:rsidRPr="043B2023">
              <w:rPr>
                <w:rFonts w:eastAsia="Poppins"/>
              </w:rPr>
              <w:t xml:space="preserve"> aligns with the “Objectives of CPCT” Section 5.</w:t>
            </w:r>
          </w:p>
        </w:tc>
      </w:tr>
    </w:tbl>
    <w:p w14:paraId="221E6081" w14:textId="2E46772B" w:rsidR="07F46A28" w:rsidRDefault="07F46A28" w:rsidP="07F46A28">
      <w:pPr>
        <w:spacing w:after="0" w:line="240" w:lineRule="auto"/>
        <w:rPr>
          <w:rFonts w:ascii="Calibri" w:eastAsia="Calibri" w:hAnsi="Calibri" w:cs="Calibri"/>
          <w:b/>
          <w:bCs/>
          <w:color w:val="1F3864" w:themeColor="accent1" w:themeShade="80"/>
          <w:sz w:val="28"/>
          <w:szCs w:val="28"/>
        </w:rPr>
      </w:pPr>
    </w:p>
    <w:p w14:paraId="7B1FC999" w14:textId="77777777" w:rsidR="00700699" w:rsidRDefault="00700699">
      <w:pPr>
        <w:rPr>
          <w:rFonts w:eastAsia="Calibri"/>
          <w:b/>
          <w:color w:val="1F3864" w:themeColor="accent1" w:themeShade="80"/>
          <w:sz w:val="28"/>
          <w:szCs w:val="28"/>
        </w:rPr>
      </w:pPr>
      <w:r>
        <w:rPr>
          <w:rFonts w:eastAsia="Calibri"/>
          <w:b/>
          <w:color w:val="1F3864" w:themeColor="accent1" w:themeShade="80"/>
          <w:sz w:val="28"/>
          <w:szCs w:val="28"/>
        </w:rPr>
        <w:br w:type="page"/>
      </w:r>
    </w:p>
    <w:p w14:paraId="391769EC" w14:textId="5672547B" w:rsidR="0EDACFA7" w:rsidRPr="00E221F3" w:rsidRDefault="7DBB176D" w:rsidP="00B028A4">
      <w:pPr>
        <w:spacing w:after="0" w:line="240" w:lineRule="auto"/>
        <w:rPr>
          <w:rStyle w:val="normaltextrun"/>
          <w:rFonts w:eastAsia="Calibri"/>
          <w:b/>
          <w:color w:val="1F3864" w:themeColor="accent1" w:themeShade="80"/>
          <w:sz w:val="28"/>
          <w:szCs w:val="28"/>
        </w:rPr>
      </w:pPr>
      <w:r w:rsidRPr="043B2023">
        <w:rPr>
          <w:rFonts w:eastAsia="Calibri"/>
          <w:b/>
          <w:color w:val="1F3864" w:themeColor="accent1" w:themeShade="80"/>
          <w:sz w:val="28"/>
          <w:szCs w:val="28"/>
        </w:rPr>
        <w:lastRenderedPageBreak/>
        <w:t>6.3 Practice</w:t>
      </w:r>
      <w:r w:rsidR="0EDACFA7" w:rsidRPr="043B2023">
        <w:rPr>
          <w:rFonts w:eastAsia="Calibri"/>
          <w:b/>
          <w:color w:val="1F3864" w:themeColor="accent1" w:themeShade="80"/>
          <w:sz w:val="28"/>
          <w:szCs w:val="28"/>
        </w:rPr>
        <w:t xml:space="preserve"> Pharmacist &amp; Pharmacist Prescribers </w:t>
      </w:r>
    </w:p>
    <w:p w14:paraId="20EDE6B7" w14:textId="77777777" w:rsidR="001F7438" w:rsidRDefault="001F7438"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sectPr w:rsidR="001F7438" w:rsidSect="00AD7A75">
          <w:type w:val="continuous"/>
          <w:pgSz w:w="15840" w:h="12240" w:orient="landscape"/>
          <w:pgMar w:top="1440" w:right="1440" w:bottom="1440" w:left="1440" w:header="720" w:footer="720" w:gutter="0"/>
          <w:pgNumType w:start="20"/>
          <w:cols w:space="720"/>
          <w:titlePg/>
          <w:docGrid w:linePitch="360"/>
        </w:sectPr>
      </w:pPr>
    </w:p>
    <w:p w14:paraId="64CAD980" w14:textId="2E03CBF1" w:rsidR="0EDACFA7" w:rsidRPr="001F7438" w:rsidRDefault="6AD3E768"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The </w:t>
      </w:r>
      <w:r w:rsidR="5C4C85A6" w:rsidRPr="043B2023">
        <w:rPr>
          <w:rStyle w:val="normaltextrun"/>
          <w:rFonts w:asciiTheme="minorHAnsi" w:eastAsia="Poppins" w:hAnsiTheme="minorHAnsi" w:cstheme="minorBidi"/>
          <w:sz w:val="22"/>
          <w:szCs w:val="22"/>
        </w:rPr>
        <w:t>role of</w:t>
      </w:r>
      <w:r w:rsidR="58A62E4C" w:rsidRPr="043B2023">
        <w:rPr>
          <w:rStyle w:val="normaltextrun"/>
          <w:rFonts w:asciiTheme="minorHAnsi" w:eastAsia="Poppins" w:hAnsiTheme="minorHAnsi" w:cstheme="minorBidi"/>
          <w:sz w:val="22"/>
          <w:szCs w:val="22"/>
        </w:rPr>
        <w:t xml:space="preserve"> a p</w:t>
      </w:r>
      <w:r w:rsidR="289A3304" w:rsidRPr="043B2023">
        <w:rPr>
          <w:rStyle w:val="normaltextrun"/>
          <w:rFonts w:asciiTheme="minorHAnsi" w:eastAsia="Poppins" w:hAnsiTheme="minorHAnsi" w:cstheme="minorBidi"/>
          <w:sz w:val="22"/>
          <w:szCs w:val="22"/>
        </w:rPr>
        <w:t xml:space="preserve">ractice </w:t>
      </w:r>
      <w:r w:rsidR="23B83157" w:rsidRPr="043B2023">
        <w:rPr>
          <w:rStyle w:val="normaltextrun"/>
          <w:rFonts w:asciiTheme="minorHAnsi" w:eastAsia="Poppins" w:hAnsiTheme="minorHAnsi" w:cstheme="minorBidi"/>
          <w:sz w:val="22"/>
          <w:szCs w:val="22"/>
        </w:rPr>
        <w:t>p</w:t>
      </w:r>
      <w:r w:rsidR="289A3304" w:rsidRPr="043B2023">
        <w:rPr>
          <w:rStyle w:val="normaltextrun"/>
          <w:rFonts w:asciiTheme="minorHAnsi" w:eastAsia="Poppins" w:hAnsiTheme="minorHAnsi" w:cstheme="minorBidi"/>
          <w:sz w:val="22"/>
          <w:szCs w:val="22"/>
        </w:rPr>
        <w:t>harmacist is within the pharmacist scope of practice</w:t>
      </w:r>
      <w:r w:rsidR="77AD7D42" w:rsidRPr="043B2023">
        <w:rPr>
          <w:rStyle w:val="normaltextrun"/>
          <w:rFonts w:asciiTheme="minorHAnsi" w:eastAsia="Poppins" w:hAnsiTheme="minorHAnsi" w:cstheme="minorBidi"/>
          <w:sz w:val="22"/>
          <w:szCs w:val="22"/>
        </w:rPr>
        <w:t xml:space="preserve"> but</w:t>
      </w:r>
      <w:r w:rsidR="289A3304" w:rsidRPr="043B2023">
        <w:rPr>
          <w:rStyle w:val="normaltextrun"/>
          <w:rFonts w:asciiTheme="minorHAnsi" w:eastAsia="Poppins" w:hAnsiTheme="minorHAnsi" w:cstheme="minorBidi"/>
          <w:sz w:val="22"/>
          <w:szCs w:val="22"/>
        </w:rPr>
        <w:t xml:space="preserve"> is not separately defined by the Pharmacy Council. </w:t>
      </w:r>
      <w:r w:rsidR="282FE6AF" w:rsidRPr="043B2023">
        <w:rPr>
          <w:rStyle w:val="normaltextrun"/>
          <w:rFonts w:asciiTheme="minorHAnsi" w:eastAsia="Poppins" w:hAnsiTheme="minorHAnsi" w:cstheme="minorBidi"/>
          <w:sz w:val="22"/>
          <w:szCs w:val="22"/>
        </w:rPr>
        <w:t>T</w:t>
      </w:r>
      <w:r w:rsidR="289A3304" w:rsidRPr="043B2023">
        <w:rPr>
          <w:rStyle w:val="normaltextrun"/>
          <w:rFonts w:asciiTheme="minorHAnsi" w:eastAsia="Poppins" w:hAnsiTheme="minorHAnsi" w:cstheme="minorBidi"/>
          <w:sz w:val="22"/>
          <w:szCs w:val="22"/>
        </w:rPr>
        <w:t xml:space="preserve">he qualifications, experience, and attributes “deemed necessary” to work in a primary care team are described within the profession. </w:t>
      </w:r>
    </w:p>
    <w:p w14:paraId="3FB0204A" w14:textId="77777777" w:rsidR="001F7438" w:rsidRDefault="001F7438"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014236F8" w14:textId="06B3EDA2" w:rsidR="0EDACFA7" w:rsidRPr="001F7438" w:rsidRDefault="289A3304"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A </w:t>
      </w:r>
      <w:r w:rsidR="59EA7354" w:rsidRPr="043B2023">
        <w:rPr>
          <w:rStyle w:val="normaltextrun"/>
          <w:rFonts w:asciiTheme="minorHAnsi" w:eastAsia="Poppins" w:hAnsiTheme="minorHAnsi" w:cstheme="minorBidi"/>
          <w:sz w:val="22"/>
          <w:szCs w:val="22"/>
        </w:rPr>
        <w:t>P</w:t>
      </w:r>
      <w:r w:rsidRPr="043B2023">
        <w:rPr>
          <w:rStyle w:val="normaltextrun"/>
          <w:rFonts w:asciiTheme="minorHAnsi" w:eastAsia="Poppins" w:hAnsiTheme="minorHAnsi" w:cstheme="minorBidi"/>
          <w:sz w:val="22"/>
          <w:szCs w:val="22"/>
        </w:rPr>
        <w:t xml:space="preserve">harmacist </w:t>
      </w:r>
      <w:r w:rsidR="5F1A8468" w:rsidRPr="043B2023">
        <w:rPr>
          <w:rStyle w:val="normaltextrun"/>
          <w:rFonts w:asciiTheme="minorHAnsi" w:eastAsia="Poppins" w:hAnsiTheme="minorHAnsi" w:cstheme="minorBidi"/>
          <w:sz w:val="22"/>
          <w:szCs w:val="22"/>
        </w:rPr>
        <w:t>Prescriber</w:t>
      </w:r>
      <w:r w:rsidRPr="043B2023">
        <w:rPr>
          <w:rStyle w:val="normaltextrun"/>
          <w:rFonts w:asciiTheme="minorHAnsi" w:eastAsia="Poppins" w:hAnsiTheme="minorHAnsi" w:cstheme="minorBidi"/>
          <w:sz w:val="22"/>
          <w:szCs w:val="22"/>
        </w:rPr>
        <w:t xml:space="preserve"> is a separate regulated scope of </w:t>
      </w:r>
      <w:r w:rsidR="4DE2E445" w:rsidRPr="043B2023">
        <w:rPr>
          <w:rStyle w:val="normaltextrun"/>
          <w:rFonts w:asciiTheme="minorHAnsi" w:eastAsia="Poppins" w:hAnsiTheme="minorHAnsi" w:cstheme="minorBidi"/>
          <w:sz w:val="22"/>
          <w:szCs w:val="22"/>
        </w:rPr>
        <w:t>practice requiring</w:t>
      </w:r>
      <w:r w:rsidRPr="043B2023">
        <w:rPr>
          <w:rStyle w:val="normaltextrun"/>
          <w:rFonts w:asciiTheme="minorHAnsi" w:eastAsia="Poppins" w:hAnsiTheme="minorHAnsi" w:cstheme="minorBidi"/>
          <w:sz w:val="22"/>
          <w:szCs w:val="22"/>
        </w:rPr>
        <w:t xml:space="preserve"> specialised clinical, pharmacological, and pharmaceutical knowledge, skills and understanding relevant to </w:t>
      </w:r>
      <w:r w:rsidR="0CAEAA6D" w:rsidRPr="043B2023">
        <w:rPr>
          <w:rStyle w:val="normaltextrun"/>
          <w:rFonts w:asciiTheme="minorHAnsi" w:eastAsia="Poppins" w:hAnsiTheme="minorHAnsi" w:cstheme="minorBidi"/>
          <w:sz w:val="22"/>
          <w:szCs w:val="22"/>
        </w:rPr>
        <w:t>a defined</w:t>
      </w:r>
      <w:r w:rsidRPr="043B2023">
        <w:rPr>
          <w:rStyle w:val="normaltextrun"/>
          <w:rFonts w:asciiTheme="minorHAnsi" w:eastAsia="Poppins" w:hAnsiTheme="minorHAnsi" w:cstheme="minorBidi"/>
          <w:sz w:val="22"/>
          <w:szCs w:val="22"/>
        </w:rPr>
        <w:t xml:space="preserve"> area of prescribing practice. This allows </w:t>
      </w:r>
      <w:r w:rsidR="21DCEFCE" w:rsidRPr="043B2023">
        <w:rPr>
          <w:rStyle w:val="normaltextrun"/>
          <w:rFonts w:asciiTheme="minorHAnsi" w:eastAsia="Poppins" w:hAnsiTheme="minorHAnsi" w:cstheme="minorBidi"/>
          <w:sz w:val="22"/>
          <w:szCs w:val="22"/>
        </w:rPr>
        <w:t>a Prescriber Pharmacist</w:t>
      </w:r>
      <w:r w:rsidRPr="043B2023">
        <w:rPr>
          <w:rStyle w:val="normaltextrun"/>
          <w:rFonts w:asciiTheme="minorHAnsi" w:eastAsia="Poppins" w:hAnsiTheme="minorHAnsi" w:cstheme="minorBidi"/>
          <w:sz w:val="22"/>
          <w:szCs w:val="22"/>
        </w:rPr>
        <w:t xml:space="preserve"> to provide individualised medicines management services, including the prescribing of medicines to patients across a range of healthcare settings and models. </w:t>
      </w:r>
    </w:p>
    <w:p w14:paraId="06A8D514" w14:textId="52FC9CC5"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636DF6BD" w14:textId="347B4C26" w:rsidR="0EDACFA7" w:rsidRPr="001F7438" w:rsidRDefault="289A3304"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Core </w:t>
      </w:r>
      <w:r w:rsidR="11CBA162" w:rsidRPr="043B2023">
        <w:rPr>
          <w:rStyle w:val="normaltextrun"/>
          <w:rFonts w:asciiTheme="minorHAnsi" w:eastAsia="Poppins" w:hAnsiTheme="minorHAnsi" w:cstheme="minorBidi"/>
          <w:sz w:val="22"/>
          <w:szCs w:val="22"/>
        </w:rPr>
        <w:t>a</w:t>
      </w:r>
      <w:r w:rsidRPr="043B2023">
        <w:rPr>
          <w:rStyle w:val="normaltextrun"/>
          <w:rFonts w:asciiTheme="minorHAnsi" w:eastAsia="Poppins" w:hAnsiTheme="minorHAnsi" w:cstheme="minorBidi"/>
          <w:sz w:val="22"/>
          <w:szCs w:val="22"/>
        </w:rPr>
        <w:t xml:space="preserve">ctivities for </w:t>
      </w:r>
      <w:r w:rsidR="4DF76E4D" w:rsidRPr="043B2023">
        <w:rPr>
          <w:rStyle w:val="normaltextrun"/>
          <w:rFonts w:asciiTheme="minorHAnsi" w:eastAsia="Poppins" w:hAnsiTheme="minorHAnsi" w:cstheme="minorBidi"/>
          <w:sz w:val="22"/>
          <w:szCs w:val="22"/>
        </w:rPr>
        <w:t>p</w:t>
      </w:r>
      <w:r w:rsidRPr="043B2023">
        <w:rPr>
          <w:rStyle w:val="normaltextrun"/>
          <w:rFonts w:asciiTheme="minorHAnsi" w:eastAsia="Poppins" w:hAnsiTheme="minorHAnsi" w:cstheme="minorBidi"/>
          <w:sz w:val="22"/>
          <w:szCs w:val="22"/>
        </w:rPr>
        <w:t xml:space="preserve">ractice </w:t>
      </w:r>
      <w:r w:rsidR="58BE3216" w:rsidRPr="043B2023">
        <w:rPr>
          <w:rStyle w:val="normaltextrun"/>
          <w:rFonts w:asciiTheme="minorHAnsi" w:eastAsia="Poppins" w:hAnsiTheme="minorHAnsi" w:cstheme="minorBidi"/>
          <w:sz w:val="22"/>
          <w:szCs w:val="22"/>
        </w:rPr>
        <w:t>p</w:t>
      </w:r>
      <w:r w:rsidRPr="043B2023">
        <w:rPr>
          <w:rStyle w:val="normaltextrun"/>
          <w:rFonts w:asciiTheme="minorHAnsi" w:eastAsia="Poppins" w:hAnsiTheme="minorHAnsi" w:cstheme="minorBidi"/>
          <w:sz w:val="22"/>
          <w:szCs w:val="22"/>
        </w:rPr>
        <w:t>harmacists are aligned with that described by the profession</w:t>
      </w:r>
      <w:r w:rsidR="2FC5F0E1" w:rsidRPr="043B2023">
        <w:rPr>
          <w:rStyle w:val="normaltextrun"/>
          <w:rFonts w:asciiTheme="minorHAnsi" w:eastAsia="Poppins" w:hAnsiTheme="minorHAnsi" w:cstheme="minorBidi"/>
          <w:sz w:val="22"/>
          <w:szCs w:val="22"/>
        </w:rPr>
        <w:t>, including:</w:t>
      </w:r>
    </w:p>
    <w:p w14:paraId="16F0C8C2" w14:textId="5813D5E7" w:rsidR="0EDACFA7" w:rsidRPr="001F7438" w:rsidRDefault="0EDACFA7" w:rsidP="043B2023">
      <w:pPr>
        <w:pStyle w:val="paragraph"/>
        <w:numPr>
          <w:ilvl w:val="0"/>
          <w:numId w:val="37"/>
        </w:numPr>
        <w:spacing w:beforeAutospacing="0" w:after="0" w:afterAutospacing="0" w:line="276" w:lineRule="auto"/>
        <w:ind w:left="284" w:hanging="284"/>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medicines management and optimisation</w:t>
      </w:r>
    </w:p>
    <w:p w14:paraId="797935B4" w14:textId="62B0D9BA" w:rsidR="0EDACFA7" w:rsidRPr="001F7438" w:rsidRDefault="289A3304" w:rsidP="043B2023">
      <w:pPr>
        <w:pStyle w:val="paragraph"/>
        <w:numPr>
          <w:ilvl w:val="0"/>
          <w:numId w:val="37"/>
        </w:numPr>
        <w:spacing w:beforeAutospacing="0" w:after="0" w:afterAutospacing="0" w:line="276" w:lineRule="auto"/>
        <w:ind w:left="284" w:hanging="284"/>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evaluation of </w:t>
      </w:r>
      <w:r w:rsidR="279E3D48" w:rsidRPr="043B2023">
        <w:rPr>
          <w:rStyle w:val="normaltextrun"/>
          <w:rFonts w:asciiTheme="minorHAnsi" w:eastAsia="Poppins" w:hAnsiTheme="minorHAnsi" w:cstheme="minorBidi"/>
          <w:sz w:val="22"/>
          <w:szCs w:val="22"/>
        </w:rPr>
        <w:t xml:space="preserve">safety and </w:t>
      </w:r>
      <w:r w:rsidR="7A5D3E20" w:rsidRPr="043B2023">
        <w:rPr>
          <w:rStyle w:val="normaltextrun"/>
          <w:rFonts w:asciiTheme="minorHAnsi" w:eastAsia="Poppins" w:hAnsiTheme="minorHAnsi" w:cstheme="minorBidi"/>
          <w:sz w:val="22"/>
          <w:szCs w:val="22"/>
        </w:rPr>
        <w:t>efficacy</w:t>
      </w:r>
      <w:r w:rsidRPr="043B2023">
        <w:rPr>
          <w:rStyle w:val="normaltextrun"/>
          <w:rFonts w:asciiTheme="minorHAnsi" w:eastAsia="Poppins" w:hAnsiTheme="minorHAnsi" w:cstheme="minorBidi"/>
          <w:sz w:val="22"/>
          <w:szCs w:val="22"/>
        </w:rPr>
        <w:t xml:space="preserve"> of </w:t>
      </w:r>
      <w:r w:rsidR="662AD814" w:rsidRPr="043B2023">
        <w:rPr>
          <w:rStyle w:val="normaltextrun"/>
          <w:rFonts w:asciiTheme="minorHAnsi" w:eastAsia="Poppins" w:hAnsiTheme="minorHAnsi" w:cstheme="minorBidi"/>
          <w:sz w:val="22"/>
          <w:szCs w:val="22"/>
        </w:rPr>
        <w:t>pharmacological</w:t>
      </w:r>
      <w:r w:rsidRPr="043B2023">
        <w:rPr>
          <w:rStyle w:val="normaltextrun"/>
          <w:rFonts w:asciiTheme="minorHAnsi" w:eastAsia="Poppins" w:hAnsiTheme="minorHAnsi" w:cstheme="minorBidi"/>
          <w:sz w:val="22"/>
          <w:szCs w:val="22"/>
        </w:rPr>
        <w:t xml:space="preserve"> </w:t>
      </w:r>
      <w:r w:rsidR="1D640F9A" w:rsidRPr="043B2023">
        <w:rPr>
          <w:rStyle w:val="normaltextrun"/>
          <w:rFonts w:asciiTheme="minorHAnsi" w:eastAsia="Poppins" w:hAnsiTheme="minorHAnsi" w:cstheme="minorBidi"/>
          <w:sz w:val="22"/>
          <w:szCs w:val="22"/>
        </w:rPr>
        <w:t>therapy</w:t>
      </w:r>
      <w:r w:rsidRPr="043B2023">
        <w:rPr>
          <w:rStyle w:val="normaltextrun"/>
          <w:rFonts w:asciiTheme="minorHAnsi" w:eastAsia="Poppins" w:hAnsiTheme="minorHAnsi" w:cstheme="minorBidi"/>
          <w:sz w:val="22"/>
          <w:szCs w:val="22"/>
        </w:rPr>
        <w:t xml:space="preserve"> against best practice</w:t>
      </w:r>
      <w:r w:rsidR="424A6493" w:rsidRPr="043B2023">
        <w:rPr>
          <w:rStyle w:val="normaltextrun"/>
          <w:rFonts w:asciiTheme="minorHAnsi" w:eastAsia="Poppins" w:hAnsiTheme="minorHAnsi" w:cstheme="minorBidi"/>
          <w:sz w:val="22"/>
          <w:szCs w:val="22"/>
        </w:rPr>
        <w:t xml:space="preserve"> </w:t>
      </w:r>
      <w:r w:rsidR="4280EC2E" w:rsidRPr="043B2023">
        <w:rPr>
          <w:rStyle w:val="normaltextrun"/>
          <w:rFonts w:asciiTheme="minorHAnsi" w:eastAsia="Poppins" w:hAnsiTheme="minorHAnsi" w:cstheme="minorBidi"/>
          <w:sz w:val="22"/>
          <w:szCs w:val="22"/>
        </w:rPr>
        <w:t>guidelines,</w:t>
      </w:r>
      <w:r w:rsidR="424A6493" w:rsidRPr="043B2023">
        <w:rPr>
          <w:rStyle w:val="normaltextrun"/>
          <w:rFonts w:asciiTheme="minorHAnsi" w:eastAsia="Poppins" w:hAnsiTheme="minorHAnsi" w:cstheme="minorBidi"/>
          <w:sz w:val="22"/>
          <w:szCs w:val="22"/>
        </w:rPr>
        <w:t xml:space="preserve"> and</w:t>
      </w:r>
      <w:r w:rsidR="1C86DA2E" w:rsidRPr="043B2023">
        <w:rPr>
          <w:rStyle w:val="normaltextrun"/>
          <w:rFonts w:asciiTheme="minorHAnsi" w:eastAsia="Poppins" w:hAnsiTheme="minorHAnsi" w:cstheme="minorBidi"/>
          <w:sz w:val="22"/>
          <w:szCs w:val="22"/>
        </w:rPr>
        <w:t xml:space="preserve"> relevant</w:t>
      </w:r>
      <w:r w:rsidR="424A6493" w:rsidRPr="043B2023">
        <w:rPr>
          <w:rStyle w:val="normaltextrun"/>
          <w:rFonts w:asciiTheme="minorHAnsi" w:eastAsia="Poppins" w:hAnsiTheme="minorHAnsi" w:cstheme="minorBidi"/>
          <w:sz w:val="22"/>
          <w:szCs w:val="22"/>
        </w:rPr>
        <w:t xml:space="preserve"> </w:t>
      </w:r>
      <w:r w:rsidR="424A6493" w:rsidRPr="043B2023">
        <w:rPr>
          <w:rStyle w:val="normaltextrun"/>
          <w:rFonts w:asciiTheme="minorHAnsi" w:eastAsia="Poppins" w:hAnsiTheme="minorHAnsi" w:cstheme="minorBidi"/>
          <w:sz w:val="22"/>
          <w:szCs w:val="22"/>
        </w:rPr>
        <w:t>clinical investigations e.g., ECG, laboratory results</w:t>
      </w:r>
    </w:p>
    <w:p w14:paraId="2EA55474" w14:textId="0BB7677D" w:rsidR="0EDACFA7" w:rsidRPr="001F7438" w:rsidRDefault="289A3304" w:rsidP="043B2023">
      <w:pPr>
        <w:pStyle w:val="paragraph"/>
        <w:numPr>
          <w:ilvl w:val="0"/>
          <w:numId w:val="36"/>
        </w:numPr>
        <w:spacing w:beforeAutospacing="0" w:after="0" w:afterAutospacing="0" w:line="276" w:lineRule="auto"/>
        <w:ind w:left="284" w:hanging="284"/>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clinical outcome</w:t>
      </w:r>
      <w:r w:rsidR="142FE0D0" w:rsidRPr="043B2023">
        <w:rPr>
          <w:rStyle w:val="normaltextrun"/>
          <w:rFonts w:asciiTheme="minorHAnsi" w:eastAsia="Poppins" w:hAnsiTheme="minorHAnsi" w:cstheme="minorBidi"/>
          <w:sz w:val="22"/>
          <w:szCs w:val="22"/>
        </w:rPr>
        <w:t xml:space="preserve"> focus including</w:t>
      </w:r>
      <w:r w:rsidRPr="043B2023">
        <w:rPr>
          <w:rStyle w:val="normaltextrun"/>
          <w:rFonts w:asciiTheme="minorHAnsi" w:eastAsia="Poppins" w:hAnsiTheme="minorHAnsi" w:cstheme="minorBidi"/>
          <w:sz w:val="22"/>
          <w:szCs w:val="22"/>
        </w:rPr>
        <w:t xml:space="preserve"> modifying treatment and/or dosing as applicable</w:t>
      </w:r>
    </w:p>
    <w:p w14:paraId="481706CB" w14:textId="4972DE5B" w:rsidR="0EDACFA7" w:rsidRPr="001F7438" w:rsidRDefault="289A3304" w:rsidP="043B2023">
      <w:pPr>
        <w:pStyle w:val="paragraph"/>
        <w:numPr>
          <w:ilvl w:val="0"/>
          <w:numId w:val="36"/>
        </w:numPr>
        <w:spacing w:beforeAutospacing="0" w:after="0" w:afterAutospacing="0" w:line="276" w:lineRule="auto"/>
        <w:ind w:left="284" w:hanging="284"/>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prescribing of modified treatment</w:t>
      </w:r>
      <w:r w:rsidR="5E2925D4" w:rsidRPr="043B2023">
        <w:rPr>
          <w:rStyle w:val="normaltextrun"/>
          <w:rFonts w:asciiTheme="minorHAnsi" w:eastAsia="Poppins" w:hAnsiTheme="minorHAnsi" w:cstheme="minorBidi"/>
          <w:sz w:val="22"/>
          <w:szCs w:val="22"/>
        </w:rPr>
        <w:t xml:space="preserve"> (Prescriber scope)</w:t>
      </w:r>
      <w:r w:rsidRPr="043B2023">
        <w:rPr>
          <w:rStyle w:val="normaltextrun"/>
          <w:rFonts w:asciiTheme="minorHAnsi" w:eastAsia="Poppins" w:hAnsiTheme="minorHAnsi" w:cstheme="minorBidi"/>
          <w:sz w:val="22"/>
          <w:szCs w:val="22"/>
        </w:rPr>
        <w:t xml:space="preserve"> OR referral</w:t>
      </w:r>
      <w:r w:rsidR="68AB59D5" w:rsidRPr="043B2023">
        <w:rPr>
          <w:rStyle w:val="normaltextrun"/>
          <w:rFonts w:asciiTheme="minorHAnsi" w:eastAsia="Poppins" w:hAnsiTheme="minorHAnsi" w:cstheme="minorBidi"/>
          <w:sz w:val="22"/>
          <w:szCs w:val="22"/>
        </w:rPr>
        <w:t xml:space="preserve"> and recommendation</w:t>
      </w:r>
      <w:r w:rsidRPr="043B2023">
        <w:rPr>
          <w:rStyle w:val="normaltextrun"/>
          <w:rFonts w:asciiTheme="minorHAnsi" w:eastAsia="Poppins" w:hAnsiTheme="minorHAnsi" w:cstheme="minorBidi"/>
          <w:sz w:val="22"/>
          <w:szCs w:val="22"/>
        </w:rPr>
        <w:t xml:space="preserve"> to prescriber (if </w:t>
      </w:r>
      <w:r w:rsidR="2FF53378" w:rsidRPr="043B2023">
        <w:rPr>
          <w:rStyle w:val="normaltextrun"/>
          <w:rFonts w:asciiTheme="minorHAnsi" w:eastAsia="Poppins" w:hAnsiTheme="minorHAnsi" w:cstheme="minorBidi"/>
          <w:sz w:val="22"/>
          <w:szCs w:val="22"/>
        </w:rPr>
        <w:t>not a prescriber)</w:t>
      </w:r>
    </w:p>
    <w:p w14:paraId="591EB209" w14:textId="21FD4D1C" w:rsidR="0EDACFA7" w:rsidRPr="001F7438" w:rsidRDefault="289A3304" w:rsidP="043B2023">
      <w:pPr>
        <w:pStyle w:val="paragraph"/>
        <w:numPr>
          <w:ilvl w:val="0"/>
          <w:numId w:val="36"/>
        </w:numPr>
        <w:spacing w:beforeAutospacing="0" w:after="0" w:afterAutospacing="0" w:line="276" w:lineRule="auto"/>
        <w:ind w:left="284" w:hanging="284"/>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deprescribing</w:t>
      </w:r>
      <w:r w:rsidR="35E08B4D" w:rsidRPr="043B2023">
        <w:rPr>
          <w:rStyle w:val="normaltextrun"/>
          <w:rFonts w:asciiTheme="minorHAnsi" w:eastAsia="Poppins" w:hAnsiTheme="minorHAnsi" w:cstheme="minorBidi"/>
          <w:sz w:val="22"/>
          <w:szCs w:val="22"/>
        </w:rPr>
        <w:t>/rationalisation</w:t>
      </w:r>
      <w:r w:rsidRPr="043B2023">
        <w:rPr>
          <w:rStyle w:val="normaltextrun"/>
          <w:rFonts w:asciiTheme="minorHAnsi" w:eastAsia="Poppins" w:hAnsiTheme="minorHAnsi" w:cstheme="minorBidi"/>
          <w:sz w:val="22"/>
          <w:szCs w:val="22"/>
        </w:rPr>
        <w:t xml:space="preserve"> of unnecessary, harmful and/or potentially harmful treatments</w:t>
      </w:r>
    </w:p>
    <w:p w14:paraId="618FD05F" w14:textId="387E8D61" w:rsidR="0EDACFA7" w:rsidRPr="001F7438" w:rsidRDefault="656F61EF" w:rsidP="043B2023">
      <w:pPr>
        <w:pStyle w:val="paragraph"/>
        <w:numPr>
          <w:ilvl w:val="0"/>
          <w:numId w:val="36"/>
        </w:numPr>
        <w:spacing w:beforeAutospacing="0" w:after="0" w:afterAutospacing="0" w:line="276" w:lineRule="auto"/>
        <w:ind w:left="284" w:hanging="284"/>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Identification, </w:t>
      </w:r>
      <w:r w:rsidR="289A3304" w:rsidRPr="043B2023">
        <w:rPr>
          <w:rStyle w:val="normaltextrun"/>
          <w:rFonts w:asciiTheme="minorHAnsi" w:eastAsia="Poppins" w:hAnsiTheme="minorHAnsi" w:cstheme="minorBidi"/>
          <w:sz w:val="22"/>
          <w:szCs w:val="22"/>
        </w:rPr>
        <w:t>assessment and management of medication-related problems such as adverse drug effects/reactions, drug-drug interactions</w:t>
      </w:r>
      <w:r w:rsidR="6A13EDA9" w:rsidRPr="043B2023">
        <w:rPr>
          <w:rStyle w:val="normaltextrun"/>
          <w:rFonts w:asciiTheme="minorHAnsi" w:eastAsia="Poppins" w:hAnsiTheme="minorHAnsi" w:cstheme="minorBidi"/>
          <w:sz w:val="22"/>
          <w:szCs w:val="22"/>
        </w:rPr>
        <w:t>, drug toxicity</w:t>
      </w:r>
    </w:p>
    <w:p w14:paraId="656A7F6D" w14:textId="1B095119" w:rsidR="0EDACFA7" w:rsidRPr="001F7438" w:rsidRDefault="4347317E" w:rsidP="043B2023">
      <w:pPr>
        <w:pStyle w:val="paragraph"/>
        <w:numPr>
          <w:ilvl w:val="0"/>
          <w:numId w:val="36"/>
        </w:numPr>
        <w:spacing w:beforeAutospacing="0" w:after="0" w:afterAutospacing="0" w:line="276" w:lineRule="auto"/>
        <w:ind w:left="284" w:hanging="284"/>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m</w:t>
      </w:r>
      <w:r w:rsidR="289A3304" w:rsidRPr="043B2023">
        <w:rPr>
          <w:rStyle w:val="normaltextrun"/>
          <w:rFonts w:asciiTheme="minorHAnsi" w:eastAsia="Poppins" w:hAnsiTheme="minorHAnsi" w:cstheme="minorBidi"/>
          <w:sz w:val="22"/>
          <w:szCs w:val="22"/>
        </w:rPr>
        <w:t>edic</w:t>
      </w:r>
      <w:r w:rsidR="4F29C339" w:rsidRPr="043B2023">
        <w:rPr>
          <w:rStyle w:val="normaltextrun"/>
          <w:rFonts w:asciiTheme="minorHAnsi" w:eastAsia="Poppins" w:hAnsiTheme="minorHAnsi" w:cstheme="minorBidi"/>
          <w:sz w:val="22"/>
          <w:szCs w:val="22"/>
        </w:rPr>
        <w:t xml:space="preserve">ine </w:t>
      </w:r>
      <w:r w:rsidR="289A3304" w:rsidRPr="043B2023">
        <w:rPr>
          <w:rStyle w:val="normaltextrun"/>
          <w:rFonts w:asciiTheme="minorHAnsi" w:eastAsia="Poppins" w:hAnsiTheme="minorHAnsi" w:cstheme="minorBidi"/>
          <w:sz w:val="22"/>
          <w:szCs w:val="22"/>
        </w:rPr>
        <w:t>reconciliation. This is particularly important following transfers of care e.g., hospital admission</w:t>
      </w:r>
      <w:r w:rsidR="7DAF38C5" w:rsidRPr="043B2023">
        <w:rPr>
          <w:rStyle w:val="normaltextrun"/>
          <w:rFonts w:asciiTheme="minorHAnsi" w:eastAsia="Poppins" w:hAnsiTheme="minorHAnsi" w:cstheme="minorBidi"/>
          <w:sz w:val="22"/>
          <w:szCs w:val="22"/>
        </w:rPr>
        <w:t>s</w:t>
      </w:r>
      <w:r w:rsidR="06FA3C43" w:rsidRPr="043B2023">
        <w:rPr>
          <w:rStyle w:val="normaltextrun"/>
          <w:rFonts w:asciiTheme="minorHAnsi" w:eastAsia="Poppins" w:hAnsiTheme="minorHAnsi" w:cstheme="minorBidi"/>
          <w:sz w:val="22"/>
          <w:szCs w:val="22"/>
        </w:rPr>
        <w:t xml:space="preserve"> and discharges</w:t>
      </w:r>
      <w:r w:rsidR="289A3304" w:rsidRPr="043B2023">
        <w:rPr>
          <w:rStyle w:val="normaltextrun"/>
          <w:rFonts w:asciiTheme="minorHAnsi" w:eastAsia="Poppins" w:hAnsiTheme="minorHAnsi" w:cstheme="minorBidi"/>
          <w:sz w:val="22"/>
          <w:szCs w:val="22"/>
        </w:rPr>
        <w:t xml:space="preserve">, </w:t>
      </w:r>
      <w:r w:rsidR="6F182935" w:rsidRPr="043B2023">
        <w:rPr>
          <w:rStyle w:val="normaltextrun"/>
          <w:rFonts w:asciiTheme="minorHAnsi" w:eastAsia="Poppins" w:hAnsiTheme="minorHAnsi" w:cstheme="minorBidi"/>
          <w:sz w:val="22"/>
          <w:szCs w:val="22"/>
        </w:rPr>
        <w:t xml:space="preserve">or if seeing multiple prescribers </w:t>
      </w:r>
      <w:r w:rsidR="0206F5DD" w:rsidRPr="043B2023">
        <w:rPr>
          <w:rStyle w:val="normaltextrun"/>
          <w:rFonts w:asciiTheme="minorHAnsi" w:eastAsia="Poppins" w:hAnsiTheme="minorHAnsi" w:cstheme="minorBidi"/>
          <w:sz w:val="22"/>
          <w:szCs w:val="22"/>
        </w:rPr>
        <w:t>e.g</w:t>
      </w:r>
      <w:r w:rsidR="0D73B313" w:rsidRPr="043B2023">
        <w:rPr>
          <w:rStyle w:val="normaltextrun"/>
          <w:rFonts w:asciiTheme="minorHAnsi" w:eastAsia="Poppins" w:hAnsiTheme="minorHAnsi" w:cstheme="minorBidi"/>
          <w:sz w:val="22"/>
          <w:szCs w:val="22"/>
        </w:rPr>
        <w:t>.,</w:t>
      </w:r>
      <w:r w:rsidR="0206F5DD" w:rsidRPr="043B2023">
        <w:rPr>
          <w:rStyle w:val="normaltextrun"/>
          <w:rFonts w:asciiTheme="minorHAnsi" w:eastAsia="Poppins" w:hAnsiTheme="minorHAnsi" w:cstheme="minorBidi"/>
          <w:sz w:val="22"/>
          <w:szCs w:val="22"/>
        </w:rPr>
        <w:t xml:space="preserve"> outpatient</w:t>
      </w:r>
      <w:r w:rsidR="29E54C02" w:rsidRPr="043B2023">
        <w:rPr>
          <w:rStyle w:val="normaltextrun"/>
          <w:rFonts w:asciiTheme="minorHAnsi" w:eastAsia="Poppins" w:hAnsiTheme="minorHAnsi" w:cstheme="minorBidi"/>
          <w:sz w:val="22"/>
          <w:szCs w:val="22"/>
        </w:rPr>
        <w:t xml:space="preserve"> specialist </w:t>
      </w:r>
    </w:p>
    <w:p w14:paraId="1626DF8C" w14:textId="6E7D842E" w:rsidR="74037EEF" w:rsidRPr="001F7438" w:rsidRDefault="4985BE5D" w:rsidP="043B2023">
      <w:pPr>
        <w:pStyle w:val="paragraph"/>
        <w:numPr>
          <w:ilvl w:val="0"/>
          <w:numId w:val="36"/>
        </w:numPr>
        <w:spacing w:beforeAutospacing="0" w:after="0" w:afterAutospacing="0" w:line="276" w:lineRule="auto"/>
        <w:ind w:left="284" w:hanging="284"/>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Supporting long term condition</w:t>
      </w:r>
      <w:r w:rsidR="2DF862EB" w:rsidRPr="043B2023">
        <w:rPr>
          <w:rStyle w:val="normaltextrun"/>
          <w:rFonts w:asciiTheme="minorHAnsi" w:eastAsia="Poppins" w:hAnsiTheme="minorHAnsi" w:cstheme="minorBidi"/>
          <w:sz w:val="22"/>
          <w:szCs w:val="22"/>
        </w:rPr>
        <w:t xml:space="preserve"> management</w:t>
      </w:r>
      <w:r w:rsidRPr="043B2023">
        <w:rPr>
          <w:rStyle w:val="normaltextrun"/>
          <w:rFonts w:asciiTheme="minorHAnsi" w:eastAsia="Poppins" w:hAnsiTheme="minorHAnsi" w:cstheme="minorBidi"/>
          <w:sz w:val="22"/>
          <w:szCs w:val="22"/>
        </w:rPr>
        <w:t xml:space="preserve"> through education, medication review, adherence assessment and repeat prescribing </w:t>
      </w:r>
      <w:r w:rsidR="7F1199D1" w:rsidRPr="043B2023">
        <w:rPr>
          <w:rStyle w:val="normaltextrun"/>
          <w:rFonts w:asciiTheme="minorHAnsi" w:eastAsia="Poppins" w:hAnsiTheme="minorHAnsi" w:cstheme="minorBidi"/>
          <w:sz w:val="22"/>
          <w:szCs w:val="22"/>
        </w:rPr>
        <w:t>(Prescriber</w:t>
      </w:r>
      <w:r w:rsidRPr="043B2023">
        <w:rPr>
          <w:rStyle w:val="normaltextrun"/>
          <w:rFonts w:asciiTheme="minorHAnsi" w:eastAsia="Poppins" w:hAnsiTheme="minorHAnsi" w:cstheme="minorBidi"/>
          <w:sz w:val="22"/>
          <w:szCs w:val="22"/>
        </w:rPr>
        <w:t xml:space="preserve"> scope)</w:t>
      </w:r>
    </w:p>
    <w:p w14:paraId="2590A8F8" w14:textId="633B167E" w:rsidR="15EE778B" w:rsidRPr="001F7438" w:rsidRDefault="15EE778B"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30AF5431" w14:textId="018338A2" w:rsidR="0EDACFA7" w:rsidRPr="001F7438" w:rsidRDefault="289A3304"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Practice pharmacists are also commonly involved in educating and supporting people to understand their medications, either on an individual basis or as part of multi-disciplinary group education sessions. </w:t>
      </w:r>
    </w:p>
    <w:p w14:paraId="751BCC5C" w14:textId="2094A38A"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15DD0E5B" w14:textId="12F6A2F6" w:rsidR="0EDACFA7" w:rsidRPr="001F7438" w:rsidRDefault="6C74354F"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The e</w:t>
      </w:r>
      <w:r w:rsidR="289A3304" w:rsidRPr="043B2023">
        <w:rPr>
          <w:rStyle w:val="normaltextrun"/>
          <w:rFonts w:asciiTheme="minorHAnsi" w:eastAsia="Poppins" w:hAnsiTheme="minorHAnsi" w:cstheme="minorBidi"/>
          <w:sz w:val="22"/>
          <w:szCs w:val="22"/>
        </w:rPr>
        <w:t xml:space="preserve">ducation and </w:t>
      </w:r>
      <w:r w:rsidR="19E8701E" w:rsidRPr="043B2023">
        <w:rPr>
          <w:rStyle w:val="normaltextrun"/>
          <w:rFonts w:asciiTheme="minorHAnsi" w:eastAsia="Poppins" w:hAnsiTheme="minorHAnsi" w:cstheme="minorBidi"/>
          <w:sz w:val="22"/>
          <w:szCs w:val="22"/>
        </w:rPr>
        <w:t>q</w:t>
      </w:r>
      <w:r w:rsidR="289A3304" w:rsidRPr="043B2023">
        <w:rPr>
          <w:rStyle w:val="normaltextrun"/>
          <w:rFonts w:asciiTheme="minorHAnsi" w:eastAsia="Poppins" w:hAnsiTheme="minorHAnsi" w:cstheme="minorBidi"/>
          <w:sz w:val="22"/>
          <w:szCs w:val="22"/>
        </w:rPr>
        <w:t xml:space="preserve">ualification </w:t>
      </w:r>
      <w:r w:rsidR="045B12F9" w:rsidRPr="043B2023">
        <w:rPr>
          <w:rStyle w:val="normaltextrun"/>
          <w:rFonts w:asciiTheme="minorHAnsi" w:eastAsia="Poppins" w:hAnsiTheme="minorHAnsi" w:cstheme="minorBidi"/>
          <w:sz w:val="22"/>
          <w:szCs w:val="22"/>
        </w:rPr>
        <w:t>p</w:t>
      </w:r>
      <w:r w:rsidR="289A3304" w:rsidRPr="043B2023">
        <w:rPr>
          <w:rStyle w:val="normaltextrun"/>
          <w:rFonts w:asciiTheme="minorHAnsi" w:eastAsia="Poppins" w:hAnsiTheme="minorHAnsi" w:cstheme="minorBidi"/>
          <w:sz w:val="22"/>
          <w:szCs w:val="22"/>
        </w:rPr>
        <w:t xml:space="preserve">athway for a </w:t>
      </w:r>
      <w:r w:rsidR="37C90B07" w:rsidRPr="043B2023">
        <w:rPr>
          <w:rStyle w:val="normaltextrun"/>
          <w:rFonts w:asciiTheme="minorHAnsi" w:eastAsia="Poppins" w:hAnsiTheme="minorHAnsi" w:cstheme="minorBidi"/>
          <w:sz w:val="22"/>
          <w:szCs w:val="22"/>
        </w:rPr>
        <w:t>p</w:t>
      </w:r>
      <w:r w:rsidR="289A3304" w:rsidRPr="043B2023">
        <w:rPr>
          <w:rStyle w:val="normaltextrun"/>
          <w:rFonts w:asciiTheme="minorHAnsi" w:eastAsia="Poppins" w:hAnsiTheme="minorHAnsi" w:cstheme="minorBidi"/>
          <w:sz w:val="22"/>
          <w:szCs w:val="22"/>
        </w:rPr>
        <w:t xml:space="preserve">harmacist is a 4-year Bachelors’ degree through Auckland or Otago </w:t>
      </w:r>
      <w:r w:rsidR="7DEE10F9" w:rsidRPr="043B2023">
        <w:rPr>
          <w:rStyle w:val="normaltextrun"/>
          <w:rFonts w:asciiTheme="minorHAnsi" w:eastAsia="Poppins" w:hAnsiTheme="minorHAnsi" w:cstheme="minorBidi"/>
          <w:sz w:val="22"/>
          <w:szCs w:val="22"/>
        </w:rPr>
        <w:t>U</w:t>
      </w:r>
      <w:r w:rsidR="289A3304" w:rsidRPr="043B2023">
        <w:rPr>
          <w:rStyle w:val="normaltextrun"/>
          <w:rFonts w:asciiTheme="minorHAnsi" w:eastAsia="Poppins" w:hAnsiTheme="minorHAnsi" w:cstheme="minorBidi"/>
          <w:sz w:val="22"/>
          <w:szCs w:val="22"/>
        </w:rPr>
        <w:t>niversities. Registration with the Pharmacy Council of New Zealand requires one further year of supervised practice (intern pharmacist scope of practice). There are different pathways for overseas graduates</w:t>
      </w:r>
      <w:r w:rsidR="204147F8" w:rsidRPr="043B2023">
        <w:rPr>
          <w:rStyle w:val="normaltextrun"/>
          <w:rFonts w:asciiTheme="minorHAnsi" w:eastAsia="Poppins" w:hAnsiTheme="minorHAnsi" w:cstheme="minorBidi"/>
          <w:sz w:val="22"/>
          <w:szCs w:val="22"/>
        </w:rPr>
        <w:t xml:space="preserve">. </w:t>
      </w:r>
    </w:p>
    <w:p w14:paraId="72FADEB3" w14:textId="55844293" w:rsidR="077BE31E" w:rsidRPr="001F7438" w:rsidRDefault="077BE31E"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527F7998" w14:textId="45C41135" w:rsidR="0E30213B" w:rsidRPr="001F7438" w:rsidRDefault="671EDE4F"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Practice Pharmacist requirements are not </w:t>
      </w:r>
      <w:r w:rsidR="3E7E0A1B" w:rsidRPr="043B2023">
        <w:rPr>
          <w:rStyle w:val="normaltextrun"/>
          <w:rFonts w:asciiTheme="minorHAnsi" w:eastAsia="Poppins" w:hAnsiTheme="minorHAnsi" w:cstheme="minorBidi"/>
          <w:sz w:val="22"/>
          <w:szCs w:val="22"/>
        </w:rPr>
        <w:t xml:space="preserve">clearly </w:t>
      </w:r>
      <w:r w:rsidRPr="043B2023">
        <w:rPr>
          <w:rStyle w:val="normaltextrun"/>
          <w:rFonts w:asciiTheme="minorHAnsi" w:eastAsia="Poppins" w:hAnsiTheme="minorHAnsi" w:cstheme="minorBidi"/>
          <w:sz w:val="22"/>
          <w:szCs w:val="22"/>
        </w:rPr>
        <w:t>defined and vary – but commonly require interdisciplinary clinical practice experience</w:t>
      </w:r>
      <w:r w:rsidR="76A71CEB" w:rsidRPr="043B2023">
        <w:rPr>
          <w:rStyle w:val="normaltextrun"/>
          <w:rFonts w:asciiTheme="minorHAnsi" w:eastAsia="Poppins" w:hAnsiTheme="minorHAnsi" w:cstheme="minorBidi"/>
          <w:sz w:val="22"/>
          <w:szCs w:val="22"/>
        </w:rPr>
        <w:t xml:space="preserve">. </w:t>
      </w:r>
      <w:r w:rsidR="13635976" w:rsidRPr="043B2023">
        <w:rPr>
          <w:rStyle w:val="normaltextrun"/>
          <w:rFonts w:asciiTheme="minorHAnsi" w:eastAsia="Poppins" w:hAnsiTheme="minorHAnsi" w:cstheme="minorBidi"/>
          <w:sz w:val="22"/>
          <w:szCs w:val="22"/>
        </w:rPr>
        <w:t xml:space="preserve">Postgraduate training through mandatory postgraduate/post-registration formal education pathways is not required to be a ‘practice pharmacist,’ although </w:t>
      </w:r>
      <w:r w:rsidR="6DF1629D" w:rsidRPr="043B2023">
        <w:rPr>
          <w:rStyle w:val="normaltextrun"/>
          <w:rFonts w:asciiTheme="minorHAnsi" w:eastAsia="Poppins" w:hAnsiTheme="minorHAnsi" w:cstheme="minorBidi"/>
          <w:sz w:val="22"/>
          <w:szCs w:val="22"/>
        </w:rPr>
        <w:t>holding, or working towards a postgraduate clinical qualification (certificate, diploma</w:t>
      </w:r>
      <w:r w:rsidR="76BA1CED" w:rsidRPr="043B2023">
        <w:rPr>
          <w:rStyle w:val="normaltextrun"/>
          <w:rFonts w:asciiTheme="minorHAnsi" w:eastAsia="Poppins" w:hAnsiTheme="minorHAnsi" w:cstheme="minorBidi"/>
          <w:sz w:val="22"/>
          <w:szCs w:val="22"/>
        </w:rPr>
        <w:t>)</w:t>
      </w:r>
      <w:r w:rsidR="13635976" w:rsidRPr="043B2023">
        <w:rPr>
          <w:rStyle w:val="normaltextrun"/>
          <w:rFonts w:asciiTheme="minorHAnsi" w:eastAsia="Poppins" w:hAnsiTheme="minorHAnsi" w:cstheme="minorBidi"/>
          <w:sz w:val="22"/>
          <w:szCs w:val="22"/>
        </w:rPr>
        <w:t xml:space="preserve"> is preferred. The provision of some medicines may require additional training/credentialling in </w:t>
      </w:r>
      <w:r w:rsidR="13635976" w:rsidRPr="043B2023">
        <w:rPr>
          <w:rStyle w:val="normaltextrun"/>
          <w:rFonts w:asciiTheme="minorHAnsi" w:eastAsia="Poppins" w:hAnsiTheme="minorHAnsi" w:cstheme="minorBidi"/>
          <w:sz w:val="22"/>
          <w:szCs w:val="22"/>
        </w:rPr>
        <w:lastRenderedPageBreak/>
        <w:t>accordance with their specific regulation (e.g., medicine classification).</w:t>
      </w:r>
    </w:p>
    <w:p w14:paraId="392FE038" w14:textId="0264A9FC" w:rsidR="1036EFF7" w:rsidRPr="001F7438" w:rsidRDefault="1036EFF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45FB064B" w14:textId="14389DAF" w:rsidR="0EDACFA7" w:rsidRPr="001F7438" w:rsidRDefault="289A3304"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Pharmacist Prescribers must complete a one-year post-graduate Certificate in Clinical Pharmacy in Prescribing, with a two-year postgraduate clinical diploma being a prerequisite for entry. This is followed by registration with the Pharmacy Council in the Pharmacist Prescriber Scope of Practice. </w:t>
      </w:r>
    </w:p>
    <w:p w14:paraId="2415E720" w14:textId="139AE007"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28F21FBC" w14:textId="62D398D0" w:rsidR="0EDACFA7" w:rsidRPr="001F7438" w:rsidRDefault="009A514B"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–The </w:t>
      </w:r>
      <w:r w:rsidR="0EF85FE8" w:rsidRPr="043B2023">
        <w:rPr>
          <w:rStyle w:val="normaltextrun"/>
          <w:rFonts w:asciiTheme="minorHAnsi" w:eastAsia="Poppins" w:hAnsiTheme="minorHAnsi" w:cstheme="minorBidi"/>
          <w:sz w:val="22"/>
          <w:szCs w:val="22"/>
        </w:rPr>
        <w:t>Pharmacy Council of New Zealand</w:t>
      </w:r>
      <w:r w:rsidRPr="043B2023">
        <w:rPr>
          <w:rStyle w:val="normaltextrun"/>
          <w:rFonts w:asciiTheme="minorHAnsi" w:eastAsia="Poppins" w:hAnsiTheme="minorHAnsi" w:cstheme="minorBidi"/>
          <w:sz w:val="22"/>
          <w:szCs w:val="22"/>
        </w:rPr>
        <w:t xml:space="preserve"> is the Responsible Authority</w:t>
      </w:r>
      <w:r w:rsidR="0EF85FE8"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Professional networks and organisations include</w:t>
      </w:r>
      <w:r w:rsidR="001F7438" w:rsidRPr="043B2023">
        <w:rPr>
          <w:rStyle w:val="normaltextrun"/>
          <w:rFonts w:asciiTheme="minorHAnsi" w:eastAsia="Poppins" w:hAnsiTheme="minorHAnsi" w:cstheme="minorBidi"/>
          <w:sz w:val="22"/>
          <w:szCs w:val="22"/>
        </w:rPr>
        <w:t xml:space="preserve"> </w:t>
      </w:r>
      <w:r w:rsidR="0EF85FE8" w:rsidRPr="043B2023">
        <w:rPr>
          <w:rStyle w:val="normaltextrun"/>
          <w:rFonts w:asciiTheme="minorHAnsi" w:eastAsia="Poppins" w:hAnsiTheme="minorHAnsi" w:cstheme="minorBidi"/>
          <w:sz w:val="22"/>
          <w:szCs w:val="22"/>
        </w:rPr>
        <w:t xml:space="preserve">the Pharmaceutical Society of New Zealand (professional body) with regional </w:t>
      </w:r>
      <w:r w:rsidR="498D740F" w:rsidRPr="043B2023">
        <w:rPr>
          <w:rStyle w:val="normaltextrun"/>
          <w:rFonts w:asciiTheme="minorHAnsi" w:eastAsia="Poppins" w:hAnsiTheme="minorHAnsi" w:cstheme="minorBidi"/>
          <w:sz w:val="22"/>
          <w:szCs w:val="22"/>
        </w:rPr>
        <w:t>branches,</w:t>
      </w:r>
      <w:r w:rsidR="0EF85FE8" w:rsidRPr="043B2023">
        <w:rPr>
          <w:rStyle w:val="normaltextrun"/>
          <w:rFonts w:asciiTheme="minorHAnsi" w:eastAsia="Poppins" w:hAnsiTheme="minorHAnsi" w:cstheme="minorBidi"/>
          <w:sz w:val="22"/>
          <w:szCs w:val="22"/>
        </w:rPr>
        <w:t xml:space="preserve"> Māori Pharmacists Association, </w:t>
      </w:r>
      <w:r w:rsidR="001128BE" w:rsidRPr="043B2023">
        <w:rPr>
          <w:rStyle w:val="normaltextrun"/>
          <w:rFonts w:asciiTheme="minorHAnsi" w:eastAsia="Poppins" w:hAnsiTheme="minorHAnsi" w:cstheme="minorBidi"/>
          <w:sz w:val="22"/>
          <w:szCs w:val="22"/>
        </w:rPr>
        <w:t xml:space="preserve">Pacific </w:t>
      </w:r>
      <w:r w:rsidR="0EF85FE8" w:rsidRPr="043B2023">
        <w:rPr>
          <w:rStyle w:val="normaltextrun"/>
          <w:rFonts w:asciiTheme="minorHAnsi" w:eastAsia="Poppins" w:hAnsiTheme="minorHAnsi" w:cstheme="minorBidi"/>
          <w:sz w:val="22"/>
          <w:szCs w:val="22"/>
        </w:rPr>
        <w:t>Pharmacists Association, Clinical Advisory Pharmacists Association (organisation closely aligned with practice pharmacists and primary care prescribers) and NZ Hospital Pharmacists Assoc</w:t>
      </w:r>
      <w:r w:rsidR="14AC78CD" w:rsidRPr="043B2023">
        <w:rPr>
          <w:rStyle w:val="normaltextrun"/>
          <w:rFonts w:asciiTheme="minorHAnsi" w:eastAsia="Poppins" w:hAnsiTheme="minorHAnsi" w:cstheme="minorBidi"/>
          <w:sz w:val="22"/>
          <w:szCs w:val="22"/>
        </w:rPr>
        <w:t>iation</w:t>
      </w:r>
      <w:r w:rsidR="0EF85FE8" w:rsidRPr="043B2023">
        <w:rPr>
          <w:rStyle w:val="normaltextrun"/>
          <w:rFonts w:asciiTheme="minorHAnsi" w:eastAsia="Poppins" w:hAnsiTheme="minorHAnsi" w:cstheme="minorBidi"/>
          <w:sz w:val="22"/>
          <w:szCs w:val="22"/>
        </w:rPr>
        <w:t xml:space="preserve"> (</w:t>
      </w:r>
      <w:r w:rsidR="51914190" w:rsidRPr="043B2023">
        <w:rPr>
          <w:rStyle w:val="normaltextrun"/>
          <w:rFonts w:asciiTheme="minorHAnsi" w:eastAsia="Poppins" w:hAnsiTheme="minorHAnsi" w:cstheme="minorBidi"/>
          <w:sz w:val="22"/>
          <w:szCs w:val="22"/>
        </w:rPr>
        <w:t>primarily for pharmacists working in hospitals</w:t>
      </w:r>
      <w:r w:rsidR="0EF85FE8" w:rsidRPr="043B2023">
        <w:rPr>
          <w:rStyle w:val="normaltextrun"/>
          <w:rFonts w:asciiTheme="minorHAnsi" w:eastAsia="Poppins" w:hAnsiTheme="minorHAnsi" w:cstheme="minorBidi"/>
          <w:sz w:val="22"/>
          <w:szCs w:val="22"/>
        </w:rPr>
        <w:t xml:space="preserve"> – but includes primary care and community </w:t>
      </w:r>
      <w:r w:rsidR="64E433C0" w:rsidRPr="043B2023">
        <w:rPr>
          <w:rStyle w:val="normaltextrun"/>
          <w:rFonts w:asciiTheme="minorHAnsi" w:eastAsia="Poppins" w:hAnsiTheme="minorHAnsi" w:cstheme="minorBidi"/>
          <w:sz w:val="22"/>
          <w:szCs w:val="22"/>
        </w:rPr>
        <w:t xml:space="preserve">pharmacist </w:t>
      </w:r>
      <w:r w:rsidR="0EF85FE8" w:rsidRPr="043B2023">
        <w:rPr>
          <w:rStyle w:val="normaltextrun"/>
          <w:rFonts w:asciiTheme="minorHAnsi" w:eastAsia="Poppins" w:hAnsiTheme="minorHAnsi" w:cstheme="minorBidi"/>
          <w:sz w:val="22"/>
          <w:szCs w:val="22"/>
        </w:rPr>
        <w:t>members. Has special interest groups for some specific clinical areas)</w:t>
      </w:r>
      <w:r w:rsidR="5E387FB5" w:rsidRPr="043B2023">
        <w:rPr>
          <w:rStyle w:val="normaltextrun"/>
          <w:rFonts w:asciiTheme="minorHAnsi" w:eastAsia="Poppins" w:hAnsiTheme="minorHAnsi" w:cstheme="minorBidi"/>
          <w:sz w:val="22"/>
          <w:szCs w:val="22"/>
        </w:rPr>
        <w:t xml:space="preserve">. </w:t>
      </w:r>
    </w:p>
    <w:p w14:paraId="6D6765D4" w14:textId="4A2CCFEF"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0CD9F9BB" w14:textId="751ACBC8" w:rsidR="0EDACFA7" w:rsidRPr="001F7438" w:rsidRDefault="289A3304"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Key regulatory frameworks </w:t>
      </w:r>
      <w:r w:rsidR="739E9B61" w:rsidRPr="043B2023">
        <w:rPr>
          <w:rStyle w:val="normaltextrun"/>
          <w:rFonts w:asciiTheme="minorHAnsi" w:eastAsia="Poppins" w:hAnsiTheme="minorHAnsi" w:cstheme="minorBidi"/>
          <w:sz w:val="22"/>
          <w:szCs w:val="22"/>
        </w:rPr>
        <w:t xml:space="preserve">that are important for the role of </w:t>
      </w:r>
      <w:r w:rsidR="7C19228A" w:rsidRPr="043B2023">
        <w:rPr>
          <w:rStyle w:val="normaltextrun"/>
          <w:rFonts w:asciiTheme="minorHAnsi" w:eastAsia="Poppins" w:hAnsiTheme="minorHAnsi" w:cstheme="minorBidi"/>
          <w:sz w:val="22"/>
          <w:szCs w:val="22"/>
        </w:rPr>
        <w:t xml:space="preserve">a </w:t>
      </w:r>
      <w:r w:rsidR="7701DDE5" w:rsidRPr="043B2023">
        <w:rPr>
          <w:rStyle w:val="normaltextrun"/>
          <w:rFonts w:asciiTheme="minorHAnsi" w:eastAsia="Poppins" w:hAnsiTheme="minorHAnsi" w:cstheme="minorBidi"/>
          <w:sz w:val="22"/>
          <w:szCs w:val="22"/>
        </w:rPr>
        <w:t>P</w:t>
      </w:r>
      <w:r w:rsidR="739E9B61" w:rsidRPr="043B2023">
        <w:rPr>
          <w:rStyle w:val="normaltextrun"/>
          <w:rFonts w:asciiTheme="minorHAnsi" w:eastAsia="Poppins" w:hAnsiTheme="minorHAnsi" w:cstheme="minorBidi"/>
          <w:sz w:val="22"/>
          <w:szCs w:val="22"/>
        </w:rPr>
        <w:t xml:space="preserve">ractice </w:t>
      </w:r>
      <w:r w:rsidR="4441F6BD" w:rsidRPr="043B2023">
        <w:rPr>
          <w:rStyle w:val="normaltextrun"/>
          <w:rFonts w:asciiTheme="minorHAnsi" w:eastAsia="Poppins" w:hAnsiTheme="minorHAnsi" w:cstheme="minorBidi"/>
          <w:sz w:val="22"/>
          <w:szCs w:val="22"/>
        </w:rPr>
        <w:t>P</w:t>
      </w:r>
      <w:r w:rsidR="739E9B61" w:rsidRPr="043B2023">
        <w:rPr>
          <w:rStyle w:val="normaltextrun"/>
          <w:rFonts w:asciiTheme="minorHAnsi" w:eastAsia="Poppins" w:hAnsiTheme="minorHAnsi" w:cstheme="minorBidi"/>
          <w:sz w:val="22"/>
          <w:szCs w:val="22"/>
        </w:rPr>
        <w:t xml:space="preserve">harmacist </w:t>
      </w:r>
      <w:r w:rsidRPr="043B2023">
        <w:rPr>
          <w:rStyle w:val="normaltextrun"/>
          <w:rFonts w:asciiTheme="minorHAnsi" w:eastAsia="Poppins" w:hAnsiTheme="minorHAnsi" w:cstheme="minorBidi"/>
          <w:sz w:val="22"/>
          <w:szCs w:val="22"/>
        </w:rPr>
        <w:t>include</w:t>
      </w:r>
      <w:r w:rsidR="03ED116F" w:rsidRPr="043B2023">
        <w:rPr>
          <w:rStyle w:val="normaltextrun"/>
          <w:rFonts w:asciiTheme="minorHAnsi" w:eastAsia="Poppins" w:hAnsiTheme="minorHAnsi" w:cstheme="minorBidi"/>
          <w:sz w:val="22"/>
          <w:szCs w:val="22"/>
        </w:rPr>
        <w:t>s</w:t>
      </w:r>
      <w:r w:rsidRPr="043B2023">
        <w:rPr>
          <w:rStyle w:val="normaltextrun"/>
          <w:rFonts w:asciiTheme="minorHAnsi" w:eastAsia="Poppins" w:hAnsiTheme="minorHAnsi" w:cstheme="minorBidi"/>
          <w:sz w:val="22"/>
          <w:szCs w:val="22"/>
        </w:rPr>
        <w:t xml:space="preserve"> Medicines Act and Regulations, Misuse of Drugs Act and Regulations, including controlled drugs permitted to be prescribed by pharmacist prescribers listed in Schedule 1B, Medicines (Designated Pharmacist Prescribers) Regulations 2013, Medicines permitted to be prescribed by a Pharmacist Prescriber listed in schedule and Health Practitioners Competence Assurance Act 2003 (HPCAA)</w:t>
      </w:r>
      <w:r w:rsidR="1BDA1EF0" w:rsidRPr="043B2023">
        <w:rPr>
          <w:rStyle w:val="normaltextrun"/>
          <w:rFonts w:asciiTheme="minorHAnsi" w:eastAsia="Poppins" w:hAnsiTheme="minorHAnsi" w:cstheme="minorBidi"/>
          <w:sz w:val="22"/>
          <w:szCs w:val="22"/>
        </w:rPr>
        <w:t xml:space="preserve">. </w:t>
      </w:r>
    </w:p>
    <w:p w14:paraId="681A6FB3" w14:textId="67CD7B2E"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4CED74CC" w14:textId="2904BEAA" w:rsidR="0EDACFA7" w:rsidRPr="001F7438" w:rsidRDefault="36B43D5B"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Whilst there are </w:t>
      </w:r>
      <w:r w:rsidR="289A3304" w:rsidRPr="043B2023">
        <w:rPr>
          <w:rStyle w:val="normaltextrun"/>
          <w:rFonts w:asciiTheme="minorHAnsi" w:eastAsia="Poppins" w:hAnsiTheme="minorHAnsi" w:cstheme="minorBidi"/>
          <w:sz w:val="22"/>
          <w:szCs w:val="22"/>
        </w:rPr>
        <w:t xml:space="preserve">no specific clinical frameworks </w:t>
      </w:r>
      <w:r w:rsidR="2D76484D" w:rsidRPr="043B2023">
        <w:rPr>
          <w:rStyle w:val="normaltextrun"/>
          <w:rFonts w:asciiTheme="minorHAnsi" w:eastAsia="Poppins" w:hAnsiTheme="minorHAnsi" w:cstheme="minorBidi"/>
          <w:sz w:val="22"/>
          <w:szCs w:val="22"/>
        </w:rPr>
        <w:t>for practice pharmacists,</w:t>
      </w:r>
      <w:r w:rsidR="289A3304" w:rsidRPr="043B2023">
        <w:rPr>
          <w:rStyle w:val="normaltextrun"/>
          <w:rFonts w:asciiTheme="minorHAnsi" w:eastAsia="Poppins" w:hAnsiTheme="minorHAnsi" w:cstheme="minorBidi"/>
          <w:sz w:val="22"/>
          <w:szCs w:val="22"/>
        </w:rPr>
        <w:t xml:space="preserve"> the clinical use of medicines is guided by ‘best practice.’  </w:t>
      </w:r>
    </w:p>
    <w:p w14:paraId="6D168B7E" w14:textId="11A9FCB2"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1D4EBEAF" w14:textId="3AC523B0" w:rsidR="0EDACFA7" w:rsidRPr="001F7438" w:rsidRDefault="2DEDBFB2"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The </w:t>
      </w:r>
      <w:r w:rsidR="4C9DE7CA" w:rsidRPr="043B2023">
        <w:rPr>
          <w:rStyle w:val="normaltextrun"/>
          <w:rFonts w:asciiTheme="minorHAnsi" w:eastAsia="Poppins" w:hAnsiTheme="minorHAnsi" w:cstheme="minorBidi"/>
          <w:sz w:val="22"/>
          <w:szCs w:val="22"/>
        </w:rPr>
        <w:t>c</w:t>
      </w:r>
      <w:r w:rsidR="289A3304" w:rsidRPr="043B2023">
        <w:rPr>
          <w:rStyle w:val="normaltextrun"/>
          <w:rFonts w:asciiTheme="minorHAnsi" w:eastAsia="Poppins" w:hAnsiTheme="minorHAnsi" w:cstheme="minorBidi"/>
          <w:sz w:val="22"/>
          <w:szCs w:val="22"/>
        </w:rPr>
        <w:t xml:space="preserve">urrent workforce in primary care settings (excluding community pharmacy) as per 2021 Workforce Demographics (PCNZ) include pharmacists working primarily in: General practice: 45 (1%), PHOs: 35(1%), of which 26 are Pharmacist Prescribers. </w:t>
      </w:r>
    </w:p>
    <w:p w14:paraId="0F52893C" w14:textId="7E26B329"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064C5811" w14:textId="637EE53D" w:rsidR="0EDACFA7" w:rsidRPr="001F7438" w:rsidRDefault="289A3304"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As part of CPCT, the core knowledge and practice of pharmacists focuses on the safe and optimal use of medications. Pharmacists identify and support management of issues that can impact on </w:t>
      </w:r>
      <w:r w:rsidRPr="043B2023">
        <w:rPr>
          <w:rStyle w:val="normaltextrun"/>
          <w:rFonts w:asciiTheme="minorHAnsi" w:eastAsia="Poppins" w:hAnsiTheme="minorHAnsi" w:cstheme="minorBidi"/>
          <w:sz w:val="22"/>
          <w:szCs w:val="22"/>
        </w:rPr>
        <w:t>optimal medication treatment (individual, medication, and system-related factors)</w:t>
      </w:r>
      <w:r w:rsidR="5121300E"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Pharmacists advise and support the patient/consumer’s understanding and experience of medication treatment, how it can affect their health and wellbeing – including lifestyle, how this can affect adherence, and issues that may occur with administering medications</w:t>
      </w:r>
      <w:r w:rsidR="14319B33" w:rsidRPr="043B2023">
        <w:rPr>
          <w:rStyle w:val="normaltextrun"/>
          <w:rFonts w:asciiTheme="minorHAnsi" w:eastAsia="Poppins" w:hAnsiTheme="minorHAnsi" w:cstheme="minorBidi"/>
          <w:sz w:val="22"/>
          <w:szCs w:val="22"/>
        </w:rPr>
        <w:t xml:space="preserve">. </w:t>
      </w:r>
    </w:p>
    <w:p w14:paraId="46104999" w14:textId="5E1AEA21"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1DCFC63A" w14:textId="0906DDEE" w:rsidR="0EDACFA7" w:rsidRPr="001F7438" w:rsidRDefault="289A3304"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In the comprehensive team, they are a trusted source of knowledge and advice for managing treatment effectiveness, complexity, and actual/potential harms. They also conduct clinical reviews and audits of medication prescribing and treatment to support best practice. </w:t>
      </w:r>
    </w:p>
    <w:p w14:paraId="5E074F89" w14:textId="7B7689BA"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6E616D3C" w14:textId="5CC1F67E" w:rsidR="0EDACFA7" w:rsidRPr="001F7438" w:rsidRDefault="289A3304"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Key enablers </w:t>
      </w:r>
      <w:r w:rsidR="1718835A" w:rsidRPr="043B2023">
        <w:rPr>
          <w:rStyle w:val="normaltextrun"/>
          <w:rFonts w:asciiTheme="minorHAnsi" w:eastAsia="Poppins" w:hAnsiTheme="minorHAnsi" w:cstheme="minorBidi"/>
          <w:sz w:val="22"/>
          <w:szCs w:val="22"/>
        </w:rPr>
        <w:t>for Practice and Prescriber pharmacists</w:t>
      </w:r>
      <w:r w:rsidRPr="043B2023">
        <w:rPr>
          <w:rStyle w:val="normaltextrun"/>
          <w:rFonts w:asciiTheme="minorHAnsi" w:eastAsia="Poppins" w:hAnsiTheme="minorHAnsi" w:cstheme="minorBidi"/>
          <w:sz w:val="22"/>
          <w:szCs w:val="22"/>
        </w:rPr>
        <w:t xml:space="preserve"> include clinical leadership, agreed </w:t>
      </w:r>
      <w:r w:rsidR="2D675252" w:rsidRPr="043B2023">
        <w:rPr>
          <w:rStyle w:val="normaltextrun"/>
          <w:rFonts w:asciiTheme="minorHAnsi" w:eastAsia="Poppins" w:hAnsiTheme="minorHAnsi" w:cstheme="minorBidi"/>
          <w:sz w:val="22"/>
          <w:szCs w:val="22"/>
        </w:rPr>
        <w:t>priorities</w:t>
      </w:r>
      <w:r w:rsidRPr="043B2023">
        <w:rPr>
          <w:rStyle w:val="normaltextrun"/>
          <w:rFonts w:asciiTheme="minorHAnsi" w:eastAsia="Poppins" w:hAnsiTheme="minorHAnsi" w:cstheme="minorBidi"/>
          <w:sz w:val="22"/>
          <w:szCs w:val="22"/>
        </w:rPr>
        <w:t>, and agreed internal referral pathways within CPCT.</w:t>
      </w:r>
    </w:p>
    <w:p w14:paraId="355C0DB4" w14:textId="760A0493"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345050D9" w14:textId="1167B144" w:rsidR="6945EC47" w:rsidRPr="001F7438" w:rsidRDefault="21C0E153"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In addition to the attributes outlined within the CPCT, the following are attributes of teams where there is access through direct employment, or collaboration with employers of practice pharmacists to form part of the CPCT.</w:t>
      </w:r>
    </w:p>
    <w:p w14:paraId="61B8B992" w14:textId="77777777" w:rsidR="001F7438" w:rsidRDefault="001F7438" w:rsidP="7801A086">
      <w:pPr>
        <w:spacing w:after="0"/>
        <w:jc w:val="both"/>
        <w:rPr>
          <w:rFonts w:ascii="Calibri" w:eastAsia="Calibri" w:hAnsi="Calibri" w:cs="Calibri"/>
          <w:b/>
          <w:sz w:val="21"/>
          <w:szCs w:val="21"/>
        </w:rPr>
        <w:sectPr w:rsidR="001F7438" w:rsidSect="00085F78">
          <w:type w:val="continuous"/>
          <w:pgSz w:w="15840" w:h="12240" w:orient="landscape"/>
          <w:pgMar w:top="1440" w:right="1440" w:bottom="1440" w:left="1440" w:header="720" w:footer="720" w:gutter="0"/>
          <w:pgNumType w:start="23"/>
          <w:cols w:num="3" w:space="720"/>
          <w:titlePg/>
          <w:docGrid w:linePitch="360"/>
        </w:sectPr>
      </w:pPr>
    </w:p>
    <w:p w14:paraId="12989A6F" w14:textId="09D1D24B" w:rsidR="6945EC47" w:rsidRPr="00E221F3" w:rsidRDefault="21C0E153" w:rsidP="73B369D9">
      <w:pPr>
        <w:spacing w:after="0"/>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lastRenderedPageBreak/>
        <w:t>Table 9: Attributes of a CPCT with Practice Pharmacist</w:t>
      </w:r>
    </w:p>
    <w:tbl>
      <w:tblPr>
        <w:tblStyle w:val="TableGrid"/>
        <w:tblW w:w="13036" w:type="dxa"/>
        <w:tblLook w:val="06A0" w:firstRow="1" w:lastRow="0" w:firstColumn="1" w:lastColumn="0" w:noHBand="1" w:noVBand="1"/>
      </w:tblPr>
      <w:tblGrid>
        <w:gridCol w:w="525"/>
        <w:gridCol w:w="12511"/>
      </w:tblGrid>
      <w:tr w:rsidR="7801A086" w:rsidRPr="001F7438" w14:paraId="562AC3A2" w14:textId="77777777" w:rsidTr="001F7438">
        <w:trPr>
          <w:trHeight w:val="300"/>
        </w:trPr>
        <w:tc>
          <w:tcPr>
            <w:tcW w:w="525" w:type="dxa"/>
          </w:tcPr>
          <w:p w14:paraId="4BC118AE" w14:textId="588620AF" w:rsidR="7801A086" w:rsidRPr="001F7438" w:rsidRDefault="06C6A25D" w:rsidP="73B369D9">
            <w:pPr>
              <w:spacing w:line="276" w:lineRule="auto"/>
              <w:jc w:val="both"/>
              <w:rPr>
                <w:rFonts w:eastAsia="Poppins"/>
              </w:rPr>
            </w:pPr>
            <w:r w:rsidRPr="043B2023">
              <w:rPr>
                <w:rFonts w:eastAsia="Poppins"/>
              </w:rPr>
              <w:t>1</w:t>
            </w:r>
          </w:p>
        </w:tc>
        <w:tc>
          <w:tcPr>
            <w:tcW w:w="12511" w:type="dxa"/>
          </w:tcPr>
          <w:p w14:paraId="083C54E4" w14:textId="73F3E568" w:rsidR="00B24A11" w:rsidRPr="001F7438" w:rsidRDefault="09B8E930" w:rsidP="73B369D9">
            <w:pPr>
              <w:spacing w:line="276" w:lineRule="auto"/>
              <w:jc w:val="both"/>
              <w:rPr>
                <w:rStyle w:val="normaltextrun"/>
                <w:rFonts w:eastAsia="Poppins"/>
              </w:rPr>
            </w:pPr>
            <w:r w:rsidRPr="043B2023">
              <w:rPr>
                <w:rStyle w:val="normaltextrun"/>
                <w:rFonts w:eastAsia="Poppins"/>
              </w:rPr>
              <w:t>Practice Pharmacists, regardless of employer, are considered part of the CPCT with formalised agreement between employers that outline that agreement. This will include clarity on reporting lines and supervision of this role</w:t>
            </w:r>
            <w:r w:rsidR="40D2393B" w:rsidRPr="043B2023">
              <w:rPr>
                <w:rStyle w:val="normaltextrun"/>
                <w:rFonts w:eastAsia="Poppins"/>
              </w:rPr>
              <w:t xml:space="preserve">. </w:t>
            </w:r>
          </w:p>
        </w:tc>
      </w:tr>
      <w:tr w:rsidR="7801A086" w:rsidRPr="001F7438" w14:paraId="4642126C" w14:textId="77777777" w:rsidTr="001F7438">
        <w:trPr>
          <w:trHeight w:val="300"/>
        </w:trPr>
        <w:tc>
          <w:tcPr>
            <w:tcW w:w="525" w:type="dxa"/>
          </w:tcPr>
          <w:p w14:paraId="676ED37F" w14:textId="25A7577A" w:rsidR="373B9727" w:rsidRPr="001F7438" w:rsidRDefault="12859A9D" w:rsidP="73B369D9">
            <w:pPr>
              <w:spacing w:line="276" w:lineRule="auto"/>
              <w:jc w:val="both"/>
              <w:rPr>
                <w:rFonts w:eastAsia="Poppins"/>
              </w:rPr>
            </w:pPr>
            <w:r w:rsidRPr="043B2023">
              <w:rPr>
                <w:rFonts w:eastAsia="Poppins"/>
              </w:rPr>
              <w:t>2</w:t>
            </w:r>
          </w:p>
        </w:tc>
        <w:tc>
          <w:tcPr>
            <w:tcW w:w="12511" w:type="dxa"/>
          </w:tcPr>
          <w:p w14:paraId="5646F88B" w14:textId="4E3AAD07" w:rsidR="00B24A11" w:rsidRPr="001F7438" w:rsidRDefault="09B8E930" w:rsidP="15EE778B">
            <w:pPr>
              <w:spacing w:line="276" w:lineRule="auto"/>
              <w:jc w:val="both"/>
              <w:rPr>
                <w:rStyle w:val="normaltextrun"/>
                <w:rFonts w:eastAsia="Poppins"/>
              </w:rPr>
            </w:pPr>
            <w:r w:rsidRPr="043B2023">
              <w:rPr>
                <w:rStyle w:val="normaltextrun"/>
                <w:rFonts w:eastAsia="Poppins"/>
              </w:rPr>
              <w:t>Practice Pharmacists, operate as part of the IDT</w:t>
            </w:r>
            <w:r w:rsidR="4875745E" w:rsidRPr="043B2023">
              <w:rPr>
                <w:rStyle w:val="normaltextrun"/>
                <w:rFonts w:eastAsia="Poppins"/>
              </w:rPr>
              <w:t xml:space="preserve">. </w:t>
            </w:r>
          </w:p>
          <w:p w14:paraId="3EA1B7D9" w14:textId="1D2D100E" w:rsidR="00B24A11" w:rsidRPr="001F7438" w:rsidRDefault="09B8E930" w:rsidP="73B369D9">
            <w:pPr>
              <w:spacing w:line="276" w:lineRule="auto"/>
              <w:jc w:val="both"/>
              <w:rPr>
                <w:rStyle w:val="normaltextrun"/>
                <w:rFonts w:eastAsia="Poppins"/>
              </w:rPr>
            </w:pPr>
            <w:r w:rsidRPr="043B2023">
              <w:rPr>
                <w:rStyle w:val="normaltextrun"/>
                <w:rFonts w:eastAsia="Poppins"/>
              </w:rPr>
              <w:t xml:space="preserve">They attend meetings, have access to tasking, messaging systems and virtual meeting </w:t>
            </w:r>
            <w:r w:rsidR="52955705" w:rsidRPr="043B2023">
              <w:rPr>
                <w:rStyle w:val="normaltextrun"/>
                <w:rFonts w:eastAsia="Poppins"/>
              </w:rPr>
              <w:t>options</w:t>
            </w:r>
            <w:r w:rsidRPr="043B2023">
              <w:rPr>
                <w:rStyle w:val="normaltextrun"/>
                <w:rFonts w:eastAsia="Poppins"/>
              </w:rPr>
              <w:t xml:space="preserve"> and access to the clinical rec</w:t>
            </w:r>
            <w:r w:rsidR="2075281A" w:rsidRPr="043B2023">
              <w:rPr>
                <w:rStyle w:val="normaltextrun"/>
                <w:rFonts w:eastAsia="Poppins"/>
              </w:rPr>
              <w:t>ord for a minimum of read access, but preferably write access.</w:t>
            </w:r>
          </w:p>
        </w:tc>
      </w:tr>
      <w:tr w:rsidR="7801A086" w:rsidRPr="001F7438" w14:paraId="21B21B1A" w14:textId="77777777" w:rsidTr="001F7438">
        <w:trPr>
          <w:trHeight w:val="300"/>
        </w:trPr>
        <w:tc>
          <w:tcPr>
            <w:tcW w:w="525" w:type="dxa"/>
          </w:tcPr>
          <w:p w14:paraId="4B69D536" w14:textId="78A6F980" w:rsidR="665D966F" w:rsidRPr="001F7438" w:rsidRDefault="668B2100" w:rsidP="73B369D9">
            <w:pPr>
              <w:spacing w:line="276" w:lineRule="auto"/>
              <w:jc w:val="both"/>
              <w:rPr>
                <w:rFonts w:eastAsia="Poppins"/>
              </w:rPr>
            </w:pPr>
            <w:r w:rsidRPr="043B2023">
              <w:rPr>
                <w:rFonts w:eastAsia="Poppins"/>
              </w:rPr>
              <w:t>3</w:t>
            </w:r>
          </w:p>
        </w:tc>
        <w:tc>
          <w:tcPr>
            <w:tcW w:w="12511" w:type="dxa"/>
          </w:tcPr>
          <w:p w14:paraId="23283FD2" w14:textId="431CEF14" w:rsidR="665D966F" w:rsidRPr="001F7438" w:rsidRDefault="668B2100" w:rsidP="73B369D9">
            <w:pPr>
              <w:spacing w:line="276" w:lineRule="auto"/>
              <w:jc w:val="both"/>
              <w:rPr>
                <w:rStyle w:val="normaltextrun"/>
                <w:rFonts w:eastAsia="Poppins"/>
              </w:rPr>
            </w:pPr>
            <w:r w:rsidRPr="0812B0CC">
              <w:rPr>
                <w:rStyle w:val="normaltextrun"/>
                <w:rFonts w:eastAsia="Poppins"/>
              </w:rPr>
              <w:t xml:space="preserve">Systems, processes, and actions of the CPCT </w:t>
            </w:r>
            <w:bookmarkStart w:id="83" w:name="_Int_L6oi884Q"/>
            <w:r w:rsidRPr="0812B0CC">
              <w:rPr>
                <w:rStyle w:val="normaltextrun"/>
                <w:rFonts w:eastAsia="Poppins"/>
              </w:rPr>
              <w:t>recognise</w:t>
            </w:r>
            <w:bookmarkEnd w:id="83"/>
            <w:r w:rsidRPr="0812B0CC">
              <w:rPr>
                <w:rStyle w:val="normaltextrun"/>
                <w:rFonts w:eastAsia="Poppins"/>
              </w:rPr>
              <w:t xml:space="preserve"> the expertise that Practice </w:t>
            </w:r>
            <w:r w:rsidR="1ECC0A8D" w:rsidRPr="0812B0CC">
              <w:rPr>
                <w:rStyle w:val="normaltextrun"/>
                <w:rFonts w:eastAsia="Poppins"/>
              </w:rPr>
              <w:t>Pharmacist</w:t>
            </w:r>
            <w:r w:rsidR="1EEBA3C7" w:rsidRPr="0812B0CC">
              <w:rPr>
                <w:rStyle w:val="normaltextrun"/>
                <w:rFonts w:eastAsia="Poppins"/>
              </w:rPr>
              <w:t>s</w:t>
            </w:r>
            <w:r w:rsidRPr="0812B0CC">
              <w:rPr>
                <w:rStyle w:val="normaltextrun"/>
                <w:rFonts w:eastAsia="Poppins"/>
              </w:rPr>
              <w:t xml:space="preserve"> bring as medicines specialists.</w:t>
            </w:r>
          </w:p>
        </w:tc>
      </w:tr>
      <w:tr w:rsidR="7801A086" w:rsidRPr="001F7438" w14:paraId="2B95CDCA" w14:textId="77777777" w:rsidTr="001F7438">
        <w:trPr>
          <w:trHeight w:val="300"/>
        </w:trPr>
        <w:tc>
          <w:tcPr>
            <w:tcW w:w="525" w:type="dxa"/>
          </w:tcPr>
          <w:p w14:paraId="377C2BF8" w14:textId="7A25B9DA" w:rsidR="665D966F" w:rsidRPr="001F7438" w:rsidRDefault="668B2100" w:rsidP="73B369D9">
            <w:pPr>
              <w:spacing w:line="276" w:lineRule="auto"/>
              <w:jc w:val="both"/>
              <w:rPr>
                <w:rFonts w:eastAsia="Poppins"/>
              </w:rPr>
            </w:pPr>
            <w:r w:rsidRPr="043B2023">
              <w:rPr>
                <w:rFonts w:eastAsia="Poppins"/>
              </w:rPr>
              <w:t>4</w:t>
            </w:r>
          </w:p>
        </w:tc>
        <w:tc>
          <w:tcPr>
            <w:tcW w:w="12511" w:type="dxa"/>
          </w:tcPr>
          <w:p w14:paraId="1CE23B51" w14:textId="052619A5" w:rsidR="665D966F" w:rsidRPr="001F7438" w:rsidRDefault="668B2100" w:rsidP="73B369D9">
            <w:pPr>
              <w:spacing w:line="276" w:lineRule="auto"/>
              <w:jc w:val="both"/>
              <w:rPr>
                <w:rStyle w:val="normaltextrun"/>
                <w:rFonts w:eastAsia="Poppins"/>
              </w:rPr>
            </w:pPr>
            <w:r w:rsidRPr="043B2023">
              <w:rPr>
                <w:rStyle w:val="normaltextrun"/>
                <w:rFonts w:eastAsia="Poppins"/>
              </w:rPr>
              <w:t xml:space="preserve">Clear orientation and </w:t>
            </w:r>
            <w:bookmarkStart w:id="84" w:name="_Int_blvAOqgs"/>
            <w:r w:rsidRPr="043B2023">
              <w:rPr>
                <w:rStyle w:val="normaltextrun"/>
                <w:rFonts w:eastAsia="Poppins"/>
              </w:rPr>
              <w:t>familiarisation</w:t>
            </w:r>
            <w:bookmarkEnd w:id="84"/>
            <w:r w:rsidRPr="043B2023">
              <w:rPr>
                <w:rStyle w:val="normaltextrun"/>
                <w:rFonts w:eastAsia="Poppins"/>
              </w:rPr>
              <w:t xml:space="preserve"> within the CPCT </w:t>
            </w:r>
            <w:r w:rsidR="284B31BE" w:rsidRPr="043B2023">
              <w:rPr>
                <w:rStyle w:val="normaltextrun"/>
                <w:rFonts w:eastAsia="Poppins"/>
              </w:rPr>
              <w:t>have</w:t>
            </w:r>
            <w:r w:rsidRPr="043B2023">
              <w:rPr>
                <w:rStyle w:val="normaltextrun"/>
                <w:rFonts w:eastAsia="Poppins"/>
              </w:rPr>
              <w:t xml:space="preserve"> occurred with clarity of communication and responsibilities. </w:t>
            </w:r>
          </w:p>
        </w:tc>
      </w:tr>
      <w:tr w:rsidR="7801A086" w:rsidRPr="001F7438" w14:paraId="695A6157" w14:textId="77777777" w:rsidTr="001F7438">
        <w:trPr>
          <w:trHeight w:val="300"/>
        </w:trPr>
        <w:tc>
          <w:tcPr>
            <w:tcW w:w="525" w:type="dxa"/>
          </w:tcPr>
          <w:p w14:paraId="1E08271C" w14:textId="2A293E1E" w:rsidR="665D966F" w:rsidRPr="001F7438" w:rsidRDefault="668B2100" w:rsidP="73B369D9">
            <w:pPr>
              <w:spacing w:line="276" w:lineRule="auto"/>
              <w:jc w:val="both"/>
              <w:rPr>
                <w:rFonts w:eastAsia="Poppins"/>
              </w:rPr>
            </w:pPr>
            <w:r w:rsidRPr="043B2023">
              <w:rPr>
                <w:rFonts w:eastAsia="Poppins"/>
              </w:rPr>
              <w:t>5</w:t>
            </w:r>
          </w:p>
        </w:tc>
        <w:tc>
          <w:tcPr>
            <w:tcW w:w="12511" w:type="dxa"/>
          </w:tcPr>
          <w:p w14:paraId="609D270E" w14:textId="7BC39BBB" w:rsidR="3FD43106" w:rsidRPr="001F7438" w:rsidRDefault="23C79ABA" w:rsidP="73B369D9">
            <w:pPr>
              <w:spacing w:line="276" w:lineRule="auto"/>
              <w:jc w:val="both"/>
              <w:rPr>
                <w:rStyle w:val="normaltextrun"/>
                <w:rFonts w:eastAsia="Poppins"/>
              </w:rPr>
            </w:pPr>
            <w:r w:rsidRPr="043B2023">
              <w:rPr>
                <w:rStyle w:val="normaltextrun"/>
                <w:rFonts w:eastAsia="Poppins"/>
              </w:rPr>
              <w:t>Evidence of a focus on the effectiveness of treatment against best practice</w:t>
            </w:r>
            <w:r w:rsidR="1EBBD721" w:rsidRPr="043B2023">
              <w:rPr>
                <w:rStyle w:val="normaltextrun"/>
                <w:rFonts w:eastAsia="Poppins"/>
              </w:rPr>
              <w:t xml:space="preserve"> and</w:t>
            </w:r>
            <w:r w:rsidRPr="043B2023">
              <w:rPr>
                <w:rStyle w:val="normaltextrun"/>
                <w:rFonts w:eastAsia="Poppins"/>
              </w:rPr>
              <w:t xml:space="preserve"> clinical outcomes, through modifying treatment and/or dosing as applicable of medicines</w:t>
            </w:r>
            <w:r w:rsidR="4B145FFB" w:rsidRPr="043B2023">
              <w:rPr>
                <w:rStyle w:val="normaltextrun"/>
                <w:rFonts w:eastAsia="Poppins"/>
              </w:rPr>
              <w:t>.</w:t>
            </w:r>
          </w:p>
        </w:tc>
      </w:tr>
      <w:tr w:rsidR="7801A086" w:rsidRPr="001F7438" w14:paraId="59AEE53E" w14:textId="77777777" w:rsidTr="001F7438">
        <w:trPr>
          <w:trHeight w:val="300"/>
        </w:trPr>
        <w:tc>
          <w:tcPr>
            <w:tcW w:w="525" w:type="dxa"/>
          </w:tcPr>
          <w:p w14:paraId="78414E66" w14:textId="1F0A5A7F" w:rsidR="75E07C58" w:rsidRPr="001F7438" w:rsidRDefault="7E8C6CA7" w:rsidP="73B369D9">
            <w:pPr>
              <w:spacing w:line="276" w:lineRule="auto"/>
              <w:jc w:val="both"/>
              <w:rPr>
                <w:rFonts w:eastAsia="Poppins"/>
              </w:rPr>
            </w:pPr>
            <w:r w:rsidRPr="043B2023">
              <w:rPr>
                <w:rFonts w:eastAsia="Poppins"/>
              </w:rPr>
              <w:t>6</w:t>
            </w:r>
          </w:p>
        </w:tc>
        <w:tc>
          <w:tcPr>
            <w:tcW w:w="12511" w:type="dxa"/>
          </w:tcPr>
          <w:p w14:paraId="4CA9D049" w14:textId="69746846" w:rsidR="094AE3F0" w:rsidRPr="001F7438" w:rsidRDefault="136A1C68" w:rsidP="73B369D9">
            <w:pPr>
              <w:pStyle w:val="ListParagraph"/>
              <w:spacing w:line="276" w:lineRule="auto"/>
              <w:ind w:left="0"/>
              <w:jc w:val="both"/>
              <w:rPr>
                <w:rStyle w:val="normaltextrun"/>
                <w:rFonts w:eastAsia="Poppins"/>
              </w:rPr>
            </w:pPr>
            <w:r w:rsidRPr="043B2023">
              <w:rPr>
                <w:rStyle w:val="normaltextrun"/>
                <w:rFonts w:eastAsia="Poppins"/>
              </w:rPr>
              <w:t>Pharmacists without prescribing scope task prescribers with recommendations for medicine modifications</w:t>
            </w:r>
            <w:r w:rsidR="7C631520" w:rsidRPr="043B2023">
              <w:rPr>
                <w:rStyle w:val="normaltextrun"/>
                <w:rFonts w:eastAsia="Poppins"/>
              </w:rPr>
              <w:t>;</w:t>
            </w:r>
            <w:r w:rsidRPr="043B2023">
              <w:rPr>
                <w:rStyle w:val="normaltextrun"/>
                <w:rFonts w:eastAsia="Poppins"/>
              </w:rPr>
              <w:t xml:space="preserve"> or if prescriber scope, prescribes</w:t>
            </w:r>
            <w:r w:rsidR="1CCD4E39" w:rsidRPr="043B2023">
              <w:rPr>
                <w:rStyle w:val="normaltextrun"/>
                <w:rFonts w:eastAsia="Poppins"/>
              </w:rPr>
              <w:t>.</w:t>
            </w:r>
          </w:p>
        </w:tc>
      </w:tr>
      <w:tr w:rsidR="7801A086" w:rsidRPr="001F7438" w14:paraId="4AFA7DD8" w14:textId="77777777" w:rsidTr="001F7438">
        <w:trPr>
          <w:trHeight w:val="300"/>
        </w:trPr>
        <w:tc>
          <w:tcPr>
            <w:tcW w:w="525" w:type="dxa"/>
          </w:tcPr>
          <w:p w14:paraId="0242ACAE" w14:textId="0756399B" w:rsidR="4CE89B24" w:rsidRPr="001F7438" w:rsidRDefault="2941CF73" w:rsidP="73B369D9">
            <w:pPr>
              <w:spacing w:line="276" w:lineRule="auto"/>
              <w:jc w:val="both"/>
              <w:rPr>
                <w:rFonts w:eastAsia="Poppins"/>
              </w:rPr>
            </w:pPr>
            <w:r w:rsidRPr="043B2023">
              <w:rPr>
                <w:rFonts w:eastAsia="Poppins"/>
              </w:rPr>
              <w:t>7</w:t>
            </w:r>
          </w:p>
        </w:tc>
        <w:tc>
          <w:tcPr>
            <w:tcW w:w="12511" w:type="dxa"/>
          </w:tcPr>
          <w:p w14:paraId="03EFD876" w14:textId="0707CC1D" w:rsidR="4CE89B24" w:rsidRPr="001F7438" w:rsidRDefault="02B12D1B" w:rsidP="73B369D9">
            <w:pPr>
              <w:spacing w:line="276" w:lineRule="auto"/>
              <w:jc w:val="both"/>
              <w:rPr>
                <w:rStyle w:val="normaltextrun"/>
                <w:rFonts w:eastAsia="Poppins"/>
              </w:rPr>
            </w:pPr>
            <w:r w:rsidRPr="043B2023">
              <w:rPr>
                <w:rStyle w:val="normaltextrun"/>
                <w:rFonts w:eastAsia="Poppins"/>
              </w:rPr>
              <w:t>Practice Pharmacists s</w:t>
            </w:r>
            <w:r w:rsidR="7113295A" w:rsidRPr="043B2023">
              <w:rPr>
                <w:rStyle w:val="normaltextrun"/>
                <w:rFonts w:eastAsia="Poppins"/>
              </w:rPr>
              <w:t>upport</w:t>
            </w:r>
            <w:r w:rsidR="1E294B2F" w:rsidRPr="043B2023">
              <w:rPr>
                <w:rStyle w:val="normaltextrun"/>
                <w:rFonts w:eastAsia="Poppins"/>
              </w:rPr>
              <w:t xml:space="preserve"> prescribers with deprescribing of unnecessary, harmful and/or potentially harmful treatments</w:t>
            </w:r>
            <w:r w:rsidR="5ABBDCA9" w:rsidRPr="043B2023">
              <w:rPr>
                <w:rStyle w:val="normaltextrun"/>
                <w:rFonts w:eastAsia="Poppins"/>
              </w:rPr>
              <w:t>,</w:t>
            </w:r>
            <w:r w:rsidR="1E294B2F" w:rsidRPr="043B2023">
              <w:rPr>
                <w:rStyle w:val="normaltextrun"/>
                <w:rFonts w:eastAsia="Poppins"/>
              </w:rPr>
              <w:t xml:space="preserve"> and the assessment and management of medication-related problems such as adverse drug effects/reactions, drug-drug </w:t>
            </w:r>
            <w:r w:rsidR="29192F48" w:rsidRPr="043B2023">
              <w:rPr>
                <w:rStyle w:val="normaltextrun"/>
                <w:rFonts w:eastAsia="Poppins"/>
              </w:rPr>
              <w:t>interactions,</w:t>
            </w:r>
            <w:r w:rsidR="0A945C97" w:rsidRPr="043B2023">
              <w:rPr>
                <w:rStyle w:val="normaltextrun"/>
                <w:rFonts w:eastAsia="Poppins"/>
              </w:rPr>
              <w:t xml:space="preserve"> or drug toxicity</w:t>
            </w:r>
            <w:r w:rsidR="7113295A" w:rsidRPr="043B2023">
              <w:rPr>
                <w:rStyle w:val="normaltextrun"/>
                <w:rFonts w:eastAsia="Poppins"/>
              </w:rPr>
              <w:t>.</w:t>
            </w:r>
          </w:p>
        </w:tc>
      </w:tr>
      <w:tr w:rsidR="7801A086" w:rsidRPr="001F7438" w14:paraId="15B5C201" w14:textId="77777777" w:rsidTr="001F7438">
        <w:trPr>
          <w:trHeight w:val="300"/>
        </w:trPr>
        <w:tc>
          <w:tcPr>
            <w:tcW w:w="525" w:type="dxa"/>
          </w:tcPr>
          <w:p w14:paraId="201265C3" w14:textId="246B1D48" w:rsidR="5A98516F" w:rsidRPr="001F7438" w:rsidRDefault="133F3E1E" w:rsidP="73B369D9">
            <w:pPr>
              <w:spacing w:line="276" w:lineRule="auto"/>
              <w:rPr>
                <w:rFonts w:eastAsia="Poppins"/>
              </w:rPr>
            </w:pPr>
            <w:r w:rsidRPr="043B2023">
              <w:rPr>
                <w:rFonts w:eastAsia="Poppins"/>
              </w:rPr>
              <w:t>8</w:t>
            </w:r>
          </w:p>
        </w:tc>
        <w:tc>
          <w:tcPr>
            <w:tcW w:w="12511" w:type="dxa"/>
          </w:tcPr>
          <w:p w14:paraId="4CB43A51" w14:textId="14008255" w:rsidR="3485618A" w:rsidRPr="001F7438" w:rsidRDefault="60750B99" w:rsidP="73B369D9">
            <w:pPr>
              <w:spacing w:line="276" w:lineRule="auto"/>
              <w:jc w:val="both"/>
              <w:rPr>
                <w:rFonts w:eastAsia="Poppins"/>
              </w:rPr>
            </w:pPr>
            <w:r w:rsidRPr="043B2023">
              <w:rPr>
                <w:rFonts w:eastAsia="Poppins"/>
              </w:rPr>
              <w:t>Provide medication reconciliation, including compiling the most accurate list of a person’s medication treatment, in addition to allergies and adverse drug reactions, comparing with what is documented – discrepancies documented and reconciled. This is particularly important following transfers of care e.g., hospital admission, or outpatient appointments.</w:t>
            </w:r>
          </w:p>
        </w:tc>
      </w:tr>
      <w:tr w:rsidR="7801A086" w:rsidRPr="001F7438" w14:paraId="1C9248ED" w14:textId="77777777" w:rsidTr="001F7438">
        <w:trPr>
          <w:trHeight w:val="300"/>
        </w:trPr>
        <w:tc>
          <w:tcPr>
            <w:tcW w:w="525" w:type="dxa"/>
          </w:tcPr>
          <w:p w14:paraId="52E4872E" w14:textId="08A92824" w:rsidR="2BC8EF95" w:rsidRPr="001F7438" w:rsidRDefault="58F59BD0" w:rsidP="73B369D9">
            <w:pPr>
              <w:spacing w:line="276" w:lineRule="auto"/>
              <w:rPr>
                <w:rFonts w:eastAsia="Poppins"/>
              </w:rPr>
            </w:pPr>
            <w:r w:rsidRPr="043B2023">
              <w:rPr>
                <w:rFonts w:eastAsia="Poppins"/>
              </w:rPr>
              <w:t>9</w:t>
            </w:r>
          </w:p>
        </w:tc>
        <w:tc>
          <w:tcPr>
            <w:tcW w:w="12511" w:type="dxa"/>
          </w:tcPr>
          <w:p w14:paraId="6B1C9BAF" w14:textId="0CB8C34A" w:rsidR="2BC8EF95" w:rsidRPr="001F7438" w:rsidRDefault="58F59BD0" w:rsidP="73B369D9">
            <w:pPr>
              <w:spacing w:line="276" w:lineRule="auto"/>
              <w:jc w:val="both"/>
              <w:rPr>
                <w:rStyle w:val="normaltextrun"/>
                <w:rFonts w:eastAsia="Poppins"/>
              </w:rPr>
            </w:pPr>
            <w:r w:rsidRPr="0812B0CC">
              <w:rPr>
                <w:rStyle w:val="normaltextrun"/>
                <w:rFonts w:eastAsia="Poppins"/>
              </w:rPr>
              <w:t>Provide m</w:t>
            </w:r>
            <w:r w:rsidR="185DC325" w:rsidRPr="0812B0CC">
              <w:rPr>
                <w:rStyle w:val="normaltextrun"/>
                <w:rFonts w:eastAsia="Poppins"/>
              </w:rPr>
              <w:t xml:space="preserve">edicines education &amp; advice, including adherence support </w:t>
            </w:r>
            <w:r w:rsidR="277CD04B" w:rsidRPr="0812B0CC">
              <w:rPr>
                <w:rStyle w:val="normaltextrun"/>
                <w:rFonts w:eastAsia="Poppins"/>
              </w:rPr>
              <w:t>at either</w:t>
            </w:r>
            <w:r w:rsidR="185DC325" w:rsidRPr="0812B0CC">
              <w:rPr>
                <w:rStyle w:val="normaltextrun"/>
                <w:rFonts w:eastAsia="Poppins"/>
              </w:rPr>
              <w:t xml:space="preserve"> individual </w:t>
            </w:r>
            <w:r w:rsidR="4616BC56" w:rsidRPr="0812B0CC">
              <w:rPr>
                <w:rStyle w:val="normaltextrun"/>
                <w:rFonts w:eastAsia="Poppins"/>
              </w:rPr>
              <w:t xml:space="preserve">or </w:t>
            </w:r>
            <w:r w:rsidR="185DC325" w:rsidRPr="0812B0CC">
              <w:rPr>
                <w:rStyle w:val="normaltextrun"/>
                <w:rFonts w:eastAsia="Poppins"/>
              </w:rPr>
              <w:t>group level</w:t>
            </w:r>
            <w:r w:rsidR="044691C6" w:rsidRPr="0812B0CC">
              <w:rPr>
                <w:rStyle w:val="normaltextrun"/>
                <w:rFonts w:eastAsia="Poppins"/>
              </w:rPr>
              <w:t>s. This includes l</w:t>
            </w:r>
            <w:r w:rsidR="185DC325" w:rsidRPr="0812B0CC">
              <w:rPr>
                <w:rStyle w:val="normaltextrun"/>
                <w:rFonts w:eastAsia="Poppins"/>
              </w:rPr>
              <w:t xml:space="preserve">ifestyle advice, </w:t>
            </w:r>
            <w:r w:rsidR="4E3BE1A4" w:rsidRPr="0812B0CC">
              <w:rPr>
                <w:rStyle w:val="normaltextrun"/>
                <w:rFonts w:eastAsia="Poppins"/>
              </w:rPr>
              <w:t xml:space="preserve">and </w:t>
            </w:r>
            <w:r w:rsidR="185DC325" w:rsidRPr="0812B0CC">
              <w:rPr>
                <w:rStyle w:val="normaltextrun"/>
                <w:rFonts w:eastAsia="Poppins"/>
              </w:rPr>
              <w:t>non-pharmacological management of conditions</w:t>
            </w:r>
            <w:r w:rsidR="6FC728B1" w:rsidRPr="0812B0CC">
              <w:rPr>
                <w:rStyle w:val="normaltextrun"/>
                <w:rFonts w:eastAsia="Poppins"/>
              </w:rPr>
              <w:t>.</w:t>
            </w:r>
            <w:r w:rsidR="185DC325" w:rsidRPr="0812B0CC">
              <w:rPr>
                <w:rStyle w:val="normaltextrun"/>
                <w:rFonts w:eastAsia="Poppins"/>
              </w:rPr>
              <w:t xml:space="preserve"> </w:t>
            </w:r>
          </w:p>
        </w:tc>
      </w:tr>
      <w:tr w:rsidR="7801A086" w:rsidRPr="001F7438" w14:paraId="2BECA7B8" w14:textId="77777777" w:rsidTr="001F7438">
        <w:trPr>
          <w:trHeight w:val="300"/>
        </w:trPr>
        <w:tc>
          <w:tcPr>
            <w:tcW w:w="525" w:type="dxa"/>
          </w:tcPr>
          <w:p w14:paraId="12CF4E10" w14:textId="13BE139C" w:rsidR="4C9A5512" w:rsidRPr="001F7438" w:rsidRDefault="3E1EF599" w:rsidP="73B369D9">
            <w:pPr>
              <w:spacing w:line="276" w:lineRule="auto"/>
              <w:rPr>
                <w:rFonts w:eastAsia="Poppins"/>
              </w:rPr>
            </w:pPr>
            <w:r w:rsidRPr="043B2023">
              <w:rPr>
                <w:rFonts w:eastAsia="Poppins"/>
              </w:rPr>
              <w:t>10</w:t>
            </w:r>
          </w:p>
        </w:tc>
        <w:tc>
          <w:tcPr>
            <w:tcW w:w="12511" w:type="dxa"/>
          </w:tcPr>
          <w:p w14:paraId="757F0AEF" w14:textId="72A8C088" w:rsidR="4C9A5512" w:rsidRPr="001F7438" w:rsidRDefault="579B3B6F" w:rsidP="73B369D9">
            <w:pPr>
              <w:spacing w:line="276" w:lineRule="auto"/>
              <w:jc w:val="both"/>
              <w:rPr>
                <w:rStyle w:val="normaltextrun"/>
                <w:rFonts w:eastAsia="Poppins"/>
              </w:rPr>
            </w:pPr>
            <w:r w:rsidRPr="043B2023">
              <w:rPr>
                <w:rStyle w:val="normaltextrun"/>
                <w:rFonts w:eastAsia="Poppins"/>
              </w:rPr>
              <w:t xml:space="preserve">Prescribing Practice Pharmacists can support the management of persons and </w:t>
            </w:r>
            <w:r w:rsidR="1ADEEE1D" w:rsidRPr="043B2023">
              <w:rPr>
                <w:rStyle w:val="normaltextrun"/>
                <w:rFonts w:eastAsia="Poppins"/>
              </w:rPr>
              <w:t xml:space="preserve">whānau </w:t>
            </w:r>
            <w:r w:rsidRPr="043B2023">
              <w:rPr>
                <w:rStyle w:val="normaltextrun"/>
                <w:rFonts w:eastAsia="Poppins"/>
              </w:rPr>
              <w:t>with long-term conditions through repeat prescribing.</w:t>
            </w:r>
          </w:p>
        </w:tc>
      </w:tr>
      <w:tr w:rsidR="7801A086" w:rsidRPr="001F7438" w14:paraId="4F931B2C" w14:textId="77777777" w:rsidTr="001F7438">
        <w:trPr>
          <w:trHeight w:val="300"/>
        </w:trPr>
        <w:tc>
          <w:tcPr>
            <w:tcW w:w="525" w:type="dxa"/>
          </w:tcPr>
          <w:p w14:paraId="38FFDB28" w14:textId="3DF9987E" w:rsidR="0B3F3A44" w:rsidRPr="001F7438" w:rsidRDefault="7DF11B44" w:rsidP="73B369D9">
            <w:pPr>
              <w:spacing w:line="276" w:lineRule="auto"/>
              <w:rPr>
                <w:rFonts w:eastAsia="Poppins"/>
              </w:rPr>
            </w:pPr>
            <w:r w:rsidRPr="043B2023">
              <w:rPr>
                <w:rFonts w:eastAsia="Poppins"/>
              </w:rPr>
              <w:t>11</w:t>
            </w:r>
          </w:p>
        </w:tc>
        <w:tc>
          <w:tcPr>
            <w:tcW w:w="12511" w:type="dxa"/>
          </w:tcPr>
          <w:p w14:paraId="63746B43" w14:textId="095523ED" w:rsidR="0B3F3A44" w:rsidRPr="001F7438" w:rsidRDefault="7DF11B44" w:rsidP="73B369D9">
            <w:pPr>
              <w:spacing w:line="276" w:lineRule="auto"/>
              <w:jc w:val="both"/>
              <w:rPr>
                <w:rStyle w:val="normaltextrun"/>
                <w:rFonts w:eastAsia="Poppins"/>
              </w:rPr>
            </w:pPr>
            <w:r w:rsidRPr="043B2023">
              <w:rPr>
                <w:rStyle w:val="normaltextrun"/>
                <w:rFonts w:eastAsia="Poppins"/>
              </w:rPr>
              <w:t>Provide clinical advice on pharmacotherapy to prescribers, and other health professionals within the CPCT.</w:t>
            </w:r>
          </w:p>
        </w:tc>
      </w:tr>
      <w:tr w:rsidR="7801A086" w:rsidRPr="001F7438" w14:paraId="42A6F49F" w14:textId="77777777" w:rsidTr="001F7438">
        <w:trPr>
          <w:trHeight w:val="300"/>
        </w:trPr>
        <w:tc>
          <w:tcPr>
            <w:tcW w:w="525" w:type="dxa"/>
          </w:tcPr>
          <w:p w14:paraId="587C3EBE" w14:textId="5AA1F83E" w:rsidR="0B3F3A44" w:rsidRPr="001F7438" w:rsidRDefault="7DF11B44" w:rsidP="73B369D9">
            <w:pPr>
              <w:spacing w:line="276" w:lineRule="auto"/>
              <w:rPr>
                <w:rFonts w:eastAsia="Poppins"/>
              </w:rPr>
            </w:pPr>
            <w:r w:rsidRPr="043B2023">
              <w:rPr>
                <w:rFonts w:eastAsia="Poppins"/>
              </w:rPr>
              <w:t xml:space="preserve">12 </w:t>
            </w:r>
          </w:p>
        </w:tc>
        <w:tc>
          <w:tcPr>
            <w:tcW w:w="12511" w:type="dxa"/>
          </w:tcPr>
          <w:p w14:paraId="3B3BD57C" w14:textId="0B4376CE" w:rsidR="0B3F3A44" w:rsidRPr="001F7438" w:rsidRDefault="7DF11B44" w:rsidP="73B369D9">
            <w:pPr>
              <w:spacing w:line="276" w:lineRule="auto"/>
              <w:jc w:val="both"/>
              <w:rPr>
                <w:rStyle w:val="normaltextrun"/>
                <w:rFonts w:eastAsia="Poppins"/>
              </w:rPr>
            </w:pPr>
            <w:r w:rsidRPr="043B2023">
              <w:rPr>
                <w:rStyle w:val="normaltextrun"/>
                <w:rFonts w:eastAsia="Poppins"/>
              </w:rPr>
              <w:t>Support quality improvement activities within the CPCT such as use of medicines, medication use, audit, and evaluation at a population level</w:t>
            </w:r>
            <w:r w:rsidR="6452F2A1" w:rsidRPr="043B2023">
              <w:rPr>
                <w:rStyle w:val="normaltextrun"/>
                <w:rFonts w:eastAsia="Poppins"/>
              </w:rPr>
              <w:t xml:space="preserve">. </w:t>
            </w:r>
            <w:r w:rsidRPr="043B2023">
              <w:rPr>
                <w:rStyle w:val="normaltextrun"/>
                <w:rFonts w:eastAsia="Poppins"/>
              </w:rPr>
              <w:t>This may include oversight of CPCT medicine policies.</w:t>
            </w:r>
          </w:p>
        </w:tc>
      </w:tr>
      <w:tr w:rsidR="1DA754AC" w:rsidRPr="001F7438" w14:paraId="41EBF75B" w14:textId="77777777" w:rsidTr="001F7438">
        <w:trPr>
          <w:trHeight w:val="300"/>
        </w:trPr>
        <w:tc>
          <w:tcPr>
            <w:tcW w:w="525" w:type="dxa"/>
          </w:tcPr>
          <w:p w14:paraId="0634415D" w14:textId="259B9AB0" w:rsidR="0708E5CE" w:rsidRPr="001F7438" w:rsidRDefault="4834CBEA" w:rsidP="1DA754AC">
            <w:pPr>
              <w:spacing w:line="276" w:lineRule="auto"/>
              <w:rPr>
                <w:rFonts w:eastAsia="Poppins"/>
              </w:rPr>
            </w:pPr>
            <w:r w:rsidRPr="043B2023">
              <w:rPr>
                <w:rFonts w:eastAsia="Poppins"/>
              </w:rPr>
              <w:t>13</w:t>
            </w:r>
          </w:p>
        </w:tc>
        <w:tc>
          <w:tcPr>
            <w:tcW w:w="12511" w:type="dxa"/>
          </w:tcPr>
          <w:p w14:paraId="515653BF" w14:textId="27FC764F" w:rsidR="0708E5CE" w:rsidRPr="001F7438" w:rsidRDefault="4834CBEA" w:rsidP="1DA754AC">
            <w:pPr>
              <w:spacing w:line="276" w:lineRule="auto"/>
              <w:jc w:val="both"/>
              <w:rPr>
                <w:rStyle w:val="normaltextrun"/>
                <w:rFonts w:eastAsia="Poppins"/>
              </w:rPr>
            </w:pPr>
            <w:r w:rsidRPr="043B2023">
              <w:rPr>
                <w:rStyle w:val="normaltextrun"/>
                <w:rFonts w:eastAsia="Poppins"/>
              </w:rPr>
              <w:t>Contribute to the Needs Assessment process where appropriate.</w:t>
            </w:r>
          </w:p>
        </w:tc>
      </w:tr>
    </w:tbl>
    <w:p w14:paraId="1101169A" w14:textId="2D201DE5" w:rsidR="6945EC47"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68DAC07B" w14:textId="54084901" w:rsidR="6945EC47"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6B64AA79" w14:textId="4FBA27CD" w:rsidR="00C53113" w:rsidRDefault="00C53113">
      <w:pPr>
        <w:rPr>
          <w:rFonts w:ascii="Poppins" w:eastAsia="Poppins" w:hAnsi="Poppins" w:cs="Poppins"/>
          <w:b/>
          <w:color w:val="000000" w:themeColor="text1"/>
          <w:sz w:val="20"/>
          <w:szCs w:val="20"/>
          <w:lang w:eastAsia="en-NZ"/>
        </w:rPr>
      </w:pPr>
    </w:p>
    <w:p w14:paraId="75C23692" w14:textId="4DC3CB8C" w:rsidR="6945EC47" w:rsidRPr="00E221F3" w:rsidRDefault="21C0E153" w:rsidP="73B369D9">
      <w:pPr>
        <w:spacing w:after="0" w:line="240" w:lineRule="auto"/>
        <w:rPr>
          <w:rFonts w:asciiTheme="majorHAnsi" w:eastAsia="Poppins" w:hAnsiTheme="majorHAnsi" w:cstheme="majorBidi"/>
          <w:b/>
          <w:sz w:val="24"/>
          <w:szCs w:val="24"/>
          <w:lang w:eastAsia="en-NZ"/>
        </w:rPr>
      </w:pPr>
      <w:r w:rsidRPr="043B2023">
        <w:rPr>
          <w:rFonts w:asciiTheme="majorHAnsi" w:eastAsia="Poppins" w:hAnsiTheme="majorHAnsi" w:cstheme="majorBidi"/>
          <w:b/>
          <w:color w:val="000000" w:themeColor="text1"/>
          <w:sz w:val="24"/>
          <w:szCs w:val="24"/>
        </w:rPr>
        <w:lastRenderedPageBreak/>
        <w:t>Table 10:</w:t>
      </w:r>
      <w:r w:rsidRPr="043B2023">
        <w:rPr>
          <w:rFonts w:asciiTheme="majorHAnsi" w:eastAsia="Poppins" w:hAnsiTheme="majorHAnsi" w:cstheme="majorBidi"/>
          <w:b/>
          <w:sz w:val="24"/>
          <w:szCs w:val="24"/>
        </w:rPr>
        <w:t xml:space="preserve"> Minimum Requirements for Practice Pharmacist within a CPCT</w:t>
      </w:r>
    </w:p>
    <w:tbl>
      <w:tblPr>
        <w:tblW w:w="12996"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20"/>
        <w:gridCol w:w="11076"/>
      </w:tblGrid>
      <w:tr w:rsidR="7801A086" w:rsidRPr="001F7438" w14:paraId="2CA95BBF" w14:textId="77777777" w:rsidTr="001F7438">
        <w:trPr>
          <w:trHeight w:val="390"/>
        </w:trPr>
        <w:tc>
          <w:tcPr>
            <w:tcW w:w="1920" w:type="dxa"/>
            <w:tcBorders>
              <w:top w:val="nil"/>
              <w:left w:val="nil"/>
              <w:bottom w:val="nil"/>
              <w:right w:val="nil"/>
            </w:tcBorders>
            <w:shd w:val="clear" w:color="auto" w:fill="D9D9D9" w:themeFill="background1" w:themeFillShade="D9"/>
          </w:tcPr>
          <w:p w14:paraId="26AE31E1" w14:textId="77777777" w:rsidR="7801A086" w:rsidRPr="001F7438" w:rsidRDefault="06C6A25D" w:rsidP="001F7438">
            <w:pPr>
              <w:spacing w:after="0" w:line="240" w:lineRule="auto"/>
              <w:rPr>
                <w:rFonts w:eastAsia="Poppins"/>
                <w:lang w:eastAsia="en-NZ"/>
              </w:rPr>
            </w:pPr>
            <w:r w:rsidRPr="043B2023">
              <w:rPr>
                <w:rFonts w:eastAsia="Poppins"/>
                <w:b/>
              </w:rPr>
              <w:t>Area</w:t>
            </w:r>
            <w:r w:rsidRPr="043B2023">
              <w:rPr>
                <w:rFonts w:eastAsia="Poppins"/>
              </w:rPr>
              <w:t> </w:t>
            </w:r>
          </w:p>
        </w:tc>
        <w:tc>
          <w:tcPr>
            <w:tcW w:w="11076" w:type="dxa"/>
            <w:tcBorders>
              <w:top w:val="nil"/>
              <w:left w:val="nil"/>
              <w:bottom w:val="nil"/>
              <w:right w:val="nil"/>
            </w:tcBorders>
            <w:shd w:val="clear" w:color="auto" w:fill="D9D9D9" w:themeFill="background1" w:themeFillShade="D9"/>
          </w:tcPr>
          <w:p w14:paraId="34CF2225" w14:textId="77777777" w:rsidR="7801A086" w:rsidRPr="001F7438" w:rsidRDefault="06C6A25D" w:rsidP="001F7438">
            <w:pPr>
              <w:spacing w:after="0" w:line="240" w:lineRule="auto"/>
              <w:rPr>
                <w:rFonts w:eastAsia="Poppins"/>
                <w:lang w:eastAsia="en-NZ"/>
              </w:rPr>
            </w:pPr>
            <w:r w:rsidRPr="043B2023">
              <w:rPr>
                <w:rFonts w:eastAsia="Poppins"/>
                <w:b/>
              </w:rPr>
              <w:t>Requirement</w:t>
            </w:r>
            <w:r w:rsidRPr="043B2023">
              <w:rPr>
                <w:rFonts w:eastAsia="Poppins"/>
              </w:rPr>
              <w:t> </w:t>
            </w:r>
          </w:p>
        </w:tc>
      </w:tr>
      <w:tr w:rsidR="7801A086" w:rsidRPr="001F7438" w14:paraId="4D569806" w14:textId="77777777" w:rsidTr="001F7438">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0C756A9F" w14:textId="57685AF8" w:rsidR="7801A086" w:rsidRPr="001F7438" w:rsidRDefault="06C6A25D" w:rsidP="001F7438">
            <w:pPr>
              <w:spacing w:after="0" w:line="240" w:lineRule="auto"/>
              <w:rPr>
                <w:rFonts w:eastAsia="Poppins"/>
                <w:lang w:eastAsia="en-NZ"/>
              </w:rPr>
            </w:pPr>
            <w:r w:rsidRPr="043B2023">
              <w:rPr>
                <w:rFonts w:eastAsia="Poppins"/>
              </w:rPr>
              <w:t>Focus on Equity</w:t>
            </w:r>
            <w:r w:rsidR="168615F8" w:rsidRPr="043B2023">
              <w:rPr>
                <w:rFonts w:eastAsia="Poppins"/>
              </w:rPr>
              <w:t xml:space="preserve"> and Hospital Avoidance</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2C285674" w14:textId="1D05E661" w:rsidR="03FF5639" w:rsidRPr="001F7438" w:rsidRDefault="168615F8" w:rsidP="001F7438">
            <w:pPr>
              <w:spacing w:after="0" w:line="240" w:lineRule="auto"/>
              <w:jc w:val="both"/>
              <w:rPr>
                <w:rFonts w:eastAsia="Poppins"/>
                <w:lang w:eastAsia="en-NZ"/>
              </w:rPr>
            </w:pPr>
            <w:r w:rsidRPr="043B2023">
              <w:rPr>
                <w:rFonts w:eastAsia="Poppins"/>
              </w:rPr>
              <w:t>Prioritisation on supporting hospital avoidance through professional pharmacy services</w:t>
            </w:r>
          </w:p>
          <w:p w14:paraId="40D004DB" w14:textId="5B40B9A3" w:rsidR="7801A086" w:rsidRPr="001F7438" w:rsidRDefault="7801A086" w:rsidP="001F7438">
            <w:pPr>
              <w:spacing w:after="0" w:line="240" w:lineRule="auto"/>
              <w:jc w:val="both"/>
              <w:rPr>
                <w:rFonts w:eastAsia="Poppins"/>
                <w:lang w:eastAsia="en-NZ"/>
              </w:rPr>
            </w:pPr>
          </w:p>
        </w:tc>
      </w:tr>
      <w:tr w:rsidR="7801A086" w:rsidRPr="001F7438" w14:paraId="756D59A6" w14:textId="77777777" w:rsidTr="001F7438">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2723B882" w14:textId="1BCD5889" w:rsidR="7801A086" w:rsidRPr="001F7438" w:rsidRDefault="06C6A25D" w:rsidP="001F7438">
            <w:pPr>
              <w:spacing w:line="240" w:lineRule="auto"/>
              <w:rPr>
                <w:rFonts w:eastAsia="Poppins"/>
                <w:lang w:eastAsia="en-NZ"/>
              </w:rPr>
            </w:pPr>
            <w:r w:rsidRPr="043B2023">
              <w:rPr>
                <w:rFonts w:eastAsia="Poppins"/>
              </w:rPr>
              <w:t xml:space="preserve">IDT </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49618686" w14:textId="1208A249" w:rsidR="15EE778B" w:rsidRPr="001F7438" w:rsidRDefault="16C9F334" w:rsidP="001F7438">
            <w:pPr>
              <w:spacing w:after="0" w:line="240" w:lineRule="auto"/>
              <w:jc w:val="both"/>
              <w:rPr>
                <w:rStyle w:val="normaltextrun"/>
                <w:rFonts w:eastAsia="Poppins"/>
              </w:rPr>
            </w:pPr>
            <w:r w:rsidRPr="043B2023">
              <w:rPr>
                <w:rStyle w:val="normaltextrun"/>
                <w:rFonts w:eastAsia="Poppins"/>
              </w:rPr>
              <w:t xml:space="preserve">Practice </w:t>
            </w:r>
            <w:r w:rsidR="5FDE6C69" w:rsidRPr="043B2023">
              <w:rPr>
                <w:rStyle w:val="normaltextrun"/>
                <w:rFonts w:eastAsia="Poppins"/>
              </w:rPr>
              <w:t>Pharmacists</w:t>
            </w:r>
            <w:r w:rsidR="06C6A25D" w:rsidRPr="043B2023">
              <w:rPr>
                <w:rStyle w:val="normaltextrun"/>
                <w:rFonts w:eastAsia="Poppins"/>
              </w:rPr>
              <w:t>, regardless of employer, are considered part of the CPCT with formalised agreement between employers that outline that agreement</w:t>
            </w:r>
            <w:r w:rsidR="0745E12E" w:rsidRPr="043B2023">
              <w:rPr>
                <w:rStyle w:val="normaltextrun"/>
                <w:rFonts w:eastAsia="Poppins"/>
              </w:rPr>
              <w:t xml:space="preserve"> when employed by different entities</w:t>
            </w:r>
            <w:r w:rsidR="63AE992C" w:rsidRPr="043B2023">
              <w:rPr>
                <w:rStyle w:val="normaltextrun"/>
                <w:rFonts w:eastAsia="Poppins"/>
              </w:rPr>
              <w:t>.</w:t>
            </w:r>
          </w:p>
          <w:p w14:paraId="39343FBC" w14:textId="60013230" w:rsidR="15EE778B" w:rsidRPr="001F7438" w:rsidRDefault="0E833D76" w:rsidP="001F7438">
            <w:pPr>
              <w:pStyle w:val="ListParagraph"/>
              <w:spacing w:after="0" w:line="240" w:lineRule="auto"/>
              <w:ind w:left="0"/>
              <w:jc w:val="both"/>
              <w:rPr>
                <w:rStyle w:val="normaltextrun"/>
                <w:rFonts w:eastAsia="Poppins"/>
              </w:rPr>
            </w:pPr>
            <w:r w:rsidRPr="043B2023">
              <w:rPr>
                <w:rStyle w:val="normaltextrun"/>
                <w:rFonts w:eastAsia="Poppins"/>
              </w:rPr>
              <w:t>Practice Pharmacists</w:t>
            </w:r>
            <w:r w:rsidRPr="043B2023">
              <w:rPr>
                <w:rFonts w:eastAsia="Poppins"/>
              </w:rPr>
              <w:t xml:space="preserve"> </w:t>
            </w:r>
            <w:r w:rsidRPr="043B2023">
              <w:rPr>
                <w:rStyle w:val="normaltextrun"/>
                <w:rFonts w:eastAsia="Poppins"/>
              </w:rPr>
              <w:t>are considered an integral part of the IDT. They will attend meetings and have full access to electronic enablers of IDT</w:t>
            </w:r>
            <w:r w:rsidR="4769BCB5" w:rsidRPr="043B2023">
              <w:rPr>
                <w:rStyle w:val="normaltextrun"/>
                <w:rFonts w:eastAsia="Poppins"/>
              </w:rPr>
              <w:t>.</w:t>
            </w:r>
          </w:p>
          <w:p w14:paraId="29DCDDE6" w14:textId="49924EA5" w:rsidR="15EE778B" w:rsidRPr="001F7438" w:rsidRDefault="0E833D76" w:rsidP="001F7438">
            <w:pPr>
              <w:pStyle w:val="ListParagraph"/>
              <w:spacing w:after="0" w:line="240" w:lineRule="auto"/>
              <w:ind w:left="0"/>
              <w:jc w:val="both"/>
              <w:rPr>
                <w:rStyle w:val="normaltextrun"/>
                <w:rFonts w:eastAsia="Poppins"/>
              </w:rPr>
            </w:pPr>
            <w:r w:rsidRPr="043B2023">
              <w:rPr>
                <w:rStyle w:val="normaltextrun"/>
                <w:rFonts w:eastAsia="Poppins"/>
              </w:rPr>
              <w:t>Practice Pharmacists within the CPCT will have full read access to clinical notes as a minimum across the systems, preferably write access</w:t>
            </w:r>
            <w:r w:rsidR="21E582B5" w:rsidRPr="043B2023">
              <w:rPr>
                <w:rStyle w:val="normaltextrun"/>
                <w:rFonts w:eastAsia="Poppins"/>
              </w:rPr>
              <w:t>.</w:t>
            </w:r>
          </w:p>
          <w:p w14:paraId="6439C4AB" w14:textId="5E2469FD" w:rsidR="7801A086" w:rsidRPr="001F7438" w:rsidRDefault="7FE2F496" w:rsidP="001F7438">
            <w:pPr>
              <w:spacing w:after="0" w:line="240" w:lineRule="auto"/>
              <w:jc w:val="both"/>
              <w:rPr>
                <w:rFonts w:eastAsia="Poppins"/>
              </w:rPr>
            </w:pPr>
            <w:r w:rsidRPr="043B2023">
              <w:rPr>
                <w:rFonts w:eastAsia="Poppins"/>
              </w:rPr>
              <w:t>Clear orientation and familiarisation within the CPCT have occurred with clarity of communication channels and responsibilities</w:t>
            </w:r>
          </w:p>
        </w:tc>
      </w:tr>
      <w:tr w:rsidR="7801A086" w:rsidRPr="001F7438" w14:paraId="6EBC5445" w14:textId="77777777" w:rsidTr="001F7438">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5835811D" w14:textId="068F5280" w:rsidR="4813756D" w:rsidRPr="001F7438" w:rsidRDefault="4074AF17" w:rsidP="001F7438">
            <w:pPr>
              <w:spacing w:after="0" w:line="240" w:lineRule="auto"/>
              <w:rPr>
                <w:rFonts w:eastAsia="Poppins"/>
                <w:lang w:eastAsia="en-NZ"/>
              </w:rPr>
            </w:pPr>
            <w:r w:rsidRPr="043B2023">
              <w:rPr>
                <w:rFonts w:eastAsia="Poppins"/>
              </w:rPr>
              <w:t>Professional</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5ABA9830" w14:textId="4C7E5E27" w:rsidR="15EE778B" w:rsidRPr="001F7438" w:rsidRDefault="5E7A3FFB" w:rsidP="001F7438">
            <w:pPr>
              <w:pStyle w:val="ListParagraph"/>
              <w:spacing w:line="240" w:lineRule="auto"/>
              <w:ind w:left="0"/>
              <w:jc w:val="both"/>
              <w:rPr>
                <w:rStyle w:val="normaltextrun"/>
                <w:rFonts w:eastAsia="Poppins"/>
              </w:rPr>
            </w:pPr>
            <w:r w:rsidRPr="043B2023">
              <w:rPr>
                <w:rStyle w:val="normaltextrun"/>
                <w:rFonts w:eastAsia="Poppins"/>
              </w:rPr>
              <w:t>At a minimum for the first six months, new practice pharmacists are supported by professional clinical leadership</w:t>
            </w:r>
            <w:r w:rsidR="7C3E70F1" w:rsidRPr="043B2023">
              <w:rPr>
                <w:rStyle w:val="normaltextrun"/>
                <w:rFonts w:eastAsia="Poppins"/>
              </w:rPr>
              <w:t xml:space="preserve"> and cultural support to deliver culturally appropriate care</w:t>
            </w:r>
            <w:r w:rsidR="6A423C70" w:rsidRPr="043B2023">
              <w:rPr>
                <w:rStyle w:val="normaltextrun"/>
                <w:rFonts w:eastAsia="Poppins"/>
              </w:rPr>
              <w:t>.</w:t>
            </w:r>
          </w:p>
          <w:p w14:paraId="7D5FC501" w14:textId="0BAEC7FC" w:rsidR="4813756D" w:rsidRPr="001F7438" w:rsidRDefault="01ADE295" w:rsidP="001F7438">
            <w:pPr>
              <w:pStyle w:val="ListParagraph"/>
              <w:spacing w:line="240" w:lineRule="auto"/>
              <w:ind w:left="0"/>
              <w:jc w:val="both"/>
              <w:rPr>
                <w:rStyle w:val="normaltextrun"/>
                <w:rFonts w:eastAsia="Poppins"/>
              </w:rPr>
            </w:pPr>
            <w:r w:rsidRPr="043B2023">
              <w:rPr>
                <w:rStyle w:val="normaltextrun"/>
                <w:rFonts w:eastAsia="Poppins"/>
              </w:rPr>
              <w:t>Time is allocated within the CPCT for appropriate professional development, mentoring and support</w:t>
            </w:r>
            <w:r w:rsidR="653FCBE7" w:rsidRPr="043B2023">
              <w:rPr>
                <w:rStyle w:val="normaltextrun"/>
                <w:rFonts w:eastAsia="Poppins"/>
              </w:rPr>
              <w:t>.</w:t>
            </w:r>
          </w:p>
        </w:tc>
      </w:tr>
      <w:tr w:rsidR="7801A086" w:rsidRPr="001F7438" w14:paraId="51BC311D" w14:textId="77777777" w:rsidTr="001F7438">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602351B2" w14:textId="08C5DB93" w:rsidR="7801A086" w:rsidRPr="001F7438" w:rsidRDefault="06C6A25D" w:rsidP="001F7438">
            <w:pPr>
              <w:spacing w:line="240" w:lineRule="auto"/>
              <w:rPr>
                <w:rFonts w:eastAsia="Poppins"/>
                <w:lang w:eastAsia="en-NZ"/>
              </w:rPr>
            </w:pPr>
            <w:r w:rsidRPr="043B2023">
              <w:rPr>
                <w:rFonts w:eastAsia="Poppins"/>
              </w:rPr>
              <w:t>Clinical governance</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69B794F7" w14:textId="44FEC4D0" w:rsidR="03121F74" w:rsidRPr="001F7438" w:rsidRDefault="540C5FFF" w:rsidP="001F7438">
            <w:pPr>
              <w:spacing w:after="0" w:line="240" w:lineRule="auto"/>
              <w:jc w:val="both"/>
              <w:rPr>
                <w:rStyle w:val="normaltextrun"/>
                <w:rFonts w:eastAsia="Poppins"/>
              </w:rPr>
            </w:pPr>
            <w:r w:rsidRPr="043B2023">
              <w:rPr>
                <w:rStyle w:val="normaltextrun"/>
                <w:rFonts w:eastAsia="Poppins"/>
              </w:rPr>
              <w:t xml:space="preserve">Professional representation at a minimum of allied health, </w:t>
            </w:r>
            <w:r w:rsidR="4F6B94A4" w:rsidRPr="043B2023">
              <w:rPr>
                <w:rStyle w:val="normaltextrun"/>
                <w:rFonts w:eastAsia="Poppins"/>
              </w:rPr>
              <w:t>preferabl</w:t>
            </w:r>
            <w:r w:rsidR="2D73B420" w:rsidRPr="043B2023">
              <w:rPr>
                <w:rStyle w:val="normaltextrun"/>
                <w:rFonts w:eastAsia="Poppins"/>
              </w:rPr>
              <w:t>y</w:t>
            </w:r>
            <w:r w:rsidRPr="043B2023">
              <w:rPr>
                <w:rStyle w:val="normaltextrun"/>
                <w:rFonts w:eastAsia="Poppins"/>
              </w:rPr>
              <w:t xml:space="preserve"> profession</w:t>
            </w:r>
            <w:r w:rsidR="155C68B7" w:rsidRPr="043B2023">
              <w:rPr>
                <w:rStyle w:val="normaltextrun"/>
                <w:rFonts w:eastAsia="Poppins"/>
              </w:rPr>
              <w:t>-</w:t>
            </w:r>
            <w:r w:rsidRPr="043B2023">
              <w:rPr>
                <w:rStyle w:val="normaltextrun"/>
                <w:rFonts w:eastAsia="Poppins"/>
              </w:rPr>
              <w:t>specific</w:t>
            </w:r>
            <w:r w:rsidR="79740291" w:rsidRPr="043B2023">
              <w:rPr>
                <w:rStyle w:val="normaltextrun"/>
                <w:rFonts w:eastAsia="Poppins"/>
              </w:rPr>
              <w:t>,</w:t>
            </w:r>
            <w:r w:rsidRPr="043B2023">
              <w:rPr>
                <w:rStyle w:val="normaltextrun"/>
                <w:rFonts w:eastAsia="Poppins"/>
              </w:rPr>
              <w:t xml:space="preserve"> forms part of CPCT clinical governance</w:t>
            </w:r>
            <w:r w:rsidR="4C8C4231" w:rsidRPr="043B2023">
              <w:rPr>
                <w:rStyle w:val="normaltextrun"/>
                <w:rFonts w:eastAsia="Poppins"/>
              </w:rPr>
              <w:t>.</w:t>
            </w:r>
          </w:p>
        </w:tc>
      </w:tr>
    </w:tbl>
    <w:p w14:paraId="1C840E97" w14:textId="368674E8" w:rsidR="0732837F" w:rsidRDefault="0732837F"/>
    <w:p w14:paraId="7D8F9120" w14:textId="10374BB8" w:rsidR="2E1B38AE" w:rsidRPr="00E221F3" w:rsidRDefault="06269A6E" w:rsidP="6945EC47">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t>6.4 Physiotherapist</w:t>
      </w:r>
      <w:r w:rsidR="2E1B38AE" w:rsidRPr="043B2023">
        <w:rPr>
          <w:rFonts w:eastAsia="Calibri"/>
          <w:b/>
          <w:color w:val="1F3864" w:themeColor="accent1" w:themeShade="80"/>
          <w:sz w:val="28"/>
          <w:szCs w:val="28"/>
        </w:rPr>
        <w:t xml:space="preserve"> </w:t>
      </w:r>
    </w:p>
    <w:p w14:paraId="79718146" w14:textId="77777777" w:rsidR="001F7438" w:rsidRDefault="001F7438"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sectPr w:rsidR="001F7438" w:rsidSect="00085F78">
          <w:type w:val="continuous"/>
          <w:pgSz w:w="15840" w:h="12240" w:orient="landscape"/>
          <w:pgMar w:top="1440" w:right="1440" w:bottom="1440" w:left="1440" w:header="720" w:footer="720" w:gutter="0"/>
          <w:pgNumType w:start="25"/>
          <w:cols w:space="720"/>
          <w:titlePg/>
          <w:docGrid w:linePitch="360"/>
        </w:sectPr>
      </w:pPr>
    </w:p>
    <w:p w14:paraId="00DAE6EB" w14:textId="5D491482" w:rsidR="2E1B38AE" w:rsidRPr="001F7438" w:rsidRDefault="4456978A" w:rsidP="043B2023">
      <w:pPr>
        <w:pStyle w:val="paragraph"/>
        <w:spacing w:beforeAutospacing="0" w:after="0" w:afterAutospacing="0" w:line="276" w:lineRule="auto"/>
        <w:jc w:val="both"/>
        <w:rPr>
          <w:rStyle w:val="normaltextrun"/>
          <w:rFonts w:asciiTheme="minorHAnsi" w:eastAsia="Poppins" w:hAnsiTheme="minorHAnsi" w:cstheme="minorBidi"/>
          <w:sz w:val="22"/>
          <w:szCs w:val="22"/>
          <w:lang w:val="en-US" w:eastAsia="en-US"/>
        </w:rPr>
      </w:pPr>
      <w:r w:rsidRPr="043B2023">
        <w:rPr>
          <w:rStyle w:val="normaltextrun"/>
          <w:rFonts w:asciiTheme="minorHAnsi" w:eastAsia="Poppins" w:hAnsiTheme="minorHAnsi" w:cstheme="minorBidi"/>
          <w:sz w:val="22"/>
          <w:szCs w:val="22"/>
        </w:rPr>
        <w:t>Practicing Physiotherapists can obtain registration under the following scopes of practice</w:t>
      </w:r>
      <w:r w:rsidR="27B040FA" w:rsidRPr="043B2023">
        <w:rPr>
          <w:rStyle w:val="normaltextrun"/>
          <w:rFonts w:asciiTheme="minorHAnsi" w:eastAsia="Poppins" w:hAnsiTheme="minorHAnsi" w:cstheme="minorBidi"/>
          <w:sz w:val="22"/>
          <w:szCs w:val="22"/>
        </w:rPr>
        <w:t>,</w:t>
      </w:r>
      <w:r w:rsidRPr="043B2023">
        <w:rPr>
          <w:rStyle w:val="normaltextrun"/>
          <w:rFonts w:asciiTheme="minorHAnsi" w:eastAsia="Poppins" w:hAnsiTheme="minorHAnsi" w:cstheme="minorBidi"/>
          <w:sz w:val="22"/>
          <w:szCs w:val="22"/>
        </w:rPr>
        <w:t xml:space="preserve"> </w:t>
      </w:r>
      <w:r w:rsidR="085ADC22" w:rsidRPr="043B2023">
        <w:rPr>
          <w:rStyle w:val="normaltextrun"/>
          <w:rFonts w:asciiTheme="minorHAnsi" w:eastAsia="Poppins" w:hAnsiTheme="minorHAnsi" w:cstheme="minorBidi"/>
          <w:sz w:val="22"/>
          <w:szCs w:val="22"/>
        </w:rPr>
        <w:t>g</w:t>
      </w:r>
      <w:r w:rsidRPr="043B2023">
        <w:rPr>
          <w:rStyle w:val="normaltextrun"/>
          <w:rFonts w:asciiTheme="minorHAnsi" w:eastAsia="Poppins" w:hAnsiTheme="minorHAnsi" w:cstheme="minorBidi"/>
          <w:sz w:val="22"/>
          <w:szCs w:val="22"/>
        </w:rPr>
        <w:t>eneral</w:t>
      </w:r>
      <w:r w:rsidR="25EF88EA" w:rsidRPr="043B2023">
        <w:rPr>
          <w:rStyle w:val="normaltextrun"/>
          <w:rFonts w:asciiTheme="minorHAnsi" w:eastAsia="Poppins" w:hAnsiTheme="minorHAnsi" w:cstheme="minorBidi"/>
          <w:sz w:val="22"/>
          <w:szCs w:val="22"/>
        </w:rPr>
        <w:t>, advanced and specialist</w:t>
      </w:r>
      <w:r w:rsidR="06202C80"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 xml:space="preserve">Physiotherapists can refer to Radiology. </w:t>
      </w:r>
    </w:p>
    <w:p w14:paraId="123EACDA" w14:textId="1A7D2992"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54E51F75" w14:textId="13BD1117" w:rsidR="2E1B38AE" w:rsidRPr="001F7438" w:rsidRDefault="778BD0E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The core activities for </w:t>
      </w:r>
      <w:r w:rsidR="4456978A" w:rsidRPr="043B2023">
        <w:rPr>
          <w:rStyle w:val="normaltextrun"/>
          <w:rFonts w:asciiTheme="minorHAnsi" w:eastAsia="Poppins" w:hAnsiTheme="minorHAnsi" w:cstheme="minorBidi"/>
          <w:sz w:val="22"/>
          <w:szCs w:val="22"/>
        </w:rPr>
        <w:t xml:space="preserve">Physiotherapists include </w:t>
      </w:r>
      <w:r w:rsidR="7EC4AE7D" w:rsidRPr="043B2023">
        <w:rPr>
          <w:rStyle w:val="normaltextrun"/>
          <w:rFonts w:asciiTheme="minorHAnsi" w:eastAsia="Poppins" w:hAnsiTheme="minorHAnsi" w:cstheme="minorBidi"/>
          <w:sz w:val="22"/>
          <w:szCs w:val="22"/>
        </w:rPr>
        <w:t>the</w:t>
      </w:r>
      <w:r w:rsidR="4456978A" w:rsidRPr="043B2023">
        <w:rPr>
          <w:rStyle w:val="normaltextrun"/>
          <w:rFonts w:asciiTheme="minorHAnsi" w:eastAsia="Poppins" w:hAnsiTheme="minorHAnsi" w:cstheme="minorBidi"/>
          <w:sz w:val="22"/>
          <w:szCs w:val="22"/>
        </w:rPr>
        <w:t xml:space="preserve"> assessment, diagnosis, and treatment of various acute and chronic conditions including the provision of individualised exercise or rehabilitation </w:t>
      </w:r>
      <w:r w:rsidR="4456978A" w:rsidRPr="043B2023">
        <w:rPr>
          <w:rStyle w:val="normaltextrun"/>
          <w:rFonts w:asciiTheme="minorHAnsi" w:eastAsia="Poppins" w:hAnsiTheme="minorHAnsi" w:cstheme="minorBidi"/>
          <w:sz w:val="22"/>
          <w:szCs w:val="22"/>
        </w:rPr>
        <w:t xml:space="preserve">programmes, manual therapy, self-management, and education. This includes conditions including </w:t>
      </w:r>
      <w:r w:rsidR="00F977F9" w:rsidRPr="043B2023">
        <w:rPr>
          <w:rStyle w:val="normaltextrun"/>
          <w:rFonts w:asciiTheme="minorHAnsi" w:eastAsia="Poppins" w:hAnsiTheme="minorHAnsi" w:cstheme="minorBidi"/>
          <w:sz w:val="22"/>
          <w:szCs w:val="22"/>
        </w:rPr>
        <w:t>musculoskeletal, pain management, long term conditions, pelvic health, respiratory and neurological</w:t>
      </w:r>
      <w:r w:rsidR="4D6B1E47" w:rsidRPr="043B2023">
        <w:rPr>
          <w:rStyle w:val="normaltextrun"/>
          <w:rFonts w:asciiTheme="minorHAnsi" w:eastAsia="Poppins" w:hAnsiTheme="minorHAnsi" w:cstheme="minorBidi"/>
          <w:sz w:val="22"/>
          <w:szCs w:val="22"/>
        </w:rPr>
        <w:t xml:space="preserve">. </w:t>
      </w:r>
      <w:r w:rsidR="38B89128" w:rsidRPr="043B2023">
        <w:rPr>
          <w:rStyle w:val="normaltextrun"/>
          <w:rFonts w:asciiTheme="minorHAnsi" w:eastAsia="Poppins" w:hAnsiTheme="minorHAnsi" w:cstheme="minorBidi"/>
          <w:sz w:val="22"/>
          <w:szCs w:val="22"/>
        </w:rPr>
        <w:t>Physiotherapists also have</w:t>
      </w:r>
      <w:r w:rsidR="4456978A" w:rsidRPr="043B2023">
        <w:rPr>
          <w:rStyle w:val="normaltextrun"/>
          <w:rFonts w:asciiTheme="minorHAnsi" w:eastAsia="Poppins" w:hAnsiTheme="minorHAnsi" w:cstheme="minorBidi"/>
          <w:sz w:val="22"/>
          <w:szCs w:val="22"/>
        </w:rPr>
        <w:t xml:space="preserve"> expertise in falls management, and pre and post operative </w:t>
      </w:r>
      <w:bookmarkStart w:id="85" w:name="_Int_cCR7vDoF"/>
      <w:r w:rsidR="4456978A" w:rsidRPr="043B2023">
        <w:rPr>
          <w:rStyle w:val="normaltextrun"/>
          <w:rFonts w:asciiTheme="minorHAnsi" w:eastAsia="Poppins" w:hAnsiTheme="minorHAnsi" w:cstheme="minorBidi"/>
          <w:sz w:val="22"/>
          <w:szCs w:val="22"/>
        </w:rPr>
        <w:t>prehabilitation</w:t>
      </w:r>
      <w:bookmarkEnd w:id="85"/>
      <w:r w:rsidR="4456978A" w:rsidRPr="043B2023">
        <w:rPr>
          <w:rStyle w:val="normaltextrun"/>
          <w:rFonts w:asciiTheme="minorHAnsi" w:eastAsia="Poppins" w:hAnsiTheme="minorHAnsi" w:cstheme="minorBidi"/>
          <w:sz w:val="22"/>
          <w:szCs w:val="22"/>
        </w:rPr>
        <w:t xml:space="preserve"> and rehabilitation. </w:t>
      </w:r>
    </w:p>
    <w:p w14:paraId="3F9AAA62" w14:textId="1737F598"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071E55F3" w14:textId="25820835" w:rsidR="2E1B38AE" w:rsidRPr="001F7438" w:rsidRDefault="096D4550" w:rsidP="043B2023">
      <w:pPr>
        <w:pStyle w:val="paragraph"/>
        <w:spacing w:beforeAutospacing="0" w:after="0" w:afterAutospacing="0"/>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The </w:t>
      </w:r>
      <w:r w:rsidR="1B5609CE" w:rsidRPr="043B2023">
        <w:rPr>
          <w:rStyle w:val="normaltextrun"/>
          <w:rFonts w:asciiTheme="minorHAnsi" w:eastAsia="Poppins" w:hAnsiTheme="minorHAnsi" w:cstheme="minorBidi"/>
          <w:sz w:val="22"/>
          <w:szCs w:val="22"/>
        </w:rPr>
        <w:t>e</w:t>
      </w:r>
      <w:r w:rsidR="62D39724" w:rsidRPr="043B2023">
        <w:rPr>
          <w:rStyle w:val="normaltextrun"/>
          <w:rFonts w:asciiTheme="minorHAnsi" w:eastAsia="Poppins" w:hAnsiTheme="minorHAnsi" w:cstheme="minorBidi"/>
          <w:sz w:val="22"/>
          <w:szCs w:val="22"/>
        </w:rPr>
        <w:t xml:space="preserve">ducation and </w:t>
      </w:r>
      <w:r w:rsidR="2304D1F4" w:rsidRPr="043B2023">
        <w:rPr>
          <w:rStyle w:val="normaltextrun"/>
          <w:rFonts w:asciiTheme="minorHAnsi" w:eastAsia="Poppins" w:hAnsiTheme="minorHAnsi" w:cstheme="minorBidi"/>
          <w:sz w:val="22"/>
          <w:szCs w:val="22"/>
        </w:rPr>
        <w:t>q</w:t>
      </w:r>
      <w:r w:rsidR="62D39724" w:rsidRPr="043B2023">
        <w:rPr>
          <w:rStyle w:val="normaltextrun"/>
          <w:rFonts w:asciiTheme="minorHAnsi" w:eastAsia="Poppins" w:hAnsiTheme="minorHAnsi" w:cstheme="minorBidi"/>
          <w:sz w:val="22"/>
          <w:szCs w:val="22"/>
        </w:rPr>
        <w:t xml:space="preserve">ualification </w:t>
      </w:r>
      <w:r w:rsidR="7C5FBE56" w:rsidRPr="043B2023">
        <w:rPr>
          <w:rStyle w:val="normaltextrun"/>
          <w:rFonts w:asciiTheme="minorHAnsi" w:eastAsia="Poppins" w:hAnsiTheme="minorHAnsi" w:cstheme="minorBidi"/>
          <w:sz w:val="22"/>
          <w:szCs w:val="22"/>
        </w:rPr>
        <w:t>p</w:t>
      </w:r>
      <w:r w:rsidR="62D39724" w:rsidRPr="043B2023">
        <w:rPr>
          <w:rStyle w:val="normaltextrun"/>
          <w:rFonts w:asciiTheme="minorHAnsi" w:eastAsia="Poppins" w:hAnsiTheme="minorHAnsi" w:cstheme="minorBidi"/>
          <w:sz w:val="22"/>
          <w:szCs w:val="22"/>
        </w:rPr>
        <w:t xml:space="preserve">athway for a Physiotherapist is a 4-year </w:t>
      </w:r>
      <w:r w:rsidR="697AF2EE" w:rsidRPr="043B2023">
        <w:rPr>
          <w:rStyle w:val="normaltextrun"/>
          <w:rFonts w:asciiTheme="minorHAnsi" w:eastAsia="Poppins" w:hAnsiTheme="minorHAnsi" w:cstheme="minorBidi"/>
          <w:sz w:val="22"/>
          <w:szCs w:val="22"/>
        </w:rPr>
        <w:t>bachelor's</w:t>
      </w:r>
      <w:r w:rsidR="62D39724" w:rsidRPr="043B2023">
        <w:rPr>
          <w:rStyle w:val="normaltextrun"/>
          <w:rFonts w:asciiTheme="minorHAnsi" w:eastAsia="Poppins" w:hAnsiTheme="minorHAnsi" w:cstheme="minorBidi"/>
          <w:sz w:val="22"/>
          <w:szCs w:val="22"/>
        </w:rPr>
        <w:t xml:space="preserve"> degree. Registration </w:t>
      </w:r>
      <w:r w:rsidR="45A86B40" w:rsidRPr="043B2023">
        <w:rPr>
          <w:rStyle w:val="normaltextrun"/>
          <w:rFonts w:asciiTheme="minorHAnsi" w:eastAsia="Poppins" w:hAnsiTheme="minorHAnsi" w:cstheme="minorBidi"/>
          <w:sz w:val="22"/>
          <w:szCs w:val="22"/>
        </w:rPr>
        <w:t>is</w:t>
      </w:r>
      <w:r w:rsidR="62D39724" w:rsidRPr="043B2023">
        <w:rPr>
          <w:rStyle w:val="normaltextrun"/>
          <w:rFonts w:asciiTheme="minorHAnsi" w:eastAsia="Poppins" w:hAnsiTheme="minorHAnsi" w:cstheme="minorBidi"/>
          <w:sz w:val="22"/>
          <w:szCs w:val="22"/>
        </w:rPr>
        <w:t xml:space="preserve"> with the Physiotherapy Board of New Zealand</w:t>
      </w:r>
      <w:r w:rsidR="63F7E762" w:rsidRPr="043B2023">
        <w:rPr>
          <w:rStyle w:val="normaltextrun"/>
          <w:rFonts w:asciiTheme="minorHAnsi" w:eastAsia="Poppins" w:hAnsiTheme="minorHAnsi" w:cstheme="minorBidi"/>
          <w:sz w:val="22"/>
          <w:szCs w:val="22"/>
        </w:rPr>
        <w:t xml:space="preserve">. </w:t>
      </w:r>
    </w:p>
    <w:p w14:paraId="24F3BFCB" w14:textId="2C53E036"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7833D045" w14:textId="79A07BEA" w:rsidR="2E1B38AE" w:rsidRPr="001F7438" w:rsidRDefault="69ED23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Post</w:t>
      </w:r>
      <w:r w:rsidR="6FEEE581" w:rsidRPr="043B2023">
        <w:rPr>
          <w:rStyle w:val="normaltextrun"/>
          <w:rFonts w:asciiTheme="minorHAnsi" w:eastAsia="Poppins" w:hAnsiTheme="minorHAnsi" w:cstheme="minorBidi"/>
          <w:sz w:val="22"/>
          <w:szCs w:val="22"/>
        </w:rPr>
        <w:t>-</w:t>
      </w:r>
      <w:r w:rsidRPr="043B2023">
        <w:rPr>
          <w:rStyle w:val="normaltextrun"/>
          <w:rFonts w:asciiTheme="minorHAnsi" w:eastAsia="Poppins" w:hAnsiTheme="minorHAnsi" w:cstheme="minorBidi"/>
          <w:sz w:val="22"/>
          <w:szCs w:val="22"/>
        </w:rPr>
        <w:t xml:space="preserve">graduate training for </w:t>
      </w:r>
      <w:r w:rsidR="61D3329E" w:rsidRPr="043B2023">
        <w:rPr>
          <w:rStyle w:val="normaltextrun"/>
          <w:rFonts w:asciiTheme="minorHAnsi" w:eastAsia="Poppins" w:hAnsiTheme="minorHAnsi" w:cstheme="minorBidi"/>
          <w:sz w:val="22"/>
          <w:szCs w:val="22"/>
        </w:rPr>
        <w:t>a</w:t>
      </w:r>
      <w:r w:rsidRPr="043B2023">
        <w:rPr>
          <w:rStyle w:val="normaltextrun"/>
          <w:rFonts w:asciiTheme="minorHAnsi" w:eastAsia="Poppins" w:hAnsiTheme="minorHAnsi" w:cstheme="minorBidi"/>
          <w:sz w:val="22"/>
          <w:szCs w:val="22"/>
        </w:rPr>
        <w:t xml:space="preserve">dvanced </w:t>
      </w:r>
      <w:r w:rsidR="79978141" w:rsidRPr="043B2023">
        <w:rPr>
          <w:rStyle w:val="normaltextrun"/>
          <w:rFonts w:asciiTheme="minorHAnsi" w:eastAsia="Poppins" w:hAnsiTheme="minorHAnsi" w:cstheme="minorBidi"/>
          <w:sz w:val="22"/>
          <w:szCs w:val="22"/>
        </w:rPr>
        <w:t>s</w:t>
      </w:r>
      <w:r w:rsidRPr="043B2023">
        <w:rPr>
          <w:rStyle w:val="normaltextrun"/>
          <w:rFonts w:asciiTheme="minorHAnsi" w:eastAsia="Poppins" w:hAnsiTheme="minorHAnsi" w:cstheme="minorBidi"/>
          <w:sz w:val="22"/>
          <w:szCs w:val="22"/>
        </w:rPr>
        <w:t xml:space="preserve">cope of practice, </w:t>
      </w:r>
      <w:r w:rsidR="43C1BD63" w:rsidRPr="043B2023">
        <w:rPr>
          <w:rStyle w:val="normaltextrun"/>
          <w:rFonts w:asciiTheme="minorHAnsi" w:eastAsia="Poppins" w:hAnsiTheme="minorHAnsi" w:cstheme="minorBidi"/>
          <w:sz w:val="22"/>
          <w:szCs w:val="22"/>
        </w:rPr>
        <w:t xml:space="preserve">includes </w:t>
      </w:r>
      <w:r w:rsidRPr="043B2023">
        <w:rPr>
          <w:rStyle w:val="normaltextrun"/>
          <w:rFonts w:asciiTheme="minorHAnsi" w:eastAsia="Poppins" w:hAnsiTheme="minorHAnsi" w:cstheme="minorBidi"/>
          <w:sz w:val="22"/>
          <w:szCs w:val="22"/>
        </w:rPr>
        <w:t xml:space="preserve">clinical training and demonstrated competence to practise clinically beyond the level of a general scope physiotherapist in a specified </w:t>
      </w:r>
      <w:r w:rsidRPr="043B2023">
        <w:rPr>
          <w:rStyle w:val="normaltextrun"/>
          <w:rFonts w:asciiTheme="minorHAnsi" w:eastAsia="Poppins" w:hAnsiTheme="minorHAnsi" w:cstheme="minorBidi"/>
          <w:sz w:val="22"/>
          <w:szCs w:val="22"/>
        </w:rPr>
        <w:lastRenderedPageBreak/>
        <w:t xml:space="preserve">vocational area. The </w:t>
      </w:r>
      <w:r w:rsidR="228FA19D" w:rsidRPr="043B2023">
        <w:rPr>
          <w:rStyle w:val="normaltextrun"/>
          <w:rFonts w:asciiTheme="minorHAnsi" w:eastAsia="Poppins" w:hAnsiTheme="minorHAnsi" w:cstheme="minorBidi"/>
          <w:sz w:val="22"/>
          <w:szCs w:val="22"/>
        </w:rPr>
        <w:t>a</w:t>
      </w:r>
      <w:r w:rsidRPr="043B2023">
        <w:rPr>
          <w:rStyle w:val="normaltextrun"/>
          <w:rFonts w:asciiTheme="minorHAnsi" w:eastAsia="Poppins" w:hAnsiTheme="minorHAnsi" w:cstheme="minorBidi"/>
          <w:sz w:val="22"/>
          <w:szCs w:val="22"/>
        </w:rPr>
        <w:t xml:space="preserve">dvanced scope requires a minimum of a </w:t>
      </w:r>
      <w:r w:rsidR="0EDB9126" w:rsidRPr="043B2023">
        <w:rPr>
          <w:rStyle w:val="normaltextrun"/>
          <w:rFonts w:asciiTheme="minorHAnsi" w:eastAsia="Poppins" w:hAnsiTheme="minorHAnsi" w:cstheme="minorBidi"/>
          <w:sz w:val="22"/>
          <w:szCs w:val="22"/>
        </w:rPr>
        <w:t>master's</w:t>
      </w:r>
      <w:r w:rsidRPr="043B2023">
        <w:rPr>
          <w:rStyle w:val="normaltextrun"/>
          <w:rFonts w:asciiTheme="minorHAnsi" w:eastAsia="Poppins" w:hAnsiTheme="minorHAnsi" w:cstheme="minorBidi"/>
          <w:sz w:val="22"/>
          <w:szCs w:val="22"/>
        </w:rPr>
        <w:t xml:space="preserve"> degree, is relevant to clinical physiotherapy practice; and at least five years of post-qualification full-time equivalent (FTE) clinical experience with at least three years of full-time equivalent clinical experience relevant to a nominated area of physiotherapy practice in the six-year period immediately prior to the date of the application</w:t>
      </w:r>
      <w:r w:rsidR="6F0B8D77" w:rsidRPr="043B2023">
        <w:rPr>
          <w:rStyle w:val="normaltextrun"/>
          <w:rFonts w:asciiTheme="minorHAnsi" w:eastAsia="Poppins" w:hAnsiTheme="minorHAnsi" w:cstheme="minorBidi"/>
          <w:sz w:val="22"/>
          <w:szCs w:val="22"/>
        </w:rPr>
        <w:t xml:space="preserve">. </w:t>
      </w:r>
    </w:p>
    <w:p w14:paraId="444AD9CB" w14:textId="4AAA0933"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0D5BC269" w14:textId="53535AE2" w:rsidR="2E1B38AE" w:rsidRPr="001F7438" w:rsidRDefault="00C53113"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Specialist </w:t>
      </w:r>
      <w:r w:rsidR="69ED2347" w:rsidRPr="043B2023">
        <w:rPr>
          <w:rStyle w:val="normaltextrun"/>
          <w:rFonts w:asciiTheme="minorHAnsi" w:eastAsia="Poppins" w:hAnsiTheme="minorHAnsi" w:cstheme="minorBidi"/>
          <w:sz w:val="22"/>
          <w:szCs w:val="22"/>
        </w:rPr>
        <w:t xml:space="preserve">Physiotherapists require a minimum of a </w:t>
      </w:r>
      <w:r w:rsidR="0F8F18C3" w:rsidRPr="043B2023">
        <w:rPr>
          <w:rStyle w:val="normaltextrun"/>
          <w:rFonts w:asciiTheme="minorHAnsi" w:eastAsia="Poppins" w:hAnsiTheme="minorHAnsi" w:cstheme="minorBidi"/>
          <w:sz w:val="22"/>
          <w:szCs w:val="22"/>
        </w:rPr>
        <w:t>master's</w:t>
      </w:r>
      <w:r w:rsidR="69ED2347" w:rsidRPr="043B2023">
        <w:rPr>
          <w:rStyle w:val="normaltextrun"/>
          <w:rFonts w:asciiTheme="minorHAnsi" w:eastAsia="Poppins" w:hAnsiTheme="minorHAnsi" w:cstheme="minorBidi"/>
          <w:sz w:val="22"/>
          <w:szCs w:val="22"/>
        </w:rPr>
        <w:t xml:space="preserve"> degree </w:t>
      </w:r>
      <w:r w:rsidR="2B170C29" w:rsidRPr="043B2023">
        <w:rPr>
          <w:rStyle w:val="normaltextrun"/>
          <w:rFonts w:asciiTheme="minorHAnsi" w:eastAsia="Poppins" w:hAnsiTheme="minorHAnsi" w:cstheme="minorBidi"/>
          <w:sz w:val="22"/>
          <w:szCs w:val="22"/>
        </w:rPr>
        <w:t>where there is</w:t>
      </w:r>
      <w:r w:rsidR="69ED2347" w:rsidRPr="043B2023">
        <w:rPr>
          <w:rStyle w:val="normaltextrun"/>
          <w:rFonts w:asciiTheme="minorHAnsi" w:eastAsia="Poppins" w:hAnsiTheme="minorHAnsi" w:cstheme="minorBidi"/>
          <w:sz w:val="22"/>
          <w:szCs w:val="22"/>
        </w:rPr>
        <w:t xml:space="preserve"> a Bachelor of Physiotherapy (or equivalent) for entry to the degree programme; is relevant to clinical physiotherapy practice; and successful completion of the assessment set by the Physiotherapy Board for registration as a Physiotherapy Specialist. The scopes of practice for </w:t>
      </w:r>
      <w:r w:rsidR="2C29C625" w:rsidRPr="043B2023">
        <w:rPr>
          <w:rStyle w:val="normaltextrun"/>
          <w:rFonts w:asciiTheme="minorHAnsi" w:eastAsia="Poppins" w:hAnsiTheme="minorHAnsi" w:cstheme="minorBidi"/>
          <w:sz w:val="22"/>
          <w:szCs w:val="22"/>
        </w:rPr>
        <w:t>a Specialist</w:t>
      </w:r>
      <w:r w:rsidR="69ED2347" w:rsidRPr="043B2023">
        <w:rPr>
          <w:rStyle w:val="normaltextrun"/>
          <w:rFonts w:asciiTheme="minorHAnsi" w:eastAsia="Poppins" w:hAnsiTheme="minorHAnsi" w:cstheme="minorBidi"/>
          <w:sz w:val="22"/>
          <w:szCs w:val="22"/>
        </w:rPr>
        <w:t xml:space="preserve"> Physiotherapist currently available include the following defined fields of practice: Cardiorespiratory, Pelvic Health, Hand Therapy, Musculoskeletal, Neurology, Occupational Health, Older adults, </w:t>
      </w:r>
      <w:r w:rsidR="69ED2347" w:rsidRPr="043B2023">
        <w:rPr>
          <w:rStyle w:val="normaltextrun"/>
          <w:rFonts w:asciiTheme="minorHAnsi" w:eastAsia="Poppins" w:hAnsiTheme="minorHAnsi" w:cstheme="minorBidi"/>
          <w:sz w:val="22"/>
          <w:szCs w:val="22"/>
        </w:rPr>
        <w:t xml:space="preserve">Paediatrics, Pain, and Sports. </w:t>
      </w:r>
      <w:r w:rsidR="2706E029" w:rsidRPr="043B2023">
        <w:rPr>
          <w:rStyle w:val="normaltextrun"/>
          <w:rFonts w:asciiTheme="minorHAnsi" w:eastAsia="Poppins" w:hAnsiTheme="minorHAnsi" w:cstheme="minorBidi"/>
          <w:sz w:val="22"/>
          <w:szCs w:val="22"/>
        </w:rPr>
        <w:t>Additionally, there are post-graduate qualifications available including, but not limited to, Pain and Pain Management, Musculoskeletal Management and Acupuncture</w:t>
      </w:r>
      <w:r w:rsidR="69F42AB3" w:rsidRPr="043B2023">
        <w:rPr>
          <w:rStyle w:val="normaltextrun"/>
          <w:rFonts w:asciiTheme="minorHAnsi" w:eastAsia="Poppins" w:hAnsiTheme="minorHAnsi" w:cstheme="minorBidi"/>
          <w:sz w:val="22"/>
          <w:szCs w:val="22"/>
        </w:rPr>
        <w:t xml:space="preserve">. </w:t>
      </w:r>
    </w:p>
    <w:p w14:paraId="41B0951A" w14:textId="12463A82"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223510CE" w14:textId="5C48B67D" w:rsidR="2E1B38AE" w:rsidRPr="001F7438" w:rsidRDefault="2E1B38AE"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Professional networks and organisations include the Regulating Authority – Physiotherapy Board of New Zealand, Physiotherapy New Zealand, Tae Ora </w:t>
      </w:r>
      <w:bookmarkStart w:id="86" w:name="_Int_X7TjAF4j"/>
      <w:r w:rsidRPr="043B2023">
        <w:rPr>
          <w:rStyle w:val="normaltextrun"/>
          <w:rFonts w:asciiTheme="minorHAnsi" w:eastAsia="Poppins" w:hAnsiTheme="minorHAnsi" w:cstheme="minorBidi"/>
          <w:sz w:val="22"/>
          <w:szCs w:val="22"/>
        </w:rPr>
        <w:t>Tinana</w:t>
      </w:r>
      <w:bookmarkEnd w:id="86"/>
      <w:r w:rsidRPr="043B2023">
        <w:rPr>
          <w:rStyle w:val="normaltextrun"/>
          <w:rFonts w:asciiTheme="minorHAnsi" w:eastAsia="Poppins" w:hAnsiTheme="minorHAnsi" w:cstheme="minorBidi"/>
          <w:sz w:val="22"/>
          <w:szCs w:val="22"/>
        </w:rPr>
        <w:t xml:space="preserve"> (Māori physiotherapists), New Zealand Manipulative Physiotherapists Association and Sports &amp; Exercise Physiotherapy New Zealand</w:t>
      </w:r>
      <w:r w:rsidR="37A2398E" w:rsidRPr="043B2023">
        <w:rPr>
          <w:rStyle w:val="normaltextrun"/>
          <w:rFonts w:asciiTheme="minorHAnsi" w:eastAsia="Poppins" w:hAnsiTheme="minorHAnsi" w:cstheme="minorBidi"/>
          <w:sz w:val="22"/>
          <w:szCs w:val="22"/>
        </w:rPr>
        <w:t>.</w:t>
      </w:r>
    </w:p>
    <w:p w14:paraId="20AF8B5F" w14:textId="5F214930"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13EF4F4A" w14:textId="2A4BCE03" w:rsidR="2E1B38AE" w:rsidRPr="001F7438" w:rsidRDefault="19DFF7B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The k</w:t>
      </w:r>
      <w:r w:rsidR="2E1B38AE" w:rsidRPr="043B2023">
        <w:rPr>
          <w:rStyle w:val="normaltextrun"/>
          <w:rFonts w:asciiTheme="minorHAnsi" w:eastAsia="Poppins" w:hAnsiTheme="minorHAnsi" w:cstheme="minorBidi"/>
          <w:sz w:val="22"/>
          <w:szCs w:val="22"/>
        </w:rPr>
        <w:t>ey regulatory frameworks include Health Practitioners Competence Assurance Act 2003 (HPCAA), The Code of Health and Disability Services Consumers’ Rights 1996. Physiotherapists can administer med</w:t>
      </w:r>
      <w:r w:rsidR="5B601617" w:rsidRPr="043B2023">
        <w:rPr>
          <w:rStyle w:val="normaltextrun"/>
          <w:rFonts w:asciiTheme="minorHAnsi" w:eastAsia="Poppins" w:hAnsiTheme="minorHAnsi" w:cstheme="minorBidi"/>
          <w:sz w:val="22"/>
          <w:szCs w:val="22"/>
        </w:rPr>
        <w:t>ication</w:t>
      </w:r>
      <w:r w:rsidR="2E1B38AE" w:rsidRPr="043B2023">
        <w:rPr>
          <w:rStyle w:val="normaltextrun"/>
          <w:rFonts w:asciiTheme="minorHAnsi" w:eastAsia="Poppins" w:hAnsiTheme="minorHAnsi" w:cstheme="minorBidi"/>
          <w:sz w:val="22"/>
          <w:szCs w:val="22"/>
        </w:rPr>
        <w:t xml:space="preserve"> under standing orders: Medicines Act 1981, s 3(c) (i)(ii) and NZ Government Medicines Regulations (Standing orders) 2002. </w:t>
      </w:r>
    </w:p>
    <w:p w14:paraId="3E1BFE6E" w14:textId="2EE3CB91"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27BEE07F" w14:textId="4A814912" w:rsidR="2E1B38AE" w:rsidRPr="001F7438" w:rsidRDefault="7E4CA31F"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812B0CC">
        <w:rPr>
          <w:rStyle w:val="normaltextrun"/>
          <w:rFonts w:asciiTheme="minorHAnsi" w:eastAsia="Poppins" w:hAnsiTheme="minorHAnsi" w:cstheme="minorBidi"/>
          <w:sz w:val="22"/>
          <w:szCs w:val="22"/>
        </w:rPr>
        <w:t xml:space="preserve">The specific clinical frameworks </w:t>
      </w:r>
      <w:r w:rsidR="2772BACB" w:rsidRPr="0812B0CC">
        <w:rPr>
          <w:rStyle w:val="normaltextrun"/>
          <w:rFonts w:asciiTheme="minorHAnsi" w:eastAsia="Poppins" w:hAnsiTheme="minorHAnsi" w:cstheme="minorBidi"/>
          <w:sz w:val="22"/>
          <w:szCs w:val="22"/>
        </w:rPr>
        <w:t xml:space="preserve">for </w:t>
      </w:r>
      <w:r w:rsidRPr="0812B0CC">
        <w:rPr>
          <w:rStyle w:val="normaltextrun"/>
          <w:rFonts w:asciiTheme="minorHAnsi" w:eastAsia="Poppins" w:hAnsiTheme="minorHAnsi" w:cstheme="minorBidi"/>
          <w:sz w:val="22"/>
          <w:szCs w:val="22"/>
        </w:rPr>
        <w:t xml:space="preserve">Physiotherapy practice thresholds </w:t>
      </w:r>
      <w:r w:rsidR="7D42E877" w:rsidRPr="0812B0CC">
        <w:rPr>
          <w:rStyle w:val="normaltextrun"/>
          <w:rFonts w:asciiTheme="minorHAnsi" w:eastAsia="Poppins" w:hAnsiTheme="minorHAnsi" w:cstheme="minorBidi"/>
          <w:sz w:val="22"/>
          <w:szCs w:val="22"/>
        </w:rPr>
        <w:t>“</w:t>
      </w:r>
      <w:r w:rsidRPr="0812B0CC">
        <w:rPr>
          <w:rStyle w:val="normaltextrun"/>
          <w:rFonts w:asciiTheme="minorHAnsi" w:eastAsia="Poppins" w:hAnsiTheme="minorHAnsi" w:cstheme="minorBidi"/>
          <w:sz w:val="22"/>
          <w:szCs w:val="22"/>
        </w:rPr>
        <w:t>Physiotherapy Thresholds – Physiotherapy Board</w:t>
      </w:r>
      <w:r w:rsidR="2E1B38AE" w:rsidRPr="0812B0CC">
        <w:rPr>
          <w:rStyle w:val="normaltextrun"/>
          <w:rFonts w:asciiTheme="minorHAnsi" w:eastAsia="Poppins" w:hAnsiTheme="minorHAnsi" w:cstheme="minorBidi"/>
          <w:sz w:val="22"/>
          <w:szCs w:val="22"/>
          <w:vertAlign w:val="superscript"/>
        </w:rPr>
        <w:footnoteReference w:id="5"/>
      </w:r>
      <w:r w:rsidR="182128B3" w:rsidRPr="0812B0CC">
        <w:rPr>
          <w:rStyle w:val="normaltextrun"/>
          <w:rFonts w:asciiTheme="minorHAnsi" w:eastAsia="Poppins" w:hAnsiTheme="minorHAnsi" w:cstheme="minorBidi"/>
          <w:sz w:val="22"/>
          <w:szCs w:val="22"/>
        </w:rPr>
        <w:t>,”</w:t>
      </w:r>
      <w:r w:rsidRPr="0812B0CC">
        <w:rPr>
          <w:rStyle w:val="normaltextrun"/>
          <w:rFonts w:asciiTheme="minorHAnsi" w:eastAsia="Poppins" w:hAnsiTheme="minorHAnsi" w:cstheme="minorBidi"/>
          <w:sz w:val="22"/>
          <w:szCs w:val="22"/>
        </w:rPr>
        <w:t xml:space="preserve"> </w:t>
      </w:r>
      <w:r w:rsidR="360CA9B2" w:rsidRPr="0812B0CC">
        <w:rPr>
          <w:rStyle w:val="normaltextrun"/>
          <w:rFonts w:asciiTheme="minorHAnsi" w:eastAsia="Poppins" w:hAnsiTheme="minorHAnsi" w:cstheme="minorBidi"/>
          <w:sz w:val="22"/>
          <w:szCs w:val="22"/>
        </w:rPr>
        <w:t>“</w:t>
      </w:r>
      <w:r w:rsidRPr="0812B0CC">
        <w:rPr>
          <w:rStyle w:val="normaltextrun"/>
          <w:rFonts w:asciiTheme="minorHAnsi" w:eastAsia="Poppins" w:hAnsiTheme="minorHAnsi" w:cstheme="minorBidi"/>
          <w:sz w:val="22"/>
          <w:szCs w:val="22"/>
        </w:rPr>
        <w:t>Physiotherapy Standards – Physiotherapy Board and Physiotherapy Code of Ethics</w:t>
      </w:r>
      <w:r w:rsidR="2E1B38AE" w:rsidRPr="0812B0CC">
        <w:rPr>
          <w:rStyle w:val="normaltextrun"/>
          <w:rFonts w:asciiTheme="minorHAnsi" w:eastAsia="Poppins" w:hAnsiTheme="minorHAnsi" w:cstheme="minorBidi"/>
          <w:sz w:val="22"/>
          <w:szCs w:val="22"/>
          <w:vertAlign w:val="superscript"/>
        </w:rPr>
        <w:footnoteReference w:id="6"/>
      </w:r>
      <w:r w:rsidR="7945B830" w:rsidRPr="0812B0CC">
        <w:rPr>
          <w:rStyle w:val="normaltextrun"/>
          <w:rFonts w:asciiTheme="minorHAnsi" w:eastAsia="Poppins" w:hAnsiTheme="minorHAnsi" w:cstheme="minorBidi"/>
          <w:sz w:val="22"/>
          <w:szCs w:val="22"/>
          <w:vertAlign w:val="superscript"/>
        </w:rPr>
        <w:t>“,</w:t>
      </w:r>
      <w:r w:rsidRPr="0812B0CC">
        <w:rPr>
          <w:rStyle w:val="normaltextrun"/>
          <w:rFonts w:asciiTheme="minorHAnsi" w:eastAsia="Poppins" w:hAnsiTheme="minorHAnsi" w:cstheme="minorBidi"/>
          <w:sz w:val="22"/>
          <w:szCs w:val="22"/>
        </w:rPr>
        <w:t xml:space="preserve"> and Professional Conduct Code of Ethics and Professional Conduct. </w:t>
      </w:r>
    </w:p>
    <w:p w14:paraId="137713B7" w14:textId="77777777"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75449896" w14:textId="4A149A7A" w:rsidR="2E1B38AE" w:rsidRPr="001F7438" w:rsidRDefault="5111A823"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The</w:t>
      </w:r>
      <w:r w:rsidR="7671E90A" w:rsidRPr="043B2023">
        <w:rPr>
          <w:rStyle w:val="normaltextrun"/>
          <w:rFonts w:asciiTheme="minorHAnsi" w:eastAsia="Poppins" w:hAnsiTheme="minorHAnsi" w:cstheme="minorBidi"/>
          <w:sz w:val="22"/>
          <w:szCs w:val="22"/>
        </w:rPr>
        <w:t xml:space="preserve">re are </w:t>
      </w:r>
      <w:r w:rsidR="31A5CBD4" w:rsidRPr="043B2023">
        <w:rPr>
          <w:rStyle w:val="normaltextrun"/>
          <w:rFonts w:asciiTheme="minorHAnsi" w:eastAsia="Poppins" w:hAnsiTheme="minorHAnsi" w:cstheme="minorBidi"/>
          <w:sz w:val="22"/>
          <w:szCs w:val="22"/>
        </w:rPr>
        <w:t>c</w:t>
      </w:r>
      <w:r w:rsidR="4456978A" w:rsidRPr="043B2023">
        <w:rPr>
          <w:rStyle w:val="normaltextrun"/>
          <w:rFonts w:asciiTheme="minorHAnsi" w:eastAsia="Poppins" w:hAnsiTheme="minorHAnsi" w:cstheme="minorBidi"/>
          <w:sz w:val="22"/>
          <w:szCs w:val="22"/>
        </w:rPr>
        <w:t>urrent</w:t>
      </w:r>
      <w:r w:rsidR="07BCC107" w:rsidRPr="043B2023">
        <w:rPr>
          <w:rStyle w:val="normaltextrun"/>
          <w:rFonts w:asciiTheme="minorHAnsi" w:eastAsia="Poppins" w:hAnsiTheme="minorHAnsi" w:cstheme="minorBidi"/>
          <w:sz w:val="22"/>
          <w:szCs w:val="22"/>
        </w:rPr>
        <w:t xml:space="preserve">ly </w:t>
      </w:r>
      <w:r w:rsidR="4456978A" w:rsidRPr="043B2023">
        <w:rPr>
          <w:rStyle w:val="normaltextrun"/>
          <w:rFonts w:asciiTheme="minorHAnsi" w:eastAsia="Poppins" w:hAnsiTheme="minorHAnsi" w:cstheme="minorBidi"/>
          <w:sz w:val="22"/>
          <w:szCs w:val="22"/>
        </w:rPr>
        <w:t>approximately 7500 registered physiotherapists in NZ in 2021-22</w:t>
      </w:r>
      <w:r w:rsidR="72B9A7B6" w:rsidRPr="043B2023">
        <w:rPr>
          <w:rStyle w:val="normaltextrun"/>
          <w:rFonts w:asciiTheme="minorHAnsi" w:eastAsia="Poppins" w:hAnsiTheme="minorHAnsi" w:cstheme="minorBidi"/>
          <w:sz w:val="22"/>
          <w:szCs w:val="22"/>
        </w:rPr>
        <w:t>, with just under half Physiotherapy New Zealand members</w:t>
      </w:r>
      <w:r w:rsidR="20978674" w:rsidRPr="043B2023">
        <w:rPr>
          <w:rStyle w:val="normaltextrun"/>
          <w:rFonts w:asciiTheme="minorHAnsi" w:eastAsia="Poppins" w:hAnsiTheme="minorHAnsi" w:cstheme="minorBidi"/>
          <w:sz w:val="22"/>
          <w:szCs w:val="22"/>
        </w:rPr>
        <w:t xml:space="preserve">. </w:t>
      </w:r>
      <w:r w:rsidR="72B9A7B6" w:rsidRPr="043B2023">
        <w:rPr>
          <w:rStyle w:val="normaltextrun"/>
          <w:rFonts w:asciiTheme="minorHAnsi" w:eastAsia="Poppins" w:hAnsiTheme="minorHAnsi" w:cstheme="minorBidi"/>
          <w:sz w:val="22"/>
          <w:szCs w:val="22"/>
        </w:rPr>
        <w:t xml:space="preserve">Of the </w:t>
      </w:r>
      <w:r w:rsidR="4456978A" w:rsidRPr="043B2023">
        <w:rPr>
          <w:rStyle w:val="normaltextrun"/>
          <w:rFonts w:asciiTheme="minorHAnsi" w:eastAsia="Poppins" w:hAnsiTheme="minorHAnsi" w:cstheme="minorBidi"/>
          <w:sz w:val="22"/>
          <w:szCs w:val="22"/>
        </w:rPr>
        <w:t xml:space="preserve">6038 holding an </w:t>
      </w:r>
      <w:r w:rsidR="00F977F9" w:rsidRPr="043B2023">
        <w:rPr>
          <w:rStyle w:val="normaltextrun"/>
          <w:rFonts w:asciiTheme="minorHAnsi" w:eastAsia="Poppins" w:hAnsiTheme="minorHAnsi" w:cstheme="minorBidi"/>
          <w:sz w:val="22"/>
          <w:szCs w:val="22"/>
        </w:rPr>
        <w:t>annual practising certificate</w:t>
      </w:r>
      <w:r w:rsidR="4456978A" w:rsidRPr="043B2023">
        <w:rPr>
          <w:rStyle w:val="normaltextrun"/>
          <w:rFonts w:asciiTheme="minorHAnsi" w:eastAsia="Poppins" w:hAnsiTheme="minorHAnsi" w:cstheme="minorBidi"/>
          <w:sz w:val="22"/>
          <w:szCs w:val="22"/>
        </w:rPr>
        <w:t xml:space="preserve"> as of 31/3/22</w:t>
      </w:r>
      <w:r w:rsidR="2A993A94" w:rsidRPr="043B2023">
        <w:rPr>
          <w:rStyle w:val="normaltextrun"/>
          <w:rFonts w:asciiTheme="minorHAnsi" w:eastAsia="Poppins" w:hAnsiTheme="minorHAnsi" w:cstheme="minorBidi"/>
          <w:sz w:val="22"/>
          <w:szCs w:val="22"/>
        </w:rPr>
        <w:t>,</w:t>
      </w:r>
      <w:r w:rsidR="4456978A" w:rsidRPr="043B2023">
        <w:rPr>
          <w:rStyle w:val="normaltextrun"/>
          <w:rFonts w:asciiTheme="minorHAnsi" w:eastAsia="Poppins" w:hAnsiTheme="minorHAnsi" w:cstheme="minorBidi"/>
          <w:sz w:val="22"/>
          <w:szCs w:val="22"/>
        </w:rPr>
        <w:t xml:space="preserve"> 13</w:t>
      </w:r>
      <w:r w:rsidR="63E4B1DA" w:rsidRPr="043B2023">
        <w:rPr>
          <w:rStyle w:val="normaltextrun"/>
          <w:rFonts w:asciiTheme="minorHAnsi" w:eastAsia="Poppins" w:hAnsiTheme="minorHAnsi" w:cstheme="minorBidi"/>
          <w:sz w:val="22"/>
          <w:szCs w:val="22"/>
        </w:rPr>
        <w:t xml:space="preserve"> </w:t>
      </w:r>
      <w:r w:rsidR="07C414AC" w:rsidRPr="043B2023">
        <w:rPr>
          <w:rStyle w:val="normaltextrun"/>
          <w:rFonts w:asciiTheme="minorHAnsi" w:eastAsia="Poppins" w:hAnsiTheme="minorHAnsi" w:cstheme="minorBidi"/>
          <w:sz w:val="22"/>
          <w:szCs w:val="22"/>
        </w:rPr>
        <w:t>are</w:t>
      </w:r>
      <w:r w:rsidR="4456978A" w:rsidRPr="043B2023">
        <w:rPr>
          <w:rStyle w:val="normaltextrun"/>
          <w:rFonts w:asciiTheme="minorHAnsi" w:eastAsia="Poppins" w:hAnsiTheme="minorHAnsi" w:cstheme="minorBidi"/>
          <w:sz w:val="22"/>
          <w:szCs w:val="22"/>
        </w:rPr>
        <w:t xml:space="preserve"> </w:t>
      </w:r>
      <w:r w:rsidR="747B1164" w:rsidRPr="043B2023">
        <w:rPr>
          <w:rStyle w:val="normaltextrun"/>
          <w:rFonts w:asciiTheme="minorHAnsi" w:eastAsia="Poppins" w:hAnsiTheme="minorHAnsi" w:cstheme="minorBidi"/>
          <w:sz w:val="22"/>
          <w:szCs w:val="22"/>
        </w:rPr>
        <w:t>registered as</w:t>
      </w:r>
      <w:r w:rsidR="4456978A" w:rsidRPr="043B2023">
        <w:rPr>
          <w:rStyle w:val="normaltextrun"/>
          <w:rFonts w:asciiTheme="minorHAnsi" w:eastAsia="Poppins" w:hAnsiTheme="minorHAnsi" w:cstheme="minorBidi"/>
          <w:sz w:val="22"/>
          <w:szCs w:val="22"/>
        </w:rPr>
        <w:t xml:space="preserve"> '</w:t>
      </w:r>
      <w:r w:rsidR="750696BE" w:rsidRPr="043B2023">
        <w:rPr>
          <w:rStyle w:val="normaltextrun"/>
          <w:rFonts w:asciiTheme="minorHAnsi" w:eastAsia="Poppins" w:hAnsiTheme="minorHAnsi" w:cstheme="minorBidi"/>
          <w:sz w:val="22"/>
          <w:szCs w:val="22"/>
        </w:rPr>
        <w:t>S</w:t>
      </w:r>
      <w:r w:rsidR="4456978A" w:rsidRPr="043B2023">
        <w:rPr>
          <w:rStyle w:val="normaltextrun"/>
          <w:rFonts w:asciiTheme="minorHAnsi" w:eastAsia="Poppins" w:hAnsiTheme="minorHAnsi" w:cstheme="minorBidi"/>
          <w:sz w:val="22"/>
          <w:szCs w:val="22"/>
        </w:rPr>
        <w:t>pecialist</w:t>
      </w:r>
      <w:r w:rsidR="0A9BB2C7" w:rsidRPr="043B2023">
        <w:rPr>
          <w:rStyle w:val="normaltextrun"/>
          <w:rFonts w:asciiTheme="minorHAnsi" w:eastAsia="Poppins" w:hAnsiTheme="minorHAnsi" w:cstheme="minorBidi"/>
          <w:sz w:val="22"/>
          <w:szCs w:val="22"/>
        </w:rPr>
        <w:t>’</w:t>
      </w:r>
      <w:r w:rsidR="4456978A" w:rsidRPr="043B2023">
        <w:rPr>
          <w:rStyle w:val="normaltextrun"/>
          <w:rFonts w:asciiTheme="minorHAnsi" w:eastAsia="Poppins" w:hAnsiTheme="minorHAnsi" w:cstheme="minorBidi"/>
          <w:sz w:val="22"/>
          <w:szCs w:val="22"/>
        </w:rPr>
        <w:t xml:space="preserve"> scope- 7 of which are MSK specialist. 55% </w:t>
      </w:r>
      <w:r w:rsidR="3D84E733" w:rsidRPr="043B2023">
        <w:rPr>
          <w:rStyle w:val="normaltextrun"/>
          <w:rFonts w:asciiTheme="minorHAnsi" w:eastAsia="Poppins" w:hAnsiTheme="minorHAnsi" w:cstheme="minorBidi"/>
          <w:sz w:val="22"/>
          <w:szCs w:val="22"/>
        </w:rPr>
        <w:t>work</w:t>
      </w:r>
      <w:r w:rsidR="4456978A" w:rsidRPr="043B2023">
        <w:rPr>
          <w:rStyle w:val="normaltextrun"/>
          <w:rFonts w:asciiTheme="minorHAnsi" w:eastAsia="Poppins" w:hAnsiTheme="minorHAnsi" w:cstheme="minorBidi"/>
          <w:sz w:val="22"/>
          <w:szCs w:val="22"/>
        </w:rPr>
        <w:t xml:space="preserve"> in private practice (business owner/employee); 27% in hospital/health service. </w:t>
      </w:r>
    </w:p>
    <w:p w14:paraId="0EBCDB57" w14:textId="46D2BD1B" w:rsidR="15EE778B" w:rsidRPr="001F7438" w:rsidRDefault="2E1B38AE" w:rsidP="000026E9">
      <w:pPr>
        <w:pStyle w:val="paragraph"/>
        <w:spacing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Current funding</w:t>
      </w:r>
      <w:r w:rsidR="00062B20"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 xml:space="preserve">models are usually based on FTE, employed by Te Whatu Ora, PHOs, private clinics, or contracting of private services to a primary care provider. </w:t>
      </w:r>
      <w:r w:rsidR="28E88CAE" w:rsidRPr="043B2023">
        <w:rPr>
          <w:rStyle w:val="normaltextrun"/>
          <w:rFonts w:asciiTheme="minorHAnsi" w:eastAsia="Poppins" w:hAnsiTheme="minorHAnsi" w:cstheme="minorBidi"/>
          <w:sz w:val="22"/>
          <w:szCs w:val="22"/>
        </w:rPr>
        <w:t>ACC</w:t>
      </w:r>
      <w:r w:rsidR="217CE5E8" w:rsidRPr="043B2023">
        <w:rPr>
          <w:rStyle w:val="normaltextrun"/>
          <w:rFonts w:asciiTheme="minorHAnsi" w:eastAsia="Poppins" w:hAnsiTheme="minorHAnsi" w:cstheme="minorBidi"/>
          <w:sz w:val="22"/>
          <w:szCs w:val="22"/>
        </w:rPr>
        <w:t>,</w:t>
      </w:r>
      <w:r w:rsidRPr="043B2023">
        <w:rPr>
          <w:rStyle w:val="normaltextrun"/>
          <w:rFonts w:asciiTheme="minorHAnsi" w:eastAsia="Poppins" w:hAnsiTheme="minorHAnsi" w:cstheme="minorBidi"/>
          <w:sz w:val="22"/>
          <w:szCs w:val="22"/>
        </w:rPr>
        <w:t xml:space="preserve"> and private insurance companies are </w:t>
      </w:r>
      <w:r w:rsidR="564BC651" w:rsidRPr="043B2023">
        <w:rPr>
          <w:rStyle w:val="normaltextrun"/>
          <w:rFonts w:asciiTheme="minorHAnsi" w:eastAsia="Poppins" w:hAnsiTheme="minorHAnsi" w:cstheme="minorBidi"/>
          <w:sz w:val="22"/>
          <w:szCs w:val="22"/>
        </w:rPr>
        <w:t>alternative</w:t>
      </w:r>
      <w:r w:rsidR="28E88CAE" w:rsidRPr="043B2023">
        <w:rPr>
          <w:rStyle w:val="normaltextrun"/>
          <w:rFonts w:asciiTheme="minorHAnsi" w:eastAsia="Poppins" w:hAnsiTheme="minorHAnsi" w:cstheme="minorBidi"/>
          <w:sz w:val="22"/>
          <w:szCs w:val="22"/>
        </w:rPr>
        <w:t xml:space="preserve"> source</w:t>
      </w:r>
      <w:r w:rsidR="1445C7A2" w:rsidRPr="043B2023">
        <w:rPr>
          <w:rStyle w:val="normaltextrun"/>
          <w:rFonts w:asciiTheme="minorHAnsi" w:eastAsia="Poppins" w:hAnsiTheme="minorHAnsi" w:cstheme="minorBidi"/>
          <w:sz w:val="22"/>
          <w:szCs w:val="22"/>
        </w:rPr>
        <w:t>s</w:t>
      </w:r>
      <w:r w:rsidRPr="043B2023">
        <w:rPr>
          <w:rStyle w:val="normaltextrun"/>
          <w:rFonts w:asciiTheme="minorHAnsi" w:eastAsia="Poppins" w:hAnsiTheme="minorHAnsi" w:cstheme="minorBidi"/>
          <w:sz w:val="22"/>
          <w:szCs w:val="22"/>
        </w:rPr>
        <w:t xml:space="preserve"> of funding (</w:t>
      </w:r>
      <w:r w:rsidR="74F7A8BD" w:rsidRPr="043B2023">
        <w:rPr>
          <w:rStyle w:val="normaltextrun"/>
          <w:rFonts w:asciiTheme="minorHAnsi" w:eastAsia="Poppins" w:hAnsiTheme="minorHAnsi" w:cstheme="minorBidi"/>
          <w:sz w:val="22"/>
          <w:szCs w:val="22"/>
        </w:rPr>
        <w:t xml:space="preserve">often </w:t>
      </w:r>
      <w:r w:rsidRPr="043B2023">
        <w:rPr>
          <w:rStyle w:val="normaltextrun"/>
          <w:rFonts w:asciiTheme="minorHAnsi" w:eastAsia="Poppins" w:hAnsiTheme="minorHAnsi" w:cstheme="minorBidi"/>
          <w:sz w:val="22"/>
          <w:szCs w:val="22"/>
        </w:rPr>
        <w:t>with surcharges) for physiotherapy services</w:t>
      </w:r>
      <w:r w:rsidR="007C3033" w:rsidRPr="043B2023">
        <w:rPr>
          <w:rStyle w:val="normaltextrun"/>
          <w:rFonts w:asciiTheme="minorHAnsi" w:eastAsia="Poppins" w:hAnsiTheme="minorHAnsi" w:cstheme="minorBidi"/>
          <w:sz w:val="22"/>
          <w:szCs w:val="22"/>
        </w:rPr>
        <w:t>.</w:t>
      </w:r>
    </w:p>
    <w:p w14:paraId="49B13FD6" w14:textId="2F842982" w:rsidR="2E1B38AE" w:rsidRPr="001F7438" w:rsidRDefault="4456978A"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lastRenderedPageBreak/>
        <w:t xml:space="preserve">As part of CPCT, the core knowledge and practice of physiotherapist can enable this role to take on the first assessment for a range of clinical presentations. Physiotherapists focus on assessment, diagnosis, </w:t>
      </w:r>
      <w:r w:rsidR="242DB708" w:rsidRPr="043B2023">
        <w:rPr>
          <w:rStyle w:val="normaltextrun"/>
          <w:rFonts w:asciiTheme="minorHAnsi" w:eastAsia="Poppins" w:hAnsiTheme="minorHAnsi" w:cstheme="minorBidi"/>
          <w:sz w:val="22"/>
          <w:szCs w:val="22"/>
        </w:rPr>
        <w:t>treatment,</w:t>
      </w:r>
      <w:r w:rsidRPr="043B2023">
        <w:rPr>
          <w:rStyle w:val="normaltextrun"/>
          <w:rFonts w:asciiTheme="minorHAnsi" w:eastAsia="Poppins" w:hAnsiTheme="minorHAnsi" w:cstheme="minorBidi"/>
          <w:sz w:val="22"/>
          <w:szCs w:val="22"/>
        </w:rPr>
        <w:t xml:space="preserve"> and rehabilitation for a range of musculoskeletal, neurological, respiratory, and pelvic health conditions as examples. They have a strong role with the pre</w:t>
      </w:r>
      <w:r w:rsidR="3CB33ABE" w:rsidRPr="043B2023">
        <w:rPr>
          <w:rStyle w:val="normaltextrun"/>
          <w:rFonts w:asciiTheme="minorHAnsi" w:eastAsia="Poppins" w:hAnsiTheme="minorHAnsi" w:cstheme="minorBidi"/>
          <w:sz w:val="22"/>
          <w:szCs w:val="22"/>
        </w:rPr>
        <w:t>h</w:t>
      </w:r>
      <w:r w:rsidRPr="043B2023">
        <w:rPr>
          <w:rStyle w:val="normaltextrun"/>
          <w:rFonts w:asciiTheme="minorHAnsi" w:eastAsia="Poppins" w:hAnsiTheme="minorHAnsi" w:cstheme="minorBidi"/>
          <w:sz w:val="22"/>
          <w:szCs w:val="22"/>
        </w:rPr>
        <w:t xml:space="preserve">abilitation and post operative rehabilitation, especially to conditions such </w:t>
      </w:r>
      <w:r w:rsidRPr="043B2023">
        <w:rPr>
          <w:rStyle w:val="normaltextrun"/>
          <w:rFonts w:asciiTheme="minorHAnsi" w:eastAsia="Poppins" w:hAnsiTheme="minorHAnsi" w:cstheme="minorBidi"/>
          <w:sz w:val="22"/>
          <w:szCs w:val="22"/>
        </w:rPr>
        <w:t xml:space="preserve">as </w:t>
      </w:r>
      <w:r w:rsidR="22B3782C" w:rsidRPr="043B2023">
        <w:rPr>
          <w:rStyle w:val="normaltextrun"/>
          <w:rFonts w:asciiTheme="minorHAnsi" w:eastAsia="Poppins" w:hAnsiTheme="minorHAnsi" w:cstheme="minorBidi"/>
          <w:sz w:val="22"/>
          <w:szCs w:val="22"/>
        </w:rPr>
        <w:t>osteo</w:t>
      </w:r>
      <w:r w:rsidRPr="043B2023">
        <w:rPr>
          <w:rStyle w:val="normaltextrun"/>
          <w:rFonts w:asciiTheme="minorHAnsi" w:eastAsia="Poppins" w:hAnsiTheme="minorHAnsi" w:cstheme="minorBidi"/>
          <w:sz w:val="22"/>
          <w:szCs w:val="22"/>
        </w:rPr>
        <w:t xml:space="preserve">arthritis and other areas where deconditioning is present. </w:t>
      </w:r>
    </w:p>
    <w:p w14:paraId="04D63FE1" w14:textId="75F054F7" w:rsidR="2BB13FF7" w:rsidRPr="001F7438" w:rsidRDefault="2BB13FF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539C737F" w14:textId="00A28592" w:rsidR="2E1B38AE" w:rsidRPr="001F7438" w:rsidRDefault="4456978A"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Physiotherapists provide both group and individual programmes, </w:t>
      </w:r>
      <w:r w:rsidR="4BF07870" w:rsidRPr="043B2023">
        <w:rPr>
          <w:rStyle w:val="normaltextrun"/>
          <w:rFonts w:asciiTheme="minorHAnsi" w:eastAsia="Poppins" w:hAnsiTheme="minorHAnsi" w:cstheme="minorBidi"/>
          <w:sz w:val="22"/>
          <w:szCs w:val="22"/>
        </w:rPr>
        <w:t>where</w:t>
      </w:r>
      <w:r w:rsidRPr="043B2023">
        <w:rPr>
          <w:rStyle w:val="normaltextrun"/>
          <w:rFonts w:asciiTheme="minorHAnsi" w:eastAsia="Poppins" w:hAnsiTheme="minorHAnsi" w:cstheme="minorBidi"/>
          <w:sz w:val="22"/>
          <w:szCs w:val="22"/>
        </w:rPr>
        <w:t xml:space="preserve"> education </w:t>
      </w:r>
      <w:r w:rsidR="4B4A7F03" w:rsidRPr="043B2023">
        <w:rPr>
          <w:rStyle w:val="normaltextrun"/>
          <w:rFonts w:asciiTheme="minorHAnsi" w:eastAsia="Poppins" w:hAnsiTheme="minorHAnsi" w:cstheme="minorBidi"/>
          <w:sz w:val="22"/>
          <w:szCs w:val="22"/>
        </w:rPr>
        <w:t xml:space="preserve">and </w:t>
      </w:r>
      <w:r w:rsidRPr="043B2023">
        <w:rPr>
          <w:rStyle w:val="normaltextrun"/>
          <w:rFonts w:asciiTheme="minorHAnsi" w:eastAsia="Poppins" w:hAnsiTheme="minorHAnsi" w:cstheme="minorBidi"/>
          <w:sz w:val="22"/>
          <w:szCs w:val="22"/>
        </w:rPr>
        <w:t xml:space="preserve">support of a self-management approach is </w:t>
      </w:r>
      <w:r w:rsidR="05E0A4DF" w:rsidRPr="043B2023">
        <w:rPr>
          <w:rStyle w:val="normaltextrun"/>
          <w:rFonts w:asciiTheme="minorHAnsi" w:eastAsia="Poppins" w:hAnsiTheme="minorHAnsi" w:cstheme="minorBidi"/>
          <w:sz w:val="22"/>
          <w:szCs w:val="22"/>
        </w:rPr>
        <w:t>a key focus</w:t>
      </w:r>
      <w:r w:rsidR="5E187EEA" w:rsidRPr="043B2023">
        <w:rPr>
          <w:rStyle w:val="normaltextrun"/>
          <w:rFonts w:asciiTheme="minorHAnsi" w:eastAsia="Poppins" w:hAnsiTheme="minorHAnsi" w:cstheme="minorBidi"/>
          <w:sz w:val="22"/>
          <w:szCs w:val="22"/>
        </w:rPr>
        <w:t xml:space="preserve">. </w:t>
      </w:r>
    </w:p>
    <w:p w14:paraId="174ECBF8" w14:textId="24386458"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60948BA6" w14:textId="2C4FE7DC" w:rsidR="2E1B38AE" w:rsidRPr="001F7438" w:rsidRDefault="4C64DB35" w:rsidP="043B2023">
      <w:pPr>
        <w:pStyle w:val="paragraph"/>
        <w:spacing w:beforeAutospacing="0" w:after="0" w:afterAutospacing="0"/>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Consideration of introducing the role of Physiotherapist into a CPCT is the </w:t>
      </w:r>
      <w:r w:rsidR="4456978A" w:rsidRPr="043B2023">
        <w:rPr>
          <w:rStyle w:val="normaltextrun"/>
          <w:rFonts w:asciiTheme="minorHAnsi" w:eastAsia="Poppins" w:hAnsiTheme="minorHAnsi" w:cstheme="minorBidi"/>
          <w:sz w:val="22"/>
          <w:szCs w:val="22"/>
        </w:rPr>
        <w:t xml:space="preserve">interface with ACC funded services, where </w:t>
      </w:r>
      <w:r w:rsidR="4456978A" w:rsidRPr="043B2023">
        <w:rPr>
          <w:rStyle w:val="normaltextrun"/>
          <w:rFonts w:asciiTheme="minorHAnsi" w:eastAsia="Poppins" w:hAnsiTheme="minorHAnsi" w:cstheme="minorBidi"/>
          <w:sz w:val="22"/>
          <w:szCs w:val="22"/>
        </w:rPr>
        <w:t>physiotherapists already act as the first specialist assessing clinician</w:t>
      </w:r>
      <w:r w:rsidR="67193E42" w:rsidRPr="043B2023">
        <w:rPr>
          <w:rStyle w:val="normaltextrun"/>
          <w:rFonts w:asciiTheme="minorHAnsi" w:eastAsia="Poppins" w:hAnsiTheme="minorHAnsi" w:cstheme="minorBidi"/>
          <w:sz w:val="22"/>
          <w:szCs w:val="22"/>
        </w:rPr>
        <w:t xml:space="preserve">. </w:t>
      </w:r>
    </w:p>
    <w:p w14:paraId="6CF5F8AE" w14:textId="6BD95ADF" w:rsidR="7801A086" w:rsidRPr="001F7438" w:rsidRDefault="7801A086" w:rsidP="043B2023">
      <w:pPr>
        <w:pStyle w:val="paragraph"/>
        <w:spacing w:beforeAutospacing="0" w:after="0" w:afterAutospacing="0"/>
        <w:jc w:val="both"/>
        <w:rPr>
          <w:rStyle w:val="normaltextrun"/>
          <w:rFonts w:asciiTheme="minorHAnsi" w:eastAsia="Poppins" w:hAnsiTheme="minorHAnsi" w:cstheme="minorBidi"/>
          <w:sz w:val="22"/>
          <w:szCs w:val="22"/>
        </w:rPr>
      </w:pPr>
    </w:p>
    <w:p w14:paraId="4D99A382" w14:textId="3082C228" w:rsidR="68C914E4" w:rsidRPr="001F7438" w:rsidRDefault="0E6BAFB2"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In addition to the attributes outlined within the CPCT, the following are attributes of teams where there is access through direct employment, or collaboration with employers of physiotherapists to form part of the CPCT.</w:t>
      </w:r>
    </w:p>
    <w:p w14:paraId="12794F65" w14:textId="77777777" w:rsidR="001F7438" w:rsidRDefault="001F7438" w:rsidP="043B2023">
      <w:pPr>
        <w:pStyle w:val="paragraph"/>
        <w:spacing w:beforeAutospacing="0" w:after="0" w:afterAutospacing="0" w:line="276" w:lineRule="auto"/>
        <w:jc w:val="both"/>
        <w:rPr>
          <w:rStyle w:val="normaltextrun"/>
          <w:rFonts w:ascii="Poppins" w:eastAsia="Poppins" w:hAnsi="Poppins" w:cs="Poppins"/>
          <w:sz w:val="20"/>
          <w:szCs w:val="20"/>
        </w:rPr>
        <w:sectPr w:rsidR="001F7438" w:rsidSect="00890AA5">
          <w:type w:val="continuous"/>
          <w:pgSz w:w="15840" w:h="12240" w:orient="landscape"/>
          <w:pgMar w:top="1440" w:right="1440" w:bottom="1440" w:left="1440" w:header="720" w:footer="720" w:gutter="0"/>
          <w:pgNumType w:start="26"/>
          <w:cols w:num="3" w:space="720"/>
          <w:titlePg/>
          <w:docGrid w:linePitch="360"/>
        </w:sectPr>
      </w:pPr>
    </w:p>
    <w:p w14:paraId="5B9FF557" w14:textId="77777777" w:rsidR="003D31FE" w:rsidRDefault="003D31FE" w:rsidP="73B369D9">
      <w:pPr>
        <w:spacing w:after="0" w:line="276" w:lineRule="auto"/>
        <w:rPr>
          <w:rFonts w:ascii="Poppins" w:eastAsia="Poppins" w:hAnsi="Poppins" w:cs="Poppins"/>
          <w:b/>
          <w:sz w:val="20"/>
          <w:szCs w:val="20"/>
        </w:rPr>
      </w:pPr>
    </w:p>
    <w:p w14:paraId="10F16A3B" w14:textId="77777777" w:rsidR="00536415" w:rsidRDefault="00536415" w:rsidP="73B369D9">
      <w:pPr>
        <w:spacing w:after="0" w:line="276" w:lineRule="auto"/>
        <w:rPr>
          <w:rFonts w:asciiTheme="majorHAnsi" w:eastAsia="Poppins" w:hAnsiTheme="majorHAnsi" w:cstheme="majorBidi"/>
          <w:b/>
          <w:sz w:val="24"/>
          <w:szCs w:val="24"/>
        </w:rPr>
      </w:pPr>
    </w:p>
    <w:p w14:paraId="2A74635A" w14:textId="3395B299" w:rsidR="68C914E4" w:rsidRPr="00D16E96" w:rsidRDefault="0E6BAFB2" w:rsidP="73B369D9">
      <w:pPr>
        <w:spacing w:after="0" w:line="276" w:lineRule="auto"/>
        <w:rPr>
          <w:rFonts w:asciiTheme="majorHAnsi" w:eastAsia="Poppins" w:hAnsiTheme="majorHAnsi" w:cstheme="majorBidi"/>
          <w:b/>
          <w:sz w:val="24"/>
          <w:szCs w:val="24"/>
        </w:rPr>
      </w:pPr>
      <w:r w:rsidRPr="043B2023">
        <w:rPr>
          <w:rFonts w:asciiTheme="majorHAnsi" w:eastAsia="Poppins" w:hAnsiTheme="majorHAnsi" w:cstheme="majorBidi"/>
          <w:b/>
          <w:sz w:val="24"/>
          <w:szCs w:val="24"/>
        </w:rPr>
        <w:t xml:space="preserve">Table 11: Attributes of a CPCT with a </w:t>
      </w:r>
      <w:r w:rsidR="4B35CBAB" w:rsidRPr="043B2023">
        <w:rPr>
          <w:rFonts w:asciiTheme="majorHAnsi" w:eastAsia="Poppins" w:hAnsiTheme="majorHAnsi" w:cstheme="majorBidi"/>
          <w:b/>
          <w:sz w:val="24"/>
          <w:szCs w:val="24"/>
        </w:rPr>
        <w:t>Physiotherapist</w:t>
      </w:r>
    </w:p>
    <w:tbl>
      <w:tblPr>
        <w:tblStyle w:val="TableGrid"/>
        <w:tblW w:w="13036" w:type="dxa"/>
        <w:tblLook w:val="06A0" w:firstRow="1" w:lastRow="0" w:firstColumn="1" w:lastColumn="0" w:noHBand="1" w:noVBand="1"/>
      </w:tblPr>
      <w:tblGrid>
        <w:gridCol w:w="525"/>
        <w:gridCol w:w="12511"/>
      </w:tblGrid>
      <w:tr w:rsidR="7801A086" w:rsidRPr="001F7438" w14:paraId="33A89FCA" w14:textId="77777777" w:rsidTr="001F7438">
        <w:trPr>
          <w:trHeight w:val="300"/>
        </w:trPr>
        <w:tc>
          <w:tcPr>
            <w:tcW w:w="525" w:type="dxa"/>
          </w:tcPr>
          <w:p w14:paraId="52629FA6" w14:textId="588620AF" w:rsidR="7801A086" w:rsidRPr="001F7438" w:rsidRDefault="06C6A25D" w:rsidP="73B369D9">
            <w:pPr>
              <w:spacing w:line="276" w:lineRule="auto"/>
              <w:jc w:val="both"/>
              <w:rPr>
                <w:rFonts w:eastAsia="Poppins"/>
              </w:rPr>
            </w:pPr>
            <w:r w:rsidRPr="043B2023">
              <w:rPr>
                <w:rFonts w:eastAsia="Poppins"/>
              </w:rPr>
              <w:t>1</w:t>
            </w:r>
          </w:p>
        </w:tc>
        <w:tc>
          <w:tcPr>
            <w:tcW w:w="12511" w:type="dxa"/>
          </w:tcPr>
          <w:p w14:paraId="6DFEF813" w14:textId="73B2C39D" w:rsidR="75FA511F" w:rsidRPr="001F7438" w:rsidRDefault="2E440412" w:rsidP="73B369D9">
            <w:pPr>
              <w:spacing w:line="276" w:lineRule="auto"/>
              <w:jc w:val="both"/>
              <w:rPr>
                <w:rStyle w:val="normaltextrun"/>
                <w:rFonts w:eastAsia="Poppins"/>
              </w:rPr>
            </w:pPr>
            <w:r w:rsidRPr="043B2023">
              <w:rPr>
                <w:rStyle w:val="normaltextrun"/>
                <w:rFonts w:eastAsia="Poppins"/>
              </w:rPr>
              <w:t>Physiotherapists</w:t>
            </w:r>
            <w:r w:rsidR="06C6A25D" w:rsidRPr="043B2023">
              <w:rPr>
                <w:rStyle w:val="normaltextrun"/>
                <w:rFonts w:eastAsia="Poppins"/>
              </w:rPr>
              <w:t xml:space="preserve">, regardless of employer, are considered part of the CPCT with formalised agreement between employers that outline that agreement. This will include clarity on reporting lines and supervision of this role. </w:t>
            </w:r>
          </w:p>
        </w:tc>
      </w:tr>
      <w:tr w:rsidR="7801A086" w:rsidRPr="001F7438" w14:paraId="33B9449D" w14:textId="77777777" w:rsidTr="001F7438">
        <w:trPr>
          <w:trHeight w:val="300"/>
        </w:trPr>
        <w:tc>
          <w:tcPr>
            <w:tcW w:w="525" w:type="dxa"/>
          </w:tcPr>
          <w:p w14:paraId="02965C48" w14:textId="4BC68591" w:rsidR="7801A086" w:rsidRPr="001F7438" w:rsidRDefault="06C6A25D" w:rsidP="73B369D9">
            <w:pPr>
              <w:spacing w:line="276" w:lineRule="auto"/>
              <w:jc w:val="both"/>
              <w:rPr>
                <w:rFonts w:eastAsia="Poppins"/>
              </w:rPr>
            </w:pPr>
            <w:r w:rsidRPr="043B2023">
              <w:rPr>
                <w:rFonts w:eastAsia="Poppins"/>
              </w:rPr>
              <w:t>2</w:t>
            </w:r>
          </w:p>
        </w:tc>
        <w:tc>
          <w:tcPr>
            <w:tcW w:w="12511" w:type="dxa"/>
          </w:tcPr>
          <w:p w14:paraId="3168DCDB" w14:textId="68480B99" w:rsidR="15334EF6" w:rsidRPr="001F7438" w:rsidRDefault="6EDA6A19" w:rsidP="73B369D9">
            <w:pPr>
              <w:spacing w:line="276" w:lineRule="auto"/>
              <w:jc w:val="both"/>
              <w:rPr>
                <w:rStyle w:val="normaltextrun"/>
                <w:rFonts w:eastAsia="Poppins"/>
              </w:rPr>
            </w:pPr>
            <w:r w:rsidRPr="043B2023">
              <w:rPr>
                <w:rStyle w:val="normaltextrun"/>
                <w:rFonts w:eastAsia="Poppins"/>
              </w:rPr>
              <w:t>Physiotherapists</w:t>
            </w:r>
            <w:r w:rsidR="06C6A25D" w:rsidRPr="043B2023">
              <w:rPr>
                <w:rStyle w:val="normaltextrun"/>
                <w:rFonts w:eastAsia="Poppins"/>
              </w:rPr>
              <w:t xml:space="preserve"> operate as part of the IDT for the CPCT. They attend meetings, have access to tasking, messaging systems and virtual meeting options and access to the clinical record for a minimum of read access, but preferably write access.</w:t>
            </w:r>
          </w:p>
        </w:tc>
      </w:tr>
      <w:tr w:rsidR="7801A086" w:rsidRPr="001F7438" w14:paraId="1FBD6F15" w14:textId="77777777" w:rsidTr="001F7438">
        <w:trPr>
          <w:trHeight w:val="300"/>
        </w:trPr>
        <w:tc>
          <w:tcPr>
            <w:tcW w:w="525" w:type="dxa"/>
          </w:tcPr>
          <w:p w14:paraId="459CC3CA" w14:textId="6691784E" w:rsidR="7801A086" w:rsidRPr="001F7438" w:rsidRDefault="06C6A25D" w:rsidP="73B369D9">
            <w:pPr>
              <w:spacing w:line="276" w:lineRule="auto"/>
              <w:jc w:val="both"/>
              <w:rPr>
                <w:rFonts w:eastAsia="Poppins"/>
              </w:rPr>
            </w:pPr>
            <w:r w:rsidRPr="043B2023">
              <w:rPr>
                <w:rFonts w:eastAsia="Poppins"/>
              </w:rPr>
              <w:t>3</w:t>
            </w:r>
          </w:p>
        </w:tc>
        <w:tc>
          <w:tcPr>
            <w:tcW w:w="12511" w:type="dxa"/>
          </w:tcPr>
          <w:p w14:paraId="5542F27C" w14:textId="60FF4DC6" w:rsidR="7801A086" w:rsidRPr="001F7438" w:rsidRDefault="06C6A25D" w:rsidP="73B369D9">
            <w:pPr>
              <w:spacing w:line="276" w:lineRule="auto"/>
              <w:jc w:val="both"/>
              <w:rPr>
                <w:rStyle w:val="normaltextrun"/>
                <w:rFonts w:eastAsia="Poppins"/>
              </w:rPr>
            </w:pPr>
            <w:r w:rsidRPr="043B2023">
              <w:rPr>
                <w:rStyle w:val="normaltextrun"/>
                <w:rFonts w:eastAsia="Poppins"/>
              </w:rPr>
              <w:t xml:space="preserve">Systems, processes, and actions of the CPCT recognise the expertise that </w:t>
            </w:r>
            <w:r w:rsidR="133537D4" w:rsidRPr="043B2023">
              <w:rPr>
                <w:rStyle w:val="normaltextrun"/>
                <w:rFonts w:eastAsia="Poppins"/>
              </w:rPr>
              <w:t>Physiotherapists bring</w:t>
            </w:r>
            <w:r w:rsidRPr="043B2023">
              <w:rPr>
                <w:rStyle w:val="normaltextrun"/>
                <w:rFonts w:eastAsia="Poppins"/>
              </w:rPr>
              <w:t xml:space="preserve"> </w:t>
            </w:r>
            <w:r w:rsidR="53FEE108" w:rsidRPr="043B2023">
              <w:rPr>
                <w:rStyle w:val="normaltextrun"/>
                <w:rFonts w:eastAsia="Poppins"/>
              </w:rPr>
              <w:t xml:space="preserve">within their scope such as </w:t>
            </w:r>
            <w:r w:rsidR="5E63F1E7" w:rsidRPr="043B2023">
              <w:rPr>
                <w:rStyle w:val="normaltextrun"/>
                <w:rFonts w:eastAsia="Poppins"/>
              </w:rPr>
              <w:t xml:space="preserve">assessment, </w:t>
            </w:r>
            <w:r w:rsidR="53FEE108" w:rsidRPr="043B2023">
              <w:rPr>
                <w:rStyle w:val="normaltextrun"/>
                <w:rFonts w:eastAsia="Poppins"/>
              </w:rPr>
              <w:t xml:space="preserve">diagnosis, requestor of diagnostics and </w:t>
            </w:r>
            <w:r w:rsidR="57A80B97" w:rsidRPr="043B2023">
              <w:rPr>
                <w:rStyle w:val="normaltextrun"/>
                <w:rFonts w:eastAsia="Poppins"/>
              </w:rPr>
              <w:t xml:space="preserve">/ or </w:t>
            </w:r>
            <w:r w:rsidR="53FEE108" w:rsidRPr="043B2023">
              <w:rPr>
                <w:rStyle w:val="normaltextrun"/>
                <w:rFonts w:eastAsia="Poppins"/>
              </w:rPr>
              <w:t>treatment.</w:t>
            </w:r>
          </w:p>
        </w:tc>
      </w:tr>
      <w:tr w:rsidR="7801A086" w:rsidRPr="001F7438" w14:paraId="65E06DBE" w14:textId="77777777" w:rsidTr="001F7438">
        <w:trPr>
          <w:trHeight w:val="300"/>
        </w:trPr>
        <w:tc>
          <w:tcPr>
            <w:tcW w:w="525" w:type="dxa"/>
          </w:tcPr>
          <w:p w14:paraId="3C3609AA" w14:textId="4BB1BA1B" w:rsidR="7801A086" w:rsidRPr="001F7438" w:rsidRDefault="06C6A25D" w:rsidP="73B369D9">
            <w:pPr>
              <w:spacing w:line="276" w:lineRule="auto"/>
              <w:rPr>
                <w:rFonts w:eastAsia="Poppins"/>
              </w:rPr>
            </w:pPr>
            <w:r w:rsidRPr="043B2023">
              <w:rPr>
                <w:rFonts w:eastAsia="Poppins"/>
              </w:rPr>
              <w:t>4</w:t>
            </w:r>
          </w:p>
        </w:tc>
        <w:tc>
          <w:tcPr>
            <w:tcW w:w="12511" w:type="dxa"/>
          </w:tcPr>
          <w:p w14:paraId="524C174F" w14:textId="5624FBFC" w:rsidR="7801A086" w:rsidRPr="001F7438" w:rsidRDefault="06C6A25D" w:rsidP="73B369D9">
            <w:pPr>
              <w:spacing w:line="276" w:lineRule="auto"/>
              <w:jc w:val="both"/>
              <w:rPr>
                <w:rStyle w:val="normaltextrun"/>
                <w:rFonts w:eastAsia="Poppins"/>
              </w:rPr>
            </w:pPr>
            <w:r w:rsidRPr="043B2023">
              <w:rPr>
                <w:rStyle w:val="normaltextrun"/>
                <w:rFonts w:eastAsia="Poppins"/>
              </w:rPr>
              <w:t xml:space="preserve">Clear orientation and familiarisation within the CPCT have occurred with clarity of communication and responsibilities. </w:t>
            </w:r>
          </w:p>
        </w:tc>
      </w:tr>
      <w:tr w:rsidR="7801A086" w:rsidRPr="001F7438" w14:paraId="27E58566" w14:textId="77777777" w:rsidTr="001F7438">
        <w:trPr>
          <w:trHeight w:val="300"/>
        </w:trPr>
        <w:tc>
          <w:tcPr>
            <w:tcW w:w="525" w:type="dxa"/>
          </w:tcPr>
          <w:p w14:paraId="09A4F3A5" w14:textId="396154A1" w:rsidR="7801A086" w:rsidRPr="001F7438" w:rsidRDefault="06C6A25D" w:rsidP="73B369D9">
            <w:pPr>
              <w:spacing w:line="276" w:lineRule="auto"/>
              <w:rPr>
                <w:rFonts w:eastAsia="Poppins"/>
              </w:rPr>
            </w:pPr>
            <w:r w:rsidRPr="043B2023">
              <w:rPr>
                <w:rFonts w:eastAsia="Poppins"/>
              </w:rPr>
              <w:t>5</w:t>
            </w:r>
          </w:p>
        </w:tc>
        <w:tc>
          <w:tcPr>
            <w:tcW w:w="12511" w:type="dxa"/>
          </w:tcPr>
          <w:p w14:paraId="13671CAE" w14:textId="038DF3AD" w:rsidR="24A0F102" w:rsidRPr="001F7438" w:rsidRDefault="4E56DE95" w:rsidP="73B369D9">
            <w:pPr>
              <w:spacing w:line="276" w:lineRule="auto"/>
              <w:jc w:val="both"/>
              <w:rPr>
                <w:rStyle w:val="normaltextrun"/>
                <w:rFonts w:eastAsia="Poppins"/>
              </w:rPr>
            </w:pPr>
            <w:r w:rsidRPr="043B2023">
              <w:rPr>
                <w:rStyle w:val="normaltextrun"/>
                <w:rFonts w:eastAsia="Poppins"/>
              </w:rPr>
              <w:t xml:space="preserve">Can provide planned care activities such as musculoskeletal interventions, pre and post operative </w:t>
            </w:r>
            <w:r w:rsidR="1586DCEF" w:rsidRPr="043B2023">
              <w:rPr>
                <w:rStyle w:val="normaltextrun"/>
                <w:rFonts w:eastAsia="Poppins"/>
              </w:rPr>
              <w:t>rehabilitation at</w:t>
            </w:r>
            <w:r w:rsidR="3E6DA533" w:rsidRPr="043B2023">
              <w:rPr>
                <w:rStyle w:val="normaltextrun"/>
                <w:rFonts w:eastAsia="Poppins"/>
              </w:rPr>
              <w:t xml:space="preserve"> either individual or group levels</w:t>
            </w:r>
            <w:r w:rsidR="06D40513" w:rsidRPr="043B2023">
              <w:rPr>
                <w:rStyle w:val="normaltextrun"/>
                <w:rFonts w:eastAsia="Poppins"/>
              </w:rPr>
              <w:t xml:space="preserve">. </w:t>
            </w:r>
          </w:p>
        </w:tc>
      </w:tr>
      <w:tr w:rsidR="7801A086" w:rsidRPr="001F7438" w14:paraId="24CB8A81" w14:textId="77777777" w:rsidTr="001F7438">
        <w:trPr>
          <w:trHeight w:val="300"/>
        </w:trPr>
        <w:tc>
          <w:tcPr>
            <w:tcW w:w="525" w:type="dxa"/>
          </w:tcPr>
          <w:p w14:paraId="0F13F322" w14:textId="63190F1E" w:rsidR="7801A086" w:rsidRPr="001F7438" w:rsidRDefault="06C6A25D" w:rsidP="73B369D9">
            <w:pPr>
              <w:spacing w:line="276" w:lineRule="auto"/>
              <w:rPr>
                <w:rFonts w:eastAsia="Poppins"/>
              </w:rPr>
            </w:pPr>
            <w:r w:rsidRPr="043B2023">
              <w:rPr>
                <w:rFonts w:eastAsia="Poppins"/>
              </w:rPr>
              <w:t>6</w:t>
            </w:r>
          </w:p>
        </w:tc>
        <w:tc>
          <w:tcPr>
            <w:tcW w:w="12511" w:type="dxa"/>
          </w:tcPr>
          <w:p w14:paraId="02120DC3" w14:textId="1125BD64" w:rsidR="14A985FA" w:rsidRPr="001F7438" w:rsidRDefault="3958A13B" w:rsidP="73B369D9">
            <w:pPr>
              <w:spacing w:line="276" w:lineRule="auto"/>
              <w:jc w:val="both"/>
              <w:rPr>
                <w:rStyle w:val="normaltextrun"/>
                <w:rFonts w:eastAsia="Poppins"/>
              </w:rPr>
            </w:pPr>
            <w:r w:rsidRPr="043B2023">
              <w:rPr>
                <w:rStyle w:val="normaltextrun"/>
                <w:rFonts w:eastAsia="Poppins"/>
              </w:rPr>
              <w:t xml:space="preserve">Provide clinical advice on rehabilitation and management of </w:t>
            </w:r>
            <w:r w:rsidR="7D352F49" w:rsidRPr="043B2023">
              <w:rPr>
                <w:rStyle w:val="normaltextrun"/>
                <w:rFonts w:eastAsia="Poppins"/>
              </w:rPr>
              <w:t>long-term</w:t>
            </w:r>
            <w:r w:rsidRPr="043B2023">
              <w:rPr>
                <w:rStyle w:val="normaltextrun"/>
                <w:rFonts w:eastAsia="Poppins"/>
              </w:rPr>
              <w:t xml:space="preserve"> conditions to other health professionals within the CPCT.</w:t>
            </w:r>
          </w:p>
        </w:tc>
      </w:tr>
      <w:tr w:rsidR="1DA754AC" w:rsidRPr="001F7438" w14:paraId="11D9A9EA" w14:textId="77777777" w:rsidTr="001F7438">
        <w:trPr>
          <w:trHeight w:val="300"/>
        </w:trPr>
        <w:tc>
          <w:tcPr>
            <w:tcW w:w="525" w:type="dxa"/>
          </w:tcPr>
          <w:p w14:paraId="74864EBF" w14:textId="29C27E51" w:rsidR="65417247" w:rsidRPr="001F7438" w:rsidRDefault="793B379A" w:rsidP="1DA754AC">
            <w:pPr>
              <w:spacing w:line="276" w:lineRule="auto"/>
              <w:rPr>
                <w:rFonts w:eastAsia="Poppins"/>
              </w:rPr>
            </w:pPr>
            <w:r w:rsidRPr="043B2023">
              <w:rPr>
                <w:rFonts w:eastAsia="Poppins"/>
              </w:rPr>
              <w:t>7</w:t>
            </w:r>
          </w:p>
        </w:tc>
        <w:tc>
          <w:tcPr>
            <w:tcW w:w="12511" w:type="dxa"/>
          </w:tcPr>
          <w:p w14:paraId="177C6206" w14:textId="27FC764F" w:rsidR="1DA754AC" w:rsidRPr="001F7438" w:rsidRDefault="1DA754AC" w:rsidP="1DA754AC">
            <w:pPr>
              <w:spacing w:line="276" w:lineRule="auto"/>
              <w:jc w:val="both"/>
              <w:rPr>
                <w:rStyle w:val="normaltextrun"/>
                <w:rFonts w:eastAsia="Poppins"/>
              </w:rPr>
            </w:pPr>
            <w:r w:rsidRPr="043B2023">
              <w:rPr>
                <w:rStyle w:val="normaltextrun"/>
                <w:rFonts w:eastAsia="Poppins"/>
              </w:rPr>
              <w:t>Contribute to the Needs Assessment process where appropriate.</w:t>
            </w:r>
          </w:p>
        </w:tc>
      </w:tr>
    </w:tbl>
    <w:p w14:paraId="77D27EE0" w14:textId="11FA7EFA" w:rsidR="0732837F" w:rsidRDefault="0732837F"/>
    <w:p w14:paraId="04B305B0" w14:textId="77777777" w:rsidR="00C53113" w:rsidRDefault="00C53113">
      <w:pPr>
        <w:rPr>
          <w:rFonts w:ascii="Poppins" w:eastAsia="Poppins" w:hAnsi="Poppins" w:cs="Poppins"/>
          <w:b/>
          <w:sz w:val="20"/>
          <w:szCs w:val="20"/>
          <w:lang w:eastAsia="en-NZ"/>
        </w:rPr>
      </w:pPr>
      <w:r w:rsidRPr="043B2023">
        <w:rPr>
          <w:rFonts w:ascii="Poppins" w:eastAsia="Poppins" w:hAnsi="Poppins" w:cs="Poppins"/>
          <w:b/>
          <w:sz w:val="20"/>
          <w:szCs w:val="20"/>
        </w:rPr>
        <w:br w:type="page"/>
      </w:r>
    </w:p>
    <w:p w14:paraId="65049B1E" w14:textId="3FD25FD3" w:rsidR="68C914E4" w:rsidRPr="00D16E96" w:rsidRDefault="0E6BAFB2" w:rsidP="73B369D9">
      <w:pPr>
        <w:spacing w:after="0" w:line="276" w:lineRule="auto"/>
        <w:rPr>
          <w:rFonts w:asciiTheme="majorHAnsi" w:eastAsia="Poppins" w:hAnsiTheme="majorHAnsi" w:cstheme="majorBidi"/>
          <w:b/>
          <w:sz w:val="24"/>
          <w:szCs w:val="24"/>
          <w:lang w:eastAsia="en-NZ"/>
        </w:rPr>
      </w:pPr>
      <w:r w:rsidRPr="043B2023">
        <w:rPr>
          <w:rFonts w:asciiTheme="majorHAnsi" w:eastAsia="Poppins" w:hAnsiTheme="majorHAnsi" w:cstheme="majorBidi"/>
          <w:b/>
          <w:sz w:val="24"/>
          <w:szCs w:val="24"/>
        </w:rPr>
        <w:lastRenderedPageBreak/>
        <w:t>Table 12: Minimum Requirements for Physiotherapist within a CPCT</w:t>
      </w:r>
    </w:p>
    <w:tbl>
      <w:tblPr>
        <w:tblW w:w="13138"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20"/>
        <w:gridCol w:w="11218"/>
      </w:tblGrid>
      <w:tr w:rsidR="7801A086" w:rsidRPr="001F7438" w14:paraId="4C2C6DDB" w14:textId="77777777" w:rsidTr="001F7438">
        <w:trPr>
          <w:trHeight w:val="390"/>
        </w:trPr>
        <w:tc>
          <w:tcPr>
            <w:tcW w:w="1920" w:type="dxa"/>
            <w:tcBorders>
              <w:top w:val="nil"/>
              <w:left w:val="nil"/>
              <w:bottom w:val="nil"/>
              <w:right w:val="nil"/>
            </w:tcBorders>
            <w:shd w:val="clear" w:color="auto" w:fill="D9D9D9" w:themeFill="background1" w:themeFillShade="D9"/>
          </w:tcPr>
          <w:p w14:paraId="569A9E7B" w14:textId="77777777" w:rsidR="7801A086" w:rsidRPr="001F7438" w:rsidRDefault="06C6A25D" w:rsidP="001F7438">
            <w:pPr>
              <w:spacing w:after="0" w:line="240" w:lineRule="auto"/>
              <w:rPr>
                <w:rFonts w:eastAsia="Poppins"/>
                <w:lang w:eastAsia="en-NZ"/>
              </w:rPr>
            </w:pPr>
            <w:r w:rsidRPr="043B2023">
              <w:rPr>
                <w:rFonts w:eastAsia="Poppins"/>
                <w:b/>
              </w:rPr>
              <w:t>Area</w:t>
            </w:r>
            <w:r w:rsidRPr="043B2023">
              <w:rPr>
                <w:rFonts w:eastAsia="Poppins"/>
              </w:rPr>
              <w:t> </w:t>
            </w:r>
          </w:p>
        </w:tc>
        <w:tc>
          <w:tcPr>
            <w:tcW w:w="11218" w:type="dxa"/>
            <w:tcBorders>
              <w:top w:val="nil"/>
              <w:left w:val="nil"/>
              <w:bottom w:val="nil"/>
              <w:right w:val="nil"/>
            </w:tcBorders>
            <w:shd w:val="clear" w:color="auto" w:fill="D9D9D9" w:themeFill="background1" w:themeFillShade="D9"/>
          </w:tcPr>
          <w:p w14:paraId="03120DBB" w14:textId="77777777" w:rsidR="7801A086" w:rsidRPr="001F7438" w:rsidRDefault="06C6A25D" w:rsidP="001F7438">
            <w:pPr>
              <w:spacing w:after="0" w:line="240" w:lineRule="auto"/>
              <w:rPr>
                <w:rFonts w:eastAsia="Poppins"/>
                <w:lang w:eastAsia="en-NZ"/>
              </w:rPr>
            </w:pPr>
            <w:r w:rsidRPr="043B2023">
              <w:rPr>
                <w:rFonts w:eastAsia="Poppins"/>
                <w:b/>
              </w:rPr>
              <w:t>Requirement</w:t>
            </w:r>
            <w:r w:rsidRPr="043B2023">
              <w:rPr>
                <w:rFonts w:eastAsia="Poppins"/>
              </w:rPr>
              <w:t> </w:t>
            </w:r>
          </w:p>
        </w:tc>
      </w:tr>
      <w:tr w:rsidR="7801A086" w:rsidRPr="001F7438" w14:paraId="4100CC59" w14:textId="77777777" w:rsidTr="001F7438">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1F365752" w14:textId="57685AF8" w:rsidR="7801A086" w:rsidRPr="001F7438" w:rsidRDefault="06C6A25D" w:rsidP="001F7438">
            <w:pPr>
              <w:spacing w:after="0" w:line="240" w:lineRule="auto"/>
              <w:rPr>
                <w:rFonts w:eastAsia="Poppins"/>
                <w:lang w:eastAsia="en-NZ"/>
              </w:rPr>
            </w:pPr>
            <w:r w:rsidRPr="043B2023">
              <w:rPr>
                <w:rFonts w:eastAsia="Poppins"/>
              </w:rPr>
              <w:t>Focus on Equity and Hospital Avoidance</w:t>
            </w:r>
          </w:p>
        </w:tc>
        <w:tc>
          <w:tcPr>
            <w:tcW w:w="11218" w:type="dxa"/>
            <w:tcBorders>
              <w:top w:val="single" w:sz="6" w:space="0" w:color="A6A6A6" w:themeColor="background1" w:themeShade="A6"/>
              <w:left w:val="nil"/>
              <w:bottom w:val="single" w:sz="6" w:space="0" w:color="A6A6A6" w:themeColor="background1" w:themeShade="A6"/>
              <w:right w:val="nil"/>
            </w:tcBorders>
            <w:shd w:val="clear" w:color="auto" w:fill="auto"/>
          </w:tcPr>
          <w:p w14:paraId="494A4384" w14:textId="5FEC75C0" w:rsidR="7801A086" w:rsidRPr="001F7438" w:rsidRDefault="06C6A25D" w:rsidP="001F7438">
            <w:pPr>
              <w:spacing w:after="0" w:line="240" w:lineRule="auto"/>
              <w:jc w:val="both"/>
              <w:rPr>
                <w:rFonts w:eastAsia="Poppins"/>
                <w:lang w:eastAsia="en-NZ"/>
              </w:rPr>
            </w:pPr>
            <w:r w:rsidRPr="043B2023">
              <w:rPr>
                <w:rFonts w:eastAsia="Poppins"/>
              </w:rPr>
              <w:t>Prioritisation on supporting hospital avoidance through professional p</w:t>
            </w:r>
            <w:r w:rsidR="2BDDA385" w:rsidRPr="043B2023">
              <w:rPr>
                <w:rFonts w:eastAsia="Poppins"/>
              </w:rPr>
              <w:t xml:space="preserve">hysiotherapy </w:t>
            </w:r>
            <w:r w:rsidRPr="043B2023">
              <w:rPr>
                <w:rFonts w:eastAsia="Poppins"/>
              </w:rPr>
              <w:t>services.</w:t>
            </w:r>
          </w:p>
        </w:tc>
      </w:tr>
      <w:tr w:rsidR="7801A086" w:rsidRPr="001F7438" w14:paraId="36814189" w14:textId="77777777" w:rsidTr="001F7438">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1076C8B4" w14:textId="1BCD5889" w:rsidR="7801A086" w:rsidRPr="001F7438" w:rsidRDefault="06C6A25D" w:rsidP="001F7438">
            <w:pPr>
              <w:spacing w:after="0" w:line="240" w:lineRule="auto"/>
              <w:rPr>
                <w:rFonts w:eastAsia="Poppins"/>
                <w:lang w:eastAsia="en-NZ"/>
              </w:rPr>
            </w:pPr>
            <w:r w:rsidRPr="043B2023">
              <w:rPr>
                <w:rFonts w:eastAsia="Poppins"/>
              </w:rPr>
              <w:t xml:space="preserve">IDT </w:t>
            </w:r>
          </w:p>
        </w:tc>
        <w:tc>
          <w:tcPr>
            <w:tcW w:w="11218" w:type="dxa"/>
            <w:tcBorders>
              <w:top w:val="single" w:sz="6" w:space="0" w:color="A6A6A6" w:themeColor="background1" w:themeShade="A6"/>
              <w:left w:val="nil"/>
              <w:bottom w:val="single" w:sz="6" w:space="0" w:color="A6A6A6" w:themeColor="background1" w:themeShade="A6"/>
              <w:right w:val="nil"/>
            </w:tcBorders>
            <w:shd w:val="clear" w:color="auto" w:fill="auto"/>
          </w:tcPr>
          <w:p w14:paraId="3317FC8F" w14:textId="1EFC5DCF" w:rsidR="15EE778B" w:rsidRPr="001F7438" w:rsidRDefault="06C6A25D" w:rsidP="001F7438">
            <w:pPr>
              <w:spacing w:after="0" w:line="240" w:lineRule="auto"/>
              <w:jc w:val="both"/>
              <w:rPr>
                <w:rStyle w:val="normaltextrun"/>
                <w:rFonts w:eastAsia="Poppins"/>
              </w:rPr>
            </w:pPr>
            <w:r w:rsidRPr="043B2023">
              <w:rPr>
                <w:rStyle w:val="normaltextrun"/>
                <w:rFonts w:eastAsia="Poppins"/>
              </w:rPr>
              <w:t>P</w:t>
            </w:r>
            <w:r w:rsidR="4B9E8437" w:rsidRPr="043B2023">
              <w:rPr>
                <w:rStyle w:val="normaltextrun"/>
                <w:rFonts w:eastAsia="Poppins"/>
              </w:rPr>
              <w:t xml:space="preserve">hysiotherapists working within a CPCT, </w:t>
            </w:r>
            <w:r w:rsidRPr="043B2023">
              <w:rPr>
                <w:rStyle w:val="normaltextrun"/>
                <w:rFonts w:eastAsia="Poppins"/>
              </w:rPr>
              <w:t xml:space="preserve">regardless of </w:t>
            </w:r>
            <w:r w:rsidR="6E909EFE" w:rsidRPr="043B2023">
              <w:rPr>
                <w:rStyle w:val="normaltextrun"/>
                <w:rFonts w:eastAsia="Poppins"/>
              </w:rPr>
              <w:t>employer,</w:t>
            </w:r>
            <w:r w:rsidRPr="043B2023">
              <w:rPr>
                <w:rStyle w:val="normaltextrun"/>
                <w:rFonts w:eastAsia="Poppins"/>
              </w:rPr>
              <w:t xml:space="preserve"> are considered part of the </w:t>
            </w:r>
            <w:r w:rsidR="2D051ED4" w:rsidRPr="043B2023">
              <w:rPr>
                <w:rStyle w:val="normaltextrun"/>
                <w:rFonts w:eastAsia="Poppins"/>
              </w:rPr>
              <w:t xml:space="preserve">IDT </w:t>
            </w:r>
            <w:r w:rsidRPr="043B2023">
              <w:rPr>
                <w:rStyle w:val="normaltextrun"/>
                <w:rFonts w:eastAsia="Poppins"/>
              </w:rPr>
              <w:t>with formalised agreement between employers that outline that agreement</w:t>
            </w:r>
            <w:r w:rsidR="166B0198" w:rsidRPr="043B2023">
              <w:rPr>
                <w:rStyle w:val="normaltextrun"/>
                <w:rFonts w:eastAsia="Poppins"/>
              </w:rPr>
              <w:t>.</w:t>
            </w:r>
          </w:p>
          <w:p w14:paraId="0FE43FAD" w14:textId="25F4AF0D" w:rsidR="7801A086" w:rsidRPr="001F7438" w:rsidRDefault="06C6A25D" w:rsidP="001F7438">
            <w:pPr>
              <w:pStyle w:val="ListParagraph"/>
              <w:spacing w:after="0" w:line="240" w:lineRule="auto"/>
              <w:ind w:left="0"/>
              <w:jc w:val="both"/>
              <w:rPr>
                <w:rStyle w:val="normaltextrun"/>
                <w:rFonts w:eastAsia="Poppins"/>
              </w:rPr>
            </w:pPr>
            <w:r w:rsidRPr="043B2023">
              <w:rPr>
                <w:rStyle w:val="normaltextrun"/>
                <w:rFonts w:eastAsia="Poppins"/>
              </w:rPr>
              <w:t>P</w:t>
            </w:r>
            <w:r w:rsidR="456083D6" w:rsidRPr="043B2023">
              <w:rPr>
                <w:rStyle w:val="normaltextrun"/>
                <w:rFonts w:eastAsia="Poppins"/>
              </w:rPr>
              <w:t xml:space="preserve">hysiotherapists </w:t>
            </w:r>
            <w:r w:rsidRPr="043B2023">
              <w:rPr>
                <w:rStyle w:val="normaltextrun"/>
                <w:rFonts w:eastAsia="Poppins"/>
              </w:rPr>
              <w:t xml:space="preserve">are considered an integral part of the IDT. They will </w:t>
            </w:r>
            <w:r w:rsidR="3CEA1D39" w:rsidRPr="043B2023">
              <w:rPr>
                <w:rStyle w:val="normaltextrun"/>
                <w:rFonts w:eastAsia="Poppins"/>
              </w:rPr>
              <w:t>attend meetings</w:t>
            </w:r>
            <w:r w:rsidRPr="043B2023">
              <w:rPr>
                <w:rStyle w:val="normaltextrun"/>
                <w:rFonts w:eastAsia="Poppins"/>
              </w:rPr>
              <w:t xml:space="preserve"> and have full access to electronic enablers of IDT.</w:t>
            </w:r>
          </w:p>
          <w:p w14:paraId="474F8A61" w14:textId="3671A185" w:rsidR="15EE778B" w:rsidRPr="001F7438" w:rsidRDefault="06C6A25D" w:rsidP="001F7438">
            <w:pPr>
              <w:pStyle w:val="ListParagraph"/>
              <w:spacing w:after="0" w:line="240" w:lineRule="auto"/>
              <w:ind w:left="0"/>
              <w:jc w:val="both"/>
              <w:rPr>
                <w:rStyle w:val="normaltextrun"/>
                <w:rFonts w:eastAsia="Poppins"/>
              </w:rPr>
            </w:pPr>
            <w:r w:rsidRPr="043B2023">
              <w:rPr>
                <w:rStyle w:val="normaltextrun"/>
                <w:rFonts w:eastAsia="Poppins"/>
              </w:rPr>
              <w:t>P</w:t>
            </w:r>
            <w:r w:rsidR="3A871D03" w:rsidRPr="043B2023">
              <w:rPr>
                <w:rStyle w:val="normaltextrun"/>
                <w:rFonts w:eastAsia="Poppins"/>
              </w:rPr>
              <w:t>hysiotherapists</w:t>
            </w:r>
            <w:r w:rsidRPr="043B2023">
              <w:rPr>
                <w:rStyle w:val="normaltextrun"/>
                <w:rFonts w:eastAsia="Poppins"/>
              </w:rPr>
              <w:t xml:space="preserve"> within the CPCT will have full read access to clinical notes as a minimum across the systems, preferably write access also.</w:t>
            </w:r>
          </w:p>
          <w:p w14:paraId="68D18967" w14:textId="00F79D8A" w:rsidR="7801A086" w:rsidRPr="001F7438" w:rsidRDefault="06C6A25D" w:rsidP="001F7438">
            <w:pPr>
              <w:spacing w:after="0" w:line="240" w:lineRule="auto"/>
              <w:jc w:val="both"/>
              <w:rPr>
                <w:rFonts w:eastAsia="Poppins"/>
              </w:rPr>
            </w:pPr>
            <w:r w:rsidRPr="043B2023">
              <w:rPr>
                <w:rFonts w:eastAsia="Poppins"/>
              </w:rPr>
              <w:t>Clear orientation and familiarisation within the CPCT have occurred with clarity of communication channels and responsibilities.</w:t>
            </w:r>
          </w:p>
        </w:tc>
      </w:tr>
      <w:tr w:rsidR="7801A086" w:rsidRPr="001F7438" w14:paraId="4E2AE183" w14:textId="77777777" w:rsidTr="001F7438">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0474CC94" w14:textId="6F727325" w:rsidR="4560350E" w:rsidRPr="001F7438" w:rsidRDefault="3AA42D0C" w:rsidP="001F7438">
            <w:pPr>
              <w:spacing w:line="240" w:lineRule="auto"/>
              <w:rPr>
                <w:rFonts w:eastAsia="Poppins"/>
                <w:lang w:eastAsia="en-NZ"/>
              </w:rPr>
            </w:pPr>
            <w:r w:rsidRPr="043B2023">
              <w:rPr>
                <w:rFonts w:eastAsia="Poppins"/>
              </w:rPr>
              <w:t>Models of Care</w:t>
            </w:r>
          </w:p>
        </w:tc>
        <w:tc>
          <w:tcPr>
            <w:tcW w:w="11218" w:type="dxa"/>
            <w:tcBorders>
              <w:top w:val="single" w:sz="6" w:space="0" w:color="A6A6A6" w:themeColor="background1" w:themeShade="A6"/>
              <w:left w:val="nil"/>
              <w:bottom w:val="single" w:sz="6" w:space="0" w:color="A6A6A6" w:themeColor="background1" w:themeShade="A6"/>
              <w:right w:val="nil"/>
            </w:tcBorders>
            <w:shd w:val="clear" w:color="auto" w:fill="auto"/>
          </w:tcPr>
          <w:p w14:paraId="272412F2" w14:textId="09344B34" w:rsidR="15EE778B" w:rsidRPr="001F7438" w:rsidRDefault="3AA42D0C" w:rsidP="001F7438">
            <w:pPr>
              <w:spacing w:after="0" w:line="240" w:lineRule="auto"/>
              <w:jc w:val="both"/>
              <w:rPr>
                <w:rStyle w:val="normaltextrun"/>
                <w:rFonts w:eastAsia="Poppins"/>
              </w:rPr>
            </w:pPr>
            <w:r w:rsidRPr="043B2023">
              <w:rPr>
                <w:rStyle w:val="normaltextrun"/>
                <w:rFonts w:eastAsia="Poppins"/>
              </w:rPr>
              <w:t>Consideration of role as first assessor for people presenting to CPCT for at a minimum, reported musculoskeletal issues.</w:t>
            </w:r>
          </w:p>
          <w:p w14:paraId="6FC87BAF" w14:textId="3640DE3C" w:rsidR="14C07C98" w:rsidRPr="001F7438" w:rsidRDefault="46AABCB6" w:rsidP="001F7438">
            <w:pPr>
              <w:spacing w:after="0" w:line="240" w:lineRule="auto"/>
              <w:jc w:val="both"/>
              <w:rPr>
                <w:rStyle w:val="normaltextrun"/>
                <w:rFonts w:eastAsia="Poppins"/>
              </w:rPr>
            </w:pPr>
            <w:r w:rsidRPr="043B2023">
              <w:rPr>
                <w:rStyle w:val="normaltextrun"/>
                <w:rFonts w:eastAsia="Poppins"/>
              </w:rPr>
              <w:t xml:space="preserve">Line of sight between prescribed activity programme and </w:t>
            </w:r>
            <w:r w:rsidR="00062B20" w:rsidRPr="043B2023">
              <w:rPr>
                <w:rStyle w:val="normaltextrun"/>
                <w:rFonts w:eastAsia="Poppins"/>
              </w:rPr>
              <w:t>kaiāwhina</w:t>
            </w:r>
            <w:r w:rsidRPr="043B2023">
              <w:rPr>
                <w:rStyle w:val="normaltextrun"/>
                <w:rFonts w:eastAsia="Poppins"/>
              </w:rPr>
              <w:t xml:space="preserve"> input where relevant.</w:t>
            </w:r>
          </w:p>
        </w:tc>
      </w:tr>
      <w:tr w:rsidR="7801A086" w:rsidRPr="001F7438" w14:paraId="19334E3A" w14:textId="77777777" w:rsidTr="001F7438">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7E95037E" w14:textId="068F5280" w:rsidR="7801A086" w:rsidRPr="001F7438" w:rsidRDefault="06C6A25D" w:rsidP="001F7438">
            <w:pPr>
              <w:spacing w:after="0" w:line="240" w:lineRule="auto"/>
              <w:rPr>
                <w:rFonts w:eastAsia="Poppins"/>
                <w:lang w:eastAsia="en-NZ"/>
              </w:rPr>
            </w:pPr>
            <w:r w:rsidRPr="043B2023">
              <w:rPr>
                <w:rFonts w:eastAsia="Poppins"/>
              </w:rPr>
              <w:t>Professional</w:t>
            </w:r>
          </w:p>
        </w:tc>
        <w:tc>
          <w:tcPr>
            <w:tcW w:w="11218" w:type="dxa"/>
            <w:tcBorders>
              <w:top w:val="single" w:sz="6" w:space="0" w:color="A6A6A6" w:themeColor="background1" w:themeShade="A6"/>
              <w:left w:val="nil"/>
              <w:bottom w:val="single" w:sz="6" w:space="0" w:color="A6A6A6" w:themeColor="background1" w:themeShade="A6"/>
              <w:right w:val="nil"/>
            </w:tcBorders>
            <w:shd w:val="clear" w:color="auto" w:fill="auto"/>
          </w:tcPr>
          <w:p w14:paraId="4DE29FB4" w14:textId="6CF82AB1" w:rsidR="7801A086" w:rsidRPr="001F7438" w:rsidRDefault="06C6A25D" w:rsidP="001F7438">
            <w:pPr>
              <w:pStyle w:val="ListParagraph"/>
              <w:spacing w:line="240" w:lineRule="auto"/>
              <w:ind w:left="0"/>
              <w:jc w:val="both"/>
              <w:rPr>
                <w:rStyle w:val="normaltextrun"/>
                <w:rFonts w:eastAsia="Poppins"/>
              </w:rPr>
            </w:pPr>
            <w:r w:rsidRPr="043B2023">
              <w:rPr>
                <w:rStyle w:val="normaltextrun"/>
                <w:rFonts w:eastAsia="Poppins"/>
              </w:rPr>
              <w:t xml:space="preserve">At a minimum for the first six months, new </w:t>
            </w:r>
            <w:r w:rsidR="00F977F9" w:rsidRPr="043B2023">
              <w:rPr>
                <w:rStyle w:val="normaltextrun"/>
                <w:rFonts w:eastAsia="Poppins"/>
              </w:rPr>
              <w:t>p</w:t>
            </w:r>
            <w:r w:rsidR="12439624" w:rsidRPr="043B2023">
              <w:rPr>
                <w:rStyle w:val="normaltextrun"/>
                <w:rFonts w:eastAsia="Poppins"/>
              </w:rPr>
              <w:t>hysiotherapists into CPCT</w:t>
            </w:r>
            <w:r w:rsidRPr="043B2023">
              <w:rPr>
                <w:rStyle w:val="normaltextrun"/>
                <w:rFonts w:eastAsia="Poppins"/>
              </w:rPr>
              <w:t xml:space="preserve"> are supported by professional clinical leadership.</w:t>
            </w:r>
          </w:p>
          <w:p w14:paraId="2509D3F2" w14:textId="34657A7F" w:rsidR="7801A086" w:rsidRPr="001F7438" w:rsidRDefault="06C6A25D" w:rsidP="001F7438">
            <w:pPr>
              <w:pStyle w:val="ListParagraph"/>
              <w:spacing w:line="240" w:lineRule="auto"/>
              <w:ind w:left="0"/>
              <w:jc w:val="both"/>
              <w:rPr>
                <w:rStyle w:val="normaltextrun"/>
                <w:rFonts w:eastAsia="Poppins"/>
              </w:rPr>
            </w:pPr>
            <w:r w:rsidRPr="043B2023">
              <w:rPr>
                <w:rStyle w:val="normaltextrun"/>
                <w:rFonts w:eastAsia="Poppins"/>
              </w:rPr>
              <w:t xml:space="preserve">Time is allocated within the CPCT for appropriate professional development, mentoring and support. </w:t>
            </w:r>
          </w:p>
        </w:tc>
      </w:tr>
      <w:tr w:rsidR="7801A086" w:rsidRPr="001F7438" w14:paraId="551FCC92" w14:textId="77777777" w:rsidTr="001F7438">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5C15106F" w14:textId="08C5DB93" w:rsidR="7801A086" w:rsidRPr="001F7438" w:rsidRDefault="06C6A25D" w:rsidP="001F7438">
            <w:pPr>
              <w:spacing w:line="240" w:lineRule="auto"/>
              <w:rPr>
                <w:rFonts w:eastAsia="Poppins"/>
                <w:lang w:eastAsia="en-NZ"/>
              </w:rPr>
            </w:pPr>
            <w:r w:rsidRPr="043B2023">
              <w:rPr>
                <w:rFonts w:eastAsia="Poppins"/>
              </w:rPr>
              <w:t>Clinical governance</w:t>
            </w:r>
          </w:p>
        </w:tc>
        <w:tc>
          <w:tcPr>
            <w:tcW w:w="11218" w:type="dxa"/>
            <w:tcBorders>
              <w:top w:val="single" w:sz="6" w:space="0" w:color="A6A6A6" w:themeColor="background1" w:themeShade="A6"/>
              <w:left w:val="nil"/>
              <w:bottom w:val="single" w:sz="6" w:space="0" w:color="A6A6A6" w:themeColor="background1" w:themeShade="A6"/>
              <w:right w:val="nil"/>
            </w:tcBorders>
            <w:shd w:val="clear" w:color="auto" w:fill="auto"/>
          </w:tcPr>
          <w:p w14:paraId="4B8EF035" w14:textId="47FFD6F7" w:rsidR="15EE778B" w:rsidRPr="001F7438" w:rsidRDefault="06C6A25D" w:rsidP="001F7438">
            <w:pPr>
              <w:spacing w:line="240" w:lineRule="auto"/>
              <w:jc w:val="both"/>
              <w:rPr>
                <w:rStyle w:val="normaltextrun"/>
                <w:rFonts w:eastAsia="Poppins"/>
              </w:rPr>
            </w:pPr>
            <w:r w:rsidRPr="043B2023">
              <w:rPr>
                <w:rFonts w:eastAsia="Poppins"/>
              </w:rPr>
              <w:t>Systems, processes, and actions of the CPCT recognise the expertise that p</w:t>
            </w:r>
            <w:r w:rsidR="365C1B24" w:rsidRPr="043B2023">
              <w:rPr>
                <w:rFonts w:eastAsia="Poppins"/>
              </w:rPr>
              <w:t>hysiotherapists</w:t>
            </w:r>
            <w:r w:rsidRPr="043B2023">
              <w:rPr>
                <w:rFonts w:eastAsia="Poppins"/>
              </w:rPr>
              <w:t xml:space="preserve"> </w:t>
            </w:r>
            <w:r w:rsidRPr="043B2023">
              <w:rPr>
                <w:rStyle w:val="normaltextrun"/>
                <w:rFonts w:eastAsia="Poppins"/>
              </w:rPr>
              <w:t xml:space="preserve">bring </w:t>
            </w:r>
            <w:r w:rsidR="3047BB0E" w:rsidRPr="043B2023">
              <w:rPr>
                <w:rStyle w:val="normaltextrun"/>
                <w:rFonts w:eastAsia="Poppins"/>
              </w:rPr>
              <w:t>to CPCT.</w:t>
            </w:r>
          </w:p>
          <w:p w14:paraId="1BC7C56E" w14:textId="10F24385" w:rsidR="51ADDBB7" w:rsidRPr="001F7438" w:rsidRDefault="3047BB0E" w:rsidP="001F7438">
            <w:pPr>
              <w:spacing w:after="0" w:line="240" w:lineRule="auto"/>
              <w:jc w:val="both"/>
              <w:rPr>
                <w:rStyle w:val="normaltextrun"/>
                <w:rFonts w:eastAsia="Poppins"/>
              </w:rPr>
            </w:pPr>
            <w:r w:rsidRPr="043B2023">
              <w:rPr>
                <w:rStyle w:val="normaltextrun"/>
                <w:rFonts w:eastAsia="Poppins"/>
              </w:rPr>
              <w:t>Professional representation at a minimum of allied health, preferable profession specific forms part of CPCT clinical governance.</w:t>
            </w:r>
          </w:p>
        </w:tc>
      </w:tr>
    </w:tbl>
    <w:p w14:paraId="7235AF0E" w14:textId="250C783F" w:rsidR="0732837F" w:rsidRDefault="0732837F"/>
    <w:p w14:paraId="7E57D1C1" w14:textId="0B63B0F2" w:rsidR="7801A086" w:rsidRDefault="7801A086"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3583B2ED" w14:textId="77777777" w:rsidR="00E97E5C" w:rsidRDefault="00E97E5C">
      <w:pPr>
        <w:rPr>
          <w:rFonts w:ascii="Calibri" w:eastAsia="Calibri" w:hAnsi="Calibri" w:cs="Calibri"/>
          <w:b/>
          <w:bCs/>
          <w:color w:val="1F3864" w:themeColor="accent1" w:themeShade="80"/>
          <w:sz w:val="28"/>
          <w:szCs w:val="28"/>
        </w:rPr>
      </w:pPr>
      <w:r>
        <w:rPr>
          <w:rFonts w:ascii="Calibri" w:eastAsia="Calibri" w:hAnsi="Calibri" w:cs="Calibri"/>
          <w:b/>
          <w:bCs/>
          <w:color w:val="1F3864" w:themeColor="accent1" w:themeShade="80"/>
          <w:sz w:val="28"/>
          <w:szCs w:val="28"/>
        </w:rPr>
        <w:br w:type="page"/>
      </w:r>
    </w:p>
    <w:p w14:paraId="6DB5EC01" w14:textId="7074378B" w:rsidR="6945EC47" w:rsidRPr="00E221F3" w:rsidRDefault="20387CCE" w:rsidP="6945EC47">
      <w:pPr>
        <w:spacing w:after="0" w:line="240" w:lineRule="auto"/>
        <w:rPr>
          <w:rFonts w:eastAsia="Calibri"/>
          <w:b/>
          <w:color w:val="1F3864" w:themeColor="accent1" w:themeShade="80"/>
          <w:sz w:val="28"/>
          <w:szCs w:val="28"/>
          <w:highlight w:val="yellow"/>
        </w:rPr>
      </w:pPr>
      <w:r w:rsidRPr="043B2023">
        <w:rPr>
          <w:rFonts w:eastAsia="Calibri"/>
          <w:b/>
          <w:color w:val="1F3864" w:themeColor="accent1" w:themeShade="80"/>
          <w:sz w:val="28"/>
          <w:szCs w:val="28"/>
        </w:rPr>
        <w:lastRenderedPageBreak/>
        <w:t>6.5 Extended</w:t>
      </w:r>
      <w:r w:rsidR="20731725" w:rsidRPr="043B2023">
        <w:rPr>
          <w:rFonts w:eastAsia="Calibri"/>
          <w:b/>
          <w:color w:val="1F3864" w:themeColor="accent1" w:themeShade="80"/>
          <w:sz w:val="28"/>
          <w:szCs w:val="28"/>
        </w:rPr>
        <w:t xml:space="preserve"> Care Paramedic (ECP)</w:t>
      </w:r>
    </w:p>
    <w:p w14:paraId="3DCA1619" w14:textId="77777777" w:rsidR="00AC468E" w:rsidRPr="00AC468E" w:rsidRDefault="00AC468E" w:rsidP="6945EC47">
      <w:pPr>
        <w:spacing w:after="0" w:line="240" w:lineRule="auto"/>
        <w:rPr>
          <w:rFonts w:ascii="Calibri" w:eastAsia="Calibri" w:hAnsi="Calibri" w:cs="Calibri"/>
          <w:b/>
          <w:bCs/>
          <w:color w:val="1F3864" w:themeColor="accent1" w:themeShade="80"/>
          <w:sz w:val="28"/>
          <w:szCs w:val="28"/>
          <w:highlight w:val="yellow"/>
        </w:rPr>
      </w:pPr>
    </w:p>
    <w:p w14:paraId="4BD680C3" w14:textId="77777777" w:rsidR="001F7438" w:rsidRDefault="001F7438"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sectPr w:rsidR="001F7438" w:rsidSect="00C65B04">
          <w:type w:val="continuous"/>
          <w:pgSz w:w="15840" w:h="12240" w:orient="landscape"/>
          <w:pgMar w:top="1440" w:right="1440" w:bottom="1440" w:left="1440" w:header="720" w:footer="720" w:gutter="0"/>
          <w:pgNumType w:start="28"/>
          <w:cols w:space="720"/>
          <w:titlePg/>
          <w:docGrid w:linePitch="360"/>
        </w:sectPr>
      </w:pPr>
    </w:p>
    <w:p w14:paraId="6F4176FC" w14:textId="1BDA89CA" w:rsidR="20731725" w:rsidRPr="001F7438" w:rsidRDefault="00627F7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J</w:t>
      </w:r>
      <w:r w:rsidR="19B2449D" w:rsidRPr="043B2023">
        <w:rPr>
          <w:rStyle w:val="normaltextrun"/>
          <w:rFonts w:asciiTheme="minorHAnsi" w:eastAsia="Poppins" w:hAnsiTheme="minorHAnsi" w:cstheme="minorBidi"/>
          <w:sz w:val="22"/>
          <w:szCs w:val="22"/>
        </w:rPr>
        <w:t>ob titles include Extended Care Paramedic (</w:t>
      </w:r>
      <w:r w:rsidR="00A9319E" w:rsidRPr="043B2023">
        <w:rPr>
          <w:rStyle w:val="normaltextrun"/>
          <w:rFonts w:asciiTheme="minorHAnsi" w:eastAsia="Poppins" w:hAnsiTheme="minorHAnsi" w:cstheme="minorBidi"/>
          <w:sz w:val="22"/>
          <w:szCs w:val="22"/>
        </w:rPr>
        <w:t xml:space="preserve">in </w:t>
      </w:r>
      <w:r w:rsidR="19B2449D" w:rsidRPr="043B2023">
        <w:rPr>
          <w:rStyle w:val="normaltextrun"/>
          <w:rFonts w:asciiTheme="minorHAnsi" w:eastAsia="Poppins" w:hAnsiTheme="minorHAnsi" w:cstheme="minorBidi"/>
          <w:sz w:val="22"/>
          <w:szCs w:val="22"/>
        </w:rPr>
        <w:t>ambulance services</w:t>
      </w:r>
      <w:r w:rsidR="001E3E8E" w:rsidRPr="043B2023">
        <w:rPr>
          <w:rStyle w:val="normaltextrun"/>
          <w:rFonts w:asciiTheme="minorHAnsi" w:eastAsia="Poppins" w:hAnsiTheme="minorHAnsi" w:cstheme="minorBidi"/>
          <w:sz w:val="22"/>
          <w:szCs w:val="22"/>
        </w:rPr>
        <w:t xml:space="preserve"> and</w:t>
      </w:r>
      <w:r w:rsidR="19B2449D" w:rsidRPr="043B2023">
        <w:rPr>
          <w:rStyle w:val="normaltextrun"/>
          <w:rFonts w:asciiTheme="minorHAnsi" w:eastAsia="Poppins" w:hAnsiTheme="minorHAnsi" w:cstheme="minorBidi"/>
          <w:sz w:val="22"/>
          <w:szCs w:val="22"/>
        </w:rPr>
        <w:t xml:space="preserve"> primary care) and Advanced Community Paramedic (</w:t>
      </w:r>
      <w:r w:rsidR="001E3E8E" w:rsidRPr="043B2023">
        <w:rPr>
          <w:rStyle w:val="normaltextrun"/>
          <w:rFonts w:asciiTheme="minorHAnsi" w:eastAsia="Poppins" w:hAnsiTheme="minorHAnsi" w:cstheme="minorBidi"/>
          <w:sz w:val="22"/>
          <w:szCs w:val="22"/>
        </w:rPr>
        <w:t>in</w:t>
      </w:r>
      <w:r w:rsidR="00A9319E" w:rsidRPr="043B2023">
        <w:rPr>
          <w:rStyle w:val="normaltextrun"/>
          <w:rFonts w:asciiTheme="minorHAnsi" w:eastAsia="Poppins" w:hAnsiTheme="minorHAnsi" w:cstheme="minorBidi"/>
          <w:sz w:val="22"/>
          <w:szCs w:val="22"/>
        </w:rPr>
        <w:t xml:space="preserve"> </w:t>
      </w:r>
      <w:r w:rsidR="19B2449D" w:rsidRPr="043B2023">
        <w:rPr>
          <w:rStyle w:val="normaltextrun"/>
          <w:rFonts w:asciiTheme="minorHAnsi" w:eastAsia="Poppins" w:hAnsiTheme="minorHAnsi" w:cstheme="minorBidi"/>
          <w:sz w:val="22"/>
          <w:szCs w:val="22"/>
        </w:rPr>
        <w:t xml:space="preserve">primary care). </w:t>
      </w:r>
    </w:p>
    <w:p w14:paraId="62331D44" w14:textId="5D2A51AB"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134CE0C9" w14:textId="236913F9" w:rsidR="20731725" w:rsidRPr="001F7438" w:rsidRDefault="19B2449D"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The Paramedic scope of practice is broad and enabling. As defined by Te </w:t>
      </w:r>
      <w:bookmarkStart w:id="87" w:name="_Int_3yARHtKF"/>
      <w:r w:rsidRPr="043B2023">
        <w:rPr>
          <w:rStyle w:val="normaltextrun"/>
          <w:rFonts w:asciiTheme="minorHAnsi" w:eastAsia="Poppins" w:hAnsiTheme="minorHAnsi" w:cstheme="minorBidi"/>
          <w:sz w:val="22"/>
          <w:szCs w:val="22"/>
        </w:rPr>
        <w:t>Kaunihera</w:t>
      </w:r>
      <w:bookmarkEnd w:id="87"/>
      <w:r w:rsidRPr="043B2023">
        <w:rPr>
          <w:rStyle w:val="normaltextrun"/>
          <w:rFonts w:asciiTheme="minorHAnsi" w:eastAsia="Poppins" w:hAnsiTheme="minorHAnsi" w:cstheme="minorBidi"/>
          <w:sz w:val="22"/>
          <w:szCs w:val="22"/>
        </w:rPr>
        <w:t xml:space="preserve"> Manapou, Paramedics are registered health practitioners who use their clinical knowledge, skills, and judgement to provide healthcare services primarily in the provision of urgent and/or emergency assessment, diagnosis, and treatment of patients, including provision of clinical advice, referral and, where required, transport</w:t>
      </w:r>
      <w:r w:rsidR="4B6F31CC"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The Extended Care Paramedic (ECP) role falls within the Paramedic scope of practice</w:t>
      </w:r>
      <w:r w:rsidR="001E3E8E" w:rsidRPr="043B2023">
        <w:rPr>
          <w:rStyle w:val="normaltextrun"/>
          <w:rFonts w:asciiTheme="minorHAnsi" w:eastAsia="Poppins" w:hAnsiTheme="minorHAnsi" w:cstheme="minorBidi"/>
          <w:sz w:val="22"/>
          <w:szCs w:val="22"/>
        </w:rPr>
        <w:t xml:space="preserve"> and</w:t>
      </w:r>
      <w:r w:rsidRPr="043B2023">
        <w:rPr>
          <w:rStyle w:val="normaltextrun"/>
          <w:rFonts w:asciiTheme="minorHAnsi" w:eastAsia="Poppins" w:hAnsiTheme="minorHAnsi" w:cstheme="minorBidi"/>
          <w:sz w:val="22"/>
          <w:szCs w:val="22"/>
        </w:rPr>
        <w:t xml:space="preserve"> is not separately defined by Te Kaunihera Paramedic Council</w:t>
      </w:r>
      <w:r w:rsidR="775AF53D" w:rsidRPr="043B2023">
        <w:rPr>
          <w:rStyle w:val="normaltextrun"/>
          <w:rFonts w:asciiTheme="minorHAnsi" w:eastAsia="Poppins" w:hAnsiTheme="minorHAnsi" w:cstheme="minorBidi"/>
          <w:sz w:val="22"/>
          <w:szCs w:val="22"/>
        </w:rPr>
        <w:t xml:space="preserve">. </w:t>
      </w:r>
    </w:p>
    <w:p w14:paraId="4CD2B342" w14:textId="5B03CDB5"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75AFDF61" w14:textId="1FA62F2C" w:rsidR="20731725" w:rsidRPr="001F7438" w:rsidRDefault="7904B735"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The c</w:t>
      </w:r>
      <w:r w:rsidR="19B2449D" w:rsidRPr="043B2023">
        <w:rPr>
          <w:rStyle w:val="normaltextrun"/>
          <w:rFonts w:asciiTheme="minorHAnsi" w:eastAsia="Poppins" w:hAnsiTheme="minorHAnsi" w:cstheme="minorBidi"/>
          <w:sz w:val="22"/>
          <w:szCs w:val="22"/>
        </w:rPr>
        <w:t xml:space="preserve">ore </w:t>
      </w:r>
      <w:r w:rsidR="0DF212C4" w:rsidRPr="043B2023">
        <w:rPr>
          <w:rStyle w:val="normaltextrun"/>
          <w:rFonts w:asciiTheme="minorHAnsi" w:eastAsia="Poppins" w:hAnsiTheme="minorHAnsi" w:cstheme="minorBidi"/>
          <w:sz w:val="22"/>
          <w:szCs w:val="22"/>
        </w:rPr>
        <w:t>a</w:t>
      </w:r>
      <w:r w:rsidR="19B2449D" w:rsidRPr="043B2023">
        <w:rPr>
          <w:rStyle w:val="normaltextrun"/>
          <w:rFonts w:asciiTheme="minorHAnsi" w:eastAsia="Poppins" w:hAnsiTheme="minorHAnsi" w:cstheme="minorBidi"/>
          <w:sz w:val="22"/>
          <w:szCs w:val="22"/>
        </w:rPr>
        <w:t xml:space="preserve">ctivities and opportunities within CPCT </w:t>
      </w:r>
      <w:r w:rsidR="07F5AE5F" w:rsidRPr="043B2023">
        <w:rPr>
          <w:rStyle w:val="normaltextrun"/>
          <w:rFonts w:asciiTheme="minorHAnsi" w:eastAsia="Poppins" w:hAnsiTheme="minorHAnsi" w:cstheme="minorBidi"/>
          <w:sz w:val="22"/>
          <w:szCs w:val="22"/>
        </w:rPr>
        <w:t xml:space="preserve">may </w:t>
      </w:r>
      <w:r w:rsidR="19B2449D" w:rsidRPr="043B2023">
        <w:rPr>
          <w:rStyle w:val="normaltextrun"/>
          <w:rFonts w:asciiTheme="minorHAnsi" w:eastAsia="Poppins" w:hAnsiTheme="minorHAnsi" w:cstheme="minorBidi"/>
          <w:sz w:val="22"/>
          <w:szCs w:val="22"/>
        </w:rPr>
        <w:t>include</w:t>
      </w:r>
      <w:r w:rsidR="5328EF57" w:rsidRPr="043B2023">
        <w:rPr>
          <w:rStyle w:val="normaltextrun"/>
          <w:rFonts w:asciiTheme="minorHAnsi" w:eastAsia="Poppins" w:hAnsiTheme="minorHAnsi" w:cstheme="minorBidi"/>
          <w:sz w:val="22"/>
          <w:szCs w:val="22"/>
        </w:rPr>
        <w:t>:</w:t>
      </w:r>
    </w:p>
    <w:p w14:paraId="001B880F" w14:textId="1D5A5AA8" w:rsidR="20731725" w:rsidRPr="001F7438" w:rsidRDefault="19B2449D" w:rsidP="043B2023">
      <w:pPr>
        <w:pStyle w:val="paragraph"/>
        <w:numPr>
          <w:ilvl w:val="0"/>
          <w:numId w:val="5"/>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clinical assessment </w:t>
      </w:r>
      <w:r w:rsidR="7F5C901D" w:rsidRPr="043B2023">
        <w:rPr>
          <w:rStyle w:val="normaltextrun"/>
          <w:rFonts w:asciiTheme="minorHAnsi" w:eastAsia="Poppins" w:hAnsiTheme="minorHAnsi" w:cstheme="minorBidi"/>
          <w:sz w:val="22"/>
          <w:szCs w:val="22"/>
        </w:rPr>
        <w:t>and</w:t>
      </w:r>
      <w:r w:rsidRPr="043B2023">
        <w:rPr>
          <w:rStyle w:val="normaltextrun"/>
          <w:rFonts w:asciiTheme="minorHAnsi" w:eastAsia="Poppins" w:hAnsiTheme="minorHAnsi" w:cstheme="minorBidi"/>
          <w:sz w:val="22"/>
          <w:szCs w:val="22"/>
        </w:rPr>
        <w:t xml:space="preserve"> treatment for people requiring urgent care and same day appointments</w:t>
      </w:r>
      <w:r w:rsidR="008114DC" w:rsidRPr="043B2023">
        <w:rPr>
          <w:rStyle w:val="normaltextrun"/>
          <w:rFonts w:asciiTheme="minorHAnsi" w:eastAsia="Poppins" w:hAnsiTheme="minorHAnsi" w:cstheme="minorBidi"/>
          <w:sz w:val="22"/>
          <w:szCs w:val="22"/>
        </w:rPr>
        <w:t xml:space="preserve"> (including out of hours)</w:t>
      </w:r>
    </w:p>
    <w:p w14:paraId="2CB97D66" w14:textId="12C941D8" w:rsidR="20731725" w:rsidRPr="001F7438" w:rsidRDefault="17CAC6CB" w:rsidP="043B2023">
      <w:pPr>
        <w:pStyle w:val="paragraph"/>
        <w:numPr>
          <w:ilvl w:val="0"/>
          <w:numId w:val="5"/>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w:t>
      </w:r>
      <w:r w:rsidR="6AF674DD" w:rsidRPr="043B2023">
        <w:rPr>
          <w:rStyle w:val="normaltextrun"/>
          <w:rFonts w:asciiTheme="minorHAnsi" w:eastAsia="Poppins" w:hAnsiTheme="minorHAnsi" w:cstheme="minorBidi"/>
          <w:sz w:val="22"/>
          <w:szCs w:val="22"/>
        </w:rPr>
        <w:t xml:space="preserve">he provision of </w:t>
      </w:r>
      <w:r w:rsidR="19B2449D" w:rsidRPr="043B2023">
        <w:rPr>
          <w:rStyle w:val="normaltextrun"/>
          <w:rFonts w:asciiTheme="minorHAnsi" w:eastAsia="Poppins" w:hAnsiTheme="minorHAnsi" w:cstheme="minorBidi"/>
          <w:sz w:val="22"/>
          <w:szCs w:val="22"/>
        </w:rPr>
        <w:t xml:space="preserve">treatments such as urinary catheterisation, wound </w:t>
      </w:r>
      <w:r w:rsidR="19B2449D" w:rsidRPr="043B2023">
        <w:rPr>
          <w:rStyle w:val="normaltextrun"/>
          <w:rFonts w:asciiTheme="minorHAnsi" w:eastAsia="Poppins" w:hAnsiTheme="minorHAnsi" w:cstheme="minorBidi"/>
          <w:sz w:val="22"/>
          <w:szCs w:val="22"/>
        </w:rPr>
        <w:t>closure, management of constipation, and supply of oral antibiotics</w:t>
      </w:r>
    </w:p>
    <w:p w14:paraId="59EB9CCC" w14:textId="71525A31" w:rsidR="20731725" w:rsidRPr="001F7438" w:rsidRDefault="19B2449D" w:rsidP="043B2023">
      <w:pPr>
        <w:pStyle w:val="paragraph"/>
        <w:numPr>
          <w:ilvl w:val="0"/>
          <w:numId w:val="5"/>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telephone triage to determine who needs to be seen face-to-face, how quickly and by whom, and manag</w:t>
      </w:r>
      <w:r w:rsidR="00837B1E" w:rsidRPr="043B2023">
        <w:rPr>
          <w:rStyle w:val="normaltextrun"/>
          <w:rFonts w:asciiTheme="minorHAnsi" w:eastAsia="Poppins" w:hAnsiTheme="minorHAnsi" w:cstheme="minorBidi"/>
          <w:sz w:val="22"/>
          <w:szCs w:val="22"/>
        </w:rPr>
        <w:t>ing</w:t>
      </w:r>
      <w:r w:rsidRPr="043B2023">
        <w:rPr>
          <w:rStyle w:val="normaltextrun"/>
          <w:rFonts w:asciiTheme="minorHAnsi" w:eastAsia="Poppins" w:hAnsiTheme="minorHAnsi" w:cstheme="minorBidi"/>
          <w:sz w:val="22"/>
          <w:szCs w:val="22"/>
        </w:rPr>
        <w:t xml:space="preserve"> appropriate clinical problems over the phone</w:t>
      </w:r>
    </w:p>
    <w:p w14:paraId="462EDC67" w14:textId="39E2DF13" w:rsidR="20731725" w:rsidRPr="001F7438" w:rsidRDefault="19B2449D" w:rsidP="043B2023">
      <w:pPr>
        <w:pStyle w:val="paragraph"/>
        <w:numPr>
          <w:ilvl w:val="0"/>
          <w:numId w:val="5"/>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telephone consultations for people who do not need a face-to-face assessment</w:t>
      </w:r>
    </w:p>
    <w:p w14:paraId="5F37DD80" w14:textId="18179E2B" w:rsidR="20731725" w:rsidRPr="001F7438" w:rsidRDefault="19B2449D" w:rsidP="043B2023">
      <w:pPr>
        <w:pStyle w:val="paragraph"/>
        <w:numPr>
          <w:ilvl w:val="0"/>
          <w:numId w:val="5"/>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manag</w:t>
      </w:r>
      <w:r w:rsidR="00837B1E" w:rsidRPr="043B2023">
        <w:rPr>
          <w:rStyle w:val="normaltextrun"/>
          <w:rFonts w:asciiTheme="minorHAnsi" w:eastAsia="Poppins" w:hAnsiTheme="minorHAnsi" w:cstheme="minorBidi"/>
          <w:sz w:val="22"/>
          <w:szCs w:val="22"/>
        </w:rPr>
        <w:t>ing</w:t>
      </w:r>
      <w:r w:rsidRPr="043B2023">
        <w:rPr>
          <w:rStyle w:val="normaltextrun"/>
          <w:rFonts w:asciiTheme="minorHAnsi" w:eastAsia="Poppins" w:hAnsiTheme="minorHAnsi" w:cstheme="minorBidi"/>
          <w:sz w:val="22"/>
          <w:szCs w:val="22"/>
        </w:rPr>
        <w:t xml:space="preserve"> simple repeat prescription requests</w:t>
      </w:r>
    </w:p>
    <w:p w14:paraId="007FE2DF" w14:textId="1482456A" w:rsidR="20731725" w:rsidRPr="001F7438" w:rsidRDefault="19B2449D" w:rsidP="043B2023">
      <w:pPr>
        <w:pStyle w:val="paragraph"/>
        <w:numPr>
          <w:ilvl w:val="0"/>
          <w:numId w:val="5"/>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lead in provision of care to those with life-threatening/time-critical conditions</w:t>
      </w:r>
    </w:p>
    <w:p w14:paraId="6D351770" w14:textId="56ED6BAC" w:rsidR="20731725" w:rsidRPr="001F7438" w:rsidRDefault="551CC20F" w:rsidP="043B2023">
      <w:pPr>
        <w:pStyle w:val="paragraph"/>
        <w:numPr>
          <w:ilvl w:val="0"/>
          <w:numId w:val="5"/>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w</w:t>
      </w:r>
      <w:r w:rsidR="19B2449D" w:rsidRPr="043B2023">
        <w:rPr>
          <w:rStyle w:val="normaltextrun"/>
          <w:rFonts w:asciiTheme="minorHAnsi" w:eastAsia="Poppins" w:hAnsiTheme="minorHAnsi" w:cstheme="minorBidi"/>
          <w:sz w:val="22"/>
          <w:szCs w:val="22"/>
        </w:rPr>
        <w:t>ork</w:t>
      </w:r>
      <w:r w:rsidR="5A1E5551" w:rsidRPr="043B2023">
        <w:rPr>
          <w:rStyle w:val="normaltextrun"/>
          <w:rFonts w:asciiTheme="minorHAnsi" w:eastAsia="Poppins" w:hAnsiTheme="minorHAnsi" w:cstheme="minorBidi"/>
          <w:sz w:val="22"/>
          <w:szCs w:val="22"/>
        </w:rPr>
        <w:t>ing</w:t>
      </w:r>
      <w:r w:rsidR="1FC7095F" w:rsidRPr="043B2023">
        <w:rPr>
          <w:rStyle w:val="normaltextrun"/>
          <w:rFonts w:asciiTheme="minorHAnsi" w:eastAsia="Poppins" w:hAnsiTheme="minorHAnsi" w:cstheme="minorBidi"/>
          <w:sz w:val="22"/>
          <w:szCs w:val="22"/>
        </w:rPr>
        <w:t xml:space="preserve"> </w:t>
      </w:r>
      <w:r w:rsidR="19B2449D" w:rsidRPr="043B2023">
        <w:rPr>
          <w:rStyle w:val="normaltextrun"/>
          <w:rFonts w:asciiTheme="minorHAnsi" w:eastAsia="Poppins" w:hAnsiTheme="minorHAnsi" w:cstheme="minorBidi"/>
          <w:sz w:val="22"/>
          <w:szCs w:val="22"/>
        </w:rPr>
        <w:t>alongside other clinicians to monitor the Practice inbox, determining which referral letters and test results require follow up, and filing documentation that does not require further action</w:t>
      </w:r>
    </w:p>
    <w:p w14:paraId="03EB1BA8" w14:textId="6475D920" w:rsidR="20731725" w:rsidRPr="001F7438" w:rsidRDefault="5D1AF9F9" w:rsidP="043B2023">
      <w:pPr>
        <w:pStyle w:val="paragraph"/>
        <w:numPr>
          <w:ilvl w:val="0"/>
          <w:numId w:val="5"/>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providing </w:t>
      </w:r>
      <w:r w:rsidR="19B2449D" w:rsidRPr="043B2023">
        <w:rPr>
          <w:rStyle w:val="normaltextrun"/>
          <w:rFonts w:asciiTheme="minorHAnsi" w:eastAsia="Poppins" w:hAnsiTheme="minorHAnsi" w:cstheme="minorBidi"/>
          <w:sz w:val="22"/>
          <w:szCs w:val="22"/>
        </w:rPr>
        <w:t>home visits if required to increase access to care</w:t>
      </w:r>
    </w:p>
    <w:p w14:paraId="250945D8" w14:textId="53EDFCC3" w:rsidR="20731725" w:rsidRPr="001F7438" w:rsidRDefault="19B2449D" w:rsidP="043B2023">
      <w:pPr>
        <w:pStyle w:val="paragraph"/>
        <w:numPr>
          <w:ilvl w:val="0"/>
          <w:numId w:val="5"/>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support hospital avoidance in those recently discharged</w:t>
      </w:r>
      <w:r w:rsidR="04D0B018" w:rsidRPr="043B2023">
        <w:rPr>
          <w:rStyle w:val="normaltextrun"/>
          <w:rFonts w:asciiTheme="minorHAnsi" w:eastAsia="Poppins" w:hAnsiTheme="minorHAnsi" w:cstheme="minorBidi"/>
          <w:sz w:val="22"/>
          <w:szCs w:val="22"/>
        </w:rPr>
        <w:t xml:space="preserve"> and </w:t>
      </w:r>
      <w:r w:rsidRPr="043B2023">
        <w:rPr>
          <w:rStyle w:val="normaltextrun"/>
          <w:rFonts w:asciiTheme="minorHAnsi" w:eastAsia="Poppins" w:hAnsiTheme="minorHAnsi" w:cstheme="minorBidi"/>
          <w:sz w:val="22"/>
          <w:szCs w:val="22"/>
        </w:rPr>
        <w:t>providing treatment to enable people to stay well in their own home</w:t>
      </w:r>
      <w:r w:rsidR="76314811" w:rsidRPr="043B2023">
        <w:rPr>
          <w:rStyle w:val="normaltextrun"/>
          <w:rFonts w:asciiTheme="minorHAnsi" w:eastAsia="Poppins" w:hAnsiTheme="minorHAnsi" w:cstheme="minorBidi"/>
          <w:sz w:val="22"/>
          <w:szCs w:val="22"/>
        </w:rPr>
        <w:t>.</w:t>
      </w:r>
    </w:p>
    <w:p w14:paraId="58D581A5" w14:textId="4D52E379" w:rsidR="003B563A" w:rsidRPr="001F7438" w:rsidRDefault="554B6339"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The e</w:t>
      </w:r>
      <w:r w:rsidR="19B2449D" w:rsidRPr="043B2023">
        <w:rPr>
          <w:rStyle w:val="normaltextrun"/>
          <w:rFonts w:asciiTheme="minorHAnsi" w:eastAsia="Poppins" w:hAnsiTheme="minorHAnsi" w:cstheme="minorBidi"/>
          <w:sz w:val="22"/>
          <w:szCs w:val="22"/>
        </w:rPr>
        <w:t xml:space="preserve">ducation and </w:t>
      </w:r>
      <w:r w:rsidR="6F5D33E3" w:rsidRPr="043B2023">
        <w:rPr>
          <w:rStyle w:val="normaltextrun"/>
          <w:rFonts w:asciiTheme="minorHAnsi" w:eastAsia="Poppins" w:hAnsiTheme="minorHAnsi" w:cstheme="minorBidi"/>
          <w:sz w:val="22"/>
          <w:szCs w:val="22"/>
        </w:rPr>
        <w:t>q</w:t>
      </w:r>
      <w:r w:rsidR="19B2449D" w:rsidRPr="043B2023">
        <w:rPr>
          <w:rStyle w:val="normaltextrun"/>
          <w:rFonts w:asciiTheme="minorHAnsi" w:eastAsia="Poppins" w:hAnsiTheme="minorHAnsi" w:cstheme="minorBidi"/>
          <w:sz w:val="22"/>
          <w:szCs w:val="22"/>
        </w:rPr>
        <w:t xml:space="preserve">ualification </w:t>
      </w:r>
      <w:r w:rsidR="3FADA7FE" w:rsidRPr="043B2023">
        <w:rPr>
          <w:rStyle w:val="normaltextrun"/>
          <w:rFonts w:asciiTheme="minorHAnsi" w:eastAsia="Poppins" w:hAnsiTheme="minorHAnsi" w:cstheme="minorBidi"/>
          <w:sz w:val="22"/>
          <w:szCs w:val="22"/>
        </w:rPr>
        <w:t>p</w:t>
      </w:r>
      <w:r w:rsidR="19B2449D" w:rsidRPr="043B2023">
        <w:rPr>
          <w:rStyle w:val="normaltextrun"/>
          <w:rFonts w:asciiTheme="minorHAnsi" w:eastAsia="Poppins" w:hAnsiTheme="minorHAnsi" w:cstheme="minorBidi"/>
          <w:sz w:val="22"/>
          <w:szCs w:val="22"/>
        </w:rPr>
        <w:t xml:space="preserve">athway </w:t>
      </w:r>
      <w:r w:rsidR="00C96070" w:rsidRPr="043B2023">
        <w:rPr>
          <w:rStyle w:val="normaltextrun"/>
          <w:rFonts w:asciiTheme="minorHAnsi" w:eastAsia="Poppins" w:hAnsiTheme="minorHAnsi" w:cstheme="minorBidi"/>
          <w:sz w:val="22"/>
          <w:szCs w:val="22"/>
        </w:rPr>
        <w:t xml:space="preserve">for ECPs </w:t>
      </w:r>
      <w:r w:rsidR="605740A4" w:rsidRPr="043B2023">
        <w:rPr>
          <w:rStyle w:val="normaltextrun"/>
          <w:rFonts w:asciiTheme="minorHAnsi" w:eastAsia="Poppins" w:hAnsiTheme="minorHAnsi" w:cstheme="minorBidi"/>
          <w:sz w:val="22"/>
          <w:szCs w:val="22"/>
        </w:rPr>
        <w:t>(Extended Care Paramedics)</w:t>
      </w:r>
      <w:r w:rsidR="419C78C9" w:rsidRPr="043B2023">
        <w:rPr>
          <w:rStyle w:val="normaltextrun"/>
          <w:rFonts w:asciiTheme="minorHAnsi" w:eastAsia="Poppins" w:hAnsiTheme="minorHAnsi" w:cstheme="minorBidi"/>
          <w:sz w:val="22"/>
          <w:szCs w:val="22"/>
        </w:rPr>
        <w:t xml:space="preserve"> </w:t>
      </w:r>
      <w:r w:rsidR="19B2449D" w:rsidRPr="043B2023">
        <w:rPr>
          <w:rStyle w:val="normaltextrun"/>
          <w:rFonts w:asciiTheme="minorHAnsi" w:eastAsia="Poppins" w:hAnsiTheme="minorHAnsi" w:cstheme="minorBidi"/>
          <w:sz w:val="22"/>
          <w:szCs w:val="22"/>
        </w:rPr>
        <w:t>involves completing a Postgraduate Diploma in Health Science (Paramedicine) with ECP specialisation</w:t>
      </w:r>
      <w:r w:rsidR="00687100" w:rsidRPr="043B2023">
        <w:rPr>
          <w:rStyle w:val="normaltextrun"/>
          <w:rFonts w:asciiTheme="minorHAnsi" w:eastAsia="Poppins" w:hAnsiTheme="minorHAnsi" w:cstheme="minorBidi"/>
          <w:sz w:val="22"/>
          <w:szCs w:val="22"/>
        </w:rPr>
        <w:t>,</w:t>
      </w:r>
      <w:r w:rsidR="19B2449D" w:rsidRPr="043B2023">
        <w:rPr>
          <w:rStyle w:val="normaltextrun"/>
          <w:rFonts w:asciiTheme="minorHAnsi" w:eastAsia="Poppins" w:hAnsiTheme="minorHAnsi" w:cstheme="minorBidi"/>
          <w:sz w:val="22"/>
          <w:szCs w:val="22"/>
        </w:rPr>
        <w:t xml:space="preserve"> </w:t>
      </w:r>
      <w:r w:rsidR="000378CB" w:rsidRPr="043B2023">
        <w:rPr>
          <w:rStyle w:val="normaltextrun"/>
          <w:rFonts w:asciiTheme="minorHAnsi" w:eastAsia="Poppins" w:hAnsiTheme="minorHAnsi" w:cstheme="minorBidi"/>
          <w:sz w:val="22"/>
          <w:szCs w:val="22"/>
        </w:rPr>
        <w:t>after gaining experience</w:t>
      </w:r>
      <w:r w:rsidR="00687100" w:rsidRPr="043B2023">
        <w:rPr>
          <w:rStyle w:val="normaltextrun"/>
          <w:rFonts w:asciiTheme="minorHAnsi" w:eastAsia="Poppins" w:hAnsiTheme="minorHAnsi" w:cstheme="minorBidi"/>
          <w:sz w:val="22"/>
          <w:szCs w:val="22"/>
        </w:rPr>
        <w:t xml:space="preserve"> as a paramedic working</w:t>
      </w:r>
      <w:r w:rsidR="000378CB" w:rsidRPr="043B2023">
        <w:rPr>
          <w:rStyle w:val="normaltextrun"/>
          <w:rFonts w:asciiTheme="minorHAnsi" w:eastAsia="Poppins" w:hAnsiTheme="minorHAnsi" w:cstheme="minorBidi"/>
          <w:sz w:val="22"/>
          <w:szCs w:val="22"/>
        </w:rPr>
        <w:t xml:space="preserve"> in an emergency ambulance service.</w:t>
      </w:r>
      <w:r w:rsidR="19B2449D" w:rsidRPr="043B2023">
        <w:rPr>
          <w:rStyle w:val="normaltextrun"/>
          <w:rFonts w:asciiTheme="minorHAnsi" w:eastAsia="Poppins" w:hAnsiTheme="minorHAnsi" w:cstheme="minorBidi"/>
          <w:sz w:val="22"/>
          <w:szCs w:val="22"/>
        </w:rPr>
        <w:t xml:space="preserve"> </w:t>
      </w:r>
    </w:p>
    <w:p w14:paraId="2C12085A" w14:textId="77777777" w:rsidR="003B563A" w:rsidRPr="001F7438" w:rsidRDefault="003B563A"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313D2A43" w14:textId="11DB7B33" w:rsidR="00C71DCE" w:rsidRPr="001F7438" w:rsidRDefault="0068710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To work as an ECP in an</w:t>
      </w:r>
      <w:r w:rsidR="19B2449D" w:rsidRPr="043B2023">
        <w:rPr>
          <w:rStyle w:val="normaltextrun"/>
          <w:rFonts w:asciiTheme="minorHAnsi" w:eastAsia="Poppins" w:hAnsiTheme="minorHAnsi" w:cstheme="minorBidi"/>
          <w:sz w:val="22"/>
          <w:szCs w:val="22"/>
        </w:rPr>
        <w:t xml:space="preserve"> ambulance service, paramedics must have obtained (or be about to obtain) an ECP role and are required to complete a clinical internship (period of supervised clinical practice) over 6-9 months. </w:t>
      </w:r>
      <w:r w:rsidR="00746744" w:rsidRPr="043B2023">
        <w:rPr>
          <w:rStyle w:val="normaltextrun"/>
          <w:rFonts w:asciiTheme="minorHAnsi" w:eastAsia="Poppins" w:hAnsiTheme="minorHAnsi" w:cstheme="minorBidi"/>
          <w:sz w:val="22"/>
          <w:szCs w:val="22"/>
        </w:rPr>
        <w:t>After an internship has been completed,</w:t>
      </w:r>
      <w:r w:rsidR="19B2449D" w:rsidRPr="043B2023">
        <w:rPr>
          <w:rStyle w:val="normaltextrun"/>
          <w:rFonts w:asciiTheme="minorHAnsi" w:eastAsia="Poppins" w:hAnsiTheme="minorHAnsi" w:cstheme="minorBidi"/>
          <w:sz w:val="22"/>
          <w:szCs w:val="22"/>
        </w:rPr>
        <w:t xml:space="preserve"> </w:t>
      </w:r>
      <w:r w:rsidR="27560321" w:rsidRPr="043B2023">
        <w:rPr>
          <w:rStyle w:val="normaltextrun"/>
          <w:rFonts w:asciiTheme="minorHAnsi" w:eastAsia="Poppins" w:hAnsiTheme="minorHAnsi" w:cstheme="minorBidi"/>
          <w:sz w:val="22"/>
          <w:szCs w:val="22"/>
        </w:rPr>
        <w:t xml:space="preserve">ECPs </w:t>
      </w:r>
      <w:r w:rsidR="19B2449D" w:rsidRPr="043B2023">
        <w:rPr>
          <w:rStyle w:val="normaltextrun"/>
          <w:rFonts w:asciiTheme="minorHAnsi" w:eastAsia="Poppins" w:hAnsiTheme="minorHAnsi" w:cstheme="minorBidi"/>
          <w:sz w:val="22"/>
          <w:szCs w:val="22"/>
        </w:rPr>
        <w:t>are authorised to utilise the Ambulance Sector ECP Clinical Procedures and Guidelines</w:t>
      </w:r>
      <w:r w:rsidR="00DB6C50" w:rsidRPr="043B2023">
        <w:rPr>
          <w:rStyle w:val="normaltextrun"/>
          <w:rFonts w:asciiTheme="minorHAnsi" w:eastAsia="Poppins" w:hAnsiTheme="minorHAnsi" w:cstheme="minorBidi"/>
          <w:sz w:val="22"/>
          <w:szCs w:val="22"/>
        </w:rPr>
        <w:t xml:space="preserve"> (available </w:t>
      </w:r>
      <w:hyperlink r:id="rId20">
        <w:r w:rsidR="00DB6C50" w:rsidRPr="043B2023">
          <w:rPr>
            <w:rStyle w:val="Hyperlink"/>
            <w:rFonts w:asciiTheme="minorHAnsi" w:eastAsia="Poppins" w:hAnsiTheme="minorHAnsi" w:cstheme="minorBidi"/>
            <w:sz w:val="22"/>
            <w:szCs w:val="22"/>
          </w:rPr>
          <w:t>here</w:t>
        </w:r>
      </w:hyperlink>
      <w:r w:rsidR="00DB6C50" w:rsidRPr="043B2023">
        <w:rPr>
          <w:rStyle w:val="normaltextrun"/>
          <w:rFonts w:asciiTheme="minorHAnsi" w:eastAsia="Poppins" w:hAnsiTheme="minorHAnsi" w:cstheme="minorBidi"/>
          <w:sz w:val="22"/>
          <w:szCs w:val="22"/>
        </w:rPr>
        <w:t>)</w:t>
      </w:r>
      <w:r w:rsidR="19B2449D" w:rsidRPr="043B2023">
        <w:rPr>
          <w:rStyle w:val="normaltextrun"/>
          <w:rFonts w:asciiTheme="minorHAnsi" w:eastAsia="Poppins" w:hAnsiTheme="minorHAnsi" w:cstheme="minorBidi"/>
          <w:sz w:val="22"/>
          <w:szCs w:val="22"/>
        </w:rPr>
        <w:t xml:space="preserve">. The Clinical Procedures and Guidelines function as </w:t>
      </w:r>
      <w:r w:rsidR="00DC00EB" w:rsidRPr="043B2023">
        <w:rPr>
          <w:rStyle w:val="normaltextrun"/>
          <w:rFonts w:asciiTheme="minorHAnsi" w:eastAsia="Poppins" w:hAnsiTheme="minorHAnsi" w:cstheme="minorBidi"/>
          <w:sz w:val="22"/>
          <w:szCs w:val="22"/>
        </w:rPr>
        <w:t>S</w:t>
      </w:r>
      <w:r w:rsidR="19B2449D" w:rsidRPr="043B2023">
        <w:rPr>
          <w:rStyle w:val="normaltextrun"/>
          <w:rFonts w:asciiTheme="minorHAnsi" w:eastAsia="Poppins" w:hAnsiTheme="minorHAnsi" w:cstheme="minorBidi"/>
          <w:sz w:val="22"/>
          <w:szCs w:val="22"/>
        </w:rPr>
        <w:t xml:space="preserve">tanding </w:t>
      </w:r>
      <w:r w:rsidR="00DC00EB" w:rsidRPr="043B2023">
        <w:rPr>
          <w:rStyle w:val="normaltextrun"/>
          <w:rFonts w:asciiTheme="minorHAnsi" w:eastAsia="Poppins" w:hAnsiTheme="minorHAnsi" w:cstheme="minorBidi"/>
          <w:sz w:val="22"/>
          <w:szCs w:val="22"/>
        </w:rPr>
        <w:t>O</w:t>
      </w:r>
      <w:r w:rsidR="19B2449D" w:rsidRPr="043B2023">
        <w:rPr>
          <w:rStyle w:val="normaltextrun"/>
          <w:rFonts w:asciiTheme="minorHAnsi" w:eastAsia="Poppins" w:hAnsiTheme="minorHAnsi" w:cstheme="minorBidi"/>
          <w:sz w:val="22"/>
          <w:szCs w:val="22"/>
        </w:rPr>
        <w:t xml:space="preserve">rders, enabling ECPs to administer/supply a range of medicines </w:t>
      </w:r>
      <w:r w:rsidR="008213A5" w:rsidRPr="043B2023">
        <w:rPr>
          <w:rStyle w:val="normaltextrun"/>
          <w:rFonts w:asciiTheme="minorHAnsi" w:eastAsia="Poppins" w:hAnsiTheme="minorHAnsi" w:cstheme="minorBidi"/>
          <w:sz w:val="22"/>
          <w:szCs w:val="22"/>
        </w:rPr>
        <w:t>interventions.</w:t>
      </w:r>
    </w:p>
    <w:p w14:paraId="456956B4" w14:textId="77777777" w:rsidR="00C71DCE" w:rsidRPr="001F7438" w:rsidRDefault="00C71DCE"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1473630C" w14:textId="689931AA" w:rsidR="20731725" w:rsidRPr="001F7438" w:rsidRDefault="008213A5"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The ECP role in primary care is</w:t>
      </w:r>
      <w:r w:rsidR="00DC00EB" w:rsidRPr="043B2023">
        <w:rPr>
          <w:rStyle w:val="normaltextrun"/>
          <w:rFonts w:asciiTheme="minorHAnsi" w:eastAsia="Poppins" w:hAnsiTheme="minorHAnsi" w:cstheme="minorBidi"/>
          <w:sz w:val="22"/>
          <w:szCs w:val="22"/>
        </w:rPr>
        <w:t xml:space="preserve"> very</w:t>
      </w:r>
      <w:r w:rsidRPr="043B2023">
        <w:rPr>
          <w:rStyle w:val="normaltextrun"/>
          <w:rFonts w:asciiTheme="minorHAnsi" w:eastAsia="Poppins" w:hAnsiTheme="minorHAnsi" w:cstheme="minorBidi"/>
          <w:sz w:val="22"/>
          <w:szCs w:val="22"/>
        </w:rPr>
        <w:t xml:space="preserve"> new</w:t>
      </w:r>
      <w:r w:rsidR="00DA7A7C" w:rsidRPr="043B2023">
        <w:rPr>
          <w:rStyle w:val="normaltextrun"/>
          <w:rFonts w:asciiTheme="minorHAnsi" w:eastAsia="Poppins" w:hAnsiTheme="minorHAnsi" w:cstheme="minorBidi"/>
          <w:sz w:val="22"/>
          <w:szCs w:val="22"/>
        </w:rPr>
        <w:t xml:space="preserve">, </w:t>
      </w:r>
      <w:r w:rsidR="008C7D66" w:rsidRPr="043B2023">
        <w:rPr>
          <w:rStyle w:val="normaltextrun"/>
          <w:rFonts w:asciiTheme="minorHAnsi" w:eastAsia="Poppins" w:hAnsiTheme="minorHAnsi" w:cstheme="minorBidi"/>
          <w:sz w:val="22"/>
          <w:szCs w:val="22"/>
        </w:rPr>
        <w:t xml:space="preserve">and requirements for </w:t>
      </w:r>
      <w:r w:rsidR="00CD49B6" w:rsidRPr="043B2023">
        <w:rPr>
          <w:rStyle w:val="normaltextrun"/>
          <w:rFonts w:asciiTheme="minorHAnsi" w:eastAsia="Poppins" w:hAnsiTheme="minorHAnsi" w:cstheme="minorBidi"/>
          <w:sz w:val="22"/>
          <w:szCs w:val="22"/>
        </w:rPr>
        <w:t xml:space="preserve">on-the-job </w:t>
      </w:r>
      <w:r w:rsidR="008C7D66" w:rsidRPr="043B2023">
        <w:rPr>
          <w:rStyle w:val="normaltextrun"/>
          <w:rFonts w:asciiTheme="minorHAnsi" w:eastAsia="Poppins" w:hAnsiTheme="minorHAnsi" w:cstheme="minorBidi"/>
          <w:sz w:val="22"/>
          <w:szCs w:val="22"/>
        </w:rPr>
        <w:t>clinical supervision and support are not tightly defined</w:t>
      </w:r>
      <w:r w:rsidRPr="043B2023">
        <w:rPr>
          <w:rStyle w:val="normaltextrun"/>
          <w:rFonts w:asciiTheme="minorHAnsi" w:eastAsia="Poppins" w:hAnsiTheme="minorHAnsi" w:cstheme="minorBidi"/>
          <w:sz w:val="22"/>
          <w:szCs w:val="22"/>
        </w:rPr>
        <w:t xml:space="preserve">. </w:t>
      </w:r>
      <w:r w:rsidR="19B2449D" w:rsidRPr="043B2023">
        <w:rPr>
          <w:rStyle w:val="normaltextrun"/>
          <w:rFonts w:asciiTheme="minorHAnsi" w:eastAsia="Poppins" w:hAnsiTheme="minorHAnsi" w:cstheme="minorBidi"/>
          <w:sz w:val="22"/>
          <w:szCs w:val="22"/>
        </w:rPr>
        <w:t xml:space="preserve">ECPs newly employed in primary care have preferably </w:t>
      </w:r>
      <w:r w:rsidR="008177AA" w:rsidRPr="043B2023">
        <w:rPr>
          <w:rStyle w:val="normaltextrun"/>
          <w:rFonts w:asciiTheme="minorHAnsi" w:eastAsia="Poppins" w:hAnsiTheme="minorHAnsi" w:cstheme="minorBidi"/>
          <w:sz w:val="22"/>
          <w:szCs w:val="22"/>
        </w:rPr>
        <w:t>worked for at least five</w:t>
      </w:r>
      <w:r w:rsidR="19B2449D" w:rsidRPr="043B2023">
        <w:rPr>
          <w:rStyle w:val="normaltextrun"/>
          <w:rFonts w:asciiTheme="minorHAnsi" w:eastAsia="Poppins" w:hAnsiTheme="minorHAnsi" w:cstheme="minorBidi"/>
          <w:sz w:val="22"/>
          <w:szCs w:val="22"/>
        </w:rPr>
        <w:t xml:space="preserve"> </w:t>
      </w:r>
      <w:r w:rsidR="00DC00EB" w:rsidRPr="043B2023">
        <w:rPr>
          <w:rStyle w:val="normaltextrun"/>
          <w:rFonts w:asciiTheme="minorHAnsi" w:eastAsia="Poppins" w:hAnsiTheme="minorHAnsi" w:cstheme="minorBidi"/>
          <w:sz w:val="22"/>
          <w:szCs w:val="22"/>
        </w:rPr>
        <w:t xml:space="preserve">years </w:t>
      </w:r>
      <w:r w:rsidR="008177AA" w:rsidRPr="043B2023">
        <w:rPr>
          <w:rStyle w:val="normaltextrun"/>
          <w:rFonts w:asciiTheme="minorHAnsi" w:eastAsia="Poppins" w:hAnsiTheme="minorHAnsi" w:cstheme="minorBidi"/>
          <w:sz w:val="22"/>
          <w:szCs w:val="22"/>
        </w:rPr>
        <w:t>in an e</w:t>
      </w:r>
      <w:r w:rsidR="19B2449D" w:rsidRPr="043B2023">
        <w:rPr>
          <w:rStyle w:val="normaltextrun"/>
          <w:rFonts w:asciiTheme="minorHAnsi" w:eastAsia="Poppins" w:hAnsiTheme="minorHAnsi" w:cstheme="minorBidi"/>
          <w:sz w:val="22"/>
          <w:szCs w:val="22"/>
        </w:rPr>
        <w:t xml:space="preserve">mergency ambulance </w:t>
      </w:r>
      <w:r w:rsidR="008177AA" w:rsidRPr="043B2023">
        <w:rPr>
          <w:rStyle w:val="normaltextrun"/>
          <w:rFonts w:asciiTheme="minorHAnsi" w:eastAsia="Poppins" w:hAnsiTheme="minorHAnsi" w:cstheme="minorBidi"/>
          <w:sz w:val="22"/>
          <w:szCs w:val="22"/>
        </w:rPr>
        <w:lastRenderedPageBreak/>
        <w:t>service</w:t>
      </w:r>
      <w:r w:rsidR="76314811" w:rsidRPr="043B2023">
        <w:rPr>
          <w:rStyle w:val="normaltextrun"/>
          <w:rFonts w:asciiTheme="minorHAnsi" w:eastAsia="Poppins" w:hAnsiTheme="minorHAnsi" w:cstheme="minorBidi"/>
          <w:sz w:val="22"/>
          <w:szCs w:val="22"/>
        </w:rPr>
        <w:t xml:space="preserve">. </w:t>
      </w:r>
      <w:r w:rsidR="19B2449D" w:rsidRPr="043B2023">
        <w:rPr>
          <w:rStyle w:val="normaltextrun"/>
          <w:rFonts w:asciiTheme="minorHAnsi" w:eastAsia="Poppins" w:hAnsiTheme="minorHAnsi" w:cstheme="minorBidi"/>
          <w:sz w:val="22"/>
          <w:szCs w:val="22"/>
        </w:rPr>
        <w:t xml:space="preserve">ECPs in primary care typically undergo a period of mentoring and clinical supervision within the </w:t>
      </w:r>
      <w:r w:rsidR="008C3F43" w:rsidRPr="043B2023">
        <w:rPr>
          <w:rStyle w:val="normaltextrun"/>
          <w:rFonts w:asciiTheme="minorHAnsi" w:eastAsia="Poppins" w:hAnsiTheme="minorHAnsi" w:cstheme="minorBidi"/>
          <w:sz w:val="22"/>
          <w:szCs w:val="22"/>
        </w:rPr>
        <w:t>P</w:t>
      </w:r>
      <w:r w:rsidR="19B2449D" w:rsidRPr="043B2023">
        <w:rPr>
          <w:rStyle w:val="normaltextrun"/>
          <w:rFonts w:asciiTheme="minorHAnsi" w:eastAsia="Poppins" w:hAnsiTheme="minorHAnsi" w:cstheme="minorBidi"/>
          <w:sz w:val="22"/>
          <w:szCs w:val="22"/>
        </w:rPr>
        <w:t>ractice</w:t>
      </w:r>
      <w:r w:rsidR="00855C7A" w:rsidRPr="043B2023">
        <w:rPr>
          <w:rStyle w:val="normaltextrun"/>
          <w:rFonts w:asciiTheme="minorHAnsi" w:eastAsia="Poppins" w:hAnsiTheme="minorHAnsi" w:cstheme="minorBidi"/>
          <w:sz w:val="22"/>
          <w:szCs w:val="22"/>
        </w:rPr>
        <w:t xml:space="preserve">, </w:t>
      </w:r>
      <w:r w:rsidR="19B2449D" w:rsidRPr="043B2023">
        <w:rPr>
          <w:rStyle w:val="normaltextrun"/>
          <w:rFonts w:asciiTheme="minorHAnsi" w:eastAsia="Poppins" w:hAnsiTheme="minorHAnsi" w:cstheme="minorBidi"/>
          <w:sz w:val="22"/>
          <w:szCs w:val="22"/>
        </w:rPr>
        <w:t xml:space="preserve">over at least 6-months. This enables ECPs to become familiar with the primary care context, develop their clinical assessment skills, become proficient </w:t>
      </w:r>
      <w:r w:rsidR="00976B60" w:rsidRPr="043B2023">
        <w:rPr>
          <w:rStyle w:val="normaltextrun"/>
          <w:rFonts w:asciiTheme="minorHAnsi" w:eastAsia="Poppins" w:hAnsiTheme="minorHAnsi" w:cstheme="minorBidi"/>
          <w:sz w:val="22"/>
          <w:szCs w:val="22"/>
        </w:rPr>
        <w:t>with skills and procedures (e.g</w:t>
      </w:r>
      <w:r w:rsidR="00CC1D49" w:rsidRPr="043B2023">
        <w:rPr>
          <w:rStyle w:val="normaltextrun"/>
          <w:rFonts w:asciiTheme="minorHAnsi" w:eastAsia="Poppins" w:hAnsiTheme="minorHAnsi" w:cstheme="minorBidi"/>
          <w:sz w:val="22"/>
          <w:szCs w:val="22"/>
        </w:rPr>
        <w:t>.,</w:t>
      </w:r>
      <w:r w:rsidR="00976B60" w:rsidRPr="043B2023">
        <w:rPr>
          <w:rStyle w:val="normaltextrun"/>
          <w:rFonts w:asciiTheme="minorHAnsi" w:eastAsia="Poppins" w:hAnsiTheme="minorHAnsi" w:cstheme="minorBidi"/>
          <w:sz w:val="22"/>
          <w:szCs w:val="22"/>
        </w:rPr>
        <w:t xml:space="preserve"> wound care), and</w:t>
      </w:r>
      <w:r w:rsidR="19B2449D" w:rsidRPr="043B2023">
        <w:rPr>
          <w:rStyle w:val="normaltextrun"/>
          <w:rFonts w:asciiTheme="minorHAnsi" w:eastAsia="Poppins" w:hAnsiTheme="minorHAnsi" w:cstheme="minorBidi"/>
          <w:sz w:val="22"/>
          <w:szCs w:val="22"/>
        </w:rPr>
        <w:t xml:space="preserve"> providing autonomous care</w:t>
      </w:r>
      <w:r w:rsidR="00976B60" w:rsidRPr="043B2023">
        <w:rPr>
          <w:rStyle w:val="normaltextrun"/>
          <w:rFonts w:asciiTheme="minorHAnsi" w:eastAsia="Poppins" w:hAnsiTheme="minorHAnsi" w:cstheme="minorBidi"/>
          <w:sz w:val="22"/>
          <w:szCs w:val="22"/>
        </w:rPr>
        <w:t xml:space="preserve"> for people with urgent and unscheduled health needs</w:t>
      </w:r>
      <w:r w:rsidR="19B2449D" w:rsidRPr="043B2023">
        <w:rPr>
          <w:rStyle w:val="normaltextrun"/>
          <w:rFonts w:asciiTheme="minorHAnsi" w:eastAsia="Poppins" w:hAnsiTheme="minorHAnsi" w:cstheme="minorBidi"/>
          <w:sz w:val="22"/>
          <w:szCs w:val="22"/>
        </w:rPr>
        <w:t xml:space="preserve">. Clinical support and supervision usually </w:t>
      </w:r>
      <w:r w:rsidR="00CC1D49" w:rsidRPr="043B2023">
        <w:rPr>
          <w:rStyle w:val="normaltextrun"/>
          <w:rFonts w:asciiTheme="minorHAnsi" w:eastAsia="Poppins" w:hAnsiTheme="minorHAnsi" w:cstheme="minorBidi"/>
          <w:sz w:val="22"/>
          <w:szCs w:val="22"/>
        </w:rPr>
        <w:t>involve</w:t>
      </w:r>
      <w:r w:rsidR="19B2449D" w:rsidRPr="043B2023">
        <w:rPr>
          <w:rStyle w:val="normaltextrun"/>
          <w:rFonts w:asciiTheme="minorHAnsi" w:eastAsia="Poppins" w:hAnsiTheme="minorHAnsi" w:cstheme="minorBidi"/>
          <w:sz w:val="22"/>
          <w:szCs w:val="22"/>
        </w:rPr>
        <w:t xml:space="preserve"> a combination of case review, audit of clinical notes, ECPs</w:t>
      </w:r>
      <w:r w:rsidR="00976B60" w:rsidRPr="043B2023">
        <w:rPr>
          <w:rStyle w:val="normaltextrun"/>
          <w:rFonts w:asciiTheme="minorHAnsi" w:eastAsia="Poppins" w:hAnsiTheme="minorHAnsi" w:cstheme="minorBidi"/>
          <w:sz w:val="22"/>
          <w:szCs w:val="22"/>
        </w:rPr>
        <w:t>’</w:t>
      </w:r>
      <w:r w:rsidR="19B2449D" w:rsidRPr="043B2023">
        <w:rPr>
          <w:rStyle w:val="normaltextrun"/>
          <w:rFonts w:asciiTheme="minorHAnsi" w:eastAsia="Poppins" w:hAnsiTheme="minorHAnsi" w:cstheme="minorBidi"/>
          <w:sz w:val="22"/>
          <w:szCs w:val="22"/>
        </w:rPr>
        <w:t xml:space="preserve"> consultations being observed, and protected 1-1 time with </w:t>
      </w:r>
      <w:r w:rsidR="00824B15" w:rsidRPr="043B2023">
        <w:rPr>
          <w:rStyle w:val="normaltextrun"/>
          <w:rFonts w:asciiTheme="minorHAnsi" w:eastAsia="Poppins" w:hAnsiTheme="minorHAnsi" w:cstheme="minorBidi"/>
          <w:sz w:val="22"/>
          <w:szCs w:val="22"/>
        </w:rPr>
        <w:t>a</w:t>
      </w:r>
      <w:r w:rsidR="19B2449D" w:rsidRPr="043B2023">
        <w:rPr>
          <w:rStyle w:val="normaltextrun"/>
          <w:rFonts w:asciiTheme="minorHAnsi" w:eastAsia="Poppins" w:hAnsiTheme="minorHAnsi" w:cstheme="minorBidi"/>
          <w:sz w:val="22"/>
          <w:szCs w:val="22"/>
        </w:rPr>
        <w:t xml:space="preserve"> clinical supervisor for teaching. Training in the use of Standing Orders </w:t>
      </w:r>
      <w:r w:rsidR="008B59D3" w:rsidRPr="043B2023">
        <w:rPr>
          <w:rStyle w:val="normaltextrun"/>
          <w:rFonts w:asciiTheme="minorHAnsi" w:eastAsia="Poppins" w:hAnsiTheme="minorHAnsi" w:cstheme="minorBidi"/>
          <w:sz w:val="22"/>
          <w:szCs w:val="22"/>
        </w:rPr>
        <w:t xml:space="preserve">issued to the ECP </w:t>
      </w:r>
      <w:r w:rsidR="19B2449D" w:rsidRPr="043B2023">
        <w:rPr>
          <w:rStyle w:val="normaltextrun"/>
          <w:rFonts w:asciiTheme="minorHAnsi" w:eastAsia="Poppins" w:hAnsiTheme="minorHAnsi" w:cstheme="minorBidi"/>
          <w:sz w:val="22"/>
          <w:szCs w:val="22"/>
        </w:rPr>
        <w:t>is also required</w:t>
      </w:r>
      <w:r w:rsidR="6D63DBE1" w:rsidRPr="043B2023">
        <w:rPr>
          <w:rStyle w:val="normaltextrun"/>
          <w:rFonts w:asciiTheme="minorHAnsi" w:eastAsia="Poppins" w:hAnsiTheme="minorHAnsi" w:cstheme="minorBidi"/>
          <w:sz w:val="22"/>
          <w:szCs w:val="22"/>
        </w:rPr>
        <w:t xml:space="preserve">. </w:t>
      </w:r>
    </w:p>
    <w:p w14:paraId="44EFA3A9" w14:textId="0433F849"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739E5FD1" w14:textId="33D1D34A" w:rsidR="20731725" w:rsidRPr="001F7438" w:rsidRDefault="19B2449D"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Continuing professional development (CPD)</w:t>
      </w:r>
      <w:r w:rsidR="1A1C3751" w:rsidRPr="043B2023">
        <w:rPr>
          <w:rStyle w:val="normaltextrun"/>
          <w:rFonts w:asciiTheme="minorHAnsi" w:eastAsia="Poppins" w:hAnsiTheme="minorHAnsi" w:cstheme="minorBidi"/>
          <w:sz w:val="22"/>
          <w:szCs w:val="22"/>
        </w:rPr>
        <w:t xml:space="preserve"> requirements</w:t>
      </w:r>
      <w:r w:rsidRPr="043B2023">
        <w:rPr>
          <w:rStyle w:val="normaltextrun"/>
          <w:rFonts w:asciiTheme="minorHAnsi" w:eastAsia="Poppins" w:hAnsiTheme="minorHAnsi" w:cstheme="minorBidi"/>
          <w:sz w:val="22"/>
          <w:szCs w:val="22"/>
        </w:rPr>
        <w:t xml:space="preserve"> for ECPs involves the completion of 30-hours of CPD within each APC renewal year. </w:t>
      </w:r>
    </w:p>
    <w:p w14:paraId="50F2AF62" w14:textId="3AE28960"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5FF7BEC3" w14:textId="4F041A16" w:rsidR="20731725" w:rsidRPr="001F7438" w:rsidRDefault="19B2449D"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Te Kaunihera Paramedic Council</w:t>
      </w:r>
      <w:r w:rsidR="1C61717E" w:rsidRPr="043B2023">
        <w:rPr>
          <w:rStyle w:val="normaltextrun"/>
          <w:rFonts w:asciiTheme="minorHAnsi" w:eastAsia="Poppins" w:hAnsiTheme="minorHAnsi" w:cstheme="minorBidi"/>
          <w:sz w:val="22"/>
          <w:szCs w:val="22"/>
        </w:rPr>
        <w:t xml:space="preserve"> is the Regulating Authority</w:t>
      </w:r>
      <w:r w:rsidRPr="043B2023">
        <w:rPr>
          <w:rStyle w:val="normaltextrun"/>
          <w:rFonts w:asciiTheme="minorHAnsi" w:eastAsia="Poppins" w:hAnsiTheme="minorHAnsi" w:cstheme="minorBidi"/>
          <w:sz w:val="22"/>
          <w:szCs w:val="22"/>
        </w:rPr>
        <w:t xml:space="preserve">, </w:t>
      </w:r>
      <w:r w:rsidR="71D8291D" w:rsidRPr="043B2023">
        <w:rPr>
          <w:rStyle w:val="normaltextrun"/>
          <w:rFonts w:asciiTheme="minorHAnsi" w:eastAsia="Poppins" w:hAnsiTheme="minorHAnsi" w:cstheme="minorBidi"/>
          <w:sz w:val="22"/>
          <w:szCs w:val="22"/>
        </w:rPr>
        <w:t xml:space="preserve">and the </w:t>
      </w:r>
      <w:r w:rsidRPr="043B2023">
        <w:rPr>
          <w:rStyle w:val="normaltextrun"/>
          <w:rFonts w:asciiTheme="minorHAnsi" w:eastAsia="Poppins" w:hAnsiTheme="minorHAnsi" w:cstheme="minorBidi"/>
          <w:sz w:val="22"/>
          <w:szCs w:val="22"/>
        </w:rPr>
        <w:t xml:space="preserve">professional bodies </w:t>
      </w:r>
      <w:r w:rsidR="5C1AB94A" w:rsidRPr="043B2023">
        <w:rPr>
          <w:rStyle w:val="normaltextrun"/>
          <w:rFonts w:asciiTheme="minorHAnsi" w:eastAsia="Poppins" w:hAnsiTheme="minorHAnsi" w:cstheme="minorBidi"/>
          <w:sz w:val="22"/>
          <w:szCs w:val="22"/>
        </w:rPr>
        <w:t xml:space="preserve">include the </w:t>
      </w:r>
      <w:r w:rsidRPr="043B2023">
        <w:rPr>
          <w:rStyle w:val="normaltextrun"/>
          <w:rFonts w:asciiTheme="minorHAnsi" w:eastAsia="Poppins" w:hAnsiTheme="minorHAnsi" w:cstheme="minorBidi"/>
          <w:sz w:val="22"/>
          <w:szCs w:val="22"/>
        </w:rPr>
        <w:t xml:space="preserve">Australasian College of Paramedicine and Australasian College of Paramedic Practitioners (ACPP). </w:t>
      </w:r>
    </w:p>
    <w:p w14:paraId="1C7BF219" w14:textId="5BEA9AF8" w:rsidR="00062B20" w:rsidRPr="001F7438" w:rsidRDefault="00062B20"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37193FE4" w14:textId="7796A9CB" w:rsidR="20731725" w:rsidRPr="001F7438" w:rsidRDefault="797AB03D"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ECPs use k</w:t>
      </w:r>
      <w:r w:rsidR="19B2449D" w:rsidRPr="043B2023">
        <w:rPr>
          <w:rStyle w:val="normaltextrun"/>
          <w:rFonts w:asciiTheme="minorHAnsi" w:eastAsia="Poppins" w:hAnsiTheme="minorHAnsi" w:cstheme="minorBidi"/>
          <w:sz w:val="22"/>
          <w:szCs w:val="22"/>
        </w:rPr>
        <w:t xml:space="preserve">ey regulatory frameworks </w:t>
      </w:r>
      <w:r w:rsidR="4CA2D53A" w:rsidRPr="043B2023">
        <w:rPr>
          <w:rStyle w:val="normaltextrun"/>
          <w:rFonts w:asciiTheme="minorHAnsi" w:eastAsia="Poppins" w:hAnsiTheme="minorHAnsi" w:cstheme="minorBidi"/>
          <w:sz w:val="22"/>
          <w:szCs w:val="22"/>
        </w:rPr>
        <w:t>including:</w:t>
      </w:r>
    </w:p>
    <w:p w14:paraId="4ED2C9E6" w14:textId="0B0597B5" w:rsidR="20731725" w:rsidRPr="001F7438" w:rsidRDefault="19B2449D" w:rsidP="043B2023">
      <w:pPr>
        <w:pStyle w:val="paragraph"/>
        <w:numPr>
          <w:ilvl w:val="0"/>
          <w:numId w:val="4"/>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Standing Orders Regulations</w:t>
      </w:r>
      <w:r w:rsidR="00F22B5C" w:rsidRPr="043B2023">
        <w:rPr>
          <w:rStyle w:val="normaltextrun"/>
          <w:rFonts w:asciiTheme="minorHAnsi" w:eastAsia="Poppins" w:hAnsiTheme="minorHAnsi" w:cstheme="minorBidi"/>
          <w:sz w:val="22"/>
          <w:szCs w:val="22"/>
        </w:rPr>
        <w:t>:</w:t>
      </w:r>
      <w:r w:rsidR="008A7DC8" w:rsidRPr="043B2023">
        <w:rPr>
          <w:rStyle w:val="normaltextrun"/>
          <w:rFonts w:asciiTheme="minorHAnsi" w:eastAsia="Poppins" w:hAnsiTheme="minorHAnsi" w:cstheme="minorBidi"/>
          <w:sz w:val="22"/>
          <w:szCs w:val="22"/>
        </w:rPr>
        <w:t xml:space="preserve"> Standing Orders </w:t>
      </w:r>
      <w:r w:rsidRPr="043B2023">
        <w:rPr>
          <w:rStyle w:val="normaltextrun"/>
          <w:rFonts w:asciiTheme="minorHAnsi" w:eastAsia="Poppins" w:hAnsiTheme="minorHAnsi" w:cstheme="minorBidi"/>
          <w:sz w:val="22"/>
          <w:szCs w:val="22"/>
        </w:rPr>
        <w:t xml:space="preserve">enable ECPs to administer/supply prescription </w:t>
      </w:r>
      <w:r w:rsidR="008079C9" w:rsidRPr="043B2023">
        <w:rPr>
          <w:rStyle w:val="normaltextrun"/>
          <w:rFonts w:asciiTheme="minorHAnsi" w:eastAsia="Poppins" w:hAnsiTheme="minorHAnsi" w:cstheme="minorBidi"/>
          <w:sz w:val="22"/>
          <w:szCs w:val="22"/>
        </w:rPr>
        <w:t>medicines and</w:t>
      </w:r>
      <w:r w:rsidR="00F22B5C" w:rsidRPr="043B2023">
        <w:rPr>
          <w:rStyle w:val="normaltextrun"/>
          <w:rFonts w:asciiTheme="minorHAnsi" w:eastAsia="Poppins" w:hAnsiTheme="minorHAnsi" w:cstheme="minorBidi"/>
          <w:sz w:val="22"/>
          <w:szCs w:val="22"/>
        </w:rPr>
        <w:t xml:space="preserve"> must be issued by a medical or nurse practitioner. </w:t>
      </w:r>
      <w:r w:rsidR="00505DF9" w:rsidRPr="043B2023">
        <w:rPr>
          <w:rStyle w:val="normaltextrun"/>
          <w:rFonts w:asciiTheme="minorHAnsi" w:eastAsia="Poppins" w:hAnsiTheme="minorHAnsi" w:cstheme="minorBidi"/>
          <w:sz w:val="22"/>
          <w:szCs w:val="22"/>
        </w:rPr>
        <w:t>The ECP Clinical Procedures and Guidelines used by ambulance services</w:t>
      </w:r>
      <w:r w:rsidR="008B2CC8" w:rsidRPr="043B2023">
        <w:rPr>
          <w:rStyle w:val="normaltextrun"/>
          <w:rFonts w:asciiTheme="minorHAnsi" w:eastAsia="Poppins" w:hAnsiTheme="minorHAnsi" w:cstheme="minorBidi"/>
          <w:sz w:val="22"/>
          <w:szCs w:val="22"/>
        </w:rPr>
        <w:t xml:space="preserve"> (which function as Standing Orders)</w:t>
      </w:r>
      <w:r w:rsidR="00505DF9" w:rsidRPr="043B2023">
        <w:rPr>
          <w:rStyle w:val="normaltextrun"/>
          <w:rFonts w:asciiTheme="minorHAnsi" w:eastAsia="Poppins" w:hAnsiTheme="minorHAnsi" w:cstheme="minorBidi"/>
          <w:sz w:val="22"/>
          <w:szCs w:val="22"/>
        </w:rPr>
        <w:t xml:space="preserve"> are available </w:t>
      </w:r>
      <w:hyperlink r:id="rId21">
        <w:r w:rsidR="3AAFA832" w:rsidRPr="043B2023">
          <w:rPr>
            <w:rStyle w:val="Hyperlink"/>
            <w:rFonts w:asciiTheme="minorHAnsi" w:eastAsia="Poppins" w:hAnsiTheme="minorHAnsi" w:cstheme="minorBidi"/>
            <w:sz w:val="22"/>
            <w:szCs w:val="22"/>
          </w:rPr>
          <w:t>here</w:t>
        </w:r>
      </w:hyperlink>
      <w:r w:rsidR="3AAFA832" w:rsidRPr="043B2023">
        <w:rPr>
          <w:rStyle w:val="normaltextrun"/>
          <w:rFonts w:asciiTheme="minorHAnsi" w:eastAsia="Poppins" w:hAnsiTheme="minorHAnsi" w:cstheme="minorBidi"/>
          <w:sz w:val="22"/>
          <w:szCs w:val="22"/>
        </w:rPr>
        <w:t>.</w:t>
      </w:r>
      <w:r w:rsidR="00505DF9" w:rsidRPr="043B2023">
        <w:rPr>
          <w:rStyle w:val="normaltextrun"/>
          <w:rFonts w:asciiTheme="minorHAnsi" w:eastAsia="Poppins" w:hAnsiTheme="minorHAnsi" w:cstheme="minorBidi"/>
          <w:sz w:val="22"/>
          <w:szCs w:val="22"/>
        </w:rPr>
        <w:t xml:space="preserve"> These can be utilised by CPCT if required. </w:t>
      </w:r>
    </w:p>
    <w:p w14:paraId="44CA5C62" w14:textId="61653B1C" w:rsidR="6945EC47" w:rsidRPr="001F7438" w:rsidRDefault="19B2449D" w:rsidP="043B2023">
      <w:pPr>
        <w:pStyle w:val="paragraph"/>
        <w:numPr>
          <w:ilvl w:val="0"/>
          <w:numId w:val="4"/>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Misuse of Drugs Act and Regulations</w:t>
      </w:r>
      <w:r w:rsidR="00F22B5C" w:rsidRPr="043B2023">
        <w:rPr>
          <w:rStyle w:val="normaltextrun"/>
          <w:rFonts w:asciiTheme="minorHAnsi" w:eastAsia="Poppins" w:hAnsiTheme="minorHAnsi" w:cstheme="minorBidi"/>
          <w:sz w:val="22"/>
          <w:szCs w:val="22"/>
        </w:rPr>
        <w:t>:</w:t>
      </w:r>
      <w:r w:rsidR="004834CA" w:rsidRPr="043B2023">
        <w:rPr>
          <w:rStyle w:val="normaltextrun"/>
          <w:rFonts w:asciiTheme="minorHAnsi" w:eastAsia="Poppins" w:hAnsiTheme="minorHAnsi" w:cstheme="minorBidi"/>
          <w:sz w:val="22"/>
          <w:szCs w:val="22"/>
        </w:rPr>
        <w:t xml:space="preserve"> E</w:t>
      </w:r>
      <w:r w:rsidRPr="043B2023">
        <w:rPr>
          <w:rStyle w:val="normaltextrun"/>
          <w:rFonts w:asciiTheme="minorHAnsi" w:eastAsia="Poppins" w:hAnsiTheme="minorHAnsi" w:cstheme="minorBidi"/>
          <w:sz w:val="22"/>
          <w:szCs w:val="22"/>
        </w:rPr>
        <w:t>nables controlled drugs to be carried by ECPs and sets legislative requirements relating to the handling, recording, administration, and disposal of controlled drugs</w:t>
      </w:r>
      <w:r w:rsidR="6D63DBE1" w:rsidRPr="043B2023">
        <w:rPr>
          <w:rStyle w:val="normaltextrun"/>
          <w:rFonts w:asciiTheme="minorHAnsi" w:eastAsia="Poppins" w:hAnsiTheme="minorHAnsi" w:cstheme="minorBidi"/>
          <w:sz w:val="22"/>
          <w:szCs w:val="22"/>
        </w:rPr>
        <w:t xml:space="preserve">. </w:t>
      </w:r>
    </w:p>
    <w:p w14:paraId="7ED5251A" w14:textId="77777777" w:rsidR="00505DF9" w:rsidRPr="001F7438" w:rsidRDefault="00505DF9"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5D0D7D7D" w14:textId="6F6B65E9" w:rsidR="20731725" w:rsidRPr="001F7438" w:rsidRDefault="73984BFB"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The c</w:t>
      </w:r>
      <w:r w:rsidR="19B2449D" w:rsidRPr="043B2023">
        <w:rPr>
          <w:rStyle w:val="normaltextrun"/>
          <w:rFonts w:asciiTheme="minorHAnsi" w:eastAsia="Poppins" w:hAnsiTheme="minorHAnsi" w:cstheme="minorBidi"/>
          <w:sz w:val="22"/>
          <w:szCs w:val="22"/>
        </w:rPr>
        <w:t xml:space="preserve">urrent workforce is approximately 1800 practising paramedics in NZ, with 60 ECPs working in the ambulance service and 15 in primary care. There are also 8 paramedics working in primary care. </w:t>
      </w:r>
    </w:p>
    <w:p w14:paraId="42B7E864" w14:textId="2FD40932"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4A75C911" w14:textId="55DCB8EA" w:rsidR="20731725" w:rsidRPr="001F7438" w:rsidRDefault="3C0E434E"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ECPs </w:t>
      </w:r>
      <w:r w:rsidR="26CCC731" w:rsidRPr="043B2023">
        <w:rPr>
          <w:rStyle w:val="normaltextrun"/>
          <w:rFonts w:asciiTheme="minorHAnsi" w:eastAsia="Poppins" w:hAnsiTheme="minorHAnsi" w:cstheme="minorBidi"/>
          <w:sz w:val="22"/>
          <w:szCs w:val="22"/>
        </w:rPr>
        <w:t>employed</w:t>
      </w:r>
      <w:r w:rsidRPr="043B2023">
        <w:rPr>
          <w:rStyle w:val="normaltextrun"/>
          <w:rFonts w:asciiTheme="minorHAnsi" w:eastAsia="Poppins" w:hAnsiTheme="minorHAnsi" w:cstheme="minorBidi"/>
          <w:sz w:val="22"/>
          <w:szCs w:val="22"/>
        </w:rPr>
        <w:t xml:space="preserve"> by ambulance services are centrally funded by the National Ambulance Sector Office (NASO). Service provision within primary care/urgent care is only partially funded and remaining costs </w:t>
      </w:r>
      <w:r w:rsidRPr="043B2023">
        <w:rPr>
          <w:rStyle w:val="normaltextrun"/>
          <w:rFonts w:asciiTheme="minorHAnsi" w:eastAsia="Poppins" w:hAnsiTheme="minorHAnsi" w:cstheme="minorBidi"/>
          <w:sz w:val="22"/>
          <w:szCs w:val="22"/>
        </w:rPr>
        <w:t>are met by the Practice. Examples of funding sources include urgent care clinic/after-hours consultation fees, general practice co-payments, General Medical Services (GMS) funding, immunisations, and POAC (Primary Options for Acute Care) funding</w:t>
      </w:r>
      <w:r w:rsidR="118F5F79" w:rsidRPr="043B2023">
        <w:rPr>
          <w:rStyle w:val="normaltextrun"/>
          <w:rFonts w:asciiTheme="minorHAnsi" w:eastAsia="Poppins" w:hAnsiTheme="minorHAnsi" w:cstheme="minorBidi"/>
          <w:sz w:val="22"/>
          <w:szCs w:val="22"/>
        </w:rPr>
        <w:t xml:space="preserve">. </w:t>
      </w:r>
    </w:p>
    <w:p w14:paraId="631EFE77" w14:textId="345D0064" w:rsidR="6945EC47" w:rsidRPr="001F7438" w:rsidRDefault="6945EC47"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0F4FD4AB" w14:textId="585A464B" w:rsidR="20731725" w:rsidRPr="001F7438" w:rsidRDefault="3C0E434E"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As part of CPCT, the core knowledge and practice of ECPs is valuable, especially in rural areas. Within a CPCT, ECPs provide ability to scale up (or commence) telephone triage services, see people requiring same day appointments, and provide in and out of hours urgent care. Their expertise and experience in providing mobile care in the community supports both health </w:t>
      </w:r>
      <w:r w:rsidR="007B703A" w:rsidRPr="043B2023">
        <w:rPr>
          <w:rStyle w:val="normaltextrun"/>
          <w:rFonts w:asciiTheme="minorHAnsi" w:eastAsia="Poppins" w:hAnsiTheme="minorHAnsi" w:cstheme="minorBidi"/>
          <w:sz w:val="22"/>
          <w:szCs w:val="22"/>
        </w:rPr>
        <w:t xml:space="preserve">community health </w:t>
      </w:r>
      <w:r w:rsidRPr="043B2023">
        <w:rPr>
          <w:rStyle w:val="normaltextrun"/>
          <w:rFonts w:asciiTheme="minorHAnsi" w:eastAsia="Poppins" w:hAnsiTheme="minorHAnsi" w:cstheme="minorBidi"/>
          <w:sz w:val="22"/>
          <w:szCs w:val="22"/>
        </w:rPr>
        <w:t xml:space="preserve">screening and </w:t>
      </w:r>
      <w:r w:rsidR="007B703A" w:rsidRPr="043B2023">
        <w:rPr>
          <w:rStyle w:val="normaltextrun"/>
          <w:rFonts w:asciiTheme="minorHAnsi" w:eastAsia="Poppins" w:hAnsiTheme="minorHAnsi" w:cstheme="minorBidi"/>
          <w:sz w:val="22"/>
          <w:szCs w:val="22"/>
        </w:rPr>
        <w:t>home visits to support hospital</w:t>
      </w:r>
      <w:r w:rsidRPr="043B2023">
        <w:rPr>
          <w:rStyle w:val="normaltextrun"/>
          <w:rFonts w:asciiTheme="minorHAnsi" w:eastAsia="Poppins" w:hAnsiTheme="minorHAnsi" w:cstheme="minorBidi"/>
          <w:sz w:val="22"/>
          <w:szCs w:val="22"/>
        </w:rPr>
        <w:t xml:space="preserve"> avoidance for whānau at greatest risk of hospitalisation. The ability for ECPs to administer and supply medicines </w:t>
      </w:r>
      <w:r w:rsidR="007B703A" w:rsidRPr="043B2023">
        <w:rPr>
          <w:rStyle w:val="normaltextrun"/>
          <w:rFonts w:asciiTheme="minorHAnsi" w:eastAsia="Poppins" w:hAnsiTheme="minorHAnsi" w:cstheme="minorBidi"/>
          <w:sz w:val="22"/>
          <w:szCs w:val="22"/>
        </w:rPr>
        <w:t>using an extensive set of Standing Orders</w:t>
      </w:r>
      <w:r w:rsidRPr="043B2023">
        <w:rPr>
          <w:rStyle w:val="normaltextrun"/>
          <w:rFonts w:asciiTheme="minorHAnsi" w:eastAsia="Poppins" w:hAnsiTheme="minorHAnsi" w:cstheme="minorBidi"/>
          <w:sz w:val="22"/>
          <w:szCs w:val="22"/>
        </w:rPr>
        <w:t xml:space="preserve"> enhances the contribution to the CPCT and supports top of scope working for GPs </w:t>
      </w:r>
      <w:r w:rsidR="024A8AA3" w:rsidRPr="043B2023">
        <w:rPr>
          <w:rStyle w:val="normaltextrun"/>
          <w:rFonts w:asciiTheme="minorHAnsi" w:eastAsia="Poppins" w:hAnsiTheme="minorHAnsi" w:cstheme="minorBidi"/>
          <w:sz w:val="22"/>
          <w:szCs w:val="22"/>
        </w:rPr>
        <w:t>(General Practitioners)</w:t>
      </w:r>
      <w:r w:rsidR="73004556" w:rsidRPr="043B2023">
        <w:rPr>
          <w:rStyle w:val="normaltextrun"/>
          <w:rFonts w:asciiTheme="minorHAnsi" w:eastAsia="Poppins" w:hAnsiTheme="minorHAnsi" w:cstheme="minorBidi"/>
          <w:sz w:val="22"/>
          <w:szCs w:val="22"/>
        </w:rPr>
        <w:t xml:space="preserve"> and </w:t>
      </w:r>
      <w:r w:rsidR="0E8FB51B" w:rsidRPr="043B2023">
        <w:rPr>
          <w:rStyle w:val="normaltextrun"/>
          <w:rFonts w:asciiTheme="minorHAnsi" w:eastAsia="Poppins" w:hAnsiTheme="minorHAnsi" w:cstheme="minorBidi"/>
          <w:sz w:val="22"/>
          <w:szCs w:val="22"/>
        </w:rPr>
        <w:t>NPs (Nurse Practitioners)</w:t>
      </w:r>
      <w:r w:rsidR="73004556" w:rsidRPr="043B2023">
        <w:rPr>
          <w:rStyle w:val="normaltextrun"/>
          <w:rFonts w:asciiTheme="minorHAnsi" w:eastAsia="Poppins" w:hAnsiTheme="minorHAnsi" w:cstheme="minorBidi"/>
          <w:sz w:val="22"/>
          <w:szCs w:val="22"/>
        </w:rPr>
        <w:t>.</w:t>
      </w:r>
      <w:r w:rsidRPr="043B2023">
        <w:rPr>
          <w:rStyle w:val="normaltextrun"/>
          <w:rFonts w:asciiTheme="minorHAnsi" w:eastAsia="Poppins" w:hAnsiTheme="minorHAnsi" w:cstheme="minorBidi"/>
          <w:sz w:val="22"/>
          <w:szCs w:val="22"/>
        </w:rPr>
        <w:t xml:space="preserve"> Given their expertise in acute care, ECPs are regularly utilised to manage clinical emergencies within the </w:t>
      </w:r>
      <w:r w:rsidR="573A69C9" w:rsidRPr="043B2023">
        <w:rPr>
          <w:rStyle w:val="normaltextrun"/>
          <w:rFonts w:asciiTheme="minorHAnsi" w:eastAsia="Poppins" w:hAnsiTheme="minorHAnsi" w:cstheme="minorBidi"/>
          <w:sz w:val="22"/>
          <w:szCs w:val="22"/>
        </w:rPr>
        <w:lastRenderedPageBreak/>
        <w:t>p</w:t>
      </w:r>
      <w:r w:rsidRPr="043B2023">
        <w:rPr>
          <w:rStyle w:val="normaltextrun"/>
          <w:rFonts w:asciiTheme="minorHAnsi" w:eastAsia="Poppins" w:hAnsiTheme="minorHAnsi" w:cstheme="minorBidi"/>
          <w:sz w:val="22"/>
          <w:szCs w:val="22"/>
        </w:rPr>
        <w:t xml:space="preserve">ractice, including taking the lead when required. </w:t>
      </w:r>
    </w:p>
    <w:p w14:paraId="3A73E544" w14:textId="05E77C99" w:rsidR="6945EC47" w:rsidRPr="001F7438" w:rsidRDefault="6945EC47"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2F43A2EC" w14:textId="08332D69" w:rsidR="004B383A" w:rsidRPr="001F7438" w:rsidRDefault="004B383A"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At a Practice level, key enablers include role clarity for ECPs (avoiding replication of other roles), </w:t>
      </w:r>
      <w:r w:rsidR="005959E9" w:rsidRPr="043B2023">
        <w:rPr>
          <w:rStyle w:val="normaltextrun"/>
          <w:rFonts w:asciiTheme="minorHAnsi" w:eastAsia="Poppins" w:hAnsiTheme="minorHAnsi" w:cstheme="minorBidi"/>
          <w:sz w:val="22"/>
          <w:szCs w:val="22"/>
        </w:rPr>
        <w:t xml:space="preserve">enabling ECPs to learn about the role of each person in the CPCT, </w:t>
      </w:r>
      <w:r w:rsidRPr="043B2023">
        <w:rPr>
          <w:rStyle w:val="normaltextrun"/>
          <w:rFonts w:asciiTheme="minorHAnsi" w:eastAsia="Poppins" w:hAnsiTheme="minorHAnsi" w:cstheme="minorBidi"/>
          <w:sz w:val="22"/>
          <w:szCs w:val="22"/>
        </w:rPr>
        <w:t>a comprehensive induction, and ensuring an adequate period of clinical supervision (at least 6-months)</w:t>
      </w:r>
      <w:r w:rsidR="00976A3B" w:rsidRPr="043B2023">
        <w:rPr>
          <w:rStyle w:val="normaltextrun"/>
          <w:rFonts w:asciiTheme="minorHAnsi" w:eastAsia="Poppins" w:hAnsiTheme="minorHAnsi" w:cstheme="minorBidi"/>
          <w:sz w:val="22"/>
          <w:szCs w:val="22"/>
        </w:rPr>
        <w:t xml:space="preserve">. Clinical supervision should include </w:t>
      </w:r>
      <w:r w:rsidRPr="043B2023">
        <w:rPr>
          <w:rStyle w:val="normaltextrun"/>
          <w:rFonts w:asciiTheme="minorHAnsi" w:eastAsia="Poppins" w:hAnsiTheme="minorHAnsi" w:cstheme="minorBidi"/>
          <w:sz w:val="22"/>
          <w:szCs w:val="22"/>
        </w:rPr>
        <w:t xml:space="preserve">regular, protected GP/NP time for case review, audit, 1-1 teaching, and observing </w:t>
      </w:r>
      <w:r w:rsidR="005959E9" w:rsidRPr="043B2023">
        <w:rPr>
          <w:rStyle w:val="normaltextrun"/>
          <w:rFonts w:asciiTheme="minorHAnsi" w:eastAsia="Poppins" w:hAnsiTheme="minorHAnsi" w:cstheme="minorBidi"/>
          <w:sz w:val="22"/>
          <w:szCs w:val="22"/>
        </w:rPr>
        <w:t xml:space="preserve">ECPs’ </w:t>
      </w:r>
      <w:r w:rsidRPr="043B2023">
        <w:rPr>
          <w:rStyle w:val="normaltextrun"/>
          <w:rFonts w:asciiTheme="minorHAnsi" w:eastAsia="Poppins" w:hAnsiTheme="minorHAnsi" w:cstheme="minorBidi"/>
          <w:sz w:val="22"/>
          <w:szCs w:val="22"/>
        </w:rPr>
        <w:t>consultations. It is also important that ECPs are issued with fit for purpose Standing Orders that enable them to be utilised to their full potential.</w:t>
      </w:r>
    </w:p>
    <w:p w14:paraId="7F3BB61F" w14:textId="77777777" w:rsidR="004B383A" w:rsidRPr="001F7438" w:rsidRDefault="004B383A"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038E3F74" w14:textId="795033F4" w:rsidR="001640D2" w:rsidRPr="001F7438" w:rsidRDefault="19B2449D"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Key </w:t>
      </w:r>
      <w:r w:rsidR="004B383A" w:rsidRPr="043B2023">
        <w:rPr>
          <w:rStyle w:val="normaltextrun"/>
          <w:rFonts w:asciiTheme="minorHAnsi" w:eastAsia="Poppins" w:hAnsiTheme="minorHAnsi" w:cstheme="minorBidi"/>
          <w:sz w:val="22"/>
          <w:szCs w:val="22"/>
        </w:rPr>
        <w:t xml:space="preserve">system-related </w:t>
      </w:r>
      <w:r w:rsidRPr="043B2023">
        <w:rPr>
          <w:rStyle w:val="normaltextrun"/>
          <w:rFonts w:asciiTheme="minorHAnsi" w:eastAsia="Poppins" w:hAnsiTheme="minorHAnsi" w:cstheme="minorBidi"/>
          <w:sz w:val="22"/>
          <w:szCs w:val="22"/>
        </w:rPr>
        <w:t>enablers</w:t>
      </w:r>
      <w:r w:rsidR="7EE012BB" w:rsidRPr="043B2023">
        <w:rPr>
          <w:rStyle w:val="normaltextrun"/>
          <w:rFonts w:asciiTheme="minorHAnsi" w:eastAsia="Poppins" w:hAnsiTheme="minorHAnsi" w:cstheme="minorBidi"/>
          <w:sz w:val="22"/>
          <w:szCs w:val="22"/>
        </w:rPr>
        <w:t xml:space="preserve"> for this role as part of CPCT</w:t>
      </w:r>
      <w:r w:rsidRPr="043B2023">
        <w:rPr>
          <w:rStyle w:val="normaltextrun"/>
          <w:rFonts w:asciiTheme="minorHAnsi" w:eastAsia="Poppins" w:hAnsiTheme="minorHAnsi" w:cstheme="minorBidi"/>
          <w:sz w:val="22"/>
          <w:szCs w:val="22"/>
        </w:rPr>
        <w:t xml:space="preserve"> include</w:t>
      </w:r>
      <w:r w:rsidR="690048AD" w:rsidRPr="043B2023">
        <w:rPr>
          <w:rStyle w:val="normaltextrun"/>
          <w:rFonts w:asciiTheme="minorHAnsi" w:eastAsia="Poppins" w:hAnsiTheme="minorHAnsi" w:cstheme="minorBidi"/>
          <w:sz w:val="22"/>
          <w:szCs w:val="22"/>
        </w:rPr>
        <w:t>s</w:t>
      </w:r>
      <w:r w:rsidRPr="043B2023">
        <w:rPr>
          <w:rStyle w:val="normaltextrun"/>
          <w:rFonts w:asciiTheme="minorHAnsi" w:eastAsia="Poppins" w:hAnsiTheme="minorHAnsi" w:cstheme="minorBidi"/>
          <w:sz w:val="22"/>
          <w:szCs w:val="22"/>
        </w:rPr>
        <w:t xml:space="preserve"> resolving current funding and system barriers </w:t>
      </w:r>
      <w:r w:rsidR="001640D2" w:rsidRPr="043B2023">
        <w:rPr>
          <w:rStyle w:val="normaltextrun"/>
          <w:rFonts w:asciiTheme="minorHAnsi" w:eastAsia="Poppins" w:hAnsiTheme="minorHAnsi" w:cstheme="minorBidi"/>
          <w:sz w:val="22"/>
          <w:szCs w:val="22"/>
        </w:rPr>
        <w:t>such as:</w:t>
      </w:r>
    </w:p>
    <w:p w14:paraId="28D61793" w14:textId="1D5CC6FB" w:rsidR="001640D2" w:rsidRPr="001F7438" w:rsidRDefault="001640D2" w:rsidP="043B2023">
      <w:pPr>
        <w:pStyle w:val="paragraph"/>
        <w:numPr>
          <w:ilvl w:val="0"/>
          <w:numId w:val="168"/>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Paramedics</w:t>
      </w:r>
      <w:r w:rsidR="19B2449D" w:rsidRPr="043B2023">
        <w:rPr>
          <w:rStyle w:val="normaltextrun"/>
          <w:rFonts w:asciiTheme="minorHAnsi" w:eastAsia="Poppins" w:hAnsiTheme="minorHAnsi" w:cstheme="minorBidi"/>
          <w:sz w:val="22"/>
          <w:szCs w:val="22"/>
        </w:rPr>
        <w:t xml:space="preserve"> not being listed as authorised treatment providers in ACC </w:t>
      </w:r>
      <w:r w:rsidR="01055A22" w:rsidRPr="043B2023">
        <w:rPr>
          <w:rStyle w:val="normaltextrun"/>
          <w:rFonts w:asciiTheme="minorHAnsi" w:eastAsia="Poppins" w:hAnsiTheme="minorHAnsi" w:cstheme="minorBidi"/>
          <w:sz w:val="22"/>
          <w:szCs w:val="22"/>
        </w:rPr>
        <w:t>(Accident Compensation Corporation)</w:t>
      </w:r>
      <w:r w:rsidR="19B2449D" w:rsidRPr="043B2023">
        <w:rPr>
          <w:rStyle w:val="normaltextrun"/>
          <w:rFonts w:asciiTheme="minorHAnsi" w:eastAsia="Poppins" w:hAnsiTheme="minorHAnsi" w:cstheme="minorBidi"/>
          <w:sz w:val="22"/>
          <w:szCs w:val="22"/>
        </w:rPr>
        <w:t xml:space="preserve"> Cost of Treatment Regulations</w:t>
      </w:r>
      <w:r w:rsidRPr="043B2023">
        <w:rPr>
          <w:rStyle w:val="normaltextrun"/>
          <w:rFonts w:asciiTheme="minorHAnsi" w:eastAsia="Poppins" w:hAnsiTheme="minorHAnsi" w:cstheme="minorBidi"/>
          <w:sz w:val="22"/>
          <w:szCs w:val="22"/>
        </w:rPr>
        <w:t xml:space="preserve">. This means </w:t>
      </w:r>
      <w:r w:rsidR="00A67209" w:rsidRPr="043B2023">
        <w:rPr>
          <w:rStyle w:val="normaltextrun"/>
          <w:rFonts w:asciiTheme="minorHAnsi" w:eastAsia="Poppins" w:hAnsiTheme="minorHAnsi" w:cstheme="minorBidi"/>
          <w:sz w:val="22"/>
          <w:szCs w:val="22"/>
        </w:rPr>
        <w:t xml:space="preserve">Practices </w:t>
      </w:r>
      <w:r w:rsidR="19B2449D" w:rsidRPr="043B2023">
        <w:rPr>
          <w:rStyle w:val="normaltextrun"/>
          <w:rFonts w:asciiTheme="minorHAnsi" w:eastAsia="Poppins" w:hAnsiTheme="minorHAnsi" w:cstheme="minorBidi"/>
          <w:sz w:val="22"/>
          <w:szCs w:val="22"/>
        </w:rPr>
        <w:t>cannot claim for treatment provided to ACC clients by</w:t>
      </w:r>
      <w:r w:rsidR="00B56ADE" w:rsidRPr="043B2023">
        <w:rPr>
          <w:rStyle w:val="normaltextrun"/>
          <w:rFonts w:asciiTheme="minorHAnsi" w:eastAsia="Poppins" w:hAnsiTheme="minorHAnsi" w:cstheme="minorBidi"/>
          <w:sz w:val="22"/>
          <w:szCs w:val="22"/>
        </w:rPr>
        <w:t xml:space="preserve"> </w:t>
      </w:r>
      <w:r w:rsidR="000631C2" w:rsidRPr="043B2023">
        <w:rPr>
          <w:rStyle w:val="normaltextrun"/>
          <w:rFonts w:asciiTheme="minorHAnsi" w:eastAsia="Poppins" w:hAnsiTheme="minorHAnsi" w:cstheme="minorBidi"/>
          <w:sz w:val="22"/>
          <w:szCs w:val="22"/>
        </w:rPr>
        <w:t>ECPs</w:t>
      </w:r>
      <w:r w:rsidR="00A67209" w:rsidRPr="043B2023">
        <w:rPr>
          <w:rStyle w:val="normaltextrun"/>
          <w:rFonts w:asciiTheme="minorHAnsi" w:eastAsia="Poppins" w:hAnsiTheme="minorHAnsi" w:cstheme="minorBidi"/>
          <w:sz w:val="22"/>
          <w:szCs w:val="22"/>
        </w:rPr>
        <w:t>, and ECPs</w:t>
      </w:r>
      <w:r w:rsidR="000631C2" w:rsidRPr="043B2023">
        <w:rPr>
          <w:rStyle w:val="normaltextrun"/>
          <w:rFonts w:asciiTheme="minorHAnsi" w:eastAsia="Poppins" w:hAnsiTheme="minorHAnsi" w:cstheme="minorBidi"/>
          <w:sz w:val="22"/>
          <w:szCs w:val="22"/>
        </w:rPr>
        <w:t xml:space="preserve"> cannot respond to PRIME calls </w:t>
      </w:r>
      <w:r w:rsidR="00641128" w:rsidRPr="043B2023">
        <w:rPr>
          <w:rStyle w:val="normaltextrun"/>
          <w:rFonts w:asciiTheme="minorHAnsi" w:eastAsia="Poppins" w:hAnsiTheme="minorHAnsi" w:cstheme="minorBidi"/>
          <w:sz w:val="22"/>
          <w:szCs w:val="22"/>
        </w:rPr>
        <w:t xml:space="preserve">because </w:t>
      </w:r>
      <w:r w:rsidR="000631C2" w:rsidRPr="043B2023">
        <w:rPr>
          <w:rStyle w:val="normaltextrun"/>
          <w:rFonts w:asciiTheme="minorHAnsi" w:eastAsia="Poppins" w:hAnsiTheme="minorHAnsi" w:cstheme="minorBidi"/>
          <w:sz w:val="22"/>
          <w:szCs w:val="22"/>
        </w:rPr>
        <w:t>PRIME is co-funded by ACC</w:t>
      </w:r>
      <w:r w:rsidR="19B2449D" w:rsidRPr="043B2023">
        <w:rPr>
          <w:rStyle w:val="normaltextrun"/>
          <w:rFonts w:asciiTheme="minorHAnsi" w:eastAsia="Poppins" w:hAnsiTheme="minorHAnsi" w:cstheme="minorBidi"/>
          <w:sz w:val="22"/>
          <w:szCs w:val="22"/>
        </w:rPr>
        <w:t xml:space="preserve">. </w:t>
      </w:r>
    </w:p>
    <w:p w14:paraId="23565BBE" w14:textId="77777777" w:rsidR="000A373C" w:rsidRPr="001F7438" w:rsidRDefault="001640D2" w:rsidP="043B2023">
      <w:pPr>
        <w:pStyle w:val="paragraph"/>
        <w:numPr>
          <w:ilvl w:val="0"/>
          <w:numId w:val="168"/>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Paramedics not being able to refer people for basic diagnostics (e.g., </w:t>
      </w:r>
      <w:r w:rsidR="000A373C" w:rsidRPr="043B2023">
        <w:rPr>
          <w:rStyle w:val="normaltextrun"/>
          <w:rFonts w:asciiTheme="minorHAnsi" w:eastAsia="Poppins" w:hAnsiTheme="minorHAnsi" w:cstheme="minorBidi"/>
          <w:sz w:val="22"/>
          <w:szCs w:val="22"/>
        </w:rPr>
        <w:t>plain film x-rays).</w:t>
      </w:r>
    </w:p>
    <w:p w14:paraId="7083C5F5" w14:textId="7ED62D3F" w:rsidR="004B383A" w:rsidRPr="001F7438" w:rsidRDefault="000A373C" w:rsidP="043B2023">
      <w:pPr>
        <w:pStyle w:val="paragraph"/>
        <w:numPr>
          <w:ilvl w:val="0"/>
          <w:numId w:val="168"/>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Paramedics not included in the list of approved professions</w:t>
      </w:r>
      <w:r w:rsidR="004B383A" w:rsidRPr="043B2023">
        <w:rPr>
          <w:rStyle w:val="normaltextrun"/>
          <w:rFonts w:asciiTheme="minorHAnsi" w:eastAsia="Poppins" w:hAnsiTheme="minorHAnsi" w:cstheme="minorBidi"/>
          <w:sz w:val="22"/>
          <w:szCs w:val="22"/>
        </w:rPr>
        <w:t xml:space="preserve"> to refer people for </w:t>
      </w:r>
      <w:r w:rsidR="19B2449D" w:rsidRPr="043B2023">
        <w:rPr>
          <w:rStyle w:val="normaltextrun"/>
          <w:rFonts w:asciiTheme="minorHAnsi" w:eastAsia="Poppins" w:hAnsiTheme="minorHAnsi" w:cstheme="minorBidi"/>
          <w:sz w:val="22"/>
          <w:szCs w:val="22"/>
        </w:rPr>
        <w:t xml:space="preserve">laboratory investigations. </w:t>
      </w:r>
    </w:p>
    <w:p w14:paraId="106CF581" w14:textId="1FADFB06" w:rsidR="20731725" w:rsidRPr="001F7438" w:rsidRDefault="19B2449D" w:rsidP="043B2023">
      <w:pPr>
        <w:pStyle w:val="paragraph"/>
        <w:numPr>
          <w:ilvl w:val="0"/>
          <w:numId w:val="168"/>
        </w:numPr>
        <w:spacing w:beforeAutospacing="0" w:after="0" w:afterAutospacing="0" w:line="276" w:lineRule="auto"/>
        <w:ind w:left="426"/>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There is variability to whether paramedics working in primary care are approved by local Medical Officers of Health to become authorised vaccinators</w:t>
      </w:r>
      <w:r w:rsidR="4F653C38" w:rsidRPr="043B2023">
        <w:rPr>
          <w:rStyle w:val="normaltextrun"/>
          <w:rFonts w:asciiTheme="minorHAnsi" w:eastAsia="Poppins" w:hAnsiTheme="minorHAnsi" w:cstheme="minorBidi"/>
          <w:sz w:val="22"/>
          <w:szCs w:val="22"/>
        </w:rPr>
        <w:t xml:space="preserve">. </w:t>
      </w:r>
    </w:p>
    <w:p w14:paraId="2FB97A02" w14:textId="3869642D" w:rsidR="4F2E72D5" w:rsidRPr="001F7438" w:rsidRDefault="4F2E72D5"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p>
    <w:p w14:paraId="0E75A430" w14:textId="56D82B24" w:rsidR="4F2E72D5" w:rsidRPr="001F7438" w:rsidRDefault="118FA3C6" w:rsidP="043B2023">
      <w:pPr>
        <w:pStyle w:val="paragraph"/>
        <w:spacing w:beforeAutospacing="0" w:after="0" w:afterAutospacing="0" w:line="276" w:lineRule="auto"/>
        <w:jc w:val="both"/>
        <w:rPr>
          <w:rStyle w:val="normaltextrun"/>
          <w:rFonts w:asciiTheme="minorHAnsi" w:eastAsia="Poppins" w:hAnsiTheme="minorHAnsi" w:cstheme="minorBidi"/>
          <w:sz w:val="22"/>
          <w:szCs w:val="22"/>
        </w:rPr>
      </w:pPr>
      <w:r w:rsidRPr="043B2023">
        <w:rPr>
          <w:rStyle w:val="normaltextrun"/>
          <w:rFonts w:asciiTheme="minorHAnsi" w:eastAsia="Poppins" w:hAnsiTheme="minorHAnsi" w:cstheme="minorBidi"/>
          <w:sz w:val="22"/>
          <w:szCs w:val="22"/>
        </w:rPr>
        <w:t xml:space="preserve">In addition to the attributes outlined within the CPCT, the following are attributes of teams where </w:t>
      </w:r>
      <w:r w:rsidR="00E777F4" w:rsidRPr="043B2023">
        <w:rPr>
          <w:rStyle w:val="normaltextrun"/>
          <w:rFonts w:asciiTheme="minorHAnsi" w:eastAsia="Poppins" w:hAnsiTheme="minorHAnsi" w:cstheme="minorBidi"/>
          <w:sz w:val="22"/>
          <w:szCs w:val="22"/>
        </w:rPr>
        <w:t>ECPs are</w:t>
      </w:r>
      <w:r w:rsidRPr="043B2023">
        <w:rPr>
          <w:rStyle w:val="normaltextrun"/>
          <w:rFonts w:asciiTheme="minorHAnsi" w:eastAsia="Poppins" w:hAnsiTheme="minorHAnsi" w:cstheme="minorBidi"/>
          <w:sz w:val="22"/>
          <w:szCs w:val="22"/>
        </w:rPr>
        <w:t xml:space="preserve"> direc</w:t>
      </w:r>
      <w:r w:rsidR="00E777F4" w:rsidRPr="043B2023">
        <w:rPr>
          <w:rStyle w:val="normaltextrun"/>
          <w:rFonts w:asciiTheme="minorHAnsi" w:eastAsia="Poppins" w:hAnsiTheme="minorHAnsi" w:cstheme="minorBidi"/>
          <w:sz w:val="22"/>
          <w:szCs w:val="22"/>
        </w:rPr>
        <w:t>tly employed</w:t>
      </w:r>
      <w:r w:rsidRPr="043B2023">
        <w:rPr>
          <w:rStyle w:val="normaltextrun"/>
          <w:rFonts w:asciiTheme="minorHAnsi" w:eastAsia="Poppins" w:hAnsiTheme="minorHAnsi" w:cstheme="minorBidi"/>
          <w:sz w:val="22"/>
          <w:szCs w:val="22"/>
        </w:rPr>
        <w:t xml:space="preserve">, </w:t>
      </w:r>
      <w:r w:rsidR="0025229D" w:rsidRPr="043B2023">
        <w:rPr>
          <w:rStyle w:val="normaltextrun"/>
          <w:rFonts w:asciiTheme="minorHAnsi" w:eastAsia="Poppins" w:hAnsiTheme="minorHAnsi" w:cstheme="minorBidi"/>
          <w:sz w:val="22"/>
          <w:szCs w:val="22"/>
        </w:rPr>
        <w:t xml:space="preserve">or </w:t>
      </w:r>
      <w:r w:rsidR="00883204" w:rsidRPr="043B2023">
        <w:rPr>
          <w:rStyle w:val="normaltextrun"/>
          <w:rFonts w:asciiTheme="minorHAnsi" w:eastAsia="Poppins" w:hAnsiTheme="minorHAnsi" w:cstheme="minorBidi"/>
          <w:sz w:val="22"/>
          <w:szCs w:val="22"/>
        </w:rPr>
        <w:t xml:space="preserve">where ECPs are utilised via </w:t>
      </w:r>
      <w:r w:rsidRPr="043B2023">
        <w:rPr>
          <w:rStyle w:val="normaltextrun"/>
          <w:rFonts w:asciiTheme="minorHAnsi" w:eastAsia="Poppins" w:hAnsiTheme="minorHAnsi" w:cstheme="minorBidi"/>
          <w:sz w:val="22"/>
          <w:szCs w:val="22"/>
        </w:rPr>
        <w:t>collaboration with</w:t>
      </w:r>
      <w:r w:rsidR="0025229D" w:rsidRPr="043B2023">
        <w:rPr>
          <w:rStyle w:val="normaltextrun"/>
          <w:rFonts w:asciiTheme="minorHAnsi" w:eastAsia="Poppins" w:hAnsiTheme="minorHAnsi" w:cstheme="minorBidi"/>
          <w:sz w:val="22"/>
          <w:szCs w:val="22"/>
        </w:rPr>
        <w:t xml:space="preserve"> other</w:t>
      </w:r>
      <w:r w:rsidRPr="043B2023">
        <w:rPr>
          <w:rStyle w:val="normaltextrun"/>
          <w:rFonts w:asciiTheme="minorHAnsi" w:eastAsia="Poppins" w:hAnsiTheme="minorHAnsi" w:cstheme="minorBidi"/>
          <w:sz w:val="22"/>
          <w:szCs w:val="22"/>
        </w:rPr>
        <w:t xml:space="preserve"> employer</w:t>
      </w:r>
      <w:r w:rsidR="0025229D" w:rsidRPr="043B2023">
        <w:rPr>
          <w:rStyle w:val="normaltextrun"/>
          <w:rFonts w:asciiTheme="minorHAnsi" w:eastAsia="Poppins" w:hAnsiTheme="minorHAnsi" w:cstheme="minorBidi"/>
          <w:sz w:val="22"/>
          <w:szCs w:val="22"/>
        </w:rPr>
        <w:t xml:space="preserve"> </w:t>
      </w:r>
      <w:r w:rsidRPr="043B2023">
        <w:rPr>
          <w:rStyle w:val="normaltextrun"/>
          <w:rFonts w:asciiTheme="minorHAnsi" w:eastAsia="Poppins" w:hAnsiTheme="minorHAnsi" w:cstheme="minorBidi"/>
          <w:sz w:val="22"/>
          <w:szCs w:val="22"/>
        </w:rPr>
        <w:t xml:space="preserve">of </w:t>
      </w:r>
      <w:r w:rsidR="00883204" w:rsidRPr="043B2023">
        <w:rPr>
          <w:rStyle w:val="normaltextrun"/>
          <w:rFonts w:asciiTheme="minorHAnsi" w:eastAsia="Poppins" w:hAnsiTheme="minorHAnsi" w:cstheme="minorBidi"/>
          <w:sz w:val="22"/>
          <w:szCs w:val="22"/>
        </w:rPr>
        <w:t>ECPs (e.g</w:t>
      </w:r>
      <w:r w:rsidR="00CC1D49" w:rsidRPr="043B2023">
        <w:rPr>
          <w:rStyle w:val="normaltextrun"/>
          <w:rFonts w:asciiTheme="minorHAnsi" w:eastAsia="Poppins" w:hAnsiTheme="minorHAnsi" w:cstheme="minorBidi"/>
          <w:sz w:val="22"/>
          <w:szCs w:val="22"/>
        </w:rPr>
        <w:t>.,</w:t>
      </w:r>
      <w:r w:rsidR="00883204" w:rsidRPr="043B2023">
        <w:rPr>
          <w:rStyle w:val="normaltextrun"/>
          <w:rFonts w:asciiTheme="minorHAnsi" w:eastAsia="Poppins" w:hAnsiTheme="minorHAnsi" w:cstheme="minorBidi"/>
          <w:sz w:val="22"/>
          <w:szCs w:val="22"/>
        </w:rPr>
        <w:t xml:space="preserve"> ambulance services)</w:t>
      </w:r>
      <w:r w:rsidRPr="043B2023">
        <w:rPr>
          <w:rStyle w:val="normaltextrun"/>
          <w:rFonts w:asciiTheme="minorHAnsi" w:eastAsia="Poppins" w:hAnsiTheme="minorHAnsi" w:cstheme="minorBidi"/>
          <w:sz w:val="22"/>
          <w:szCs w:val="22"/>
        </w:rPr>
        <w:t xml:space="preserve"> to form part of the CPCT.</w:t>
      </w:r>
    </w:p>
    <w:p w14:paraId="7F168E1B" w14:textId="77777777" w:rsidR="001F7438" w:rsidRDefault="001F7438" w:rsidP="043B2023">
      <w:pPr>
        <w:pStyle w:val="paragraph"/>
        <w:spacing w:beforeAutospacing="0" w:after="0" w:afterAutospacing="0"/>
        <w:jc w:val="both"/>
        <w:rPr>
          <w:rStyle w:val="normaltextrun"/>
          <w:rFonts w:asciiTheme="minorHAnsi" w:eastAsiaTheme="minorEastAsia" w:hAnsiTheme="minorHAnsi" w:cstheme="minorBidi"/>
          <w:sz w:val="22"/>
          <w:szCs w:val="22"/>
        </w:rPr>
        <w:sectPr w:rsidR="001F7438" w:rsidSect="00C65B04">
          <w:type w:val="continuous"/>
          <w:pgSz w:w="15840" w:h="12240" w:orient="landscape"/>
          <w:pgMar w:top="1440" w:right="1440" w:bottom="1440" w:left="1440" w:header="720" w:footer="720" w:gutter="0"/>
          <w:pgNumType w:start="30"/>
          <w:cols w:num="3" w:space="720"/>
          <w:titlePg/>
          <w:docGrid w:linePitch="360"/>
        </w:sectPr>
      </w:pPr>
    </w:p>
    <w:p w14:paraId="488B3F2F" w14:textId="0FAA5D6E" w:rsidR="4F2E72D5" w:rsidRDefault="4F2E72D5"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57E2F23C" w14:textId="77777777" w:rsidR="001F7438" w:rsidRDefault="001F7438" w:rsidP="73B369D9">
      <w:pPr>
        <w:spacing w:after="0" w:line="264" w:lineRule="auto"/>
        <w:rPr>
          <w:rFonts w:ascii="Poppins" w:eastAsia="Poppins" w:hAnsi="Poppins" w:cs="Poppins"/>
          <w:b/>
          <w:sz w:val="20"/>
          <w:szCs w:val="20"/>
        </w:rPr>
      </w:pPr>
    </w:p>
    <w:p w14:paraId="4D792922" w14:textId="77777777" w:rsidR="001F7438" w:rsidRDefault="001F7438" w:rsidP="73B369D9">
      <w:pPr>
        <w:spacing w:after="0" w:line="264" w:lineRule="auto"/>
        <w:rPr>
          <w:rFonts w:ascii="Poppins" w:eastAsia="Poppins" w:hAnsi="Poppins" w:cs="Poppins"/>
          <w:b/>
          <w:sz w:val="20"/>
          <w:szCs w:val="20"/>
        </w:rPr>
      </w:pPr>
    </w:p>
    <w:p w14:paraId="7B49C92E" w14:textId="77777777" w:rsidR="001F7438" w:rsidRDefault="001F7438" w:rsidP="73B369D9">
      <w:pPr>
        <w:spacing w:after="0" w:line="264" w:lineRule="auto"/>
        <w:rPr>
          <w:rFonts w:ascii="Poppins" w:eastAsia="Poppins" w:hAnsi="Poppins" w:cs="Poppins"/>
          <w:b/>
          <w:sz w:val="20"/>
          <w:szCs w:val="20"/>
        </w:rPr>
      </w:pPr>
    </w:p>
    <w:p w14:paraId="246FD258" w14:textId="77777777" w:rsidR="001F7438" w:rsidRDefault="001F7438" w:rsidP="73B369D9">
      <w:pPr>
        <w:spacing w:after="0" w:line="264" w:lineRule="auto"/>
        <w:rPr>
          <w:rFonts w:ascii="Poppins" w:eastAsia="Poppins" w:hAnsi="Poppins" w:cs="Poppins"/>
          <w:b/>
          <w:sz w:val="20"/>
          <w:szCs w:val="20"/>
        </w:rPr>
      </w:pPr>
    </w:p>
    <w:p w14:paraId="24914EA1" w14:textId="77777777" w:rsidR="001F7438" w:rsidRDefault="001F7438" w:rsidP="73B369D9">
      <w:pPr>
        <w:spacing w:after="0" w:line="264" w:lineRule="auto"/>
        <w:rPr>
          <w:rFonts w:ascii="Poppins" w:eastAsia="Poppins" w:hAnsi="Poppins" w:cs="Poppins"/>
          <w:b/>
          <w:sz w:val="20"/>
          <w:szCs w:val="20"/>
        </w:rPr>
      </w:pPr>
    </w:p>
    <w:p w14:paraId="369AD146" w14:textId="77777777" w:rsidR="00E97E5C" w:rsidRDefault="00E97E5C">
      <w:pPr>
        <w:rPr>
          <w:rFonts w:ascii="Poppins" w:eastAsia="Poppins" w:hAnsi="Poppins" w:cs="Poppins"/>
          <w:b/>
          <w:sz w:val="20"/>
          <w:szCs w:val="20"/>
        </w:rPr>
      </w:pPr>
      <w:r w:rsidRPr="043B2023">
        <w:rPr>
          <w:rFonts w:ascii="Poppins" w:eastAsia="Poppins" w:hAnsi="Poppins" w:cs="Poppins"/>
          <w:b/>
          <w:sz w:val="20"/>
          <w:szCs w:val="20"/>
        </w:rPr>
        <w:br w:type="page"/>
      </w:r>
    </w:p>
    <w:p w14:paraId="39BFF141" w14:textId="18740970" w:rsidR="4F2E72D5" w:rsidRPr="00D16E96" w:rsidRDefault="118FA3C6" w:rsidP="73B369D9">
      <w:pPr>
        <w:spacing w:after="0" w:line="264" w:lineRule="auto"/>
        <w:rPr>
          <w:rStyle w:val="normaltextrun"/>
          <w:rFonts w:asciiTheme="majorHAnsi" w:eastAsia="Poppins" w:hAnsiTheme="majorHAnsi" w:cstheme="majorBidi"/>
          <w:sz w:val="24"/>
          <w:szCs w:val="24"/>
        </w:rPr>
      </w:pPr>
      <w:r w:rsidRPr="043B2023">
        <w:rPr>
          <w:rFonts w:asciiTheme="majorHAnsi" w:eastAsia="Poppins" w:hAnsiTheme="majorHAnsi" w:cstheme="majorBidi"/>
          <w:b/>
          <w:sz w:val="24"/>
          <w:szCs w:val="24"/>
        </w:rPr>
        <w:lastRenderedPageBreak/>
        <w:t xml:space="preserve">Table 11: Attributes of a CPCT with </w:t>
      </w:r>
      <w:r w:rsidR="6991BD60" w:rsidRPr="043B2023">
        <w:rPr>
          <w:rFonts w:asciiTheme="majorHAnsi" w:eastAsia="Poppins" w:hAnsiTheme="majorHAnsi" w:cstheme="majorBidi"/>
          <w:b/>
          <w:sz w:val="24"/>
          <w:szCs w:val="24"/>
        </w:rPr>
        <w:t>an</w:t>
      </w:r>
      <w:r w:rsidRPr="043B2023">
        <w:rPr>
          <w:rFonts w:asciiTheme="majorHAnsi" w:eastAsia="Poppins" w:hAnsiTheme="majorHAnsi" w:cstheme="majorBidi"/>
          <w:b/>
          <w:sz w:val="24"/>
          <w:szCs w:val="24"/>
        </w:rPr>
        <w:t xml:space="preserve"> ECP</w:t>
      </w:r>
    </w:p>
    <w:tbl>
      <w:tblPr>
        <w:tblStyle w:val="TableGrid"/>
        <w:tblW w:w="13036" w:type="dxa"/>
        <w:tblLook w:val="06A0" w:firstRow="1" w:lastRow="0" w:firstColumn="1" w:lastColumn="0" w:noHBand="1" w:noVBand="1"/>
      </w:tblPr>
      <w:tblGrid>
        <w:gridCol w:w="525"/>
        <w:gridCol w:w="12511"/>
      </w:tblGrid>
      <w:tr w:rsidR="7801A086" w14:paraId="7A12218B" w14:textId="77777777" w:rsidTr="65FB7CEA">
        <w:trPr>
          <w:trHeight w:val="300"/>
        </w:trPr>
        <w:tc>
          <w:tcPr>
            <w:tcW w:w="525" w:type="dxa"/>
          </w:tcPr>
          <w:p w14:paraId="64F15918" w14:textId="588620AF" w:rsidR="7801A086" w:rsidRPr="006E367C" w:rsidRDefault="06C6A25D" w:rsidP="73B369D9">
            <w:pPr>
              <w:spacing w:line="276" w:lineRule="auto"/>
              <w:jc w:val="both"/>
              <w:rPr>
                <w:rFonts w:eastAsia="Poppins"/>
              </w:rPr>
            </w:pPr>
            <w:r w:rsidRPr="043B2023">
              <w:rPr>
                <w:rFonts w:eastAsia="Poppins"/>
              </w:rPr>
              <w:t>1</w:t>
            </w:r>
          </w:p>
        </w:tc>
        <w:tc>
          <w:tcPr>
            <w:tcW w:w="12511" w:type="dxa"/>
          </w:tcPr>
          <w:p w14:paraId="31D9C153" w14:textId="355F250E" w:rsidR="3B97F581" w:rsidRPr="006E367C" w:rsidRDefault="4502AE72" w:rsidP="73B369D9">
            <w:pPr>
              <w:spacing w:line="276" w:lineRule="auto"/>
              <w:jc w:val="both"/>
              <w:rPr>
                <w:rStyle w:val="normaltextrun"/>
                <w:rFonts w:eastAsia="Poppins"/>
              </w:rPr>
            </w:pPr>
            <w:r w:rsidRPr="043B2023">
              <w:rPr>
                <w:rStyle w:val="normaltextrun"/>
                <w:rFonts w:eastAsia="Poppins"/>
              </w:rPr>
              <w:t>ECP</w:t>
            </w:r>
            <w:r w:rsidR="0025229D" w:rsidRPr="043B2023">
              <w:rPr>
                <w:rStyle w:val="normaltextrun"/>
                <w:rFonts w:eastAsia="Poppins"/>
              </w:rPr>
              <w:t>s</w:t>
            </w:r>
            <w:r w:rsidR="06C6A25D" w:rsidRPr="043B2023">
              <w:rPr>
                <w:rStyle w:val="normaltextrun"/>
                <w:rFonts w:eastAsia="Poppins"/>
              </w:rPr>
              <w:t>, regardless of employer, are considered part of the CPCT with formalised agreement between employers that outline that agreement. This will include clarity on reporting lines</w:t>
            </w:r>
            <w:r w:rsidR="008D5803" w:rsidRPr="043B2023">
              <w:rPr>
                <w:rStyle w:val="normaltextrun"/>
                <w:rFonts w:eastAsia="Poppins"/>
              </w:rPr>
              <w:t xml:space="preserve">, clinical governance (e.g., Standing Orders, audit, management of clinical complaints, </w:t>
            </w:r>
            <w:r w:rsidR="00DB7B0F" w:rsidRPr="043B2023">
              <w:rPr>
                <w:rStyle w:val="normaltextrun"/>
                <w:rFonts w:eastAsia="Poppins"/>
              </w:rPr>
              <w:t xml:space="preserve">clinical supervision), and role of the ECP in the CPCT. </w:t>
            </w:r>
          </w:p>
        </w:tc>
      </w:tr>
      <w:tr w:rsidR="7801A086" w14:paraId="3B2D8F73" w14:textId="77777777" w:rsidTr="65FB7CEA">
        <w:trPr>
          <w:trHeight w:val="300"/>
        </w:trPr>
        <w:tc>
          <w:tcPr>
            <w:tcW w:w="525" w:type="dxa"/>
          </w:tcPr>
          <w:p w14:paraId="6C9FE105" w14:textId="4BC68591" w:rsidR="7801A086" w:rsidRPr="006E367C" w:rsidRDefault="06C6A25D" w:rsidP="73B369D9">
            <w:pPr>
              <w:spacing w:line="276" w:lineRule="auto"/>
              <w:jc w:val="both"/>
              <w:rPr>
                <w:rFonts w:eastAsia="Poppins"/>
              </w:rPr>
            </w:pPr>
            <w:r w:rsidRPr="043B2023">
              <w:rPr>
                <w:rFonts w:eastAsia="Poppins"/>
              </w:rPr>
              <w:t>2</w:t>
            </w:r>
          </w:p>
        </w:tc>
        <w:tc>
          <w:tcPr>
            <w:tcW w:w="12511" w:type="dxa"/>
          </w:tcPr>
          <w:p w14:paraId="3C9CB247" w14:textId="1259A9B8" w:rsidR="799BF5D1" w:rsidRPr="006E367C" w:rsidRDefault="5C39A45B" w:rsidP="73B369D9">
            <w:pPr>
              <w:spacing w:line="276" w:lineRule="auto"/>
              <w:jc w:val="both"/>
              <w:rPr>
                <w:rStyle w:val="normaltextrun"/>
                <w:rFonts w:eastAsia="Poppins"/>
              </w:rPr>
            </w:pPr>
            <w:r w:rsidRPr="043B2023">
              <w:rPr>
                <w:rStyle w:val="normaltextrun"/>
                <w:rFonts w:eastAsia="Poppins"/>
              </w:rPr>
              <w:t xml:space="preserve">ECP </w:t>
            </w:r>
            <w:r w:rsidR="6F6F61A0" w:rsidRPr="043B2023">
              <w:rPr>
                <w:rStyle w:val="normaltextrun"/>
                <w:rFonts w:eastAsia="Poppins"/>
              </w:rPr>
              <w:t>operates</w:t>
            </w:r>
            <w:r w:rsidR="06C6A25D" w:rsidRPr="043B2023">
              <w:rPr>
                <w:rStyle w:val="normaltextrun"/>
                <w:rFonts w:eastAsia="Poppins"/>
              </w:rPr>
              <w:t xml:space="preserve"> as part of the IDT for the CPCT. They attend meetings, </w:t>
            </w:r>
            <w:r w:rsidR="00DB7B0F" w:rsidRPr="043B2023">
              <w:rPr>
                <w:rStyle w:val="normaltextrun"/>
                <w:rFonts w:eastAsia="Poppins"/>
              </w:rPr>
              <w:t xml:space="preserve">participate in CPCT teaching sessions, </w:t>
            </w:r>
            <w:r w:rsidR="004D56E0" w:rsidRPr="043B2023">
              <w:rPr>
                <w:rStyle w:val="normaltextrun"/>
                <w:rFonts w:eastAsia="Poppins"/>
              </w:rPr>
              <w:t xml:space="preserve">and </w:t>
            </w:r>
            <w:r w:rsidR="06C6A25D" w:rsidRPr="043B2023">
              <w:rPr>
                <w:rStyle w:val="normaltextrun"/>
                <w:rFonts w:eastAsia="Poppins"/>
              </w:rPr>
              <w:t>have access to tasking, messaging systems and virtual meeting options</w:t>
            </w:r>
            <w:r w:rsidR="004D56E0" w:rsidRPr="043B2023">
              <w:rPr>
                <w:rStyle w:val="normaltextrun"/>
                <w:rFonts w:eastAsia="Poppins"/>
              </w:rPr>
              <w:t>,</w:t>
            </w:r>
            <w:r w:rsidR="06C6A25D" w:rsidRPr="043B2023">
              <w:rPr>
                <w:rStyle w:val="normaltextrun"/>
                <w:rFonts w:eastAsia="Poppins"/>
              </w:rPr>
              <w:t xml:space="preserve"> and access to the clinical record for a minimum of read access, but preferably write access.</w:t>
            </w:r>
          </w:p>
        </w:tc>
      </w:tr>
      <w:tr w:rsidR="7801A086" w14:paraId="43052982" w14:textId="77777777" w:rsidTr="65FB7CEA">
        <w:trPr>
          <w:trHeight w:val="300"/>
        </w:trPr>
        <w:tc>
          <w:tcPr>
            <w:tcW w:w="525" w:type="dxa"/>
          </w:tcPr>
          <w:p w14:paraId="1A2D4A6C" w14:textId="2C010E97" w:rsidR="5A7B3F5B" w:rsidRPr="006E367C" w:rsidRDefault="09C53ADF" w:rsidP="73B369D9">
            <w:pPr>
              <w:spacing w:line="276" w:lineRule="auto"/>
              <w:jc w:val="both"/>
              <w:rPr>
                <w:rFonts w:eastAsia="Poppins"/>
              </w:rPr>
            </w:pPr>
            <w:r w:rsidRPr="043B2023">
              <w:rPr>
                <w:rFonts w:eastAsia="Poppins"/>
              </w:rPr>
              <w:t>3</w:t>
            </w:r>
          </w:p>
        </w:tc>
        <w:tc>
          <w:tcPr>
            <w:tcW w:w="12511" w:type="dxa"/>
          </w:tcPr>
          <w:p w14:paraId="6B354025" w14:textId="1E17774C" w:rsidR="5A7B3F5B" w:rsidRPr="006E367C" w:rsidRDefault="24812AEB" w:rsidP="73B369D9">
            <w:pPr>
              <w:spacing w:line="276" w:lineRule="auto"/>
              <w:jc w:val="both"/>
              <w:rPr>
                <w:rStyle w:val="normaltextrun"/>
                <w:rFonts w:eastAsia="Poppins"/>
              </w:rPr>
            </w:pPr>
            <w:r w:rsidRPr="043B2023">
              <w:rPr>
                <w:rStyle w:val="normaltextrun"/>
                <w:rFonts w:eastAsia="Poppins"/>
              </w:rPr>
              <w:t>Clear orientation, induction, and familiarisation within the CPCT have occurred with clarity of communication and responsibilities</w:t>
            </w:r>
            <w:r w:rsidR="6A62C6CD" w:rsidRPr="043B2023">
              <w:rPr>
                <w:rStyle w:val="normaltextrun"/>
                <w:rFonts w:eastAsia="Poppins"/>
              </w:rPr>
              <w:t xml:space="preserve">. </w:t>
            </w:r>
          </w:p>
        </w:tc>
      </w:tr>
      <w:tr w:rsidR="7801A086" w14:paraId="58AE2349" w14:textId="77777777" w:rsidTr="65FB7CEA">
        <w:trPr>
          <w:trHeight w:val="300"/>
        </w:trPr>
        <w:tc>
          <w:tcPr>
            <w:tcW w:w="525" w:type="dxa"/>
          </w:tcPr>
          <w:p w14:paraId="51DF3610" w14:textId="7D8025C5" w:rsidR="5A7B3F5B" w:rsidRPr="006E367C" w:rsidRDefault="09C53ADF" w:rsidP="73B369D9">
            <w:pPr>
              <w:spacing w:line="276" w:lineRule="auto"/>
              <w:jc w:val="both"/>
              <w:rPr>
                <w:rFonts w:eastAsia="Poppins"/>
              </w:rPr>
            </w:pPr>
            <w:r w:rsidRPr="043B2023">
              <w:rPr>
                <w:rFonts w:eastAsia="Poppins"/>
              </w:rPr>
              <w:t>4</w:t>
            </w:r>
          </w:p>
        </w:tc>
        <w:tc>
          <w:tcPr>
            <w:tcW w:w="12511" w:type="dxa"/>
          </w:tcPr>
          <w:p w14:paraId="63EA9A07" w14:textId="2FC13B4F" w:rsidR="7801A086" w:rsidRPr="006E367C" w:rsidRDefault="06C6A25D" w:rsidP="73B369D9">
            <w:pPr>
              <w:spacing w:line="276" w:lineRule="auto"/>
              <w:jc w:val="both"/>
              <w:rPr>
                <w:rStyle w:val="normaltextrun"/>
                <w:rFonts w:eastAsia="Poppins"/>
              </w:rPr>
            </w:pPr>
            <w:r w:rsidRPr="043B2023">
              <w:rPr>
                <w:rStyle w:val="normaltextrun"/>
                <w:rFonts w:eastAsia="Poppins"/>
              </w:rPr>
              <w:t xml:space="preserve">Systems, processes, and actions of the CPCT recognise the expertise that </w:t>
            </w:r>
            <w:r w:rsidR="1DF2E404" w:rsidRPr="043B2023">
              <w:rPr>
                <w:rStyle w:val="normaltextrun"/>
                <w:rFonts w:eastAsia="Poppins"/>
              </w:rPr>
              <w:t xml:space="preserve">ECP </w:t>
            </w:r>
            <w:r w:rsidRPr="043B2023">
              <w:rPr>
                <w:rStyle w:val="normaltextrun"/>
                <w:rFonts w:eastAsia="Poppins"/>
              </w:rPr>
              <w:t>bring within their scope such as</w:t>
            </w:r>
            <w:r w:rsidR="3EEB78A4" w:rsidRPr="043B2023">
              <w:rPr>
                <w:rStyle w:val="normaltextrun"/>
                <w:rFonts w:eastAsia="Poppins"/>
              </w:rPr>
              <w:t>:</w:t>
            </w:r>
          </w:p>
          <w:p w14:paraId="65354B29" w14:textId="634004F2" w:rsidR="044598C4" w:rsidRPr="006E367C" w:rsidRDefault="3EEB78A4"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 xml:space="preserve">Undertaking phone triage to determine which people need to be seen face-to-face, how quickly, and by whom, and managing appropriate clinical problems over the phone. </w:t>
            </w:r>
          </w:p>
          <w:p w14:paraId="4A3DD40B" w14:textId="1C8834CB" w:rsidR="044598C4" w:rsidRPr="006E367C" w:rsidRDefault="3EEB78A4"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Providing comprehensive clinical assessment and treatment for people requiring</w:t>
            </w:r>
            <w:r w:rsidR="00D63FCF" w:rsidRPr="043B2023">
              <w:rPr>
                <w:rStyle w:val="normaltextrun"/>
                <w:rFonts w:eastAsia="Poppins"/>
              </w:rPr>
              <w:t xml:space="preserve"> </w:t>
            </w:r>
            <w:r w:rsidRPr="043B2023">
              <w:rPr>
                <w:rStyle w:val="normaltextrun"/>
                <w:rFonts w:eastAsia="Poppins"/>
              </w:rPr>
              <w:t xml:space="preserve">urgent care, both independently (including treatment, referral, and discharge decisions) and in consultation with other clinicians, as appropriate. </w:t>
            </w:r>
          </w:p>
          <w:p w14:paraId="07BBCEA6" w14:textId="177158DE" w:rsidR="044598C4" w:rsidRPr="006E367C" w:rsidRDefault="142C40E0"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Providing unscheduled primary care to people who require a same day appointment</w:t>
            </w:r>
            <w:r w:rsidR="682F689B" w:rsidRPr="043B2023">
              <w:rPr>
                <w:rStyle w:val="normaltextrun"/>
                <w:rFonts w:eastAsia="Poppins"/>
              </w:rPr>
              <w:t xml:space="preserve">. </w:t>
            </w:r>
          </w:p>
          <w:p w14:paraId="554A579E" w14:textId="3CBE54A0" w:rsidR="044598C4" w:rsidRPr="006E367C" w:rsidRDefault="142C40E0"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 xml:space="preserve">Providing extended care to enable people to be clinically managed in the community, for example urinary </w:t>
            </w:r>
            <w:bookmarkStart w:id="88" w:name="_Int_vSaW9UHN"/>
            <w:r w:rsidRPr="043B2023">
              <w:rPr>
                <w:rStyle w:val="normaltextrun"/>
                <w:rFonts w:eastAsia="Poppins"/>
              </w:rPr>
              <w:t>catheterisation</w:t>
            </w:r>
            <w:bookmarkEnd w:id="88"/>
            <w:r w:rsidRPr="043B2023">
              <w:rPr>
                <w:rStyle w:val="normaltextrun"/>
                <w:rFonts w:eastAsia="Poppins"/>
              </w:rPr>
              <w:t>, wound closure, management of constipation, and supply of oral antibiotics</w:t>
            </w:r>
            <w:r w:rsidR="62C55CD7" w:rsidRPr="043B2023">
              <w:rPr>
                <w:rStyle w:val="normaltextrun"/>
                <w:rFonts w:eastAsia="Poppins"/>
              </w:rPr>
              <w:t xml:space="preserve">. </w:t>
            </w:r>
          </w:p>
          <w:p w14:paraId="2CD6B5F4" w14:textId="6083802E" w:rsidR="044598C4" w:rsidRPr="006E367C" w:rsidRDefault="3EEB78A4"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 xml:space="preserve">Providing care to patients in the Practice with life-threatening/time-critical conditions, including taking the lead when required. </w:t>
            </w:r>
          </w:p>
          <w:p w14:paraId="287ED4F7" w14:textId="18A415A8" w:rsidR="044598C4" w:rsidRPr="006E367C" w:rsidRDefault="142C40E0"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Providing phone consultations for people who do not require a face-to-face assessment</w:t>
            </w:r>
            <w:r w:rsidR="5F6D704E" w:rsidRPr="043B2023">
              <w:rPr>
                <w:rStyle w:val="normaltextrun"/>
                <w:rFonts w:eastAsia="Poppins"/>
              </w:rPr>
              <w:t xml:space="preserve">. </w:t>
            </w:r>
          </w:p>
          <w:p w14:paraId="02CEEC8E" w14:textId="74B9C6B9" w:rsidR="044598C4" w:rsidRPr="006E367C" w:rsidRDefault="3EEB78A4"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 xml:space="preserve">Managing simple repeat prescription requests. </w:t>
            </w:r>
          </w:p>
          <w:p w14:paraId="111C5BF6" w14:textId="708307C7" w:rsidR="044598C4" w:rsidRPr="006E367C" w:rsidRDefault="3EEB78A4"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 xml:space="preserve">Working with other clinicians to monitor the Practice inbox. Determining when follow up of test results and referral letters is required and filing documentation that does not require further action. </w:t>
            </w:r>
          </w:p>
          <w:p w14:paraId="0885F4EF" w14:textId="522D21E7" w:rsidR="044598C4" w:rsidRPr="006E367C" w:rsidRDefault="5B5F1D1D"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Providing home visits to people who are clinically inappropriate to be seen in the Practice and in cases where transport is a barrier</w:t>
            </w:r>
            <w:r w:rsidR="6F07B6CF" w:rsidRPr="043B2023">
              <w:rPr>
                <w:rStyle w:val="normaltextrun"/>
                <w:rFonts w:eastAsia="Poppins"/>
              </w:rPr>
              <w:t xml:space="preserve">. </w:t>
            </w:r>
          </w:p>
          <w:p w14:paraId="48B45BF1" w14:textId="282EFD2F" w:rsidR="044598C4" w:rsidRPr="006E367C" w:rsidRDefault="3EEB78A4"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 xml:space="preserve">Assessing people post-discharge who are at risk of re-admission and providing treatment to enable them to stay well in their own home. </w:t>
            </w:r>
          </w:p>
          <w:p w14:paraId="09CA406A" w14:textId="305E192D" w:rsidR="044598C4" w:rsidRPr="006E367C" w:rsidRDefault="3EEB78A4" w:rsidP="00FB54F3">
            <w:pPr>
              <w:pStyle w:val="ListParagraph"/>
              <w:numPr>
                <w:ilvl w:val="0"/>
                <w:numId w:val="39"/>
              </w:numPr>
              <w:spacing w:line="276" w:lineRule="auto"/>
              <w:jc w:val="both"/>
              <w:rPr>
                <w:rStyle w:val="normaltextrun"/>
                <w:rFonts w:eastAsia="Poppins"/>
              </w:rPr>
            </w:pPr>
            <w:r w:rsidRPr="043B2023">
              <w:rPr>
                <w:rStyle w:val="normaltextrun"/>
                <w:rFonts w:eastAsia="Poppins"/>
              </w:rPr>
              <w:t>Supporting local rural ambulance responses, where required.</w:t>
            </w:r>
          </w:p>
          <w:p w14:paraId="62D987AD" w14:textId="77A768C2" w:rsidR="2003BCB5" w:rsidRPr="006E367C" w:rsidRDefault="522D89D6" w:rsidP="15EE778B">
            <w:pPr>
              <w:pStyle w:val="ListParagraph"/>
              <w:numPr>
                <w:ilvl w:val="0"/>
                <w:numId w:val="39"/>
              </w:numPr>
              <w:spacing w:line="276" w:lineRule="auto"/>
              <w:jc w:val="both"/>
              <w:rPr>
                <w:rStyle w:val="normaltextrun"/>
                <w:rFonts w:eastAsia="Poppins"/>
              </w:rPr>
            </w:pPr>
            <w:r w:rsidRPr="043B2023">
              <w:rPr>
                <w:rStyle w:val="normaltextrun"/>
                <w:rFonts w:eastAsia="Poppins"/>
              </w:rPr>
              <w:t>Providing education/information regarding the management of high acuity patients</w:t>
            </w:r>
            <w:r w:rsidR="727ACFC3" w:rsidRPr="043B2023">
              <w:rPr>
                <w:rStyle w:val="normaltextrun"/>
                <w:rFonts w:eastAsia="Poppins"/>
              </w:rPr>
              <w:t xml:space="preserve">. </w:t>
            </w:r>
          </w:p>
        </w:tc>
      </w:tr>
      <w:tr w:rsidR="7801A086" w14:paraId="55BB9576" w14:textId="77777777" w:rsidTr="65FB7CEA">
        <w:trPr>
          <w:trHeight w:val="300"/>
        </w:trPr>
        <w:tc>
          <w:tcPr>
            <w:tcW w:w="525" w:type="dxa"/>
          </w:tcPr>
          <w:p w14:paraId="589FB821" w14:textId="77C1DCD4" w:rsidR="3E861DAB" w:rsidRPr="006E367C" w:rsidRDefault="7B16D19A" w:rsidP="73B369D9">
            <w:pPr>
              <w:spacing w:line="276" w:lineRule="auto"/>
              <w:rPr>
                <w:rFonts w:eastAsia="Poppins"/>
              </w:rPr>
            </w:pPr>
            <w:r w:rsidRPr="043B2023">
              <w:rPr>
                <w:rFonts w:eastAsia="Poppins"/>
              </w:rPr>
              <w:t>5</w:t>
            </w:r>
          </w:p>
        </w:tc>
        <w:tc>
          <w:tcPr>
            <w:tcW w:w="12511" w:type="dxa"/>
          </w:tcPr>
          <w:p w14:paraId="65895EBA" w14:textId="22AF9087" w:rsidR="07F5F98B" w:rsidRPr="006E367C" w:rsidRDefault="6115079A" w:rsidP="73B369D9">
            <w:pPr>
              <w:spacing w:line="276" w:lineRule="auto"/>
              <w:jc w:val="both"/>
              <w:rPr>
                <w:rStyle w:val="normaltextrun"/>
                <w:rFonts w:eastAsia="Poppins"/>
              </w:rPr>
            </w:pPr>
            <w:r w:rsidRPr="043B2023">
              <w:rPr>
                <w:rStyle w:val="normaltextrun"/>
                <w:rFonts w:eastAsia="Poppins"/>
              </w:rPr>
              <w:t>Opportunities that can be explored include:</w:t>
            </w:r>
          </w:p>
          <w:p w14:paraId="4AEC805D" w14:textId="28323992" w:rsidR="07F5F98B" w:rsidRPr="006E367C" w:rsidRDefault="6115079A" w:rsidP="00FB54F3">
            <w:pPr>
              <w:pStyle w:val="ListParagraph"/>
              <w:numPr>
                <w:ilvl w:val="0"/>
                <w:numId w:val="19"/>
              </w:numPr>
              <w:spacing w:line="276" w:lineRule="auto"/>
              <w:jc w:val="both"/>
              <w:rPr>
                <w:rStyle w:val="normaltextrun"/>
                <w:rFonts w:eastAsia="Poppins"/>
              </w:rPr>
            </w:pPr>
            <w:r w:rsidRPr="043B2023">
              <w:rPr>
                <w:rStyle w:val="normaltextrun"/>
                <w:rFonts w:eastAsia="Poppins"/>
              </w:rPr>
              <w:t xml:space="preserve">Enabling Practices to commence or scale up phone triage. This could reduce wait times for face-to-face appointments and enable simple clinical problems to be resolved without patients having to come into the </w:t>
            </w:r>
            <w:r w:rsidR="00F977F9" w:rsidRPr="043B2023">
              <w:rPr>
                <w:rStyle w:val="normaltextrun"/>
                <w:rFonts w:eastAsia="Poppins"/>
              </w:rPr>
              <w:t>p</w:t>
            </w:r>
            <w:r w:rsidRPr="043B2023">
              <w:rPr>
                <w:rStyle w:val="normaltextrun"/>
                <w:rFonts w:eastAsia="Poppins"/>
              </w:rPr>
              <w:t xml:space="preserve">ractice. </w:t>
            </w:r>
          </w:p>
          <w:p w14:paraId="4EC83818" w14:textId="4AEB5A49" w:rsidR="00EB025E" w:rsidRPr="006E367C" w:rsidRDefault="00EB025E" w:rsidP="00FB54F3">
            <w:pPr>
              <w:pStyle w:val="ListParagraph"/>
              <w:numPr>
                <w:ilvl w:val="0"/>
                <w:numId w:val="19"/>
              </w:numPr>
              <w:spacing w:line="276" w:lineRule="auto"/>
              <w:jc w:val="both"/>
              <w:rPr>
                <w:rStyle w:val="normaltextrun"/>
                <w:rFonts w:eastAsia="Poppins"/>
              </w:rPr>
            </w:pPr>
            <w:r w:rsidRPr="0812B0CC">
              <w:rPr>
                <w:rStyle w:val="normaltextrun"/>
                <w:rFonts w:eastAsia="Poppins"/>
              </w:rPr>
              <w:t>Provision of same</w:t>
            </w:r>
            <w:r w:rsidR="01D0B045" w:rsidRPr="0812B0CC">
              <w:rPr>
                <w:rStyle w:val="normaltextrun"/>
                <w:rFonts w:eastAsia="Poppins"/>
              </w:rPr>
              <w:t>-</w:t>
            </w:r>
            <w:r w:rsidRPr="0812B0CC">
              <w:rPr>
                <w:rStyle w:val="normaltextrun"/>
                <w:rFonts w:eastAsia="Poppins"/>
              </w:rPr>
              <w:t xml:space="preserve">day appointments and urgent care, where </w:t>
            </w:r>
            <w:r w:rsidR="42FAA999" w:rsidRPr="0812B0CC">
              <w:rPr>
                <w:rStyle w:val="normaltextrun"/>
                <w:rFonts w:eastAsia="Poppins"/>
              </w:rPr>
              <w:t xml:space="preserve">the </w:t>
            </w:r>
            <w:r w:rsidRPr="0812B0CC">
              <w:rPr>
                <w:rStyle w:val="normaltextrun"/>
                <w:rFonts w:eastAsia="Poppins"/>
              </w:rPr>
              <w:t xml:space="preserve">current capacity to offer this is limited. </w:t>
            </w:r>
          </w:p>
          <w:p w14:paraId="2F31D981" w14:textId="6C1723E0" w:rsidR="07F5F98B" w:rsidRPr="006E367C" w:rsidRDefault="6115079A" w:rsidP="00FB54F3">
            <w:pPr>
              <w:pStyle w:val="ListParagraph"/>
              <w:numPr>
                <w:ilvl w:val="0"/>
                <w:numId w:val="19"/>
              </w:numPr>
              <w:spacing w:line="276" w:lineRule="auto"/>
              <w:jc w:val="both"/>
              <w:rPr>
                <w:rStyle w:val="normaltextrun"/>
                <w:rFonts w:eastAsia="Poppins"/>
              </w:rPr>
            </w:pPr>
            <w:r w:rsidRPr="043B2023">
              <w:rPr>
                <w:rStyle w:val="normaltextrun"/>
                <w:rFonts w:eastAsia="Poppins"/>
              </w:rPr>
              <w:lastRenderedPageBreak/>
              <w:t xml:space="preserve">Provision of after-hours care, particularly in areas where existing health professionals are unavailable or the capacity to provide after-hours care is limited. </w:t>
            </w:r>
          </w:p>
          <w:p w14:paraId="09BF900F" w14:textId="49121E8F" w:rsidR="07F5F98B" w:rsidRPr="006E367C" w:rsidRDefault="6115079A" w:rsidP="00FB54F3">
            <w:pPr>
              <w:pStyle w:val="ListParagraph"/>
              <w:numPr>
                <w:ilvl w:val="0"/>
                <w:numId w:val="19"/>
              </w:numPr>
              <w:spacing w:line="276" w:lineRule="auto"/>
              <w:jc w:val="both"/>
              <w:rPr>
                <w:rStyle w:val="normaltextrun"/>
                <w:rFonts w:eastAsia="Poppins"/>
              </w:rPr>
            </w:pPr>
            <w:r w:rsidRPr="043B2023">
              <w:rPr>
                <w:rStyle w:val="normaltextrun"/>
                <w:rFonts w:eastAsia="Poppins"/>
              </w:rPr>
              <w:t>Providing mobile care in the community, e.g., home visits.</w:t>
            </w:r>
          </w:p>
          <w:p w14:paraId="2879C69F" w14:textId="2BD1E39C" w:rsidR="07F5F98B" w:rsidRPr="006E367C" w:rsidRDefault="6115079A" w:rsidP="00FB54F3">
            <w:pPr>
              <w:pStyle w:val="ListParagraph"/>
              <w:numPr>
                <w:ilvl w:val="0"/>
                <w:numId w:val="19"/>
              </w:numPr>
              <w:spacing w:line="276" w:lineRule="auto"/>
              <w:jc w:val="both"/>
              <w:rPr>
                <w:rStyle w:val="normaltextrun"/>
                <w:rFonts w:eastAsia="Poppins"/>
              </w:rPr>
            </w:pPr>
            <w:bookmarkStart w:id="89" w:name="_Int_89deSs9W"/>
            <w:r w:rsidRPr="043B2023">
              <w:rPr>
                <w:rStyle w:val="normaltextrun"/>
                <w:rFonts w:eastAsia="Poppins"/>
              </w:rPr>
              <w:t>Utilising</w:t>
            </w:r>
            <w:bookmarkEnd w:id="89"/>
            <w:r w:rsidRPr="043B2023">
              <w:rPr>
                <w:rStyle w:val="normaltextrun"/>
                <w:rFonts w:eastAsia="Poppins"/>
              </w:rPr>
              <w:t xml:space="preserve"> </w:t>
            </w:r>
            <w:r w:rsidR="00B42510" w:rsidRPr="043B2023">
              <w:rPr>
                <w:rStyle w:val="normaltextrun"/>
                <w:rFonts w:eastAsia="Poppins"/>
              </w:rPr>
              <w:t>ECPs</w:t>
            </w:r>
            <w:r w:rsidRPr="043B2023">
              <w:rPr>
                <w:rStyle w:val="normaltextrun"/>
                <w:rFonts w:eastAsia="Poppins"/>
              </w:rPr>
              <w:t xml:space="preserve"> in rural areas to respond to PRIME incidents</w:t>
            </w:r>
            <w:r w:rsidR="00B42510" w:rsidRPr="043B2023">
              <w:rPr>
                <w:rStyle w:val="normaltextrun"/>
                <w:rFonts w:eastAsia="Poppins"/>
              </w:rPr>
              <w:t xml:space="preserve"> in the future (once paramedics are added to ACC Cost of Treatment Regulations)</w:t>
            </w:r>
            <w:r w:rsidRPr="043B2023">
              <w:rPr>
                <w:rStyle w:val="normaltextrun"/>
                <w:rFonts w:eastAsia="Poppins"/>
              </w:rPr>
              <w:t xml:space="preserve">, to reduce pressure on other clinicians and enable sustainability of the PRIME service. </w:t>
            </w:r>
          </w:p>
          <w:p w14:paraId="35645BB9" w14:textId="3A24B77D" w:rsidR="07F5F98B" w:rsidRPr="006E367C" w:rsidRDefault="0720C836" w:rsidP="65FB7CEA">
            <w:pPr>
              <w:pStyle w:val="ListParagraph"/>
              <w:numPr>
                <w:ilvl w:val="0"/>
                <w:numId w:val="19"/>
              </w:numPr>
              <w:spacing w:line="276" w:lineRule="auto"/>
              <w:jc w:val="both"/>
              <w:rPr>
                <w:rStyle w:val="normaltextrun"/>
                <w:rFonts w:eastAsia="Poppins"/>
              </w:rPr>
            </w:pPr>
            <w:r w:rsidRPr="65FB7CEA">
              <w:rPr>
                <w:rStyle w:val="normaltextrun"/>
                <w:rFonts w:eastAsia="Poppins"/>
              </w:rPr>
              <w:t xml:space="preserve">Providing health screening in the community in a culturally appropriate way, </w:t>
            </w:r>
            <w:r w:rsidR="243DCC02" w:rsidRPr="65FB7CEA">
              <w:rPr>
                <w:rStyle w:val="normaltextrun"/>
                <w:rFonts w:eastAsia="Poppins"/>
              </w:rPr>
              <w:t>e.g.,</w:t>
            </w:r>
            <w:r w:rsidRPr="65FB7CEA">
              <w:rPr>
                <w:rStyle w:val="normaltextrun"/>
                <w:rFonts w:eastAsia="Poppins"/>
              </w:rPr>
              <w:t xml:space="preserve"> at marae or </w:t>
            </w:r>
            <w:r w:rsidR="4C0EBEA1" w:rsidRPr="65FB7CEA">
              <w:rPr>
                <w:rStyle w:val="normaltextrun"/>
                <w:rFonts w:eastAsia="Poppins"/>
              </w:rPr>
              <w:t>Pacific</w:t>
            </w:r>
            <w:r w:rsidRPr="65FB7CEA">
              <w:rPr>
                <w:rStyle w:val="normaltextrun"/>
                <w:rFonts w:eastAsia="Poppins"/>
              </w:rPr>
              <w:t xml:space="preserve"> health clinics</w:t>
            </w:r>
            <w:r w:rsidR="5C286897" w:rsidRPr="65FB7CEA">
              <w:rPr>
                <w:rStyle w:val="normaltextrun"/>
                <w:rFonts w:eastAsia="Poppins"/>
              </w:rPr>
              <w:t xml:space="preserve">. </w:t>
            </w:r>
          </w:p>
          <w:p w14:paraId="60818411" w14:textId="653A82D9" w:rsidR="07F5F98B" w:rsidRPr="006E367C" w:rsidRDefault="6115079A" w:rsidP="00FB54F3">
            <w:pPr>
              <w:pStyle w:val="ListParagraph"/>
              <w:numPr>
                <w:ilvl w:val="0"/>
                <w:numId w:val="19"/>
              </w:numPr>
              <w:spacing w:line="276" w:lineRule="auto"/>
              <w:jc w:val="both"/>
              <w:rPr>
                <w:rStyle w:val="normaltextrun"/>
                <w:rFonts w:eastAsia="Poppins"/>
              </w:rPr>
            </w:pPr>
            <w:r w:rsidRPr="043B2023">
              <w:rPr>
                <w:rStyle w:val="normaltextrun"/>
                <w:rFonts w:eastAsia="Poppins"/>
              </w:rPr>
              <w:t>Informally train other members of the primary care team in the management of high acuity patients, increasing capability to manage time-critical/life-threatening conditions</w:t>
            </w:r>
            <w:r w:rsidR="44C60380" w:rsidRPr="043B2023">
              <w:rPr>
                <w:rStyle w:val="normaltextrun"/>
                <w:rFonts w:eastAsia="Poppins"/>
              </w:rPr>
              <w:t>.</w:t>
            </w:r>
          </w:p>
          <w:p w14:paraId="7351D4EA" w14:textId="77A0B8E0" w:rsidR="07F5F98B" w:rsidRPr="006E367C" w:rsidRDefault="5BA1244B" w:rsidP="00FB54F3">
            <w:pPr>
              <w:pStyle w:val="ListParagraph"/>
              <w:numPr>
                <w:ilvl w:val="0"/>
                <w:numId w:val="19"/>
              </w:numPr>
              <w:spacing w:line="276" w:lineRule="auto"/>
              <w:jc w:val="both"/>
              <w:rPr>
                <w:rStyle w:val="normaltextrun"/>
                <w:rFonts w:eastAsia="Poppins"/>
              </w:rPr>
            </w:pPr>
            <w:r w:rsidRPr="043B2023">
              <w:rPr>
                <w:rStyle w:val="normaltextrun"/>
                <w:rFonts w:eastAsia="Poppins"/>
              </w:rPr>
              <w:t xml:space="preserve">After developing extensive experience in primary care, utilising </w:t>
            </w:r>
            <w:r w:rsidR="00DA46D3" w:rsidRPr="043B2023">
              <w:rPr>
                <w:rStyle w:val="normaltextrun"/>
                <w:rFonts w:eastAsia="Poppins"/>
              </w:rPr>
              <w:t>ECPs</w:t>
            </w:r>
            <w:r w:rsidRPr="043B2023">
              <w:rPr>
                <w:rStyle w:val="normaltextrun"/>
                <w:rFonts w:eastAsia="Poppins"/>
              </w:rPr>
              <w:t xml:space="preserve"> to support </w:t>
            </w:r>
            <w:r w:rsidR="573A69C9" w:rsidRPr="043B2023">
              <w:rPr>
                <w:rStyle w:val="normaltextrun"/>
                <w:rFonts w:eastAsia="Poppins"/>
              </w:rPr>
              <w:t>p</w:t>
            </w:r>
            <w:r w:rsidRPr="043B2023">
              <w:rPr>
                <w:rStyle w:val="normaltextrun"/>
                <w:rFonts w:eastAsia="Poppins"/>
              </w:rPr>
              <w:t>ractices with the management of chronic conditions</w:t>
            </w:r>
            <w:r w:rsidR="7BF38317" w:rsidRPr="043B2023">
              <w:rPr>
                <w:rStyle w:val="normaltextrun"/>
                <w:rFonts w:eastAsia="Poppins"/>
              </w:rPr>
              <w:t xml:space="preserve">. </w:t>
            </w:r>
          </w:p>
          <w:p w14:paraId="72781A4E" w14:textId="3680A326" w:rsidR="07F5F98B" w:rsidRPr="006E367C" w:rsidRDefault="6115079A" w:rsidP="00DA46D3">
            <w:pPr>
              <w:pStyle w:val="ListParagraph"/>
              <w:numPr>
                <w:ilvl w:val="0"/>
                <w:numId w:val="19"/>
              </w:numPr>
              <w:spacing w:line="276" w:lineRule="auto"/>
              <w:jc w:val="both"/>
              <w:rPr>
                <w:rStyle w:val="normaltextrun"/>
                <w:rFonts w:eastAsia="Poppins"/>
              </w:rPr>
            </w:pPr>
            <w:r w:rsidRPr="043B2023">
              <w:rPr>
                <w:rStyle w:val="normaltextrun"/>
                <w:rFonts w:eastAsia="Poppins"/>
              </w:rPr>
              <w:t>Paramedic prescribing</w:t>
            </w:r>
            <w:r w:rsidR="00DA46D3" w:rsidRPr="043B2023">
              <w:rPr>
                <w:rStyle w:val="normaltextrun"/>
                <w:rFonts w:eastAsia="Poppins"/>
              </w:rPr>
              <w:t xml:space="preserve"> (if </w:t>
            </w:r>
            <w:r w:rsidR="00654BC0" w:rsidRPr="043B2023">
              <w:rPr>
                <w:rStyle w:val="normaltextrun"/>
                <w:rFonts w:eastAsia="Poppins"/>
              </w:rPr>
              <w:t>prescribing is added to the paramedic scope of practice in the future)</w:t>
            </w:r>
            <w:r w:rsidRPr="043B2023">
              <w:rPr>
                <w:rStyle w:val="normaltextrun"/>
                <w:rFonts w:eastAsia="Poppins"/>
              </w:rPr>
              <w:t>, to enhance access to essential medicines for people and whānau, and to ensure accountability and transparency of role and function.</w:t>
            </w:r>
          </w:p>
        </w:tc>
      </w:tr>
      <w:tr w:rsidR="7801A086" w14:paraId="4F61BAF6" w14:textId="77777777" w:rsidTr="65FB7CEA">
        <w:trPr>
          <w:trHeight w:val="300"/>
        </w:trPr>
        <w:tc>
          <w:tcPr>
            <w:tcW w:w="525" w:type="dxa"/>
          </w:tcPr>
          <w:p w14:paraId="12F485B4" w14:textId="6A33A0C3" w:rsidR="3E861DAB" w:rsidRPr="006E367C" w:rsidRDefault="7B16D19A" w:rsidP="73B369D9">
            <w:pPr>
              <w:spacing w:line="276" w:lineRule="auto"/>
              <w:rPr>
                <w:rFonts w:eastAsia="Poppins"/>
              </w:rPr>
            </w:pPr>
            <w:r w:rsidRPr="043B2023">
              <w:rPr>
                <w:rFonts w:eastAsia="Poppins"/>
              </w:rPr>
              <w:lastRenderedPageBreak/>
              <w:t>6</w:t>
            </w:r>
          </w:p>
        </w:tc>
        <w:tc>
          <w:tcPr>
            <w:tcW w:w="12511" w:type="dxa"/>
          </w:tcPr>
          <w:p w14:paraId="3B0C8389" w14:textId="4A1FC107" w:rsidR="6981785A" w:rsidRPr="006E367C" w:rsidRDefault="4731208A" w:rsidP="73B369D9">
            <w:pPr>
              <w:spacing w:line="276" w:lineRule="auto"/>
              <w:jc w:val="both"/>
              <w:rPr>
                <w:rStyle w:val="normaltextrun"/>
                <w:rFonts w:eastAsia="Poppins"/>
              </w:rPr>
            </w:pPr>
            <w:r w:rsidRPr="043B2023">
              <w:rPr>
                <w:rStyle w:val="normaltextrun"/>
                <w:rFonts w:eastAsia="Poppins"/>
              </w:rPr>
              <w:t xml:space="preserve">A period of mentoring and clinical supervision (typically at least 6-months) </w:t>
            </w:r>
            <w:r w:rsidR="003917EF" w:rsidRPr="043B2023">
              <w:rPr>
                <w:rStyle w:val="normaltextrun"/>
                <w:rFonts w:eastAsia="Poppins"/>
              </w:rPr>
              <w:t>enables</w:t>
            </w:r>
            <w:r w:rsidRPr="043B2023">
              <w:rPr>
                <w:rStyle w:val="normaltextrun"/>
                <w:rFonts w:eastAsia="Poppins"/>
              </w:rPr>
              <w:t xml:space="preserve"> </w:t>
            </w:r>
            <w:r w:rsidR="003917EF" w:rsidRPr="043B2023">
              <w:rPr>
                <w:rStyle w:val="normaltextrun"/>
                <w:rFonts w:eastAsia="Poppins"/>
              </w:rPr>
              <w:t>ECPs</w:t>
            </w:r>
            <w:r w:rsidRPr="043B2023">
              <w:rPr>
                <w:rStyle w:val="normaltextrun"/>
                <w:rFonts w:eastAsia="Poppins"/>
              </w:rPr>
              <w:t xml:space="preserve"> to become familiar with the primary care context, develop their clinical assessment skills, and become proficient in providing autonomous care. This usually involves</w:t>
            </w:r>
            <w:r w:rsidR="00A61C2F" w:rsidRPr="043B2023">
              <w:rPr>
                <w:rStyle w:val="normaltextrun"/>
                <w:rFonts w:eastAsia="Poppins"/>
              </w:rPr>
              <w:t xml:space="preserve"> a combination of</w:t>
            </w:r>
            <w:r w:rsidRPr="043B2023">
              <w:rPr>
                <w:rStyle w:val="normaltextrun"/>
                <w:rFonts w:eastAsia="Poppins"/>
              </w:rPr>
              <w:t xml:space="preserve"> case review, audit of clinical notes, </w:t>
            </w:r>
            <w:r w:rsidR="00CF3D71" w:rsidRPr="043B2023">
              <w:rPr>
                <w:rStyle w:val="normaltextrun"/>
                <w:rFonts w:eastAsia="Poppins"/>
              </w:rPr>
              <w:t xml:space="preserve">observing ECPs’ </w:t>
            </w:r>
            <w:r w:rsidRPr="043B2023">
              <w:rPr>
                <w:rStyle w:val="normaltextrun"/>
                <w:rFonts w:eastAsia="Poppins"/>
              </w:rPr>
              <w:t>consultations, and protected time with the clinical supervisor for teaching</w:t>
            </w:r>
            <w:r w:rsidR="087469B5" w:rsidRPr="043B2023">
              <w:rPr>
                <w:rStyle w:val="normaltextrun"/>
                <w:rFonts w:eastAsia="Poppins"/>
              </w:rPr>
              <w:t xml:space="preserve">. </w:t>
            </w:r>
          </w:p>
        </w:tc>
      </w:tr>
      <w:tr w:rsidR="1DA754AC" w14:paraId="323B9D75" w14:textId="77777777" w:rsidTr="65FB7CEA">
        <w:trPr>
          <w:trHeight w:val="300"/>
        </w:trPr>
        <w:tc>
          <w:tcPr>
            <w:tcW w:w="525" w:type="dxa"/>
          </w:tcPr>
          <w:p w14:paraId="623FAFCA" w14:textId="198AB3FC" w:rsidR="360B3F59" w:rsidRPr="006E367C" w:rsidRDefault="7462D832" w:rsidP="1DA754AC">
            <w:pPr>
              <w:spacing w:line="276" w:lineRule="auto"/>
              <w:rPr>
                <w:rFonts w:eastAsia="Poppins"/>
              </w:rPr>
            </w:pPr>
            <w:r w:rsidRPr="043B2023">
              <w:rPr>
                <w:rFonts w:eastAsia="Poppins"/>
              </w:rPr>
              <w:t>8</w:t>
            </w:r>
          </w:p>
        </w:tc>
        <w:tc>
          <w:tcPr>
            <w:tcW w:w="12511" w:type="dxa"/>
          </w:tcPr>
          <w:p w14:paraId="2FFE1850" w14:textId="27FC764F" w:rsidR="1DA754AC" w:rsidRPr="006E367C" w:rsidRDefault="1DA754AC" w:rsidP="1DA754AC">
            <w:pPr>
              <w:spacing w:line="276" w:lineRule="auto"/>
              <w:jc w:val="both"/>
              <w:rPr>
                <w:rStyle w:val="normaltextrun"/>
                <w:rFonts w:eastAsia="Poppins"/>
              </w:rPr>
            </w:pPr>
            <w:r w:rsidRPr="043B2023">
              <w:rPr>
                <w:rStyle w:val="normaltextrun"/>
                <w:rFonts w:eastAsia="Poppins"/>
              </w:rPr>
              <w:t>Contribute to the Needs Assessment process where appropriate.</w:t>
            </w:r>
          </w:p>
        </w:tc>
      </w:tr>
    </w:tbl>
    <w:p w14:paraId="5128E874" w14:textId="2D201DE5" w:rsidR="4F2E72D5" w:rsidRDefault="4F2E72D5"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3F127C5F" w14:textId="54084901" w:rsidR="4F2E72D5" w:rsidRDefault="4F2E72D5" w:rsidP="043B2023">
      <w:pPr>
        <w:pStyle w:val="paragraph"/>
        <w:spacing w:beforeAutospacing="0" w:after="0" w:afterAutospacing="0"/>
        <w:jc w:val="both"/>
        <w:rPr>
          <w:rStyle w:val="normaltextrun"/>
          <w:rFonts w:asciiTheme="minorHAnsi" w:eastAsiaTheme="minorEastAsia" w:hAnsiTheme="minorHAnsi" w:cstheme="minorBidi"/>
          <w:sz w:val="22"/>
          <w:szCs w:val="22"/>
        </w:rPr>
      </w:pPr>
    </w:p>
    <w:p w14:paraId="60AB7F72" w14:textId="18ECEFC2" w:rsidR="4F2E72D5" w:rsidRPr="00D16E96" w:rsidRDefault="118FA3C6" w:rsidP="73B369D9">
      <w:pPr>
        <w:spacing w:after="0" w:line="240" w:lineRule="auto"/>
        <w:rPr>
          <w:rFonts w:asciiTheme="majorHAnsi" w:eastAsia="Poppins" w:hAnsiTheme="majorHAnsi" w:cstheme="majorBidi"/>
          <w:b/>
          <w:sz w:val="24"/>
          <w:szCs w:val="24"/>
          <w:lang w:eastAsia="en-NZ"/>
        </w:rPr>
      </w:pPr>
      <w:r w:rsidRPr="043B2023">
        <w:rPr>
          <w:rFonts w:asciiTheme="majorHAnsi" w:eastAsia="Poppins" w:hAnsiTheme="majorHAnsi" w:cstheme="majorBidi"/>
          <w:b/>
          <w:color w:val="000000" w:themeColor="text1"/>
          <w:sz w:val="24"/>
          <w:szCs w:val="24"/>
        </w:rPr>
        <w:t>Table 12:</w:t>
      </w:r>
      <w:r w:rsidRPr="043B2023">
        <w:rPr>
          <w:rFonts w:asciiTheme="majorHAnsi" w:eastAsia="Poppins" w:hAnsiTheme="majorHAnsi" w:cstheme="majorBidi"/>
          <w:b/>
          <w:sz w:val="24"/>
          <w:szCs w:val="24"/>
        </w:rPr>
        <w:t xml:space="preserve"> Minimum Requirements for ECP within a CPCT</w:t>
      </w:r>
    </w:p>
    <w:tbl>
      <w:tblPr>
        <w:tblW w:w="12996"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20"/>
        <w:gridCol w:w="11076"/>
      </w:tblGrid>
      <w:tr w:rsidR="7801A086" w:rsidRPr="006E367C" w14:paraId="7450ECE8" w14:textId="77777777" w:rsidTr="006E367C">
        <w:trPr>
          <w:trHeight w:val="390"/>
        </w:trPr>
        <w:tc>
          <w:tcPr>
            <w:tcW w:w="1920" w:type="dxa"/>
            <w:tcBorders>
              <w:top w:val="nil"/>
              <w:left w:val="nil"/>
              <w:bottom w:val="nil"/>
              <w:right w:val="nil"/>
            </w:tcBorders>
            <w:shd w:val="clear" w:color="auto" w:fill="D9D9D9" w:themeFill="background1" w:themeFillShade="D9"/>
          </w:tcPr>
          <w:p w14:paraId="69F6AA38" w14:textId="77777777" w:rsidR="7801A086" w:rsidRPr="006E367C" w:rsidRDefault="06C6A25D" w:rsidP="73B369D9">
            <w:pPr>
              <w:spacing w:after="0" w:line="276" w:lineRule="auto"/>
              <w:rPr>
                <w:rFonts w:eastAsia="Poppins"/>
                <w:lang w:eastAsia="en-NZ"/>
              </w:rPr>
            </w:pPr>
            <w:r w:rsidRPr="043B2023">
              <w:rPr>
                <w:rFonts w:eastAsia="Poppins"/>
                <w:b/>
              </w:rPr>
              <w:t>Area</w:t>
            </w:r>
            <w:r w:rsidRPr="043B2023">
              <w:rPr>
                <w:rFonts w:eastAsia="Poppins"/>
              </w:rPr>
              <w:t> </w:t>
            </w:r>
          </w:p>
        </w:tc>
        <w:tc>
          <w:tcPr>
            <w:tcW w:w="11076" w:type="dxa"/>
            <w:tcBorders>
              <w:top w:val="nil"/>
              <w:left w:val="nil"/>
              <w:bottom w:val="nil"/>
              <w:right w:val="nil"/>
            </w:tcBorders>
            <w:shd w:val="clear" w:color="auto" w:fill="D9D9D9" w:themeFill="background1" w:themeFillShade="D9"/>
          </w:tcPr>
          <w:p w14:paraId="3DD047C1" w14:textId="77777777" w:rsidR="7801A086" w:rsidRPr="006E367C" w:rsidRDefault="06C6A25D" w:rsidP="73B369D9">
            <w:pPr>
              <w:spacing w:after="0" w:line="276" w:lineRule="auto"/>
              <w:rPr>
                <w:rFonts w:eastAsia="Poppins"/>
                <w:lang w:eastAsia="en-NZ"/>
              </w:rPr>
            </w:pPr>
            <w:r w:rsidRPr="043B2023">
              <w:rPr>
                <w:rFonts w:eastAsia="Poppins"/>
                <w:b/>
              </w:rPr>
              <w:t>Requirement</w:t>
            </w:r>
            <w:r w:rsidRPr="043B2023">
              <w:rPr>
                <w:rFonts w:eastAsia="Poppins"/>
              </w:rPr>
              <w:t> </w:t>
            </w:r>
          </w:p>
        </w:tc>
      </w:tr>
      <w:tr w:rsidR="7801A086" w:rsidRPr="006E367C" w14:paraId="75BDAA4C" w14:textId="77777777" w:rsidTr="006E367C">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7D28E189" w14:textId="1BCD5889" w:rsidR="7801A086" w:rsidRPr="006E367C" w:rsidRDefault="06C6A25D" w:rsidP="73B369D9">
            <w:pPr>
              <w:spacing w:line="276" w:lineRule="auto"/>
              <w:rPr>
                <w:rFonts w:eastAsia="Poppins"/>
                <w:lang w:eastAsia="en-NZ"/>
              </w:rPr>
            </w:pPr>
            <w:r w:rsidRPr="043B2023">
              <w:rPr>
                <w:rFonts w:eastAsia="Poppins"/>
              </w:rPr>
              <w:t xml:space="preserve">IDT </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381B3617" w14:textId="4B1E52BA" w:rsidR="15EE778B" w:rsidRPr="006E367C" w:rsidRDefault="07F2E357" w:rsidP="006E367C">
            <w:pPr>
              <w:spacing w:after="0" w:line="240" w:lineRule="auto"/>
              <w:jc w:val="both"/>
              <w:rPr>
                <w:rStyle w:val="normaltextrun"/>
                <w:rFonts w:eastAsia="Poppins"/>
              </w:rPr>
            </w:pPr>
            <w:r w:rsidRPr="043B2023">
              <w:rPr>
                <w:rStyle w:val="normaltextrun"/>
                <w:rFonts w:eastAsia="Poppins"/>
              </w:rPr>
              <w:t xml:space="preserve">ECP </w:t>
            </w:r>
            <w:r w:rsidR="06C6A25D" w:rsidRPr="043B2023">
              <w:rPr>
                <w:rStyle w:val="normaltextrun"/>
                <w:rFonts w:eastAsia="Poppins"/>
              </w:rPr>
              <w:t>working within a CPCT, regardless of employer, are considered part of the IDT with formalised agreement between employers that outline that agreement.</w:t>
            </w:r>
          </w:p>
          <w:p w14:paraId="02EB6F70" w14:textId="57CB4C5A" w:rsidR="6B7AD152" w:rsidRPr="006E367C" w:rsidRDefault="65808125" w:rsidP="006E367C">
            <w:pPr>
              <w:pStyle w:val="ListParagraph"/>
              <w:spacing w:line="240" w:lineRule="auto"/>
              <w:ind w:left="0"/>
              <w:jc w:val="both"/>
              <w:rPr>
                <w:rStyle w:val="normaltextrun"/>
                <w:rFonts w:eastAsia="Poppins"/>
              </w:rPr>
            </w:pPr>
            <w:r w:rsidRPr="043B2023">
              <w:rPr>
                <w:rStyle w:val="normaltextrun"/>
                <w:rFonts w:eastAsia="Poppins"/>
              </w:rPr>
              <w:t xml:space="preserve">ECP </w:t>
            </w:r>
            <w:r w:rsidR="06C6A25D" w:rsidRPr="043B2023">
              <w:rPr>
                <w:rStyle w:val="normaltextrun"/>
                <w:rFonts w:eastAsia="Poppins"/>
              </w:rPr>
              <w:t>are considered an integral part of the IDT. They will attend meetings</w:t>
            </w:r>
            <w:r w:rsidR="00BA0F58" w:rsidRPr="043B2023">
              <w:rPr>
                <w:rStyle w:val="normaltextrun"/>
                <w:rFonts w:eastAsia="Poppins"/>
              </w:rPr>
              <w:t>, teaching sessions,</w:t>
            </w:r>
            <w:r w:rsidR="06C6A25D" w:rsidRPr="043B2023">
              <w:rPr>
                <w:rStyle w:val="normaltextrun"/>
                <w:rFonts w:eastAsia="Poppins"/>
              </w:rPr>
              <w:t xml:space="preserve"> and have full access to electronic enablers of IDT.</w:t>
            </w:r>
          </w:p>
          <w:p w14:paraId="1B771754" w14:textId="77777777" w:rsidR="00A91AF3" w:rsidRPr="006E367C" w:rsidRDefault="0BC9C50C" w:rsidP="006E367C">
            <w:pPr>
              <w:pStyle w:val="ListParagraph"/>
              <w:spacing w:line="240" w:lineRule="auto"/>
              <w:ind w:left="0"/>
              <w:jc w:val="both"/>
              <w:rPr>
                <w:rStyle w:val="normaltextrun"/>
                <w:rFonts w:eastAsia="Poppins"/>
              </w:rPr>
            </w:pPr>
            <w:r w:rsidRPr="043B2023">
              <w:rPr>
                <w:rStyle w:val="normaltextrun"/>
                <w:rFonts w:eastAsia="Poppins"/>
              </w:rPr>
              <w:t xml:space="preserve">ECP </w:t>
            </w:r>
            <w:r w:rsidR="06C6A25D" w:rsidRPr="043B2023">
              <w:rPr>
                <w:rStyle w:val="normaltextrun"/>
                <w:rFonts w:eastAsia="Poppins"/>
              </w:rPr>
              <w:t>within the CPCT will have full read access to clinical notes as a minimum across the systems, preferably write access.</w:t>
            </w:r>
          </w:p>
          <w:p w14:paraId="1CEE22EE" w14:textId="798FC4A0" w:rsidR="7801A086" w:rsidRPr="006E367C" w:rsidRDefault="06C6A25D" w:rsidP="006E367C">
            <w:pPr>
              <w:pStyle w:val="ListParagraph"/>
              <w:spacing w:after="0" w:line="276" w:lineRule="auto"/>
              <w:ind w:left="0"/>
              <w:jc w:val="both"/>
              <w:rPr>
                <w:rFonts w:eastAsia="Poppins"/>
              </w:rPr>
            </w:pPr>
            <w:r w:rsidRPr="043B2023">
              <w:rPr>
                <w:rFonts w:eastAsia="Poppins"/>
              </w:rPr>
              <w:t>Clear orientation and familiarisation within the CPCT have occurred with clarity of communication channels and responsibilities.</w:t>
            </w:r>
          </w:p>
        </w:tc>
      </w:tr>
      <w:tr w:rsidR="7801A086" w:rsidRPr="006E367C" w14:paraId="1193AD45" w14:textId="77777777" w:rsidTr="006E367C">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6F14EA9F" w14:textId="6F727325" w:rsidR="7801A086" w:rsidRPr="006E367C" w:rsidRDefault="06C6A25D" w:rsidP="73B369D9">
            <w:pPr>
              <w:spacing w:line="276" w:lineRule="auto"/>
              <w:rPr>
                <w:rFonts w:eastAsia="Poppins"/>
                <w:lang w:eastAsia="en-NZ"/>
              </w:rPr>
            </w:pPr>
            <w:r w:rsidRPr="043B2023">
              <w:rPr>
                <w:rFonts w:eastAsia="Poppins"/>
              </w:rPr>
              <w:t>Models of Care</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3A4709C5" w14:textId="505B0924" w:rsidR="7801A086" w:rsidRPr="006E367C" w:rsidRDefault="06C6A25D" w:rsidP="006E367C">
            <w:pPr>
              <w:spacing w:line="240" w:lineRule="auto"/>
              <w:jc w:val="both"/>
              <w:rPr>
                <w:rStyle w:val="normaltextrun"/>
                <w:rFonts w:eastAsia="Poppins"/>
              </w:rPr>
            </w:pPr>
            <w:r w:rsidRPr="043B2023">
              <w:rPr>
                <w:rStyle w:val="normaltextrun"/>
                <w:rFonts w:eastAsia="Poppins"/>
              </w:rPr>
              <w:t xml:space="preserve">Consideration of </w:t>
            </w:r>
            <w:r w:rsidR="001F0E47" w:rsidRPr="043B2023">
              <w:rPr>
                <w:rStyle w:val="normaltextrun"/>
                <w:rFonts w:eastAsia="Poppins"/>
              </w:rPr>
              <w:t>how this role contributes to the</w:t>
            </w:r>
            <w:r w:rsidR="05B5A1E5" w:rsidRPr="043B2023">
              <w:rPr>
                <w:rStyle w:val="normaltextrun"/>
                <w:rFonts w:eastAsia="Poppins"/>
              </w:rPr>
              <w:t xml:space="preserve"> CPCT.</w:t>
            </w:r>
            <w:r w:rsidR="001F0E47" w:rsidRPr="043B2023">
              <w:rPr>
                <w:rStyle w:val="normaltextrun"/>
                <w:rFonts w:eastAsia="Poppins"/>
              </w:rPr>
              <w:t xml:space="preserve"> </w:t>
            </w:r>
            <w:r w:rsidR="000B0FAF" w:rsidRPr="043B2023">
              <w:rPr>
                <w:rStyle w:val="normaltextrun"/>
                <w:rFonts w:eastAsia="Poppins"/>
              </w:rPr>
              <w:t>ECPs</w:t>
            </w:r>
            <w:r w:rsidR="001F0E47" w:rsidRPr="043B2023">
              <w:rPr>
                <w:rStyle w:val="normaltextrun"/>
                <w:rFonts w:eastAsia="Poppins"/>
              </w:rPr>
              <w:t xml:space="preserve"> </w:t>
            </w:r>
            <w:r w:rsidR="000B0FAF" w:rsidRPr="043B2023">
              <w:rPr>
                <w:rStyle w:val="normaltextrun"/>
                <w:rFonts w:eastAsia="Poppins"/>
              </w:rPr>
              <w:t>commonly support the provision of urgent and unscheduled care.</w:t>
            </w:r>
          </w:p>
        </w:tc>
      </w:tr>
      <w:tr w:rsidR="7801A086" w:rsidRPr="006E367C" w14:paraId="6A2E1F56" w14:textId="77777777" w:rsidTr="006E367C">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4A1FB364" w14:textId="068F5280" w:rsidR="7801A086" w:rsidRPr="006E367C" w:rsidRDefault="7C7197C5" w:rsidP="73B369D9">
            <w:pPr>
              <w:spacing w:after="0" w:line="276" w:lineRule="auto"/>
              <w:rPr>
                <w:rFonts w:eastAsia="Poppins"/>
                <w:lang w:eastAsia="en-NZ"/>
              </w:rPr>
            </w:pPr>
            <w:r w:rsidRPr="043B2023">
              <w:rPr>
                <w:rFonts w:eastAsia="Poppins"/>
              </w:rPr>
              <w:lastRenderedPageBreak/>
              <w:t>Professional</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05C1A098" w14:textId="3ECF1242" w:rsidR="7801A086" w:rsidRPr="006E367C" w:rsidRDefault="00FD770A" w:rsidP="006E367C">
            <w:pPr>
              <w:pStyle w:val="ListParagraph"/>
              <w:spacing w:line="240" w:lineRule="auto"/>
              <w:ind w:left="0"/>
              <w:jc w:val="both"/>
              <w:rPr>
                <w:rStyle w:val="normaltextrun"/>
                <w:rFonts w:eastAsia="Poppins"/>
              </w:rPr>
            </w:pPr>
            <w:r w:rsidRPr="043B2023">
              <w:rPr>
                <w:rStyle w:val="normaltextrun"/>
                <w:rFonts w:eastAsia="Poppins"/>
              </w:rPr>
              <w:t>For a</w:t>
            </w:r>
            <w:r w:rsidR="523B588D" w:rsidRPr="043B2023">
              <w:rPr>
                <w:rStyle w:val="normaltextrun"/>
                <w:rFonts w:eastAsia="Poppins"/>
              </w:rPr>
              <w:t>t least</w:t>
            </w:r>
            <w:r w:rsidR="3B31DCBB" w:rsidRPr="043B2023">
              <w:rPr>
                <w:rStyle w:val="normaltextrun"/>
                <w:rFonts w:eastAsia="Poppins"/>
              </w:rPr>
              <w:t xml:space="preserve"> six months, new </w:t>
            </w:r>
            <w:r w:rsidR="2DC454D0" w:rsidRPr="043B2023">
              <w:rPr>
                <w:rStyle w:val="normaltextrun"/>
                <w:rFonts w:eastAsia="Poppins"/>
              </w:rPr>
              <w:t>ECP</w:t>
            </w:r>
            <w:r w:rsidRPr="043B2023">
              <w:rPr>
                <w:rStyle w:val="normaltextrun"/>
                <w:rFonts w:eastAsia="Poppins"/>
              </w:rPr>
              <w:t>s</w:t>
            </w:r>
            <w:r w:rsidR="2DC454D0" w:rsidRPr="043B2023">
              <w:rPr>
                <w:rStyle w:val="normaltextrun"/>
                <w:rFonts w:eastAsia="Poppins"/>
              </w:rPr>
              <w:t xml:space="preserve"> are supported and mentored by </w:t>
            </w:r>
            <w:r w:rsidR="00BB1BB4" w:rsidRPr="043B2023">
              <w:rPr>
                <w:rStyle w:val="normaltextrun"/>
                <w:rFonts w:eastAsia="Poppins"/>
              </w:rPr>
              <w:t xml:space="preserve">a designated clinical supervisor, </w:t>
            </w:r>
            <w:r w:rsidR="32A5BDD8" w:rsidRPr="043B2023">
              <w:rPr>
                <w:rStyle w:val="normaltextrun"/>
                <w:rFonts w:eastAsia="Poppins"/>
              </w:rPr>
              <w:t>including culturally appropriate care.</w:t>
            </w:r>
          </w:p>
          <w:p w14:paraId="0056C601" w14:textId="1F327310" w:rsidR="7801A086" w:rsidRPr="006E367C" w:rsidRDefault="00A91AF3" w:rsidP="006E367C">
            <w:pPr>
              <w:pStyle w:val="ListParagraph"/>
              <w:spacing w:line="240" w:lineRule="auto"/>
              <w:ind w:left="0"/>
              <w:jc w:val="both"/>
              <w:rPr>
                <w:rStyle w:val="normaltextrun"/>
                <w:rFonts w:eastAsia="Poppins"/>
              </w:rPr>
            </w:pPr>
            <w:r w:rsidRPr="043B2023">
              <w:rPr>
                <w:rStyle w:val="normaltextrun"/>
                <w:rFonts w:eastAsia="Poppins"/>
              </w:rPr>
              <w:t>Protected time</w:t>
            </w:r>
            <w:r w:rsidR="06C6A25D" w:rsidRPr="043B2023">
              <w:rPr>
                <w:rStyle w:val="normaltextrun"/>
                <w:rFonts w:eastAsia="Poppins"/>
              </w:rPr>
              <w:t xml:space="preserve"> is allocated within the CPCT for appropriate professional development, mentoring and support. </w:t>
            </w:r>
          </w:p>
        </w:tc>
      </w:tr>
      <w:tr w:rsidR="7801A086" w:rsidRPr="006E367C" w14:paraId="4DD5A405" w14:textId="77777777" w:rsidTr="006E367C">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355CED8A" w14:textId="08C5DB93" w:rsidR="7801A086" w:rsidRPr="006E367C" w:rsidRDefault="06C6A25D" w:rsidP="73B369D9">
            <w:pPr>
              <w:spacing w:line="276" w:lineRule="auto"/>
              <w:rPr>
                <w:rFonts w:eastAsia="Poppins"/>
                <w:lang w:eastAsia="en-NZ"/>
              </w:rPr>
            </w:pPr>
            <w:r w:rsidRPr="043B2023">
              <w:rPr>
                <w:rFonts w:eastAsia="Poppins"/>
              </w:rPr>
              <w:t>Clinical governance</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7A112ACB" w14:textId="1D184C27" w:rsidR="7801A086" w:rsidRPr="006E367C" w:rsidRDefault="06C6A25D" w:rsidP="006E367C">
            <w:pPr>
              <w:spacing w:after="0" w:line="240" w:lineRule="auto"/>
              <w:jc w:val="both"/>
              <w:rPr>
                <w:rStyle w:val="normaltextrun"/>
                <w:rFonts w:eastAsia="Poppins"/>
              </w:rPr>
            </w:pPr>
            <w:r w:rsidRPr="043B2023">
              <w:rPr>
                <w:rFonts w:eastAsia="Poppins"/>
              </w:rPr>
              <w:t xml:space="preserve">Systems, processes, and actions of the CPCT recognise the expertise that </w:t>
            </w:r>
            <w:r w:rsidR="4642E046" w:rsidRPr="043B2023">
              <w:rPr>
                <w:rFonts w:eastAsia="Poppins"/>
              </w:rPr>
              <w:t>ECP</w:t>
            </w:r>
            <w:r w:rsidR="00BB1BB4" w:rsidRPr="043B2023">
              <w:rPr>
                <w:rFonts w:eastAsia="Poppins"/>
              </w:rPr>
              <w:t>s</w:t>
            </w:r>
            <w:r w:rsidR="4642E046" w:rsidRPr="043B2023">
              <w:rPr>
                <w:rFonts w:eastAsia="Poppins"/>
              </w:rPr>
              <w:t xml:space="preserve"> </w:t>
            </w:r>
            <w:r w:rsidRPr="043B2023">
              <w:rPr>
                <w:rStyle w:val="normaltextrun"/>
                <w:rFonts w:eastAsia="Poppins"/>
              </w:rPr>
              <w:t>bring to CPCT.</w:t>
            </w:r>
          </w:p>
          <w:p w14:paraId="3620B27B" w14:textId="36FA2B3C" w:rsidR="7801A086" w:rsidRPr="006E367C" w:rsidRDefault="001F0E47" w:rsidP="006E367C">
            <w:pPr>
              <w:spacing w:after="0" w:line="240" w:lineRule="auto"/>
              <w:jc w:val="both"/>
              <w:rPr>
                <w:rStyle w:val="normaltextrun"/>
                <w:rFonts w:eastAsia="Poppins"/>
              </w:rPr>
            </w:pPr>
            <w:r w:rsidRPr="043B2023">
              <w:rPr>
                <w:rStyle w:val="normaltextrun"/>
                <w:rFonts w:eastAsia="Poppins"/>
              </w:rPr>
              <w:t xml:space="preserve">Clinical supervision, support, and mentoring for ECPs forms part of CPCT clinical governance to ensure the provision of safe and effective care. </w:t>
            </w:r>
          </w:p>
        </w:tc>
      </w:tr>
    </w:tbl>
    <w:p w14:paraId="7E77E614" w14:textId="245F1A99" w:rsidR="0732837F" w:rsidRDefault="0732837F"/>
    <w:p w14:paraId="1B7F1DA9" w14:textId="150DF66E" w:rsidR="005464AC" w:rsidRPr="00D16E96" w:rsidRDefault="008C0E96">
      <w:pPr>
        <w:rPr>
          <w:rFonts w:asciiTheme="majorHAnsi" w:hAnsiTheme="majorHAnsi" w:cstheme="majorBidi"/>
          <w:b/>
          <w:sz w:val="24"/>
          <w:szCs w:val="24"/>
        </w:rPr>
      </w:pPr>
      <w:r w:rsidRPr="043B2023">
        <w:rPr>
          <w:rFonts w:asciiTheme="majorHAnsi" w:hAnsiTheme="majorHAnsi" w:cstheme="majorBidi"/>
          <w:b/>
          <w:sz w:val="24"/>
          <w:szCs w:val="24"/>
        </w:rPr>
        <w:t>Generalist paramedics</w:t>
      </w:r>
      <w:r w:rsidR="005464AC" w:rsidRPr="043B2023">
        <w:rPr>
          <w:rFonts w:asciiTheme="majorHAnsi" w:hAnsiTheme="majorHAnsi" w:cstheme="majorBidi"/>
          <w:b/>
          <w:sz w:val="24"/>
          <w:szCs w:val="24"/>
        </w:rPr>
        <w:t xml:space="preserve">: </w:t>
      </w:r>
    </w:p>
    <w:p w14:paraId="63230A8D" w14:textId="77777777" w:rsidR="006E367C" w:rsidRDefault="006E367C">
      <w:pPr>
        <w:sectPr w:rsidR="006E367C" w:rsidSect="00C65B04">
          <w:type w:val="continuous"/>
          <w:pgSz w:w="15840" w:h="12240" w:orient="landscape"/>
          <w:pgMar w:top="1440" w:right="1440" w:bottom="1440" w:left="1440" w:header="720" w:footer="720" w:gutter="0"/>
          <w:pgNumType w:start="32"/>
          <w:cols w:space="720"/>
          <w:titlePg/>
          <w:docGrid w:linePitch="360"/>
        </w:sectPr>
      </w:pPr>
    </w:p>
    <w:p w14:paraId="63363A36" w14:textId="01929158" w:rsidR="0070060E" w:rsidRPr="006E367C" w:rsidRDefault="004B3FF3" w:rsidP="006E367C">
      <w:pPr>
        <w:jc w:val="both"/>
      </w:pPr>
      <w:r w:rsidRPr="043B2023">
        <w:t>P</w:t>
      </w:r>
      <w:r w:rsidR="00647D17" w:rsidRPr="043B2023">
        <w:t>rimary care teams may</w:t>
      </w:r>
      <w:r w:rsidRPr="043B2023">
        <w:t xml:space="preserve"> decide to</w:t>
      </w:r>
      <w:r w:rsidR="00647D17" w:rsidRPr="043B2023">
        <w:t xml:space="preserve"> </w:t>
      </w:r>
      <w:bookmarkStart w:id="90" w:name="_Int_cG7sEr01"/>
      <w:r w:rsidR="00647D17" w:rsidRPr="043B2023">
        <w:t>utilise</w:t>
      </w:r>
      <w:bookmarkEnd w:id="90"/>
      <w:r w:rsidR="00647D17" w:rsidRPr="043B2023">
        <w:t xml:space="preserve"> ‘generalist’ paramedics</w:t>
      </w:r>
      <w:r w:rsidR="007B72E7" w:rsidRPr="043B2023">
        <w:t xml:space="preserve"> who have not completed postgraduate education</w:t>
      </w:r>
      <w:r w:rsidR="00231235" w:rsidRPr="043B2023">
        <w:t xml:space="preserve"> </w:t>
      </w:r>
      <w:r w:rsidRPr="043B2023">
        <w:t>(</w:t>
      </w:r>
      <w:r w:rsidR="00231235" w:rsidRPr="043B2023">
        <w:t>to become an ECP</w:t>
      </w:r>
      <w:r w:rsidRPr="043B2023">
        <w:t xml:space="preserve">), in addition to/instead of </w:t>
      </w:r>
      <w:r w:rsidR="00E268D1" w:rsidRPr="043B2023">
        <w:t>utilising ECPs</w:t>
      </w:r>
      <w:r w:rsidR="00647D17" w:rsidRPr="043B2023">
        <w:t xml:space="preserve">. </w:t>
      </w:r>
      <w:r w:rsidR="00707572" w:rsidRPr="043B2023">
        <w:t>P</w:t>
      </w:r>
      <w:r w:rsidR="00647D17" w:rsidRPr="043B2023">
        <w:t xml:space="preserve">aramedics </w:t>
      </w:r>
      <w:r w:rsidR="00231235" w:rsidRPr="043B2023">
        <w:t xml:space="preserve">moving into primary care </w:t>
      </w:r>
      <w:r w:rsidR="000563C8" w:rsidRPr="043B2023">
        <w:t>should</w:t>
      </w:r>
      <w:r w:rsidR="00707572" w:rsidRPr="043B2023">
        <w:t xml:space="preserve"> have at least two years of experience working in an emergency </w:t>
      </w:r>
      <w:r w:rsidR="00C66A96" w:rsidRPr="043B2023">
        <w:t>ambulance service.</w:t>
      </w:r>
    </w:p>
    <w:p w14:paraId="76E882BD" w14:textId="26365C03" w:rsidR="005464AC" w:rsidRPr="006E367C" w:rsidRDefault="0070060E" w:rsidP="006E367C">
      <w:pPr>
        <w:jc w:val="both"/>
      </w:pPr>
      <w:r w:rsidRPr="0812B0CC">
        <w:t>Paramedics have less clinical responsibilities than ECPs</w:t>
      </w:r>
      <w:r w:rsidR="00674FE6" w:rsidRPr="0812B0CC">
        <w:t>. They</w:t>
      </w:r>
      <w:r w:rsidR="00C97909" w:rsidRPr="0812B0CC">
        <w:t xml:space="preserve"> assess, treat</w:t>
      </w:r>
      <w:r w:rsidR="003E204B" w:rsidRPr="0812B0CC">
        <w:t>,</w:t>
      </w:r>
      <w:r w:rsidR="001C77C4" w:rsidRPr="0812B0CC">
        <w:t xml:space="preserve"> </w:t>
      </w:r>
      <w:r w:rsidR="00C97909" w:rsidRPr="0812B0CC">
        <w:t>and refer people in consultation with other health profession</w:t>
      </w:r>
      <w:r w:rsidR="003425CC" w:rsidRPr="0812B0CC">
        <w:t>als</w:t>
      </w:r>
      <w:r w:rsidR="00C97909" w:rsidRPr="0812B0CC">
        <w:t xml:space="preserve"> </w:t>
      </w:r>
      <w:r w:rsidR="00674FE6" w:rsidRPr="0812B0CC">
        <w:t xml:space="preserve">and provide initial assessment and treatment </w:t>
      </w:r>
      <w:r w:rsidR="008C5567" w:rsidRPr="0812B0CC">
        <w:t xml:space="preserve">prior to the person being seen by </w:t>
      </w:r>
      <w:r w:rsidR="00507741" w:rsidRPr="0812B0CC">
        <w:t>a GP or nurse practitioner</w:t>
      </w:r>
      <w:r w:rsidR="00C97909" w:rsidRPr="0812B0CC">
        <w:t xml:space="preserve">. </w:t>
      </w:r>
      <w:r w:rsidR="00A20AB6" w:rsidRPr="0812B0CC">
        <w:t>Examples of roles that paramedics perform in CPCT include:</w:t>
      </w:r>
    </w:p>
    <w:p w14:paraId="1B5487BC" w14:textId="5DD5DE01" w:rsidR="00A20AB6" w:rsidRPr="006E367C" w:rsidRDefault="00A20AB6" w:rsidP="00070154">
      <w:pPr>
        <w:pStyle w:val="ListParagraph"/>
        <w:numPr>
          <w:ilvl w:val="0"/>
          <w:numId w:val="169"/>
        </w:numPr>
        <w:ind w:left="426"/>
        <w:jc w:val="both"/>
      </w:pPr>
      <w:r w:rsidRPr="043B2023">
        <w:t xml:space="preserve">Providing face-to-face triage to determine how quickly a person needs to be seen (for example, in an urgent care clinic). </w:t>
      </w:r>
    </w:p>
    <w:p w14:paraId="10798C3F" w14:textId="5EBDD587" w:rsidR="00A20AB6" w:rsidRPr="006E367C" w:rsidRDefault="00A20AB6" w:rsidP="00070154">
      <w:pPr>
        <w:pStyle w:val="ListParagraph"/>
        <w:numPr>
          <w:ilvl w:val="0"/>
          <w:numId w:val="169"/>
        </w:numPr>
        <w:ind w:left="426"/>
        <w:jc w:val="both"/>
      </w:pPr>
      <w:r w:rsidRPr="043B2023">
        <w:t xml:space="preserve">Providing initial face-to-face clinical assessment and initiating treatment (as per Standing Orders) prior to the person being seen by another clinician such as a nurse practitioner or GP. </w:t>
      </w:r>
    </w:p>
    <w:p w14:paraId="74591770" w14:textId="78C46F41" w:rsidR="00E268D1" w:rsidRPr="006E367C" w:rsidRDefault="00E268D1" w:rsidP="00070154">
      <w:pPr>
        <w:pStyle w:val="ListParagraph"/>
        <w:numPr>
          <w:ilvl w:val="0"/>
          <w:numId w:val="169"/>
        </w:numPr>
        <w:ind w:left="426"/>
        <w:jc w:val="both"/>
      </w:pPr>
      <w:r w:rsidRPr="043B2023">
        <w:t>Supporting the CPCT with clinical tasks, for example IV cannulation, administering medicines, setting up infusions, and performing health checks (</w:t>
      </w:r>
      <w:r w:rsidR="006D396B" w:rsidRPr="043B2023">
        <w:t>e.g.,</w:t>
      </w:r>
      <w:r w:rsidRPr="043B2023">
        <w:t xml:space="preserve"> </w:t>
      </w:r>
      <w:r w:rsidR="004720E6" w:rsidRPr="043B2023">
        <w:t>HbA1c</w:t>
      </w:r>
      <w:r w:rsidR="006D396B" w:rsidRPr="043B2023">
        <w:t>, blood pressure</w:t>
      </w:r>
      <w:r w:rsidR="004720E6" w:rsidRPr="043B2023">
        <w:t>)</w:t>
      </w:r>
      <w:r w:rsidR="006E367C" w:rsidRPr="043B2023">
        <w:t xml:space="preserve"> and vaccination</w:t>
      </w:r>
      <w:r w:rsidRPr="043B2023">
        <w:t xml:space="preserve">. </w:t>
      </w:r>
    </w:p>
    <w:p w14:paraId="03923B14" w14:textId="14BECD42" w:rsidR="00A20AB6" w:rsidRPr="006E367C" w:rsidRDefault="003667D6" w:rsidP="00070154">
      <w:pPr>
        <w:pStyle w:val="ListParagraph"/>
        <w:numPr>
          <w:ilvl w:val="0"/>
          <w:numId w:val="169"/>
        </w:numPr>
        <w:ind w:left="426"/>
        <w:jc w:val="both"/>
      </w:pPr>
      <w:r w:rsidRPr="0812B0CC">
        <w:t xml:space="preserve">Providing home visits where transport is a barrier to access, on behalf of/in conjunction with </w:t>
      </w:r>
      <w:r w:rsidR="00FB5B3F" w:rsidRPr="0812B0CC">
        <w:t>other health professionals. This could include setting up a telehealth consultation between the person and a GP/NP</w:t>
      </w:r>
      <w:r w:rsidR="008F34BE" w:rsidRPr="0812B0CC">
        <w:t xml:space="preserve"> from the </w:t>
      </w:r>
      <w:r w:rsidR="0938FB8B" w:rsidRPr="0812B0CC">
        <w:t>person’s</w:t>
      </w:r>
      <w:r w:rsidR="008F34BE" w:rsidRPr="0812B0CC">
        <w:t xml:space="preserve"> home</w:t>
      </w:r>
      <w:r w:rsidR="00FB5B3F" w:rsidRPr="0812B0CC">
        <w:t xml:space="preserve">. </w:t>
      </w:r>
    </w:p>
    <w:p w14:paraId="052BF804" w14:textId="0E24CE3D" w:rsidR="009C6C78" w:rsidRPr="006E367C" w:rsidRDefault="009C6C78" w:rsidP="006E367C">
      <w:pPr>
        <w:jc w:val="both"/>
      </w:pPr>
      <w:r w:rsidRPr="043B2023">
        <w:t>Paramedics do not usually</w:t>
      </w:r>
      <w:r w:rsidR="008C5567" w:rsidRPr="043B2023">
        <w:t xml:space="preserve"> require as much clinical support or supervision </w:t>
      </w:r>
      <w:r w:rsidR="00374743" w:rsidRPr="043B2023">
        <w:t>as ECPs</w:t>
      </w:r>
      <w:r w:rsidR="0090310C" w:rsidRPr="043B2023">
        <w:t xml:space="preserve"> (3-months is usually sufficient), however this </w:t>
      </w:r>
      <w:r w:rsidR="0090310C" w:rsidRPr="043B2023">
        <w:t xml:space="preserve">depends on the exact role of the paramedic within the care team. </w:t>
      </w:r>
    </w:p>
    <w:p w14:paraId="5258B723" w14:textId="7AC2E97A" w:rsidR="006E367C" w:rsidRDefault="00EF2646" w:rsidP="006E367C">
      <w:pPr>
        <w:jc w:val="both"/>
        <w:rPr>
          <w:rFonts w:ascii="Poppins" w:hAnsi="Poppins" w:cs="Poppins"/>
          <w:sz w:val="20"/>
          <w:szCs w:val="20"/>
        </w:rPr>
        <w:sectPr w:rsidR="006E367C" w:rsidSect="006E367C">
          <w:type w:val="continuous"/>
          <w:pgSz w:w="15840" w:h="12240" w:orient="landscape"/>
          <w:pgMar w:top="1440" w:right="1440" w:bottom="1440" w:left="1440" w:header="720" w:footer="720" w:gutter="0"/>
          <w:pgNumType w:start="1"/>
          <w:cols w:num="3" w:space="720"/>
          <w:titlePg/>
          <w:docGrid w:linePitch="360"/>
        </w:sectPr>
      </w:pPr>
      <w:r w:rsidRPr="0812B0CC">
        <w:t xml:space="preserve">Paramedics may be completing postgraduate education to become an ECP. </w:t>
      </w:r>
      <w:r w:rsidR="007C15B9" w:rsidRPr="0812B0CC">
        <w:t>As paramedics become more experienced and skilled in primary care</w:t>
      </w:r>
      <w:r w:rsidR="00EE020F" w:rsidRPr="0812B0CC">
        <w:t xml:space="preserve"> and complete postgraduate papers</w:t>
      </w:r>
      <w:r w:rsidR="00F666EB" w:rsidRPr="0812B0CC">
        <w:t xml:space="preserve">, </w:t>
      </w:r>
      <w:r w:rsidR="009E0E26" w:rsidRPr="0812B0CC">
        <w:t xml:space="preserve">they </w:t>
      </w:r>
      <w:r w:rsidR="00EE020F" w:rsidRPr="0812B0CC">
        <w:t>commonly</w:t>
      </w:r>
      <w:r w:rsidR="009E0E26" w:rsidRPr="0812B0CC">
        <w:t xml:space="preserve"> </w:t>
      </w:r>
      <w:r w:rsidR="00F436CC" w:rsidRPr="0812B0CC">
        <w:t>progress to</w:t>
      </w:r>
      <w:r w:rsidR="002D3895" w:rsidRPr="0812B0CC">
        <w:t xml:space="preserve"> undertaking</w:t>
      </w:r>
      <w:r w:rsidR="009E0E26" w:rsidRPr="0812B0CC">
        <w:t xml:space="preserve"> more ‘ECP-</w:t>
      </w:r>
      <w:r w:rsidR="002D3895" w:rsidRPr="0812B0CC">
        <w:t>like’</w:t>
      </w:r>
      <w:r w:rsidR="009E0E26" w:rsidRPr="0812B0CC">
        <w:t xml:space="preserve"> roles and responsibilities</w:t>
      </w:r>
      <w:r w:rsidR="00CC1C0E" w:rsidRPr="0812B0CC">
        <w:t>.</w:t>
      </w:r>
      <w:r w:rsidR="009E0E26" w:rsidRPr="0812B0CC">
        <w:t xml:space="preserve"> </w:t>
      </w:r>
      <w:r w:rsidR="00CC1C0E" w:rsidRPr="0812B0CC">
        <w:t>F</w:t>
      </w:r>
      <w:r w:rsidR="009E0E26" w:rsidRPr="0812B0CC">
        <w:t xml:space="preserve">or example, </w:t>
      </w:r>
      <w:r w:rsidR="00CC1C0E" w:rsidRPr="0812B0CC">
        <w:t>making autonomous treatment</w:t>
      </w:r>
      <w:r w:rsidR="00F262A4" w:rsidRPr="0812B0CC">
        <w:t xml:space="preserve"> and referral decisions for simple </w:t>
      </w:r>
      <w:r w:rsidR="00EE020F" w:rsidRPr="0812B0CC">
        <w:t>presentations</w:t>
      </w:r>
      <w:r w:rsidR="00F262A4" w:rsidRPr="0812B0CC">
        <w:t xml:space="preserve"> without the person needing to be seen by a GP or </w:t>
      </w:r>
      <w:bookmarkStart w:id="91" w:name="_Int_I2DU8VVt"/>
      <w:r w:rsidR="006E367C" w:rsidRPr="0812B0CC">
        <w:t>NP</w:t>
      </w:r>
      <w:bookmarkEnd w:id="91"/>
      <w:r w:rsidR="002D3895" w:rsidRPr="0812B0CC">
        <w:t xml:space="preserve">, and managing simple clinical problems </w:t>
      </w:r>
      <w:r w:rsidR="00D8623A" w:rsidRPr="0812B0CC">
        <w:t>over the phone when performing phone triage</w:t>
      </w:r>
      <w:r w:rsidR="00F262A4" w:rsidRPr="0812B0CC">
        <w:t>.</w:t>
      </w:r>
      <w:r w:rsidR="00EE020F" w:rsidRPr="0812B0CC">
        <w:t xml:space="preserve"> Role evolution and progression to top of scope working relies on </w:t>
      </w:r>
      <w:r w:rsidR="00D520D5" w:rsidRPr="0812B0CC">
        <w:t>high trust and solid relationships between the paramedic</w:t>
      </w:r>
      <w:r w:rsidR="006E367C" w:rsidRPr="0812B0CC">
        <w:t xml:space="preserve"> and clinical supervisor.</w:t>
      </w:r>
    </w:p>
    <w:p w14:paraId="2CD152F2" w14:textId="5DD4DD5A" w:rsidR="4F2E72D5" w:rsidRDefault="48BC58AF" w:rsidP="1EFCD8FF">
      <w:pPr>
        <w:pStyle w:val="Heading1"/>
        <w:rPr>
          <w:sz w:val="36"/>
          <w:szCs w:val="36"/>
        </w:rPr>
      </w:pPr>
      <w:bookmarkStart w:id="92" w:name="_Toc1678789586"/>
      <w:bookmarkStart w:id="93" w:name="_Toc284301727"/>
      <w:bookmarkStart w:id="94" w:name="_Toc2037914337"/>
      <w:bookmarkStart w:id="95" w:name="_Toc1218124904"/>
      <w:bookmarkStart w:id="96" w:name="_Toc790950807"/>
      <w:bookmarkStart w:id="97" w:name="_Toc1001998815"/>
      <w:bookmarkStart w:id="98" w:name="_Toc1809034629"/>
      <w:bookmarkStart w:id="99" w:name="_Toc1230095760"/>
      <w:bookmarkStart w:id="100" w:name="_Toc1476216373"/>
      <w:bookmarkStart w:id="101" w:name="_Toc132197198"/>
      <w:r w:rsidRPr="7DA6FBD5">
        <w:rPr>
          <w:sz w:val="36"/>
          <w:szCs w:val="36"/>
        </w:rPr>
        <w:lastRenderedPageBreak/>
        <w:t xml:space="preserve">Section </w:t>
      </w:r>
      <w:r w:rsidR="7D567B84" w:rsidRPr="7DA6FBD5">
        <w:rPr>
          <w:sz w:val="36"/>
          <w:szCs w:val="36"/>
        </w:rPr>
        <w:t>7</w:t>
      </w:r>
      <w:r w:rsidRPr="7DA6FBD5">
        <w:rPr>
          <w:sz w:val="36"/>
          <w:szCs w:val="36"/>
        </w:rPr>
        <w:t>:  Refocusing community nursing, allied health and NASC</w:t>
      </w:r>
      <w:bookmarkEnd w:id="92"/>
      <w:bookmarkEnd w:id="93"/>
      <w:bookmarkEnd w:id="94"/>
      <w:bookmarkEnd w:id="95"/>
      <w:bookmarkEnd w:id="96"/>
      <w:bookmarkEnd w:id="97"/>
      <w:bookmarkEnd w:id="98"/>
      <w:bookmarkEnd w:id="99"/>
      <w:bookmarkEnd w:id="100"/>
      <w:bookmarkEnd w:id="101"/>
    </w:p>
    <w:p w14:paraId="6F13C108" w14:textId="77777777" w:rsidR="006E367C" w:rsidRDefault="006E367C" w:rsidP="73B369D9">
      <w:pPr>
        <w:jc w:val="both"/>
        <w:rPr>
          <w:rFonts w:eastAsia="Poppins"/>
        </w:rPr>
        <w:sectPr w:rsidR="006E367C" w:rsidSect="00C65B04">
          <w:type w:val="continuous"/>
          <w:pgSz w:w="15840" w:h="12240" w:orient="landscape"/>
          <w:pgMar w:top="1440" w:right="1440" w:bottom="1440" w:left="1440" w:header="720" w:footer="720" w:gutter="0"/>
          <w:pgNumType w:start="36"/>
          <w:cols w:space="720"/>
          <w:titlePg/>
          <w:docGrid w:linePitch="360"/>
        </w:sectPr>
      </w:pPr>
    </w:p>
    <w:p w14:paraId="6D7ECF69" w14:textId="13C622C3" w:rsidR="6FBEDEC6" w:rsidRPr="006E367C" w:rsidRDefault="4EB360A3" w:rsidP="73B369D9">
      <w:pPr>
        <w:jc w:val="both"/>
        <w:rPr>
          <w:rFonts w:eastAsia="Poppins"/>
        </w:rPr>
      </w:pPr>
      <w:r w:rsidRPr="043B2023">
        <w:rPr>
          <w:rFonts w:eastAsia="Poppins"/>
        </w:rPr>
        <w:t xml:space="preserve">There is wide variability in the integration and connection of community nursing, allied </w:t>
      </w:r>
      <w:r w:rsidR="54BF94CD" w:rsidRPr="043B2023">
        <w:rPr>
          <w:rFonts w:eastAsia="Poppins"/>
        </w:rPr>
        <w:t xml:space="preserve">health </w:t>
      </w:r>
      <w:r w:rsidRPr="043B2023">
        <w:rPr>
          <w:rFonts w:eastAsia="Poppins"/>
        </w:rPr>
        <w:t xml:space="preserve">and NASC services with other members of primary and community care teams, with many teams being poorly connected. This section introduces the planning and processes to re-orientate community nursing, community allied health and NASC services to be part of newly establishing CPCTs. </w:t>
      </w:r>
    </w:p>
    <w:p w14:paraId="5A48D631" w14:textId="189CEB67" w:rsidR="6FBEDEC6" w:rsidRPr="006E367C" w:rsidRDefault="4EB360A3" w:rsidP="73B369D9">
      <w:pPr>
        <w:jc w:val="both"/>
        <w:rPr>
          <w:rFonts w:eastAsia="Poppins"/>
        </w:rPr>
      </w:pPr>
      <w:r w:rsidRPr="043B2023">
        <w:rPr>
          <w:rFonts w:eastAsia="Poppins"/>
        </w:rPr>
        <w:t xml:space="preserve">This </w:t>
      </w:r>
      <w:r w:rsidR="7CD832AF" w:rsidRPr="043B2023">
        <w:rPr>
          <w:rFonts w:eastAsia="Poppins"/>
        </w:rPr>
        <w:t xml:space="preserve">section </w:t>
      </w:r>
      <w:r w:rsidRPr="043B2023">
        <w:rPr>
          <w:rFonts w:eastAsia="Poppins"/>
        </w:rPr>
        <w:t xml:space="preserve">provides background information and the current situation of Te Whatu Ora and other community nursing, allied </w:t>
      </w:r>
      <w:r w:rsidR="6CD8CD46" w:rsidRPr="043B2023">
        <w:rPr>
          <w:rFonts w:eastAsia="Poppins"/>
        </w:rPr>
        <w:t>health</w:t>
      </w:r>
      <w:r w:rsidR="6D7552F9" w:rsidRPr="043B2023">
        <w:rPr>
          <w:rFonts w:eastAsia="Poppins"/>
        </w:rPr>
        <w:t xml:space="preserve"> </w:t>
      </w:r>
      <w:r w:rsidRPr="043B2023">
        <w:rPr>
          <w:rFonts w:eastAsia="Poppins"/>
        </w:rPr>
        <w:t xml:space="preserve">and NASC services, describes the drivers and objectives for change that the proposed development has </w:t>
      </w:r>
      <w:r w:rsidR="1BD8DFF0" w:rsidRPr="043B2023">
        <w:rPr>
          <w:rFonts w:eastAsia="Poppins"/>
        </w:rPr>
        <w:t>in conjunction</w:t>
      </w:r>
      <w:r w:rsidRPr="043B2023">
        <w:rPr>
          <w:rFonts w:eastAsia="Poppins"/>
        </w:rPr>
        <w:t xml:space="preserve"> with the newly developing comprehensive primary and community care teams</w:t>
      </w:r>
      <w:r w:rsidR="49B5AC7E" w:rsidRPr="043B2023">
        <w:rPr>
          <w:rFonts w:eastAsia="Poppins"/>
        </w:rPr>
        <w:t xml:space="preserve">. </w:t>
      </w:r>
      <w:r w:rsidRPr="043B2023">
        <w:rPr>
          <w:rFonts w:eastAsia="Poppins"/>
        </w:rPr>
        <w:t xml:space="preserve">Although priority focus will be given to the prototype Localities, it is proposed </w:t>
      </w:r>
      <w:r w:rsidR="00E944E6" w:rsidRPr="043B2023">
        <w:rPr>
          <w:rFonts w:eastAsia="Poppins"/>
        </w:rPr>
        <w:t xml:space="preserve">that a </w:t>
      </w:r>
      <w:r w:rsidRPr="043B2023">
        <w:rPr>
          <w:rFonts w:eastAsia="Poppins"/>
        </w:rPr>
        <w:t xml:space="preserve">phased change management approach will be </w:t>
      </w:r>
      <w:r w:rsidR="316F4BB9" w:rsidRPr="043B2023">
        <w:rPr>
          <w:rFonts w:eastAsia="Poppins"/>
        </w:rPr>
        <w:t>suitable across</w:t>
      </w:r>
      <w:r w:rsidRPr="043B2023">
        <w:rPr>
          <w:rFonts w:eastAsia="Poppins"/>
        </w:rPr>
        <w:t xml:space="preserve"> the rest of the motu as comprehensive teams are developed. </w:t>
      </w:r>
    </w:p>
    <w:p w14:paraId="4FEE417E" w14:textId="4F571255" w:rsidR="2BD36A41" w:rsidRPr="006E367C" w:rsidRDefault="21BCD896" w:rsidP="73B369D9">
      <w:pPr>
        <w:spacing w:line="276" w:lineRule="auto"/>
        <w:jc w:val="both"/>
        <w:rPr>
          <w:rFonts w:eastAsia="Poppins"/>
        </w:rPr>
      </w:pPr>
      <w:r w:rsidRPr="043B2023">
        <w:rPr>
          <w:rFonts w:eastAsia="Poppins"/>
          <w:b/>
        </w:rPr>
        <w:t xml:space="preserve">Background. </w:t>
      </w:r>
      <w:r w:rsidRPr="043B2023">
        <w:rPr>
          <w:rFonts w:eastAsia="Poppins"/>
        </w:rPr>
        <w:t xml:space="preserve">Te Pae Tata identifies that the strengthening of primary and community </w:t>
      </w:r>
      <w:r w:rsidRPr="043B2023">
        <w:rPr>
          <w:rFonts w:eastAsia="Poppins"/>
        </w:rPr>
        <w:t xml:space="preserve">care is one of our opportunities to reduce the risk and burden of disease, reduce demand for more costly and intensive specialist care, and achieve better and more equitable health and wellbeing outcomes for all New Zealanders. Extending the primary and community care team to include a more comprehensive workforce, allows a broader range of services to be delivered from within the community setting and address clinical and social complex needs earlier. </w:t>
      </w:r>
    </w:p>
    <w:p w14:paraId="34A2E4FB" w14:textId="38B4F38A" w:rsidR="2BD36A41" w:rsidRPr="006E367C" w:rsidRDefault="21BCD896" w:rsidP="73B369D9">
      <w:pPr>
        <w:jc w:val="both"/>
        <w:rPr>
          <w:rFonts w:eastAsia="Poppins"/>
        </w:rPr>
      </w:pPr>
      <w:r w:rsidRPr="043B2023">
        <w:rPr>
          <w:rFonts w:eastAsia="Poppins"/>
        </w:rPr>
        <w:t xml:space="preserve">With these developments, there is opportunity to refocus Te Whatu Ora and other employed community nursing, community allied health and the Needs Assessment and Service Coordination services to be more connected and part of comprehensive primary and community care teams. For clarification, the </w:t>
      </w:r>
      <w:r w:rsidR="69C57BF0" w:rsidRPr="043B2023">
        <w:rPr>
          <w:rFonts w:eastAsia="Poppins"/>
        </w:rPr>
        <w:t xml:space="preserve">NASC </w:t>
      </w:r>
      <w:r w:rsidRPr="043B2023">
        <w:rPr>
          <w:rFonts w:eastAsia="Poppins"/>
        </w:rPr>
        <w:t xml:space="preserve">services described in this paper relate to those undertaking age-related assessments and service co-ordination. </w:t>
      </w:r>
    </w:p>
    <w:p w14:paraId="5B134E28" w14:textId="78894FD5" w:rsidR="7BEEEB96" w:rsidRPr="006E367C" w:rsidRDefault="56929D44" w:rsidP="73B369D9">
      <w:pPr>
        <w:jc w:val="both"/>
        <w:rPr>
          <w:rFonts w:eastAsia="Poppins"/>
        </w:rPr>
      </w:pPr>
      <w:r w:rsidRPr="043B2023">
        <w:rPr>
          <w:rFonts w:eastAsia="Poppins"/>
        </w:rPr>
        <w:t xml:space="preserve">Initial approaches to </w:t>
      </w:r>
      <w:r w:rsidR="21BCD896" w:rsidRPr="043B2023">
        <w:rPr>
          <w:rFonts w:eastAsia="Poppins"/>
        </w:rPr>
        <w:t xml:space="preserve">the </w:t>
      </w:r>
      <w:r w:rsidR="7E5231CD" w:rsidRPr="043B2023">
        <w:rPr>
          <w:rFonts w:eastAsia="Poppins"/>
        </w:rPr>
        <w:t>refocusing</w:t>
      </w:r>
      <w:r w:rsidR="21BCD896" w:rsidRPr="043B2023">
        <w:rPr>
          <w:rFonts w:eastAsia="Poppins"/>
        </w:rPr>
        <w:t xml:space="preserve"> of community nursing, community allied </w:t>
      </w:r>
      <w:r w:rsidR="3FF90254" w:rsidRPr="043B2023">
        <w:rPr>
          <w:rFonts w:eastAsia="Poppins"/>
        </w:rPr>
        <w:t>health</w:t>
      </w:r>
      <w:r w:rsidR="045F1177" w:rsidRPr="043B2023">
        <w:rPr>
          <w:rFonts w:eastAsia="Poppins"/>
        </w:rPr>
        <w:t xml:space="preserve"> </w:t>
      </w:r>
      <w:r w:rsidR="21BCD896" w:rsidRPr="043B2023">
        <w:rPr>
          <w:rFonts w:eastAsia="Poppins"/>
        </w:rPr>
        <w:t>staff and NASC (older adult) staff</w:t>
      </w:r>
      <w:r w:rsidR="19171722" w:rsidRPr="043B2023">
        <w:rPr>
          <w:rFonts w:eastAsia="Poppins"/>
        </w:rPr>
        <w:t xml:space="preserve">, assumes that </w:t>
      </w:r>
      <w:r w:rsidR="21BCD896" w:rsidRPr="043B2023">
        <w:rPr>
          <w:rFonts w:eastAsia="Poppins"/>
        </w:rPr>
        <w:t>the main cohort of health workers being considered are employed by Te Whatu Ora hospital and specialist services with these staff being the focus of this reorientation</w:t>
      </w:r>
      <w:r w:rsidR="74A0399C" w:rsidRPr="043B2023">
        <w:rPr>
          <w:rFonts w:eastAsia="Poppins"/>
        </w:rPr>
        <w:t xml:space="preserve">. </w:t>
      </w:r>
    </w:p>
    <w:p w14:paraId="43CF890A" w14:textId="2B41C771" w:rsidR="2BD36A41" w:rsidRPr="006E367C" w:rsidRDefault="21BCD896" w:rsidP="73B369D9">
      <w:pPr>
        <w:jc w:val="both"/>
        <w:rPr>
          <w:rFonts w:eastAsia="Poppins"/>
        </w:rPr>
      </w:pPr>
      <w:r w:rsidRPr="043B2023">
        <w:rPr>
          <w:rFonts w:eastAsia="Poppins"/>
        </w:rPr>
        <w:t>T</w:t>
      </w:r>
      <w:r w:rsidR="7ED61755" w:rsidRPr="043B2023">
        <w:rPr>
          <w:rFonts w:eastAsia="Poppins"/>
        </w:rPr>
        <w:t xml:space="preserve">he initial approach will </w:t>
      </w:r>
      <w:r w:rsidRPr="043B2023">
        <w:rPr>
          <w:rFonts w:eastAsia="Poppins"/>
        </w:rPr>
        <w:t>focus on a subset of community nursing and allied health workforce</w:t>
      </w:r>
      <w:r w:rsidR="4490280D" w:rsidRPr="043B2023">
        <w:rPr>
          <w:rFonts w:eastAsia="Poppins"/>
        </w:rPr>
        <w:t xml:space="preserve"> only</w:t>
      </w:r>
      <w:r w:rsidR="60602963" w:rsidRPr="043B2023">
        <w:rPr>
          <w:rFonts w:eastAsia="Poppins"/>
        </w:rPr>
        <w:t xml:space="preserve"> as per section 7.3</w:t>
      </w:r>
      <w:r w:rsidRPr="043B2023">
        <w:rPr>
          <w:rFonts w:eastAsia="Poppins"/>
        </w:rPr>
        <w:t xml:space="preserve">. </w:t>
      </w:r>
      <w:r w:rsidR="5455448C" w:rsidRPr="043B2023">
        <w:rPr>
          <w:rFonts w:eastAsia="Poppins"/>
        </w:rPr>
        <w:t>It is noted there is a wider group of community nurses and allied staff, including other specialist nurses that may work across hospital and community settings.</w:t>
      </w:r>
      <w:r w:rsidRPr="043B2023">
        <w:rPr>
          <w:rFonts w:eastAsia="Poppins"/>
        </w:rPr>
        <w:t xml:space="preserve"> There are also community nurses and allied staff that work in other services i.e., community trusts, </w:t>
      </w:r>
      <w:r w:rsidR="50700DF1" w:rsidRPr="043B2023">
        <w:rPr>
          <w:rFonts w:eastAsia="Poppins"/>
        </w:rPr>
        <w:t>NGOs,</w:t>
      </w:r>
      <w:r w:rsidRPr="043B2023">
        <w:rPr>
          <w:rFonts w:eastAsia="Poppins"/>
        </w:rPr>
        <w:t xml:space="preserve"> or primary care</w:t>
      </w:r>
      <w:r w:rsidR="2E7B8C5A" w:rsidRPr="043B2023">
        <w:rPr>
          <w:rFonts w:eastAsia="Poppins"/>
        </w:rPr>
        <w:t xml:space="preserve">. </w:t>
      </w:r>
    </w:p>
    <w:p w14:paraId="24145F93" w14:textId="78A6B850" w:rsidR="2BD36A41" w:rsidRPr="006E367C" w:rsidRDefault="0428C836" w:rsidP="73B369D9">
      <w:pPr>
        <w:jc w:val="both"/>
        <w:rPr>
          <w:rFonts w:eastAsia="Poppins"/>
        </w:rPr>
      </w:pPr>
      <w:r w:rsidRPr="0812B0CC">
        <w:rPr>
          <w:rFonts w:eastAsia="Poppins"/>
        </w:rPr>
        <w:t xml:space="preserve">This development from the Early Actions Programme can provide a </w:t>
      </w:r>
      <w:r w:rsidR="0953A5B6" w:rsidRPr="0812B0CC">
        <w:rPr>
          <w:rFonts w:eastAsia="Poppins"/>
        </w:rPr>
        <w:t xml:space="preserve">framework </w:t>
      </w:r>
      <w:r w:rsidR="736A32D8" w:rsidRPr="0812B0CC">
        <w:rPr>
          <w:rFonts w:eastAsia="Poppins"/>
        </w:rPr>
        <w:t>and standard</w:t>
      </w:r>
      <w:r w:rsidRPr="0812B0CC">
        <w:rPr>
          <w:rFonts w:eastAsia="Poppins"/>
        </w:rPr>
        <w:t xml:space="preserve"> </w:t>
      </w:r>
      <w:r w:rsidR="5DFA9A03" w:rsidRPr="0812B0CC">
        <w:rPr>
          <w:rFonts w:eastAsia="Poppins"/>
        </w:rPr>
        <w:t>approach to</w:t>
      </w:r>
      <w:r w:rsidRPr="0812B0CC">
        <w:rPr>
          <w:rFonts w:eastAsia="Poppins"/>
        </w:rPr>
        <w:t xml:space="preserve"> bring together the broader collective of community health professionals to comprehensive primary and community care teams in the future. It has been assumed that the refocus of services does not include changes to employment for any personnel, instead </w:t>
      </w:r>
      <w:r w:rsidRPr="0812B0CC">
        <w:rPr>
          <w:rFonts w:eastAsia="Poppins"/>
        </w:rPr>
        <w:lastRenderedPageBreak/>
        <w:t>following principles of working</w:t>
      </w:r>
      <w:r w:rsidR="5A673392" w:rsidRPr="0812B0CC">
        <w:rPr>
          <w:rFonts w:eastAsia="Poppins"/>
        </w:rPr>
        <w:t xml:space="preserve"> in </w:t>
      </w:r>
      <w:bookmarkStart w:id="102" w:name="_Int_kuECGlVG"/>
      <w:r w:rsidR="5A673392" w:rsidRPr="0812B0CC">
        <w:rPr>
          <w:rFonts w:eastAsia="Poppins"/>
        </w:rPr>
        <w:t>different ways</w:t>
      </w:r>
      <w:bookmarkEnd w:id="102"/>
      <w:r w:rsidRPr="0812B0CC">
        <w:rPr>
          <w:rFonts w:eastAsia="Poppins"/>
        </w:rPr>
        <w:t xml:space="preserve">. </w:t>
      </w:r>
    </w:p>
    <w:p w14:paraId="4B2279FC" w14:textId="6720B06C" w:rsidR="26A8BB6D" w:rsidRPr="00E221F3" w:rsidRDefault="36B11A2E" w:rsidP="71B16058">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t xml:space="preserve">7.1 </w:t>
      </w:r>
      <w:r w:rsidR="26A8BB6D" w:rsidRPr="043B2023">
        <w:rPr>
          <w:rFonts w:eastAsia="Calibri"/>
          <w:b/>
          <w:color w:val="1F3864" w:themeColor="accent1" w:themeShade="80"/>
          <w:sz w:val="28"/>
          <w:szCs w:val="28"/>
        </w:rPr>
        <w:t xml:space="preserve">Drivers for Change </w:t>
      </w:r>
    </w:p>
    <w:p w14:paraId="36DAEB67" w14:textId="3FCED4C2" w:rsidR="26A8BB6D" w:rsidRPr="006E367C" w:rsidRDefault="0385047B" w:rsidP="73B369D9">
      <w:pPr>
        <w:jc w:val="both"/>
        <w:rPr>
          <w:rFonts w:eastAsia="Poppins"/>
        </w:rPr>
      </w:pPr>
      <w:r w:rsidRPr="043B2023">
        <w:rPr>
          <w:rFonts w:eastAsia="Poppins"/>
        </w:rPr>
        <w:t xml:space="preserve">There are numerous drivers and advantages of refocusing teams to integrate with others when they currently function more separately. The following are the rewards cited in international and national literature. </w:t>
      </w:r>
    </w:p>
    <w:p w14:paraId="53823D7B" w14:textId="5212FDC0"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Intensifies resources where needed most  </w:t>
      </w:r>
    </w:p>
    <w:p w14:paraId="48A0D9C5" w14:textId="3DB6103D"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Promotes diversity and equity </w:t>
      </w:r>
    </w:p>
    <w:p w14:paraId="30C1ED33" w14:textId="3815DF0E"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Builds relationships and trust </w:t>
      </w:r>
    </w:p>
    <w:p w14:paraId="4C22B2C3" w14:textId="1C267753"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Increases understanding of roles, and capability </w:t>
      </w:r>
    </w:p>
    <w:p w14:paraId="76C59543" w14:textId="261018DD"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Improves the ability to share tasks </w:t>
      </w:r>
    </w:p>
    <w:p w14:paraId="47BA7050" w14:textId="1DE74F95"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Increases collective impact </w:t>
      </w:r>
    </w:p>
    <w:p w14:paraId="16C15B46" w14:textId="5356837F"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Gives more opportunity for skill and knowledge sharing and growth </w:t>
      </w:r>
    </w:p>
    <w:p w14:paraId="06F5A737" w14:textId="52779177"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Improves collective problem solving </w:t>
      </w:r>
    </w:p>
    <w:p w14:paraId="2F2A0272" w14:textId="1AC0BC08"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Increase collective knowledge and networks </w:t>
      </w:r>
    </w:p>
    <w:p w14:paraId="63CEAB63" w14:textId="30BA4FAA"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Improves seamless healthcare experience </w:t>
      </w:r>
    </w:p>
    <w:p w14:paraId="489259A2" w14:textId="2C920EA2" w:rsidR="26A8BB6D" w:rsidRPr="006E367C" w:rsidRDefault="0385047B" w:rsidP="00070154">
      <w:pPr>
        <w:pStyle w:val="ListParagraph"/>
        <w:numPr>
          <w:ilvl w:val="0"/>
          <w:numId w:val="3"/>
        </w:numPr>
        <w:ind w:left="426"/>
        <w:jc w:val="both"/>
        <w:rPr>
          <w:rFonts w:eastAsia="Poppins"/>
        </w:rPr>
      </w:pPr>
      <w:r w:rsidRPr="043B2023">
        <w:rPr>
          <w:rFonts w:eastAsia="Poppins"/>
        </w:rPr>
        <w:t xml:space="preserve">Fosters idea generation, creativity, and opportunities to enhance focus of care i.e., hospital avoidance </w:t>
      </w:r>
    </w:p>
    <w:p w14:paraId="5987E12B" w14:textId="0BAA721E" w:rsidR="26A8BB6D" w:rsidRPr="006E367C" w:rsidRDefault="0385047B" w:rsidP="00070154">
      <w:pPr>
        <w:pStyle w:val="ListParagraph"/>
        <w:numPr>
          <w:ilvl w:val="0"/>
          <w:numId w:val="3"/>
        </w:numPr>
        <w:ind w:left="426"/>
        <w:jc w:val="both"/>
        <w:rPr>
          <w:rFonts w:eastAsia="Poppins"/>
        </w:rPr>
      </w:pPr>
      <w:r w:rsidRPr="043B2023">
        <w:rPr>
          <w:rFonts w:eastAsia="Poppins"/>
        </w:rPr>
        <w:t>Enhances motivation, boosts morale</w:t>
      </w:r>
    </w:p>
    <w:p w14:paraId="35D8BD55" w14:textId="77777777" w:rsidR="00D16E96" w:rsidRDefault="00D16E96" w:rsidP="71B16058">
      <w:pPr>
        <w:spacing w:after="0" w:line="240" w:lineRule="auto"/>
        <w:rPr>
          <w:rFonts w:eastAsia="Calibri"/>
          <w:b/>
          <w:color w:val="1F3864" w:themeColor="accent1" w:themeShade="80"/>
        </w:rPr>
      </w:pPr>
    </w:p>
    <w:p w14:paraId="12B3A232" w14:textId="473E2330" w:rsidR="0961929C" w:rsidRPr="00E221F3" w:rsidRDefault="7830AB5E" w:rsidP="71B16058">
      <w:pPr>
        <w:spacing w:after="0" w:line="240" w:lineRule="auto"/>
        <w:rPr>
          <w:rFonts w:eastAsia="Calibri"/>
          <w:b/>
          <w:color w:val="1F3864" w:themeColor="accent1" w:themeShade="80"/>
          <w:sz w:val="28"/>
          <w:szCs w:val="28"/>
        </w:rPr>
      </w:pPr>
      <w:r w:rsidRPr="043B2023">
        <w:rPr>
          <w:rFonts w:eastAsia="Calibri"/>
          <w:b/>
          <w:color w:val="1F3864" w:themeColor="accent1" w:themeShade="80"/>
          <w:sz w:val="28"/>
          <w:szCs w:val="28"/>
        </w:rPr>
        <w:t xml:space="preserve">7.2 </w:t>
      </w:r>
      <w:r w:rsidR="0961929C" w:rsidRPr="043B2023">
        <w:rPr>
          <w:rFonts w:eastAsia="Calibri"/>
          <w:b/>
          <w:color w:val="1F3864" w:themeColor="accent1" w:themeShade="80"/>
          <w:sz w:val="28"/>
          <w:szCs w:val="28"/>
        </w:rPr>
        <w:t>Objectives of Change</w:t>
      </w:r>
    </w:p>
    <w:p w14:paraId="793F1145" w14:textId="625EE7A4" w:rsidR="0961929C" w:rsidRPr="006E367C" w:rsidRDefault="4426C1F6" w:rsidP="73B369D9">
      <w:pPr>
        <w:spacing w:line="276" w:lineRule="auto"/>
        <w:jc w:val="both"/>
        <w:rPr>
          <w:rFonts w:eastAsia="Poppins"/>
        </w:rPr>
      </w:pPr>
      <w:r w:rsidRPr="043B2023">
        <w:rPr>
          <w:rFonts w:eastAsia="Poppins"/>
        </w:rPr>
        <w:t xml:space="preserve">There are some additional key objectives of refocusing of community nursing, allied </w:t>
      </w:r>
      <w:r w:rsidR="0FB10A0F" w:rsidRPr="043B2023">
        <w:rPr>
          <w:rFonts w:eastAsia="Poppins"/>
        </w:rPr>
        <w:t>health</w:t>
      </w:r>
      <w:r w:rsidR="5D11BC3B" w:rsidRPr="043B2023">
        <w:rPr>
          <w:rFonts w:eastAsia="Poppins"/>
        </w:rPr>
        <w:t xml:space="preserve"> </w:t>
      </w:r>
      <w:r w:rsidRPr="043B2023">
        <w:rPr>
          <w:rFonts w:eastAsia="Poppins"/>
        </w:rPr>
        <w:t xml:space="preserve">and NASC teams as part of comprehensive teams, as sited in the Pae Ora legislation, Te Pae Tata, and Budget ’22. </w:t>
      </w:r>
    </w:p>
    <w:p w14:paraId="161768F4" w14:textId="6B2F7C15" w:rsidR="0961929C" w:rsidRPr="006E367C" w:rsidRDefault="4426C1F6" w:rsidP="73B369D9">
      <w:pPr>
        <w:spacing w:line="276" w:lineRule="auto"/>
        <w:jc w:val="both"/>
        <w:rPr>
          <w:rFonts w:eastAsia="Poppins"/>
        </w:rPr>
      </w:pPr>
      <w:r w:rsidRPr="043B2023">
        <w:rPr>
          <w:rFonts w:eastAsia="Poppins"/>
          <w:b/>
        </w:rPr>
        <w:t xml:space="preserve">Te Tiriti </w:t>
      </w:r>
      <w:r w:rsidRPr="043B2023">
        <w:rPr>
          <w:rFonts w:eastAsia="Poppins"/>
        </w:rPr>
        <w:t xml:space="preserve">- There is the priority focus for reorientated community nursing, allied </w:t>
      </w:r>
      <w:r w:rsidR="3F30011E" w:rsidRPr="043B2023">
        <w:rPr>
          <w:rFonts w:eastAsia="Poppins"/>
        </w:rPr>
        <w:t xml:space="preserve">health </w:t>
      </w:r>
      <w:r w:rsidRPr="043B2023">
        <w:rPr>
          <w:rFonts w:eastAsia="Poppins"/>
        </w:rPr>
        <w:t xml:space="preserve">and NASC services as part of comprehensive teams to understand and embed Te Tiriti as the foundation for care delivery. This means placing Te Tiriti at the forefront of thinking, understanding, and providing opportunities to enact Te Tiriti principles and articles to improve health outcomes for Māori at every opportunity. Comprehensive teams will grow Māori leadership, workforce, safety, and services. Refreshed and refocused teams with updated specifications detailing Te Tiriti obligations. </w:t>
      </w:r>
    </w:p>
    <w:p w14:paraId="78664764" w14:textId="140D53E3" w:rsidR="0961929C" w:rsidRPr="006E367C" w:rsidRDefault="4426C1F6" w:rsidP="65FB7CEA">
      <w:pPr>
        <w:spacing w:line="276" w:lineRule="auto"/>
        <w:jc w:val="both"/>
        <w:rPr>
          <w:rFonts w:eastAsia="Poppins"/>
        </w:rPr>
      </w:pPr>
      <w:r w:rsidRPr="65FB7CEA">
        <w:rPr>
          <w:rFonts w:eastAsia="Poppins"/>
          <w:b/>
          <w:bCs/>
        </w:rPr>
        <w:t xml:space="preserve">Impact on Equity </w:t>
      </w:r>
      <w:r w:rsidRPr="65FB7CEA">
        <w:rPr>
          <w:rFonts w:eastAsia="Poppins"/>
        </w:rPr>
        <w:t xml:space="preserve">- The collective understanding and focus of the reorientated services as part of comprehensive teams will be to deliver health services that give all new Zealanders the opportunity to achieve good health and wellbeing outcomes, regardless of who </w:t>
      </w:r>
      <w:r w:rsidRPr="65FB7CEA">
        <w:rPr>
          <w:rFonts w:eastAsia="Poppins"/>
        </w:rPr>
        <w:t xml:space="preserve">they are or where they live. This will require a sustained priority focus on Māori, </w:t>
      </w:r>
      <w:r w:rsidR="4C0EBEA1" w:rsidRPr="65FB7CEA">
        <w:rPr>
          <w:rFonts w:eastAsia="Poppins"/>
        </w:rPr>
        <w:t>Pacific</w:t>
      </w:r>
      <w:r w:rsidRPr="65FB7CEA">
        <w:rPr>
          <w:rFonts w:eastAsia="Poppins"/>
        </w:rPr>
        <w:t>, Tāngata whaikaha and rural people and their communities. Refreshed and refocused teams with updated specifications detailing requirement</w:t>
      </w:r>
      <w:r w:rsidR="5E65D3C6" w:rsidRPr="65FB7CEA">
        <w:rPr>
          <w:rFonts w:eastAsia="Poppins"/>
        </w:rPr>
        <w:t>s.</w:t>
      </w:r>
      <w:r w:rsidRPr="65FB7CEA">
        <w:rPr>
          <w:rFonts w:eastAsia="Poppins"/>
        </w:rPr>
        <w:t xml:space="preserve"> </w:t>
      </w:r>
    </w:p>
    <w:p w14:paraId="7A4AD0F5" w14:textId="76B07869" w:rsidR="0961929C" w:rsidRPr="006E367C" w:rsidRDefault="4426C1F6" w:rsidP="73B369D9">
      <w:pPr>
        <w:spacing w:line="276" w:lineRule="auto"/>
        <w:jc w:val="both"/>
        <w:rPr>
          <w:rFonts w:eastAsia="Poppins"/>
        </w:rPr>
      </w:pPr>
      <w:r w:rsidRPr="043B2023">
        <w:rPr>
          <w:rFonts w:eastAsia="Poppins"/>
          <w:b/>
        </w:rPr>
        <w:t>Population Health</w:t>
      </w:r>
      <w:r w:rsidRPr="043B2023">
        <w:rPr>
          <w:rFonts w:eastAsia="Poppins"/>
        </w:rPr>
        <w:t xml:space="preserve"> - The refocused teams as part of comprehensive teams will support a population health approach, shifting the system focus, including their own, to prevent illness and improve the health and wellbeing of local communities. The teams will recognise that people’s health can be achieved by collaboration with other providers, communities, working together to plan, design and deliver health services. </w:t>
      </w:r>
    </w:p>
    <w:p w14:paraId="3FDC911A" w14:textId="51B0496E" w:rsidR="0961929C" w:rsidRPr="006E367C" w:rsidRDefault="68C48569" w:rsidP="73B369D9">
      <w:pPr>
        <w:spacing w:line="276" w:lineRule="auto"/>
        <w:jc w:val="both"/>
        <w:rPr>
          <w:rFonts w:eastAsia="Poppins"/>
        </w:rPr>
      </w:pPr>
      <w:r w:rsidRPr="043B2023">
        <w:rPr>
          <w:rFonts w:eastAsia="Poppins"/>
          <w:b/>
        </w:rPr>
        <w:t xml:space="preserve">Sustainability </w:t>
      </w:r>
      <w:r w:rsidRPr="043B2023">
        <w:rPr>
          <w:rFonts w:eastAsia="Poppins"/>
        </w:rPr>
        <w:t>- The refocused teams will achieve sustainability and affordability with an operating model that reduces bureaucracy and duplication. They will act to innovate and redesign how care is delivered, including digital technologies to ensure health service investments contribute the greatest value.</w:t>
      </w:r>
    </w:p>
    <w:p w14:paraId="0C4534D7" w14:textId="77777777" w:rsidR="00D16E96" w:rsidRDefault="00D16E96" w:rsidP="4EAC609C">
      <w:pPr>
        <w:spacing w:after="0" w:line="240" w:lineRule="auto"/>
        <w:jc w:val="both"/>
        <w:rPr>
          <w:rFonts w:eastAsia="Calibri"/>
          <w:b/>
          <w:color w:val="1F3864" w:themeColor="accent1" w:themeShade="80"/>
          <w:sz w:val="24"/>
          <w:szCs w:val="24"/>
        </w:rPr>
      </w:pPr>
    </w:p>
    <w:p w14:paraId="1DEC6727" w14:textId="56E43800" w:rsidR="5D47FD64" w:rsidRPr="00E221F3" w:rsidRDefault="5A700527" w:rsidP="4EAC609C">
      <w:pPr>
        <w:spacing w:after="0" w:line="240" w:lineRule="auto"/>
        <w:jc w:val="both"/>
        <w:rPr>
          <w:rFonts w:eastAsia="Calibri"/>
          <w:b/>
          <w:color w:val="1F3864" w:themeColor="accent1" w:themeShade="80"/>
          <w:sz w:val="28"/>
          <w:szCs w:val="28"/>
        </w:rPr>
      </w:pPr>
      <w:r w:rsidRPr="043B2023">
        <w:rPr>
          <w:rFonts w:eastAsia="Calibri"/>
          <w:b/>
          <w:color w:val="1F3864" w:themeColor="accent1" w:themeShade="80"/>
          <w:sz w:val="28"/>
          <w:szCs w:val="28"/>
        </w:rPr>
        <w:lastRenderedPageBreak/>
        <w:t xml:space="preserve">7.3 </w:t>
      </w:r>
      <w:r w:rsidR="7D071006" w:rsidRPr="043B2023">
        <w:rPr>
          <w:rFonts w:eastAsia="Calibri"/>
          <w:b/>
          <w:color w:val="1F3864" w:themeColor="accent1" w:themeShade="80"/>
          <w:sz w:val="28"/>
          <w:szCs w:val="28"/>
        </w:rPr>
        <w:t>Phasing the reorientation of community nursing</w:t>
      </w:r>
      <w:r w:rsidR="4EF1B3EB" w:rsidRPr="043B2023">
        <w:rPr>
          <w:rFonts w:eastAsia="Calibri"/>
          <w:b/>
          <w:color w:val="1F3864" w:themeColor="accent1" w:themeShade="80"/>
          <w:sz w:val="28"/>
          <w:szCs w:val="28"/>
        </w:rPr>
        <w:t>,</w:t>
      </w:r>
      <w:r w:rsidR="7D071006" w:rsidRPr="043B2023">
        <w:rPr>
          <w:rFonts w:eastAsia="Calibri"/>
          <w:b/>
          <w:color w:val="1F3864" w:themeColor="accent1" w:themeShade="80"/>
          <w:sz w:val="28"/>
          <w:szCs w:val="28"/>
        </w:rPr>
        <w:t xml:space="preserve"> allied </w:t>
      </w:r>
      <w:r w:rsidR="34D9A111" w:rsidRPr="043B2023">
        <w:rPr>
          <w:rFonts w:eastAsia="Calibri"/>
          <w:b/>
          <w:color w:val="1F3864" w:themeColor="accent1" w:themeShade="80"/>
          <w:sz w:val="28"/>
          <w:szCs w:val="28"/>
        </w:rPr>
        <w:t>health</w:t>
      </w:r>
      <w:r w:rsidR="3D67E343" w:rsidRPr="043B2023">
        <w:rPr>
          <w:rFonts w:eastAsia="Calibri"/>
          <w:b/>
          <w:color w:val="1F3864" w:themeColor="accent1" w:themeShade="80"/>
          <w:sz w:val="28"/>
          <w:szCs w:val="28"/>
        </w:rPr>
        <w:t xml:space="preserve"> </w:t>
      </w:r>
      <w:r w:rsidR="7D071006" w:rsidRPr="043B2023">
        <w:rPr>
          <w:rFonts w:eastAsia="Calibri"/>
          <w:b/>
          <w:color w:val="1F3864" w:themeColor="accent1" w:themeShade="80"/>
          <w:sz w:val="28"/>
          <w:szCs w:val="28"/>
        </w:rPr>
        <w:t xml:space="preserve">and NASC to join CPCT </w:t>
      </w:r>
    </w:p>
    <w:p w14:paraId="6E2D0418" w14:textId="30D6A7C2" w:rsidR="5D47FD64" w:rsidRPr="006E367C" w:rsidRDefault="1D5215F7" w:rsidP="73B369D9">
      <w:pPr>
        <w:spacing w:after="0" w:line="276" w:lineRule="auto"/>
        <w:jc w:val="both"/>
        <w:rPr>
          <w:rFonts w:eastAsia="Poppins"/>
        </w:rPr>
      </w:pPr>
      <w:r w:rsidRPr="043B2023">
        <w:rPr>
          <w:rFonts w:eastAsia="Poppins"/>
        </w:rPr>
        <w:t>Insights from the EAP</w:t>
      </w:r>
      <w:r w:rsidR="6487CF4B" w:rsidRPr="043B2023">
        <w:rPr>
          <w:rFonts w:eastAsia="Poppins"/>
        </w:rPr>
        <w:t xml:space="preserve"> has affirmed that </w:t>
      </w:r>
      <w:r w:rsidR="20BF661C" w:rsidRPr="043B2023">
        <w:rPr>
          <w:rFonts w:eastAsia="Poppins"/>
        </w:rPr>
        <w:t xml:space="preserve">a </w:t>
      </w:r>
      <w:r w:rsidR="6487CF4B" w:rsidRPr="043B2023">
        <w:rPr>
          <w:rFonts w:eastAsia="Poppins"/>
        </w:rPr>
        <w:t xml:space="preserve">phased approach to changing the orientation of community nursing, allied </w:t>
      </w:r>
      <w:r w:rsidR="00864513" w:rsidRPr="043B2023">
        <w:rPr>
          <w:rFonts w:eastAsia="Poppins"/>
        </w:rPr>
        <w:t>health</w:t>
      </w:r>
      <w:r w:rsidR="19C276F5" w:rsidRPr="043B2023">
        <w:rPr>
          <w:rFonts w:eastAsia="Poppins"/>
        </w:rPr>
        <w:t xml:space="preserve"> </w:t>
      </w:r>
      <w:r w:rsidR="6487CF4B" w:rsidRPr="043B2023">
        <w:rPr>
          <w:rFonts w:eastAsia="Poppins"/>
        </w:rPr>
        <w:t xml:space="preserve">and NASC services will achieve the required outcomes and support the intent of Te Pae Tata. </w:t>
      </w:r>
    </w:p>
    <w:p w14:paraId="072F6A58" w14:textId="2551AC03" w:rsidR="5D47FD64" w:rsidRPr="006E367C" w:rsidRDefault="2007D6DF" w:rsidP="73B369D9">
      <w:pPr>
        <w:spacing w:after="0" w:line="276" w:lineRule="auto"/>
        <w:jc w:val="both"/>
        <w:rPr>
          <w:rFonts w:eastAsia="Poppins"/>
        </w:rPr>
      </w:pPr>
      <w:r w:rsidRPr="043B2023">
        <w:rPr>
          <w:rFonts w:eastAsia="Poppins"/>
        </w:rPr>
        <w:t xml:space="preserve">The </w:t>
      </w:r>
      <w:r w:rsidR="00E944E6" w:rsidRPr="043B2023">
        <w:rPr>
          <w:rFonts w:eastAsia="Poppins"/>
        </w:rPr>
        <w:t xml:space="preserve">following staged </w:t>
      </w:r>
      <w:r w:rsidRPr="043B2023">
        <w:rPr>
          <w:rFonts w:eastAsia="Poppins"/>
        </w:rPr>
        <w:t xml:space="preserve">phasing for Te Whatu Ora community nursing, allied </w:t>
      </w:r>
      <w:r w:rsidR="220A83E4" w:rsidRPr="043B2023">
        <w:rPr>
          <w:rFonts w:eastAsia="Poppins"/>
        </w:rPr>
        <w:t xml:space="preserve">health </w:t>
      </w:r>
      <w:r w:rsidRPr="043B2023">
        <w:rPr>
          <w:rFonts w:eastAsia="Poppins"/>
        </w:rPr>
        <w:t xml:space="preserve">and NASC services and roles is as follows: </w:t>
      </w:r>
    </w:p>
    <w:p w14:paraId="276A71F8" w14:textId="4962E07E" w:rsidR="5D47FD64" w:rsidRPr="006E367C" w:rsidRDefault="2007D6DF" w:rsidP="00070154">
      <w:pPr>
        <w:pStyle w:val="ListParagraph"/>
        <w:numPr>
          <w:ilvl w:val="0"/>
          <w:numId w:val="21"/>
        </w:numPr>
        <w:spacing w:after="0" w:line="276" w:lineRule="auto"/>
        <w:ind w:left="426"/>
        <w:jc w:val="both"/>
        <w:rPr>
          <w:rFonts w:eastAsia="Poppins"/>
        </w:rPr>
      </w:pPr>
      <w:r w:rsidRPr="043B2023">
        <w:rPr>
          <w:rFonts w:eastAsia="Poppins"/>
        </w:rPr>
        <w:t xml:space="preserve">District Nursing, and any associated service that supports hospital avoidance or early discharge. </w:t>
      </w:r>
    </w:p>
    <w:p w14:paraId="2250073D" w14:textId="087AFD4B" w:rsidR="5D47FD64" w:rsidRPr="006E367C" w:rsidRDefault="2007D6DF" w:rsidP="00070154">
      <w:pPr>
        <w:pStyle w:val="ListParagraph"/>
        <w:numPr>
          <w:ilvl w:val="0"/>
          <w:numId w:val="21"/>
        </w:numPr>
        <w:spacing w:after="0" w:line="276" w:lineRule="auto"/>
        <w:ind w:left="426"/>
        <w:jc w:val="both"/>
        <w:rPr>
          <w:rFonts w:eastAsia="Poppins"/>
        </w:rPr>
      </w:pPr>
      <w:r w:rsidRPr="043B2023">
        <w:rPr>
          <w:rFonts w:eastAsia="Poppins"/>
        </w:rPr>
        <w:t xml:space="preserve">Social Workers, as a key enabler in equity and addressing the social determinants of health in primary and community care. </w:t>
      </w:r>
    </w:p>
    <w:p w14:paraId="6BA13229" w14:textId="1D1B7420" w:rsidR="5D47FD64" w:rsidRPr="006E367C" w:rsidRDefault="2007D6DF" w:rsidP="00070154">
      <w:pPr>
        <w:pStyle w:val="ListParagraph"/>
        <w:numPr>
          <w:ilvl w:val="0"/>
          <w:numId w:val="21"/>
        </w:numPr>
        <w:spacing w:after="0" w:line="276" w:lineRule="auto"/>
        <w:ind w:left="426"/>
        <w:jc w:val="both"/>
        <w:rPr>
          <w:rFonts w:eastAsia="Poppins"/>
        </w:rPr>
      </w:pPr>
      <w:r w:rsidRPr="043B2023">
        <w:rPr>
          <w:rFonts w:eastAsia="Poppins"/>
        </w:rPr>
        <w:t>Physiotherapists, as a key workforce to extend primary and community care and offer</w:t>
      </w:r>
      <w:r w:rsidR="5E9E2781" w:rsidRPr="043B2023">
        <w:rPr>
          <w:rFonts w:eastAsia="Poppins"/>
        </w:rPr>
        <w:t xml:space="preserve"> a</w:t>
      </w:r>
      <w:r w:rsidRPr="043B2023">
        <w:rPr>
          <w:rFonts w:eastAsia="Poppins"/>
        </w:rPr>
        <w:t xml:space="preserve"> workforce that can both diagnose and treat a range of health conditions. i.e., MSK packages of care </w:t>
      </w:r>
    </w:p>
    <w:p w14:paraId="1D37D4D4" w14:textId="085AFA8D" w:rsidR="5D47FD64" w:rsidRPr="006E367C" w:rsidRDefault="2007D6DF" w:rsidP="00070154">
      <w:pPr>
        <w:pStyle w:val="ListParagraph"/>
        <w:numPr>
          <w:ilvl w:val="0"/>
          <w:numId w:val="21"/>
        </w:numPr>
        <w:spacing w:after="0" w:line="276" w:lineRule="auto"/>
        <w:ind w:left="426"/>
        <w:jc w:val="both"/>
        <w:rPr>
          <w:rFonts w:eastAsia="Poppins"/>
        </w:rPr>
      </w:pPr>
      <w:r w:rsidRPr="043B2023">
        <w:rPr>
          <w:rFonts w:eastAsia="Poppins"/>
        </w:rPr>
        <w:t xml:space="preserve">Occupational Therapists, as a key hospital avoidance and early supported discharge workforce, addressing environmental needs that could precipitate hospitalisation. </w:t>
      </w:r>
    </w:p>
    <w:p w14:paraId="0B313AA9" w14:textId="58B4F811" w:rsidR="5D47FD64" w:rsidRPr="006E367C" w:rsidRDefault="2007D6DF" w:rsidP="00070154">
      <w:pPr>
        <w:pStyle w:val="ListParagraph"/>
        <w:numPr>
          <w:ilvl w:val="0"/>
          <w:numId w:val="21"/>
        </w:numPr>
        <w:spacing w:after="0" w:line="276" w:lineRule="auto"/>
        <w:ind w:left="426"/>
        <w:jc w:val="both"/>
        <w:rPr>
          <w:rFonts w:eastAsia="Poppins"/>
        </w:rPr>
      </w:pPr>
      <w:r w:rsidRPr="043B2023">
        <w:rPr>
          <w:rFonts w:eastAsia="Poppins"/>
        </w:rPr>
        <w:t xml:space="preserve">Dietitians have a strong role to play in early intervention for those at risk of long-term health conditions. </w:t>
      </w:r>
    </w:p>
    <w:p w14:paraId="1BD1EEDC" w14:textId="795651C7" w:rsidR="5D47FD64" w:rsidRPr="006E367C" w:rsidRDefault="2007D6DF" w:rsidP="00070154">
      <w:pPr>
        <w:pStyle w:val="ListParagraph"/>
        <w:numPr>
          <w:ilvl w:val="0"/>
          <w:numId w:val="21"/>
        </w:numPr>
        <w:spacing w:after="0" w:line="276" w:lineRule="auto"/>
        <w:ind w:left="426"/>
        <w:jc w:val="both"/>
        <w:rPr>
          <w:rFonts w:eastAsia="Poppins"/>
        </w:rPr>
      </w:pPr>
      <w:r w:rsidRPr="043B2023">
        <w:rPr>
          <w:rFonts w:eastAsia="Poppins"/>
        </w:rPr>
        <w:t xml:space="preserve">Needs Assessment Service Coordination, to support access points for earlier services in the community and where relevant aged care. </w:t>
      </w:r>
    </w:p>
    <w:p w14:paraId="4111E121" w14:textId="1ED09E74" w:rsidR="5D47FD64" w:rsidRPr="006E367C" w:rsidRDefault="2007D6DF" w:rsidP="00070154">
      <w:pPr>
        <w:pStyle w:val="ListParagraph"/>
        <w:numPr>
          <w:ilvl w:val="0"/>
          <w:numId w:val="21"/>
        </w:numPr>
        <w:spacing w:after="0" w:line="276" w:lineRule="auto"/>
        <w:ind w:left="426"/>
        <w:jc w:val="both"/>
        <w:rPr>
          <w:rFonts w:eastAsia="Poppins"/>
        </w:rPr>
      </w:pPr>
      <w:r w:rsidRPr="043B2023">
        <w:rPr>
          <w:rFonts w:eastAsia="Poppins"/>
        </w:rPr>
        <w:t xml:space="preserve">Other community nurses, whose roles are often specialists and bring the </w:t>
      </w:r>
      <w:r w:rsidRPr="043B2023">
        <w:rPr>
          <w:rFonts w:eastAsia="Poppins"/>
        </w:rPr>
        <w:t>ability to share knowledge, bring specialist knowledge to the generalist workforce. They have a strong opportunity to facilitate skill sharing across all roles, including non-regulated and kaiāwhina</w:t>
      </w:r>
      <w:r w:rsidR="6551D813" w:rsidRPr="043B2023">
        <w:rPr>
          <w:rFonts w:eastAsia="Poppins"/>
        </w:rPr>
        <w:t xml:space="preserve">. </w:t>
      </w:r>
    </w:p>
    <w:p w14:paraId="2992F74C" w14:textId="203EDC15" w:rsidR="73B369D9" w:rsidRPr="006E367C" w:rsidRDefault="73B369D9" w:rsidP="73B369D9">
      <w:pPr>
        <w:spacing w:after="0" w:line="276" w:lineRule="auto"/>
        <w:jc w:val="both"/>
        <w:rPr>
          <w:rFonts w:eastAsia="Poppins"/>
        </w:rPr>
      </w:pPr>
    </w:p>
    <w:p w14:paraId="2D55E19B" w14:textId="17BA0864" w:rsidR="5D47FD64" w:rsidRPr="006E367C" w:rsidRDefault="2007D6DF" w:rsidP="73B369D9">
      <w:pPr>
        <w:spacing w:after="0" w:line="276" w:lineRule="auto"/>
        <w:jc w:val="both"/>
        <w:rPr>
          <w:rFonts w:eastAsia="Poppins"/>
        </w:rPr>
      </w:pPr>
      <w:r w:rsidRPr="043B2023">
        <w:rPr>
          <w:rFonts w:eastAsia="Poppins"/>
        </w:rPr>
        <w:t>Having de</w:t>
      </w:r>
      <w:r w:rsidR="00E944E6" w:rsidRPr="043B2023">
        <w:rPr>
          <w:rFonts w:eastAsia="Poppins"/>
        </w:rPr>
        <w:t>tailed</w:t>
      </w:r>
      <w:r w:rsidRPr="043B2023">
        <w:rPr>
          <w:rFonts w:eastAsia="Poppins"/>
        </w:rPr>
        <w:t xml:space="preserve"> </w:t>
      </w:r>
      <w:r w:rsidR="00E944E6" w:rsidRPr="043B2023">
        <w:rPr>
          <w:rFonts w:eastAsia="Poppins"/>
        </w:rPr>
        <w:t>a</w:t>
      </w:r>
      <w:r w:rsidRPr="043B2023">
        <w:rPr>
          <w:rFonts w:eastAsia="Poppins"/>
        </w:rPr>
        <w:t xml:space="preserve"> phas</w:t>
      </w:r>
      <w:r w:rsidR="00E944E6" w:rsidRPr="043B2023">
        <w:rPr>
          <w:rFonts w:eastAsia="Poppins"/>
        </w:rPr>
        <w:t>ing approach</w:t>
      </w:r>
      <w:r w:rsidRPr="043B2023">
        <w:rPr>
          <w:rFonts w:eastAsia="Poppins"/>
        </w:rPr>
        <w:t xml:space="preserve"> </w:t>
      </w:r>
      <w:r w:rsidR="00E944E6" w:rsidRPr="043B2023">
        <w:rPr>
          <w:rFonts w:eastAsia="Poppins"/>
        </w:rPr>
        <w:t xml:space="preserve">to </w:t>
      </w:r>
      <w:r w:rsidRPr="043B2023">
        <w:rPr>
          <w:rFonts w:eastAsia="Poppins"/>
        </w:rPr>
        <w:t>refocus these roles and services, it is acknowledged that the starting point for each district or locality would be different, based on their current state. Priority in the districts will be based on those roles that contribute to hospital avoidance, and early planned discharge. Individualised and planned phasing will also enable wider integration for those localities ready for further development if these roles are already integrated.</w:t>
      </w:r>
    </w:p>
    <w:p w14:paraId="63E132BC" w14:textId="77777777" w:rsidR="006E367C" w:rsidRDefault="006E367C" w:rsidP="59734E9A">
      <w:pPr>
        <w:spacing w:after="0" w:line="240" w:lineRule="auto"/>
        <w:jc w:val="both"/>
        <w:sectPr w:rsidR="006E367C" w:rsidSect="009341B5">
          <w:type w:val="continuous"/>
          <w:pgSz w:w="15840" w:h="12240" w:orient="landscape"/>
          <w:pgMar w:top="1440" w:right="1440" w:bottom="1440" w:left="1440" w:header="720" w:footer="720" w:gutter="0"/>
          <w:cols w:num="3" w:space="720"/>
          <w:titlePg/>
          <w:docGrid w:linePitch="360"/>
        </w:sectPr>
      </w:pPr>
    </w:p>
    <w:p w14:paraId="438C22B0" w14:textId="38169272" w:rsidR="59734E9A" w:rsidRDefault="59734E9A" w:rsidP="59734E9A">
      <w:pPr>
        <w:spacing w:after="0" w:line="240" w:lineRule="auto"/>
        <w:jc w:val="both"/>
      </w:pPr>
    </w:p>
    <w:p w14:paraId="3FCC244F" w14:textId="77777777" w:rsidR="00FA2A1F" w:rsidRDefault="00FA2A1F">
      <w:pPr>
        <w:rPr>
          <w:rFonts w:ascii="Poppins" w:eastAsia="Poppins" w:hAnsi="Poppins" w:cs="Poppins"/>
          <w:b/>
          <w:sz w:val="20"/>
          <w:szCs w:val="20"/>
        </w:rPr>
      </w:pPr>
      <w:r w:rsidRPr="043B2023">
        <w:rPr>
          <w:rFonts w:ascii="Poppins" w:eastAsia="Poppins" w:hAnsi="Poppins" w:cs="Poppins"/>
          <w:b/>
          <w:sz w:val="20"/>
          <w:szCs w:val="20"/>
        </w:rPr>
        <w:br w:type="page"/>
      </w:r>
    </w:p>
    <w:p w14:paraId="27BCECB8" w14:textId="271DDDA1" w:rsidR="00FB1320" w:rsidRPr="00E221F3" w:rsidRDefault="00070154" w:rsidP="73B369D9">
      <w:pPr>
        <w:spacing w:after="0" w:line="264" w:lineRule="auto"/>
        <w:rPr>
          <w:rFonts w:asciiTheme="majorHAnsi" w:eastAsia="Poppins" w:hAnsiTheme="majorHAnsi" w:cstheme="majorBidi"/>
          <w:b/>
          <w:sz w:val="24"/>
          <w:szCs w:val="24"/>
        </w:rPr>
      </w:pPr>
      <w:r w:rsidRPr="043B2023">
        <w:rPr>
          <w:rFonts w:ascii="Poppins" w:eastAsia="Poppins" w:hAnsi="Poppins" w:cs="Poppins"/>
          <w:b/>
          <w:sz w:val="20"/>
          <w:szCs w:val="20"/>
        </w:rPr>
        <w:lastRenderedPageBreak/>
        <w:t>T</w:t>
      </w:r>
      <w:r w:rsidR="2007D6DF" w:rsidRPr="043B2023">
        <w:rPr>
          <w:rFonts w:asciiTheme="majorHAnsi" w:eastAsia="Poppins" w:hAnsiTheme="majorHAnsi" w:cstheme="majorBidi"/>
          <w:b/>
          <w:sz w:val="24"/>
          <w:szCs w:val="24"/>
        </w:rPr>
        <w:t xml:space="preserve">able </w:t>
      </w:r>
      <w:r w:rsidR="026F6952" w:rsidRPr="043B2023">
        <w:rPr>
          <w:rFonts w:asciiTheme="majorHAnsi" w:eastAsia="Poppins" w:hAnsiTheme="majorHAnsi" w:cstheme="majorBidi"/>
          <w:b/>
          <w:sz w:val="24"/>
          <w:szCs w:val="24"/>
        </w:rPr>
        <w:t>1</w:t>
      </w:r>
      <w:r w:rsidR="2007D6DF" w:rsidRPr="043B2023">
        <w:rPr>
          <w:rFonts w:asciiTheme="majorHAnsi" w:eastAsia="Poppins" w:hAnsiTheme="majorHAnsi" w:cstheme="majorBidi"/>
          <w:b/>
          <w:sz w:val="24"/>
          <w:szCs w:val="24"/>
        </w:rPr>
        <w:t xml:space="preserve">3: Attributes of a refocused community nursing, allied </w:t>
      </w:r>
      <w:r w:rsidR="3460B062" w:rsidRPr="043B2023">
        <w:rPr>
          <w:rFonts w:asciiTheme="majorHAnsi" w:eastAsia="Poppins" w:hAnsiTheme="majorHAnsi" w:cstheme="majorBidi"/>
          <w:b/>
          <w:sz w:val="24"/>
          <w:szCs w:val="24"/>
        </w:rPr>
        <w:t>health</w:t>
      </w:r>
      <w:r w:rsidR="6DF9851B" w:rsidRPr="043B2023">
        <w:rPr>
          <w:rFonts w:asciiTheme="majorHAnsi" w:eastAsia="Poppins" w:hAnsiTheme="majorHAnsi" w:cstheme="majorBidi"/>
          <w:b/>
          <w:sz w:val="24"/>
          <w:szCs w:val="24"/>
        </w:rPr>
        <w:t xml:space="preserve"> </w:t>
      </w:r>
      <w:r w:rsidR="2007D6DF" w:rsidRPr="043B2023">
        <w:rPr>
          <w:rFonts w:asciiTheme="majorHAnsi" w:eastAsia="Poppins" w:hAnsiTheme="majorHAnsi" w:cstheme="majorBidi"/>
          <w:b/>
          <w:sz w:val="24"/>
          <w:szCs w:val="24"/>
        </w:rPr>
        <w:t>and NASC</w:t>
      </w:r>
    </w:p>
    <w:tbl>
      <w:tblPr>
        <w:tblStyle w:val="TableGrid"/>
        <w:tblW w:w="13036" w:type="dxa"/>
        <w:tblLook w:val="06A0" w:firstRow="1" w:lastRow="0" w:firstColumn="1" w:lastColumn="0" w:noHBand="1" w:noVBand="1"/>
      </w:tblPr>
      <w:tblGrid>
        <w:gridCol w:w="645"/>
        <w:gridCol w:w="12391"/>
      </w:tblGrid>
      <w:tr w:rsidR="4EAC609C" w:rsidRPr="006E367C" w14:paraId="58B101BC" w14:textId="77777777" w:rsidTr="006E367C">
        <w:trPr>
          <w:trHeight w:val="300"/>
        </w:trPr>
        <w:tc>
          <w:tcPr>
            <w:tcW w:w="645" w:type="dxa"/>
          </w:tcPr>
          <w:p w14:paraId="6CA213FB" w14:textId="588620AF" w:rsidR="4EAC609C" w:rsidRPr="006E367C" w:rsidRDefault="76EF12EB" w:rsidP="73B369D9">
            <w:pPr>
              <w:spacing w:line="276" w:lineRule="auto"/>
              <w:rPr>
                <w:rFonts w:eastAsia="Poppins"/>
              </w:rPr>
            </w:pPr>
            <w:r w:rsidRPr="043B2023">
              <w:rPr>
                <w:rFonts w:eastAsia="Poppins"/>
              </w:rPr>
              <w:t>1</w:t>
            </w:r>
          </w:p>
        </w:tc>
        <w:tc>
          <w:tcPr>
            <w:tcW w:w="12391" w:type="dxa"/>
          </w:tcPr>
          <w:p w14:paraId="0173C74A" w14:textId="03E20450" w:rsidR="4EAC609C" w:rsidRPr="006E367C" w:rsidRDefault="4EA4F143" w:rsidP="73B369D9">
            <w:pPr>
              <w:spacing w:line="276" w:lineRule="auto"/>
              <w:rPr>
                <w:rFonts w:eastAsia="Poppins"/>
              </w:rPr>
            </w:pPr>
            <w:r w:rsidRPr="043B2023">
              <w:rPr>
                <w:rFonts w:eastAsia="Poppins"/>
              </w:rPr>
              <w:t xml:space="preserve">Increased focus on Te Tiriti; </w:t>
            </w:r>
            <w:r w:rsidR="78E19FA6" w:rsidRPr="043B2023">
              <w:rPr>
                <w:rFonts w:eastAsia="Poppins"/>
              </w:rPr>
              <w:t>equity; population health</w:t>
            </w:r>
            <w:r w:rsidRPr="043B2023">
              <w:rPr>
                <w:rFonts w:eastAsia="Poppins"/>
              </w:rPr>
              <w:t xml:space="preserve"> and </w:t>
            </w:r>
            <w:r w:rsidR="78E19FA6" w:rsidRPr="043B2023">
              <w:rPr>
                <w:rFonts w:eastAsia="Poppins"/>
              </w:rPr>
              <w:t>sustainability</w:t>
            </w:r>
            <w:r w:rsidR="4B46950D" w:rsidRPr="043B2023">
              <w:rPr>
                <w:rFonts w:eastAsia="Poppins"/>
              </w:rPr>
              <w:t xml:space="preserve">. </w:t>
            </w:r>
          </w:p>
        </w:tc>
      </w:tr>
      <w:tr w:rsidR="4EAC609C" w:rsidRPr="006E367C" w14:paraId="15EC3653" w14:textId="77777777" w:rsidTr="006E367C">
        <w:trPr>
          <w:trHeight w:val="300"/>
        </w:trPr>
        <w:tc>
          <w:tcPr>
            <w:tcW w:w="645" w:type="dxa"/>
          </w:tcPr>
          <w:p w14:paraId="687A9548" w14:textId="4BC68591" w:rsidR="4EAC609C" w:rsidRPr="006E367C" w:rsidRDefault="76EF12EB" w:rsidP="73B369D9">
            <w:pPr>
              <w:spacing w:line="276" w:lineRule="auto"/>
              <w:rPr>
                <w:rFonts w:eastAsia="Poppins"/>
              </w:rPr>
            </w:pPr>
            <w:r w:rsidRPr="043B2023">
              <w:rPr>
                <w:rFonts w:eastAsia="Poppins"/>
              </w:rPr>
              <w:t>2</w:t>
            </w:r>
          </w:p>
        </w:tc>
        <w:tc>
          <w:tcPr>
            <w:tcW w:w="12391" w:type="dxa"/>
          </w:tcPr>
          <w:p w14:paraId="0D03AF33" w14:textId="1A41859B" w:rsidR="4EAC609C" w:rsidRPr="006E367C" w:rsidRDefault="037A89B7" w:rsidP="73B369D9">
            <w:pPr>
              <w:spacing w:line="276" w:lineRule="auto"/>
              <w:rPr>
                <w:rFonts w:eastAsia="Poppins"/>
              </w:rPr>
            </w:pPr>
            <w:r w:rsidRPr="043B2023">
              <w:rPr>
                <w:rFonts w:eastAsia="Poppins"/>
              </w:rPr>
              <w:t xml:space="preserve">Services operate with a </w:t>
            </w:r>
            <w:r w:rsidR="0F6328F4" w:rsidRPr="043B2023">
              <w:rPr>
                <w:rFonts w:eastAsia="Poppins"/>
              </w:rPr>
              <w:t>s</w:t>
            </w:r>
            <w:r w:rsidR="55E956D1" w:rsidRPr="043B2023">
              <w:rPr>
                <w:rFonts w:eastAsia="Poppins"/>
              </w:rPr>
              <w:t>hared</w:t>
            </w:r>
            <w:r w:rsidR="1C2412D0" w:rsidRPr="043B2023">
              <w:rPr>
                <w:rFonts w:eastAsia="Poppins"/>
              </w:rPr>
              <w:t xml:space="preserve"> primary and community locality vision</w:t>
            </w:r>
            <w:r w:rsidR="44832EFA" w:rsidRPr="043B2023">
              <w:rPr>
                <w:rFonts w:eastAsia="Poppins"/>
              </w:rPr>
              <w:t xml:space="preserve">, aligned to Pae </w:t>
            </w:r>
            <w:r w:rsidR="5CAC4420" w:rsidRPr="043B2023">
              <w:rPr>
                <w:rFonts w:eastAsia="Poppins"/>
              </w:rPr>
              <w:t>Ora.</w:t>
            </w:r>
          </w:p>
        </w:tc>
      </w:tr>
      <w:tr w:rsidR="4EAC609C" w:rsidRPr="006E367C" w14:paraId="598F0589" w14:textId="77777777" w:rsidTr="006E367C">
        <w:trPr>
          <w:trHeight w:val="300"/>
        </w:trPr>
        <w:tc>
          <w:tcPr>
            <w:tcW w:w="645" w:type="dxa"/>
          </w:tcPr>
          <w:p w14:paraId="2C08FAE1" w14:textId="6691784E" w:rsidR="4EAC609C" w:rsidRPr="006E367C" w:rsidRDefault="76EF12EB" w:rsidP="73B369D9">
            <w:pPr>
              <w:spacing w:line="276" w:lineRule="auto"/>
              <w:jc w:val="both"/>
              <w:rPr>
                <w:rFonts w:eastAsia="Poppins"/>
              </w:rPr>
            </w:pPr>
            <w:r w:rsidRPr="043B2023">
              <w:rPr>
                <w:rFonts w:eastAsia="Poppins"/>
              </w:rPr>
              <w:t>3</w:t>
            </w:r>
          </w:p>
        </w:tc>
        <w:tc>
          <w:tcPr>
            <w:tcW w:w="12391" w:type="dxa"/>
          </w:tcPr>
          <w:p w14:paraId="1D0EB4C3" w14:textId="18222088" w:rsidR="4EAC609C" w:rsidRPr="006E367C" w:rsidRDefault="1ADEEE1D" w:rsidP="73B369D9">
            <w:pPr>
              <w:spacing w:line="276" w:lineRule="auto"/>
              <w:rPr>
                <w:rFonts w:eastAsia="Poppins"/>
              </w:rPr>
            </w:pPr>
            <w:r w:rsidRPr="043B2023">
              <w:rPr>
                <w:rFonts w:eastAsia="Poppins"/>
              </w:rPr>
              <w:t xml:space="preserve">Whānau </w:t>
            </w:r>
            <w:r w:rsidR="7D611554" w:rsidRPr="043B2023">
              <w:rPr>
                <w:rFonts w:eastAsia="Poppins"/>
              </w:rPr>
              <w:t xml:space="preserve">ora </w:t>
            </w:r>
            <w:r w:rsidR="061313B9" w:rsidRPr="043B2023">
              <w:rPr>
                <w:rFonts w:eastAsia="Poppins"/>
              </w:rPr>
              <w:t>approach</w:t>
            </w:r>
            <w:r w:rsidR="1156F5F2" w:rsidRPr="043B2023">
              <w:rPr>
                <w:rFonts w:eastAsia="Poppins"/>
              </w:rPr>
              <w:t>es</w:t>
            </w:r>
            <w:r w:rsidR="7D611554" w:rsidRPr="043B2023">
              <w:rPr>
                <w:rFonts w:eastAsia="Poppins"/>
              </w:rPr>
              <w:t xml:space="preserve"> with localised, equity focussed models of care </w:t>
            </w:r>
            <w:r w:rsidR="70702157" w:rsidRPr="043B2023">
              <w:rPr>
                <w:rFonts w:eastAsia="Poppins"/>
              </w:rPr>
              <w:t>evident.</w:t>
            </w:r>
          </w:p>
        </w:tc>
      </w:tr>
      <w:tr w:rsidR="4EAC609C" w:rsidRPr="006E367C" w14:paraId="7BD47607" w14:textId="77777777" w:rsidTr="006E367C">
        <w:trPr>
          <w:trHeight w:val="300"/>
        </w:trPr>
        <w:tc>
          <w:tcPr>
            <w:tcW w:w="645" w:type="dxa"/>
          </w:tcPr>
          <w:p w14:paraId="7DA62531" w14:textId="4BB1BA1B" w:rsidR="4EAC609C" w:rsidRPr="006E367C" w:rsidRDefault="76EF12EB" w:rsidP="73B369D9">
            <w:pPr>
              <w:spacing w:line="276" w:lineRule="auto"/>
              <w:rPr>
                <w:rFonts w:eastAsia="Poppins"/>
              </w:rPr>
            </w:pPr>
            <w:r w:rsidRPr="043B2023">
              <w:rPr>
                <w:rFonts w:eastAsia="Poppins"/>
              </w:rPr>
              <w:t>4</w:t>
            </w:r>
          </w:p>
        </w:tc>
        <w:tc>
          <w:tcPr>
            <w:tcW w:w="12391" w:type="dxa"/>
          </w:tcPr>
          <w:p w14:paraId="66C8924D" w14:textId="072B2D6D" w:rsidR="4EAC609C" w:rsidRPr="006E367C" w:rsidRDefault="5C8CAB4C" w:rsidP="73B369D9">
            <w:pPr>
              <w:spacing w:line="276" w:lineRule="auto"/>
              <w:rPr>
                <w:rFonts w:eastAsia="Poppins"/>
              </w:rPr>
            </w:pPr>
            <w:r w:rsidRPr="043B2023">
              <w:rPr>
                <w:rFonts w:eastAsia="Poppins"/>
              </w:rPr>
              <w:t>Hospital avoidance</w:t>
            </w:r>
            <w:r w:rsidR="1814AFF8" w:rsidRPr="043B2023">
              <w:rPr>
                <w:rFonts w:eastAsia="Poppins"/>
              </w:rPr>
              <w:t>, including early supported discharge is prioritised as an acute</w:t>
            </w:r>
            <w:r w:rsidR="448FF4D4" w:rsidRPr="043B2023">
              <w:rPr>
                <w:rFonts w:eastAsia="Poppins"/>
              </w:rPr>
              <w:t>, same day</w:t>
            </w:r>
            <w:r w:rsidR="1814AFF8" w:rsidRPr="043B2023">
              <w:rPr>
                <w:rFonts w:eastAsia="Poppins"/>
              </w:rPr>
              <w:t xml:space="preserve"> response for the extended CPCT </w:t>
            </w:r>
          </w:p>
        </w:tc>
      </w:tr>
      <w:tr w:rsidR="4EAC609C" w:rsidRPr="006E367C" w14:paraId="48EDD23C" w14:textId="77777777" w:rsidTr="006E367C">
        <w:trPr>
          <w:trHeight w:val="300"/>
        </w:trPr>
        <w:tc>
          <w:tcPr>
            <w:tcW w:w="645" w:type="dxa"/>
          </w:tcPr>
          <w:p w14:paraId="496E1CF9" w14:textId="04ED955D" w:rsidR="4EAC609C" w:rsidRPr="006E367C" w:rsidRDefault="76EF12EB" w:rsidP="73B369D9">
            <w:pPr>
              <w:spacing w:line="276" w:lineRule="auto"/>
              <w:jc w:val="both"/>
              <w:rPr>
                <w:rFonts w:eastAsia="Poppins"/>
              </w:rPr>
            </w:pPr>
            <w:r w:rsidRPr="043B2023">
              <w:rPr>
                <w:rFonts w:eastAsia="Poppins"/>
              </w:rPr>
              <w:t>5</w:t>
            </w:r>
          </w:p>
        </w:tc>
        <w:tc>
          <w:tcPr>
            <w:tcW w:w="12391" w:type="dxa"/>
          </w:tcPr>
          <w:p w14:paraId="7259899C" w14:textId="086D67A8" w:rsidR="4EAC609C" w:rsidRPr="006E367C" w:rsidRDefault="0F8F8350" w:rsidP="73B369D9">
            <w:pPr>
              <w:spacing w:line="276" w:lineRule="auto"/>
              <w:rPr>
                <w:rFonts w:eastAsia="Poppins"/>
              </w:rPr>
            </w:pPr>
            <w:r w:rsidRPr="043B2023">
              <w:rPr>
                <w:rFonts w:eastAsia="Poppins"/>
              </w:rPr>
              <w:t>Active s</w:t>
            </w:r>
            <w:r w:rsidR="5598231C" w:rsidRPr="043B2023">
              <w:rPr>
                <w:rFonts w:eastAsia="Poppins"/>
              </w:rPr>
              <w:t xml:space="preserve">upport </w:t>
            </w:r>
            <w:r w:rsidR="018FA349" w:rsidRPr="043B2023">
              <w:rPr>
                <w:rFonts w:eastAsia="Poppins"/>
              </w:rPr>
              <w:t>for</w:t>
            </w:r>
            <w:r w:rsidR="34018C2A" w:rsidRPr="043B2023">
              <w:rPr>
                <w:rFonts w:eastAsia="Poppins"/>
              </w:rPr>
              <w:t xml:space="preserve"> other services such as ARC (Aged Residential Care) </w:t>
            </w:r>
            <w:r w:rsidR="62328C5D" w:rsidRPr="043B2023">
              <w:rPr>
                <w:rFonts w:eastAsia="Poppins"/>
              </w:rPr>
              <w:t xml:space="preserve">and HBSS </w:t>
            </w:r>
            <w:r w:rsidR="49D72BD5" w:rsidRPr="043B2023">
              <w:rPr>
                <w:rFonts w:eastAsia="Poppins"/>
              </w:rPr>
              <w:t>(Home Based Support Services)</w:t>
            </w:r>
            <w:r w:rsidR="07F99B7B" w:rsidRPr="043B2023">
              <w:rPr>
                <w:rFonts w:eastAsia="Poppins"/>
              </w:rPr>
              <w:t xml:space="preserve"> </w:t>
            </w:r>
            <w:r w:rsidR="34018C2A" w:rsidRPr="043B2023">
              <w:rPr>
                <w:rFonts w:eastAsia="Poppins"/>
              </w:rPr>
              <w:t>with skill acquisition</w:t>
            </w:r>
            <w:r w:rsidR="17568476" w:rsidRPr="043B2023">
              <w:rPr>
                <w:rFonts w:eastAsia="Poppins"/>
              </w:rPr>
              <w:t xml:space="preserve"> to </w:t>
            </w:r>
            <w:r w:rsidR="47D00B98" w:rsidRPr="043B2023">
              <w:rPr>
                <w:rFonts w:eastAsia="Poppins"/>
              </w:rPr>
              <w:t>support</w:t>
            </w:r>
            <w:r w:rsidR="34018C2A" w:rsidRPr="043B2023">
              <w:rPr>
                <w:rFonts w:eastAsia="Poppins"/>
              </w:rPr>
              <w:t xml:space="preserve"> hospital avoidance</w:t>
            </w:r>
            <w:r w:rsidR="39CFF2DC" w:rsidRPr="043B2023">
              <w:rPr>
                <w:rFonts w:eastAsia="Poppins"/>
              </w:rPr>
              <w:t xml:space="preserve"> and</w:t>
            </w:r>
            <w:r w:rsidR="34018C2A" w:rsidRPr="043B2023">
              <w:rPr>
                <w:rFonts w:eastAsia="Poppins"/>
              </w:rPr>
              <w:t xml:space="preserve"> early supported discharge  </w:t>
            </w:r>
          </w:p>
        </w:tc>
      </w:tr>
      <w:tr w:rsidR="4EAC609C" w:rsidRPr="006E367C" w14:paraId="7E648CE8" w14:textId="77777777" w:rsidTr="006E367C">
        <w:trPr>
          <w:trHeight w:val="300"/>
        </w:trPr>
        <w:tc>
          <w:tcPr>
            <w:tcW w:w="645" w:type="dxa"/>
          </w:tcPr>
          <w:p w14:paraId="588564D3" w14:textId="08DE68E8" w:rsidR="4EAC609C" w:rsidRPr="006E367C" w:rsidRDefault="76EF12EB" w:rsidP="73B369D9">
            <w:pPr>
              <w:spacing w:line="276" w:lineRule="auto"/>
              <w:rPr>
                <w:rFonts w:eastAsia="Poppins"/>
              </w:rPr>
            </w:pPr>
            <w:r w:rsidRPr="043B2023">
              <w:rPr>
                <w:rFonts w:eastAsia="Poppins"/>
              </w:rPr>
              <w:t>6</w:t>
            </w:r>
          </w:p>
        </w:tc>
        <w:tc>
          <w:tcPr>
            <w:tcW w:w="12391" w:type="dxa"/>
          </w:tcPr>
          <w:p w14:paraId="01E3F4CE" w14:textId="5CF808F9" w:rsidR="4EAC609C" w:rsidRPr="006E367C" w:rsidRDefault="6C3EF17F" w:rsidP="73B369D9">
            <w:pPr>
              <w:spacing w:line="276" w:lineRule="auto"/>
              <w:rPr>
                <w:rFonts w:eastAsia="Poppins"/>
              </w:rPr>
            </w:pPr>
            <w:r w:rsidRPr="043B2023">
              <w:rPr>
                <w:rFonts w:eastAsia="Poppins"/>
              </w:rPr>
              <w:t>Community nursing and allied health personnel work closely with the CPCT and as an equal partner within</w:t>
            </w:r>
            <w:r w:rsidR="2D39F4CC" w:rsidRPr="043B2023">
              <w:rPr>
                <w:rFonts w:eastAsia="Poppins"/>
              </w:rPr>
              <w:t xml:space="preserve"> the IDT to support the mahi, including but not limited to skill sharing and task delegation.</w:t>
            </w:r>
          </w:p>
        </w:tc>
      </w:tr>
      <w:tr w:rsidR="4EAC609C" w:rsidRPr="006E367C" w14:paraId="489CCE40" w14:textId="77777777" w:rsidTr="006E367C">
        <w:trPr>
          <w:trHeight w:val="300"/>
        </w:trPr>
        <w:tc>
          <w:tcPr>
            <w:tcW w:w="645" w:type="dxa"/>
          </w:tcPr>
          <w:p w14:paraId="4B1E4F69" w14:textId="76AB53CF" w:rsidR="4EAC609C" w:rsidRPr="006E367C" w:rsidRDefault="76EF12EB" w:rsidP="73B369D9">
            <w:pPr>
              <w:spacing w:line="276" w:lineRule="auto"/>
              <w:rPr>
                <w:rFonts w:eastAsia="Poppins"/>
              </w:rPr>
            </w:pPr>
            <w:r w:rsidRPr="043B2023">
              <w:rPr>
                <w:rFonts w:eastAsia="Poppins"/>
              </w:rPr>
              <w:t>7</w:t>
            </w:r>
          </w:p>
        </w:tc>
        <w:tc>
          <w:tcPr>
            <w:tcW w:w="12391" w:type="dxa"/>
          </w:tcPr>
          <w:p w14:paraId="44217706" w14:textId="24ED3B01" w:rsidR="4EAC609C" w:rsidRPr="006E367C" w:rsidRDefault="7047173C" w:rsidP="73B369D9">
            <w:pPr>
              <w:spacing w:line="276" w:lineRule="auto"/>
              <w:rPr>
                <w:rFonts w:eastAsia="Poppins"/>
              </w:rPr>
            </w:pPr>
            <w:r w:rsidRPr="043B2023">
              <w:rPr>
                <w:rFonts w:eastAsia="Poppins"/>
              </w:rPr>
              <w:t xml:space="preserve">The outcomes of </w:t>
            </w:r>
            <w:r w:rsidR="5A79188B" w:rsidRPr="043B2023">
              <w:rPr>
                <w:rFonts w:eastAsia="Poppins"/>
              </w:rPr>
              <w:t>NASC assessment</w:t>
            </w:r>
            <w:r w:rsidR="189018C6" w:rsidRPr="043B2023">
              <w:rPr>
                <w:rFonts w:eastAsia="Poppins"/>
              </w:rPr>
              <w:t xml:space="preserve"> </w:t>
            </w:r>
            <w:r w:rsidR="3F066E51" w:rsidRPr="043B2023">
              <w:rPr>
                <w:rFonts w:eastAsia="Poppins"/>
              </w:rPr>
              <w:t>are</w:t>
            </w:r>
            <w:r w:rsidR="189018C6" w:rsidRPr="043B2023">
              <w:rPr>
                <w:rFonts w:eastAsia="Poppins"/>
              </w:rPr>
              <w:t xml:space="preserve"> available to the extended CPCT with prioritised </w:t>
            </w:r>
            <w:r w:rsidR="6048547F" w:rsidRPr="043B2023">
              <w:rPr>
                <w:rFonts w:eastAsia="Poppins"/>
              </w:rPr>
              <w:t xml:space="preserve">access to assessment and information to support hospital avoidance with information available to the extended </w:t>
            </w:r>
            <w:r w:rsidR="5A79188B" w:rsidRPr="043B2023">
              <w:rPr>
                <w:rFonts w:eastAsia="Poppins"/>
              </w:rPr>
              <w:t xml:space="preserve">CPCT </w:t>
            </w:r>
          </w:p>
        </w:tc>
      </w:tr>
      <w:tr w:rsidR="4EAC609C" w:rsidRPr="006E367C" w14:paraId="081376A0" w14:textId="77777777" w:rsidTr="006E367C">
        <w:trPr>
          <w:trHeight w:val="300"/>
        </w:trPr>
        <w:tc>
          <w:tcPr>
            <w:tcW w:w="645" w:type="dxa"/>
          </w:tcPr>
          <w:p w14:paraId="1AD554C8" w14:textId="5B74C823" w:rsidR="4EAC609C" w:rsidRPr="006E367C" w:rsidRDefault="76EF12EB" w:rsidP="73B369D9">
            <w:pPr>
              <w:spacing w:line="276" w:lineRule="auto"/>
              <w:jc w:val="both"/>
              <w:rPr>
                <w:rFonts w:eastAsia="Poppins"/>
              </w:rPr>
            </w:pPr>
            <w:r w:rsidRPr="043B2023">
              <w:rPr>
                <w:rFonts w:eastAsia="Poppins"/>
              </w:rPr>
              <w:t>8</w:t>
            </w:r>
          </w:p>
        </w:tc>
        <w:tc>
          <w:tcPr>
            <w:tcW w:w="12391" w:type="dxa"/>
          </w:tcPr>
          <w:p w14:paraId="42D04714" w14:textId="52B439A8" w:rsidR="4EAC609C" w:rsidRPr="006E367C" w:rsidRDefault="46CBF1A4" w:rsidP="73B369D9">
            <w:pPr>
              <w:spacing w:line="276" w:lineRule="auto"/>
              <w:rPr>
                <w:rFonts w:eastAsia="Poppins"/>
              </w:rPr>
            </w:pPr>
            <w:r w:rsidRPr="043B2023">
              <w:rPr>
                <w:rFonts w:eastAsia="Poppins"/>
              </w:rPr>
              <w:t>Equal participants in the IDT systems and processes with clear agreement between parties.</w:t>
            </w:r>
            <w:r w:rsidR="348B8612" w:rsidRPr="043B2023">
              <w:rPr>
                <w:rFonts w:eastAsia="Poppins"/>
              </w:rPr>
              <w:t xml:space="preserve"> Virtual access options are available where required and electronic tasking is in place.</w:t>
            </w:r>
          </w:p>
        </w:tc>
      </w:tr>
      <w:tr w:rsidR="4EAC609C" w:rsidRPr="006E367C" w14:paraId="5C82D1CA" w14:textId="77777777" w:rsidTr="006E367C">
        <w:trPr>
          <w:trHeight w:val="300"/>
        </w:trPr>
        <w:tc>
          <w:tcPr>
            <w:tcW w:w="645" w:type="dxa"/>
          </w:tcPr>
          <w:p w14:paraId="62713463" w14:textId="4E49AE5F" w:rsidR="4EAC609C" w:rsidRPr="006E367C" w:rsidRDefault="76EF12EB" w:rsidP="73B369D9">
            <w:pPr>
              <w:spacing w:line="276" w:lineRule="auto"/>
              <w:rPr>
                <w:rFonts w:eastAsia="Poppins"/>
              </w:rPr>
            </w:pPr>
            <w:r w:rsidRPr="043B2023">
              <w:rPr>
                <w:rFonts w:eastAsia="Poppins"/>
              </w:rPr>
              <w:t>9</w:t>
            </w:r>
          </w:p>
        </w:tc>
        <w:tc>
          <w:tcPr>
            <w:tcW w:w="12391" w:type="dxa"/>
          </w:tcPr>
          <w:p w14:paraId="69DDACBD" w14:textId="42E084AC" w:rsidR="4EAC609C" w:rsidRPr="006E367C" w:rsidRDefault="798CA0C1" w:rsidP="73B369D9">
            <w:pPr>
              <w:spacing w:line="276" w:lineRule="auto"/>
              <w:rPr>
                <w:rFonts w:eastAsia="Poppins"/>
              </w:rPr>
            </w:pPr>
            <w:r w:rsidRPr="043B2023">
              <w:rPr>
                <w:rFonts w:eastAsia="Poppins"/>
              </w:rPr>
              <w:t xml:space="preserve">Deliberate focus on skill sharing and </w:t>
            </w:r>
            <w:r w:rsidR="1D953E3C" w:rsidRPr="043B2023">
              <w:rPr>
                <w:rFonts w:eastAsia="Poppins"/>
              </w:rPr>
              <w:t>the move</w:t>
            </w:r>
            <w:r w:rsidRPr="043B2023">
              <w:rPr>
                <w:rFonts w:eastAsia="Poppins"/>
              </w:rPr>
              <w:t xml:space="preserve"> to increased utilisation of the unregulated health workforce and </w:t>
            </w:r>
            <w:r w:rsidR="00CC1D49" w:rsidRPr="043B2023">
              <w:rPr>
                <w:rFonts w:eastAsia="Poppins"/>
              </w:rPr>
              <w:t>kaiāwhina</w:t>
            </w:r>
            <w:r w:rsidR="6DDF9409" w:rsidRPr="043B2023">
              <w:rPr>
                <w:rFonts w:eastAsia="Poppins"/>
              </w:rPr>
              <w:t xml:space="preserve"> </w:t>
            </w:r>
            <w:r w:rsidRPr="043B2023">
              <w:rPr>
                <w:rFonts w:eastAsia="Poppins"/>
              </w:rPr>
              <w:t>through delegation and inclusion into the IDT.</w:t>
            </w:r>
          </w:p>
        </w:tc>
      </w:tr>
      <w:tr w:rsidR="53CAF3E9" w:rsidRPr="006E367C" w14:paraId="760EEB1A" w14:textId="77777777" w:rsidTr="006E367C">
        <w:trPr>
          <w:trHeight w:val="300"/>
        </w:trPr>
        <w:tc>
          <w:tcPr>
            <w:tcW w:w="645" w:type="dxa"/>
          </w:tcPr>
          <w:p w14:paraId="56FD1F2B" w14:textId="7ECC85F9" w:rsidR="456F459D" w:rsidRPr="006E367C" w:rsidRDefault="23A529C7" w:rsidP="73B369D9">
            <w:pPr>
              <w:spacing w:line="276" w:lineRule="auto"/>
              <w:rPr>
                <w:rFonts w:eastAsia="Poppins"/>
              </w:rPr>
            </w:pPr>
            <w:r w:rsidRPr="043B2023">
              <w:rPr>
                <w:rFonts w:eastAsia="Poppins"/>
              </w:rPr>
              <w:t>10</w:t>
            </w:r>
          </w:p>
        </w:tc>
        <w:tc>
          <w:tcPr>
            <w:tcW w:w="12391" w:type="dxa"/>
          </w:tcPr>
          <w:p w14:paraId="2B7880F0" w14:textId="577578F9" w:rsidR="456F459D" w:rsidRPr="006E367C" w:rsidRDefault="128CBD64" w:rsidP="73B369D9">
            <w:pPr>
              <w:spacing w:line="276" w:lineRule="auto"/>
              <w:rPr>
                <w:rFonts w:eastAsia="Poppins"/>
              </w:rPr>
            </w:pPr>
            <w:r w:rsidRPr="043B2023">
              <w:rPr>
                <w:rFonts w:eastAsia="Poppins"/>
              </w:rPr>
              <w:t xml:space="preserve">Refocused services </w:t>
            </w:r>
            <w:r w:rsidR="759381E7" w:rsidRPr="043B2023">
              <w:rPr>
                <w:rFonts w:eastAsia="Poppins"/>
              </w:rPr>
              <w:t xml:space="preserve">participate in CPCT clinical governance, clinical leadership, and peer support </w:t>
            </w:r>
            <w:r w:rsidR="43E312B8" w:rsidRPr="043B2023">
              <w:rPr>
                <w:rFonts w:eastAsia="Poppins"/>
              </w:rPr>
              <w:t>activities.</w:t>
            </w:r>
          </w:p>
        </w:tc>
      </w:tr>
      <w:tr w:rsidR="53CAF3E9" w:rsidRPr="006E367C" w14:paraId="2BA4CA7C" w14:textId="77777777" w:rsidTr="006E367C">
        <w:trPr>
          <w:trHeight w:val="300"/>
        </w:trPr>
        <w:tc>
          <w:tcPr>
            <w:tcW w:w="645" w:type="dxa"/>
          </w:tcPr>
          <w:p w14:paraId="293F4C0E" w14:textId="7AC8A51D" w:rsidR="456F459D" w:rsidRPr="006E367C" w:rsidRDefault="23A529C7" w:rsidP="73B369D9">
            <w:pPr>
              <w:spacing w:line="276" w:lineRule="auto"/>
              <w:rPr>
                <w:rFonts w:eastAsia="Poppins"/>
              </w:rPr>
            </w:pPr>
            <w:r w:rsidRPr="043B2023">
              <w:rPr>
                <w:rFonts w:eastAsia="Poppins"/>
              </w:rPr>
              <w:t>11</w:t>
            </w:r>
          </w:p>
        </w:tc>
        <w:tc>
          <w:tcPr>
            <w:tcW w:w="12391" w:type="dxa"/>
          </w:tcPr>
          <w:p w14:paraId="3DABFE53" w14:textId="2E8E8C97" w:rsidR="456F459D" w:rsidRPr="006E367C" w:rsidRDefault="3C399A3B" w:rsidP="73B369D9">
            <w:pPr>
              <w:spacing w:line="276" w:lineRule="auto"/>
              <w:rPr>
                <w:rFonts w:eastAsia="Poppins"/>
              </w:rPr>
            </w:pPr>
            <w:r w:rsidRPr="043B2023">
              <w:rPr>
                <w:rFonts w:eastAsia="Poppins"/>
              </w:rPr>
              <w:t xml:space="preserve">Hospital avoidance and early supported discharge activities </w:t>
            </w:r>
            <w:r w:rsidR="494BE9AE" w:rsidRPr="043B2023">
              <w:rPr>
                <w:rFonts w:eastAsia="Poppins"/>
              </w:rPr>
              <w:t>are</w:t>
            </w:r>
            <w:r w:rsidRPr="043B2023">
              <w:rPr>
                <w:rFonts w:eastAsia="Poppins"/>
              </w:rPr>
              <w:t xml:space="preserve"> enabled </w:t>
            </w:r>
            <w:r w:rsidR="471F3BB4" w:rsidRPr="043B2023">
              <w:rPr>
                <w:rFonts w:eastAsia="Poppins"/>
              </w:rPr>
              <w:t>using</w:t>
            </w:r>
            <w:r w:rsidR="23A529C7" w:rsidRPr="043B2023">
              <w:rPr>
                <w:rFonts w:eastAsia="Poppins"/>
              </w:rPr>
              <w:t xml:space="preserve"> IT enablers</w:t>
            </w:r>
            <w:r w:rsidR="2EB12705" w:rsidRPr="043B2023">
              <w:rPr>
                <w:rFonts w:eastAsia="Poppins"/>
              </w:rPr>
              <w:t xml:space="preserve"> such </w:t>
            </w:r>
            <w:r w:rsidR="01DEFA59" w:rsidRPr="043B2023">
              <w:rPr>
                <w:rFonts w:eastAsia="Poppins"/>
              </w:rPr>
              <w:t>as</w:t>
            </w:r>
            <w:r w:rsidR="23A529C7" w:rsidRPr="043B2023">
              <w:rPr>
                <w:rFonts w:eastAsia="Poppins"/>
              </w:rPr>
              <w:t xml:space="preserve"> shared care plans; shared records; </w:t>
            </w:r>
            <w:r w:rsidR="76A40A49" w:rsidRPr="043B2023">
              <w:rPr>
                <w:rFonts w:eastAsia="Poppins"/>
              </w:rPr>
              <w:t xml:space="preserve">electronic </w:t>
            </w:r>
            <w:r w:rsidR="53985039" w:rsidRPr="043B2023">
              <w:rPr>
                <w:rFonts w:eastAsia="Poppins"/>
              </w:rPr>
              <w:t>task</w:t>
            </w:r>
            <w:r w:rsidR="2FE1F3BB" w:rsidRPr="043B2023">
              <w:rPr>
                <w:rFonts w:eastAsia="Poppins"/>
              </w:rPr>
              <w:t>ing</w:t>
            </w:r>
            <w:r w:rsidR="23A529C7" w:rsidRPr="043B2023">
              <w:rPr>
                <w:rFonts w:eastAsia="Poppins"/>
              </w:rPr>
              <w:t xml:space="preserve">; telehealth; </w:t>
            </w:r>
            <w:r w:rsidR="0DEC05D2" w:rsidRPr="043B2023">
              <w:rPr>
                <w:rFonts w:eastAsia="Poppins"/>
              </w:rPr>
              <w:t xml:space="preserve">and </w:t>
            </w:r>
            <w:r w:rsidR="23A529C7" w:rsidRPr="043B2023">
              <w:rPr>
                <w:rFonts w:eastAsia="Poppins"/>
              </w:rPr>
              <w:t xml:space="preserve">remote </w:t>
            </w:r>
            <w:r w:rsidR="76369F33" w:rsidRPr="043B2023">
              <w:rPr>
                <w:rFonts w:eastAsia="Poppins"/>
              </w:rPr>
              <w:t xml:space="preserve">clinical </w:t>
            </w:r>
            <w:r w:rsidR="23A529C7" w:rsidRPr="043B2023">
              <w:rPr>
                <w:rFonts w:eastAsia="Poppins"/>
              </w:rPr>
              <w:t>monitoring</w:t>
            </w:r>
            <w:r w:rsidR="5856DEEE" w:rsidRPr="043B2023">
              <w:rPr>
                <w:rFonts w:eastAsia="Poppins"/>
              </w:rPr>
              <w:t>.</w:t>
            </w:r>
          </w:p>
        </w:tc>
      </w:tr>
      <w:tr w:rsidR="53CAF3E9" w:rsidRPr="006E367C" w14:paraId="039C8F75" w14:textId="77777777" w:rsidTr="006E367C">
        <w:trPr>
          <w:trHeight w:val="300"/>
        </w:trPr>
        <w:tc>
          <w:tcPr>
            <w:tcW w:w="645" w:type="dxa"/>
          </w:tcPr>
          <w:p w14:paraId="673E7B4C" w14:textId="2F29229E" w:rsidR="456F459D" w:rsidRPr="006E367C" w:rsidRDefault="23A529C7" w:rsidP="73B369D9">
            <w:pPr>
              <w:spacing w:line="276" w:lineRule="auto"/>
              <w:rPr>
                <w:rFonts w:eastAsia="Poppins"/>
              </w:rPr>
            </w:pPr>
            <w:r w:rsidRPr="043B2023">
              <w:rPr>
                <w:rFonts w:eastAsia="Poppins"/>
              </w:rPr>
              <w:t>12</w:t>
            </w:r>
          </w:p>
        </w:tc>
        <w:tc>
          <w:tcPr>
            <w:tcW w:w="12391" w:type="dxa"/>
          </w:tcPr>
          <w:p w14:paraId="26AD1BBB" w14:textId="3EF141BB" w:rsidR="456F459D" w:rsidRPr="006E367C" w:rsidRDefault="61C3F30A" w:rsidP="73B369D9">
            <w:pPr>
              <w:spacing w:line="276" w:lineRule="auto"/>
              <w:rPr>
                <w:rFonts w:eastAsia="Poppins"/>
              </w:rPr>
            </w:pPr>
            <w:r w:rsidRPr="043B2023">
              <w:rPr>
                <w:rFonts w:eastAsia="Poppins"/>
              </w:rPr>
              <w:t xml:space="preserve">Where possible, </w:t>
            </w:r>
            <w:r w:rsidR="05AFBDE0" w:rsidRPr="043B2023">
              <w:rPr>
                <w:rFonts w:eastAsia="Poppins"/>
              </w:rPr>
              <w:t>c</w:t>
            </w:r>
            <w:r w:rsidR="42B63290" w:rsidRPr="043B2023">
              <w:rPr>
                <w:rFonts w:eastAsia="Poppins"/>
              </w:rPr>
              <w:t>o-location</w:t>
            </w:r>
            <w:r w:rsidR="52B06A0F" w:rsidRPr="043B2023">
              <w:rPr>
                <w:rFonts w:eastAsia="Poppins"/>
              </w:rPr>
              <w:t xml:space="preserve"> with primary care or operating out of bases within the </w:t>
            </w:r>
            <w:r w:rsidR="42B63290" w:rsidRPr="043B2023">
              <w:rPr>
                <w:rFonts w:eastAsia="Poppins"/>
              </w:rPr>
              <w:t>community</w:t>
            </w:r>
            <w:r w:rsidR="3A17E502" w:rsidRPr="043B2023">
              <w:rPr>
                <w:rFonts w:eastAsia="Poppins"/>
              </w:rPr>
              <w:t>. If this is not possible, access for virtual IDT participation.</w:t>
            </w:r>
          </w:p>
        </w:tc>
      </w:tr>
      <w:tr w:rsidR="53CAF3E9" w:rsidRPr="006E367C" w14:paraId="56081A89" w14:textId="77777777" w:rsidTr="006E367C">
        <w:trPr>
          <w:trHeight w:val="300"/>
        </w:trPr>
        <w:tc>
          <w:tcPr>
            <w:tcW w:w="645" w:type="dxa"/>
          </w:tcPr>
          <w:p w14:paraId="2FA9BC0F" w14:textId="4856B7CF" w:rsidR="456F459D" w:rsidRPr="006E367C" w:rsidRDefault="23A529C7" w:rsidP="73B369D9">
            <w:pPr>
              <w:spacing w:line="276" w:lineRule="auto"/>
              <w:rPr>
                <w:rFonts w:eastAsia="Poppins"/>
              </w:rPr>
            </w:pPr>
            <w:r w:rsidRPr="043B2023">
              <w:rPr>
                <w:rFonts w:eastAsia="Poppins"/>
              </w:rPr>
              <w:t>13</w:t>
            </w:r>
          </w:p>
        </w:tc>
        <w:tc>
          <w:tcPr>
            <w:tcW w:w="12391" w:type="dxa"/>
          </w:tcPr>
          <w:p w14:paraId="2E082A56" w14:textId="73BD0AD3" w:rsidR="456F459D" w:rsidRPr="006E367C" w:rsidRDefault="42B63290" w:rsidP="73B369D9">
            <w:pPr>
              <w:spacing w:line="276" w:lineRule="auto"/>
              <w:rPr>
                <w:rFonts w:eastAsia="Poppins"/>
              </w:rPr>
            </w:pPr>
            <w:r w:rsidRPr="043B2023">
              <w:rPr>
                <w:rFonts w:eastAsia="Poppins"/>
              </w:rPr>
              <w:t>Simplif</w:t>
            </w:r>
            <w:r w:rsidR="32FA3F80" w:rsidRPr="043B2023">
              <w:rPr>
                <w:rFonts w:eastAsia="Poppins"/>
              </w:rPr>
              <w:t>ied</w:t>
            </w:r>
            <w:r w:rsidRPr="043B2023">
              <w:rPr>
                <w:rFonts w:eastAsia="Poppins"/>
              </w:rPr>
              <w:t xml:space="preserve"> model</w:t>
            </w:r>
            <w:r w:rsidR="0DA766E3" w:rsidRPr="043B2023">
              <w:rPr>
                <w:rFonts w:eastAsia="Poppins"/>
              </w:rPr>
              <w:t>s</w:t>
            </w:r>
            <w:r w:rsidR="23A529C7" w:rsidRPr="043B2023">
              <w:rPr>
                <w:rFonts w:eastAsia="Poppins"/>
              </w:rPr>
              <w:t xml:space="preserve"> for some communities</w:t>
            </w:r>
            <w:r w:rsidR="261E3467" w:rsidRPr="043B2023">
              <w:rPr>
                <w:rFonts w:eastAsia="Poppins"/>
              </w:rPr>
              <w:t xml:space="preserve"> and whānau    </w:t>
            </w:r>
            <w:r w:rsidRPr="043B2023">
              <w:rPr>
                <w:rFonts w:eastAsia="Poppins"/>
              </w:rPr>
              <w:t>/ intensif</w:t>
            </w:r>
            <w:r w:rsidR="677DD6BC" w:rsidRPr="043B2023">
              <w:rPr>
                <w:rFonts w:eastAsia="Poppins"/>
              </w:rPr>
              <w:t>ied</w:t>
            </w:r>
            <w:r w:rsidR="23A529C7" w:rsidRPr="043B2023">
              <w:rPr>
                <w:rFonts w:eastAsia="Poppins"/>
              </w:rPr>
              <w:t xml:space="preserve"> for </w:t>
            </w:r>
            <w:r w:rsidR="310A48B9" w:rsidRPr="043B2023">
              <w:rPr>
                <w:rFonts w:eastAsia="Poppins"/>
              </w:rPr>
              <w:t xml:space="preserve">other </w:t>
            </w:r>
            <w:r w:rsidR="23A529C7" w:rsidRPr="043B2023">
              <w:rPr>
                <w:rFonts w:eastAsia="Poppins"/>
              </w:rPr>
              <w:t xml:space="preserve">high need communities </w:t>
            </w:r>
            <w:r w:rsidR="08141694" w:rsidRPr="043B2023">
              <w:rPr>
                <w:rFonts w:eastAsia="Poppins"/>
              </w:rPr>
              <w:t xml:space="preserve">and whānau    </w:t>
            </w:r>
          </w:p>
        </w:tc>
      </w:tr>
      <w:tr w:rsidR="53CAF3E9" w:rsidRPr="006E367C" w14:paraId="0162853D" w14:textId="77777777" w:rsidTr="006E367C">
        <w:trPr>
          <w:trHeight w:val="300"/>
        </w:trPr>
        <w:tc>
          <w:tcPr>
            <w:tcW w:w="645" w:type="dxa"/>
          </w:tcPr>
          <w:p w14:paraId="5343ABBF" w14:textId="37CF9008" w:rsidR="456F459D" w:rsidRPr="006E367C" w:rsidRDefault="23A529C7" w:rsidP="73B369D9">
            <w:pPr>
              <w:spacing w:line="276" w:lineRule="auto"/>
              <w:rPr>
                <w:rFonts w:eastAsia="Poppins"/>
              </w:rPr>
            </w:pPr>
            <w:r w:rsidRPr="043B2023">
              <w:rPr>
                <w:rFonts w:eastAsia="Poppins"/>
              </w:rPr>
              <w:t>14</w:t>
            </w:r>
          </w:p>
        </w:tc>
        <w:tc>
          <w:tcPr>
            <w:tcW w:w="12391" w:type="dxa"/>
          </w:tcPr>
          <w:p w14:paraId="198A465C" w14:textId="7B015543" w:rsidR="456F459D" w:rsidRPr="006E367C" w:rsidRDefault="23A529C7" w:rsidP="73B369D9">
            <w:pPr>
              <w:spacing w:line="276" w:lineRule="auto"/>
              <w:rPr>
                <w:rFonts w:eastAsia="Poppins"/>
              </w:rPr>
            </w:pPr>
            <w:r w:rsidRPr="043B2023">
              <w:rPr>
                <w:rFonts w:eastAsia="Poppins"/>
              </w:rPr>
              <w:t xml:space="preserve">Services for community nursing and allied </w:t>
            </w:r>
            <w:r w:rsidR="6DB3B5BE" w:rsidRPr="043B2023">
              <w:rPr>
                <w:rFonts w:eastAsia="Poppins"/>
              </w:rPr>
              <w:t xml:space="preserve">health </w:t>
            </w:r>
            <w:r w:rsidRPr="043B2023">
              <w:rPr>
                <w:rFonts w:eastAsia="Poppins"/>
              </w:rPr>
              <w:t>are available seven days a week</w:t>
            </w:r>
            <w:r w:rsidR="426505D6" w:rsidRPr="043B2023">
              <w:rPr>
                <w:rFonts w:eastAsia="Poppins"/>
              </w:rPr>
              <w:t>.</w:t>
            </w:r>
          </w:p>
        </w:tc>
      </w:tr>
    </w:tbl>
    <w:p w14:paraId="45937A41" w14:textId="6CC40209" w:rsidR="0732837F" w:rsidRDefault="0732837F"/>
    <w:p w14:paraId="44B72F18" w14:textId="77777777" w:rsidR="00FA2A1F" w:rsidRDefault="00FA2A1F">
      <w:pPr>
        <w:rPr>
          <w:rFonts w:asciiTheme="majorHAnsi" w:eastAsia="Poppins" w:hAnsiTheme="majorHAnsi" w:cstheme="majorBidi"/>
          <w:b/>
          <w:color w:val="000000" w:themeColor="text1"/>
          <w:sz w:val="24"/>
          <w:szCs w:val="24"/>
          <w:lang w:eastAsia="en-NZ"/>
        </w:rPr>
      </w:pPr>
      <w:r w:rsidRPr="043B2023">
        <w:rPr>
          <w:rFonts w:asciiTheme="majorHAnsi" w:eastAsia="Poppins" w:hAnsiTheme="majorHAnsi" w:cstheme="majorBidi"/>
          <w:b/>
          <w:color w:val="000000" w:themeColor="text1"/>
          <w:sz w:val="24"/>
          <w:szCs w:val="24"/>
        </w:rPr>
        <w:br w:type="page"/>
      </w:r>
    </w:p>
    <w:p w14:paraId="30192F97" w14:textId="1599B4BB" w:rsidR="00FB1320" w:rsidRPr="00E221F3" w:rsidRDefault="3FB43060" w:rsidP="73B369D9">
      <w:pPr>
        <w:spacing w:after="0" w:line="240" w:lineRule="auto"/>
        <w:rPr>
          <w:rFonts w:asciiTheme="majorHAnsi" w:eastAsia="Poppins" w:hAnsiTheme="majorHAnsi" w:cstheme="majorBidi"/>
          <w:b/>
          <w:sz w:val="24"/>
          <w:szCs w:val="24"/>
          <w:lang w:eastAsia="en-NZ"/>
        </w:rPr>
      </w:pPr>
      <w:r w:rsidRPr="043B2023">
        <w:rPr>
          <w:rFonts w:asciiTheme="majorHAnsi" w:eastAsia="Poppins" w:hAnsiTheme="majorHAnsi" w:cstheme="majorBidi"/>
          <w:b/>
          <w:color w:val="000000" w:themeColor="text1"/>
          <w:sz w:val="24"/>
          <w:szCs w:val="24"/>
        </w:rPr>
        <w:lastRenderedPageBreak/>
        <w:t xml:space="preserve">Table </w:t>
      </w:r>
      <w:r w:rsidR="314E1ED7" w:rsidRPr="043B2023">
        <w:rPr>
          <w:rFonts w:asciiTheme="majorHAnsi" w:eastAsia="Poppins" w:hAnsiTheme="majorHAnsi" w:cstheme="majorBidi"/>
          <w:b/>
          <w:color w:val="000000" w:themeColor="text1"/>
          <w:sz w:val="24"/>
          <w:szCs w:val="24"/>
        </w:rPr>
        <w:t>14</w:t>
      </w:r>
      <w:r w:rsidRPr="043B2023">
        <w:rPr>
          <w:rFonts w:asciiTheme="majorHAnsi" w:eastAsia="Poppins" w:hAnsiTheme="majorHAnsi" w:cstheme="majorBidi"/>
          <w:b/>
          <w:color w:val="000000" w:themeColor="text1"/>
          <w:sz w:val="24"/>
          <w:szCs w:val="24"/>
        </w:rPr>
        <w:t>:</w:t>
      </w:r>
      <w:r w:rsidRPr="043B2023">
        <w:rPr>
          <w:rFonts w:asciiTheme="majorHAnsi" w:eastAsia="Poppins" w:hAnsiTheme="majorHAnsi" w:cstheme="majorBidi"/>
          <w:b/>
          <w:sz w:val="24"/>
          <w:szCs w:val="24"/>
        </w:rPr>
        <w:t xml:space="preserve"> Minimum Requirements for </w:t>
      </w:r>
      <w:r w:rsidR="69FC8B91" w:rsidRPr="043B2023">
        <w:rPr>
          <w:rFonts w:asciiTheme="majorHAnsi" w:eastAsia="Poppins" w:hAnsiTheme="majorHAnsi" w:cstheme="majorBidi"/>
          <w:b/>
          <w:sz w:val="24"/>
          <w:szCs w:val="24"/>
        </w:rPr>
        <w:t>refocused community nursing, allied and NASC</w:t>
      </w:r>
    </w:p>
    <w:tbl>
      <w:tblPr>
        <w:tblW w:w="12996"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23"/>
        <w:gridCol w:w="10773"/>
      </w:tblGrid>
      <w:tr w:rsidR="53CAF3E9" w:rsidRPr="006E367C" w14:paraId="0CAEC760" w14:textId="77777777" w:rsidTr="006E367C">
        <w:trPr>
          <w:trHeight w:val="390"/>
        </w:trPr>
        <w:tc>
          <w:tcPr>
            <w:tcW w:w="2223" w:type="dxa"/>
            <w:tcBorders>
              <w:top w:val="nil"/>
              <w:left w:val="nil"/>
              <w:bottom w:val="nil"/>
              <w:right w:val="nil"/>
            </w:tcBorders>
            <w:shd w:val="clear" w:color="auto" w:fill="D9D9D9" w:themeFill="background1" w:themeFillShade="D9"/>
          </w:tcPr>
          <w:p w14:paraId="75D1B8E6" w14:textId="77777777" w:rsidR="53CAF3E9" w:rsidRPr="006E367C" w:rsidRDefault="2348ABB0" w:rsidP="73B369D9">
            <w:pPr>
              <w:spacing w:after="0" w:line="276" w:lineRule="auto"/>
              <w:rPr>
                <w:rFonts w:eastAsia="Poppins"/>
                <w:lang w:eastAsia="en-NZ"/>
              </w:rPr>
            </w:pPr>
            <w:r w:rsidRPr="043B2023">
              <w:rPr>
                <w:rFonts w:eastAsia="Poppins"/>
                <w:b/>
              </w:rPr>
              <w:t>Area</w:t>
            </w:r>
            <w:r w:rsidRPr="043B2023">
              <w:rPr>
                <w:rFonts w:eastAsia="Poppins"/>
              </w:rPr>
              <w:t> </w:t>
            </w:r>
          </w:p>
        </w:tc>
        <w:tc>
          <w:tcPr>
            <w:tcW w:w="10773" w:type="dxa"/>
            <w:tcBorders>
              <w:top w:val="nil"/>
              <w:left w:val="nil"/>
              <w:bottom w:val="nil"/>
              <w:right w:val="nil"/>
            </w:tcBorders>
            <w:shd w:val="clear" w:color="auto" w:fill="D9D9D9" w:themeFill="background1" w:themeFillShade="D9"/>
          </w:tcPr>
          <w:p w14:paraId="153EC577" w14:textId="77777777" w:rsidR="53CAF3E9" w:rsidRPr="006E367C" w:rsidRDefault="2348ABB0" w:rsidP="73B369D9">
            <w:pPr>
              <w:spacing w:after="0" w:line="276" w:lineRule="auto"/>
              <w:rPr>
                <w:rFonts w:eastAsia="Poppins"/>
                <w:lang w:eastAsia="en-NZ"/>
              </w:rPr>
            </w:pPr>
            <w:r w:rsidRPr="043B2023">
              <w:rPr>
                <w:rFonts w:eastAsia="Poppins"/>
                <w:b/>
              </w:rPr>
              <w:t>Requirement</w:t>
            </w:r>
            <w:r w:rsidRPr="043B2023">
              <w:rPr>
                <w:rFonts w:eastAsia="Poppins"/>
              </w:rPr>
              <w:t> </w:t>
            </w:r>
          </w:p>
        </w:tc>
      </w:tr>
      <w:tr w:rsidR="53CAF3E9" w:rsidRPr="006E367C" w14:paraId="71FF3012" w14:textId="77777777" w:rsidTr="006E367C">
        <w:trPr>
          <w:trHeight w:val="390"/>
        </w:trPr>
        <w:tc>
          <w:tcPr>
            <w:tcW w:w="2223" w:type="dxa"/>
            <w:tcBorders>
              <w:top w:val="single" w:sz="6" w:space="0" w:color="A6A6A6" w:themeColor="background1" w:themeShade="A6"/>
              <w:left w:val="nil"/>
              <w:bottom w:val="single" w:sz="6" w:space="0" w:color="A6A6A6" w:themeColor="background1" w:themeShade="A6"/>
              <w:right w:val="nil"/>
            </w:tcBorders>
            <w:shd w:val="clear" w:color="auto" w:fill="auto"/>
          </w:tcPr>
          <w:p w14:paraId="24AB3192" w14:textId="3B90C533" w:rsidR="53CAF3E9" w:rsidRPr="006E367C" w:rsidRDefault="1F06A2F9" w:rsidP="73B369D9">
            <w:pPr>
              <w:spacing w:after="0" w:line="276" w:lineRule="auto"/>
              <w:rPr>
                <w:rFonts w:eastAsia="Poppins"/>
                <w:lang w:eastAsia="en-NZ"/>
              </w:rPr>
            </w:pPr>
            <w:r w:rsidRPr="043B2023">
              <w:rPr>
                <w:rFonts w:eastAsia="Poppins"/>
              </w:rPr>
              <w:t>Responsiveness</w:t>
            </w:r>
          </w:p>
        </w:tc>
        <w:tc>
          <w:tcPr>
            <w:tcW w:w="10773" w:type="dxa"/>
            <w:tcBorders>
              <w:top w:val="single" w:sz="6" w:space="0" w:color="A6A6A6" w:themeColor="background1" w:themeShade="A6"/>
              <w:left w:val="nil"/>
              <w:bottom w:val="single" w:sz="6" w:space="0" w:color="A6A6A6" w:themeColor="background1" w:themeShade="A6"/>
              <w:right w:val="nil"/>
            </w:tcBorders>
            <w:shd w:val="clear" w:color="auto" w:fill="auto"/>
          </w:tcPr>
          <w:p w14:paraId="390B97EE" w14:textId="2956221E" w:rsidR="53CAF3E9" w:rsidRPr="006E367C" w:rsidRDefault="1F06A2F9" w:rsidP="73B369D9">
            <w:pPr>
              <w:spacing w:after="0" w:line="276" w:lineRule="auto"/>
              <w:rPr>
                <w:rFonts w:eastAsia="Poppins"/>
                <w:lang w:eastAsia="en-NZ"/>
              </w:rPr>
            </w:pPr>
            <w:r w:rsidRPr="043B2023">
              <w:rPr>
                <w:rFonts w:eastAsia="Poppins"/>
              </w:rPr>
              <w:t>Hospital avoidance services remain top priority for refocused teams, alongside equity</w:t>
            </w:r>
            <w:r w:rsidR="7A0B84F8" w:rsidRPr="043B2023">
              <w:rPr>
                <w:rFonts w:eastAsia="Poppins"/>
              </w:rPr>
              <w:t>.</w:t>
            </w:r>
          </w:p>
        </w:tc>
      </w:tr>
      <w:tr w:rsidR="53CAF3E9" w:rsidRPr="006E367C" w14:paraId="1290EFEE" w14:textId="77777777" w:rsidTr="006E367C">
        <w:trPr>
          <w:trHeight w:val="390"/>
        </w:trPr>
        <w:tc>
          <w:tcPr>
            <w:tcW w:w="2223" w:type="dxa"/>
            <w:tcBorders>
              <w:top w:val="single" w:sz="6" w:space="0" w:color="A6A6A6" w:themeColor="background1" w:themeShade="A6"/>
              <w:left w:val="nil"/>
              <w:bottom w:val="single" w:sz="6" w:space="0" w:color="A6A6A6" w:themeColor="background1" w:themeShade="A6"/>
              <w:right w:val="nil"/>
            </w:tcBorders>
            <w:shd w:val="clear" w:color="auto" w:fill="auto"/>
          </w:tcPr>
          <w:p w14:paraId="3238ACF4" w14:textId="1BCD5889" w:rsidR="53CAF3E9" w:rsidRPr="006E367C" w:rsidRDefault="2348ABB0" w:rsidP="73B369D9">
            <w:pPr>
              <w:spacing w:line="276" w:lineRule="auto"/>
              <w:rPr>
                <w:rFonts w:eastAsia="Poppins"/>
                <w:lang w:eastAsia="en-NZ"/>
              </w:rPr>
            </w:pPr>
            <w:r w:rsidRPr="043B2023">
              <w:rPr>
                <w:rFonts w:eastAsia="Poppins"/>
              </w:rPr>
              <w:t xml:space="preserve">IDT </w:t>
            </w:r>
          </w:p>
        </w:tc>
        <w:tc>
          <w:tcPr>
            <w:tcW w:w="10773" w:type="dxa"/>
            <w:tcBorders>
              <w:top w:val="single" w:sz="6" w:space="0" w:color="A6A6A6" w:themeColor="background1" w:themeShade="A6"/>
              <w:left w:val="nil"/>
              <w:bottom w:val="single" w:sz="6" w:space="0" w:color="A6A6A6" w:themeColor="background1" w:themeShade="A6"/>
              <w:right w:val="nil"/>
            </w:tcBorders>
            <w:shd w:val="clear" w:color="auto" w:fill="auto"/>
          </w:tcPr>
          <w:p w14:paraId="38B33CCE" w14:textId="560FEDF6" w:rsidR="15EE778B" w:rsidRPr="006E367C" w:rsidRDefault="0C4DBB1C" w:rsidP="006E367C">
            <w:pPr>
              <w:spacing w:after="0" w:line="276" w:lineRule="auto"/>
              <w:jc w:val="both"/>
              <w:rPr>
                <w:rFonts w:eastAsia="Poppins"/>
                <w:lang w:eastAsia="en-NZ"/>
              </w:rPr>
            </w:pPr>
            <w:r w:rsidRPr="043B2023">
              <w:rPr>
                <w:rFonts w:eastAsia="Poppins"/>
              </w:rPr>
              <w:t>Access to view electronic clinical documentation within both community and primary care settings. Preference to write into single electronic patient record, such as PMS</w:t>
            </w:r>
            <w:r w:rsidR="1158DF20" w:rsidRPr="043B2023">
              <w:rPr>
                <w:rFonts w:eastAsia="Poppins"/>
              </w:rPr>
              <w:t>.</w:t>
            </w:r>
          </w:p>
          <w:p w14:paraId="37E9D064" w14:textId="5128B449" w:rsidR="15EE778B" w:rsidRPr="006E367C" w:rsidRDefault="0C4DBB1C" w:rsidP="006E367C">
            <w:pPr>
              <w:spacing w:after="0" w:line="276" w:lineRule="auto"/>
              <w:jc w:val="both"/>
              <w:rPr>
                <w:rFonts w:eastAsia="Poppins"/>
                <w:lang w:eastAsia="en-NZ"/>
              </w:rPr>
            </w:pPr>
            <w:r w:rsidRPr="043B2023">
              <w:rPr>
                <w:rFonts w:eastAsia="Poppins"/>
              </w:rPr>
              <w:t>Refocused services can task and message within the wider CPCT and services</w:t>
            </w:r>
            <w:r w:rsidR="53DCFEDD" w:rsidRPr="043B2023">
              <w:rPr>
                <w:rFonts w:eastAsia="Poppins"/>
              </w:rPr>
              <w:t>.</w:t>
            </w:r>
          </w:p>
          <w:p w14:paraId="1FF1F6C4" w14:textId="1D76820B" w:rsidR="6304169F" w:rsidRPr="006E367C" w:rsidRDefault="0C4DBB1C" w:rsidP="006E367C">
            <w:pPr>
              <w:spacing w:after="0" w:line="276" w:lineRule="auto"/>
              <w:jc w:val="both"/>
              <w:rPr>
                <w:rFonts w:eastAsia="Poppins"/>
                <w:lang w:eastAsia="en-NZ"/>
              </w:rPr>
            </w:pPr>
            <w:r w:rsidRPr="043B2023">
              <w:rPr>
                <w:rFonts w:eastAsia="Poppins"/>
              </w:rPr>
              <w:t>Participation in CPCT daily stand-up meetings and IDT meetings</w:t>
            </w:r>
            <w:r w:rsidR="3F1FA83F" w:rsidRPr="043B2023">
              <w:rPr>
                <w:rFonts w:eastAsia="Poppins"/>
              </w:rPr>
              <w:t>.</w:t>
            </w:r>
          </w:p>
        </w:tc>
      </w:tr>
      <w:tr w:rsidR="53CAF3E9" w:rsidRPr="006E367C" w14:paraId="7EE7295C" w14:textId="77777777" w:rsidTr="006E367C">
        <w:trPr>
          <w:trHeight w:val="390"/>
        </w:trPr>
        <w:tc>
          <w:tcPr>
            <w:tcW w:w="2223" w:type="dxa"/>
            <w:tcBorders>
              <w:top w:val="single" w:sz="6" w:space="0" w:color="A6A6A6" w:themeColor="background1" w:themeShade="A6"/>
              <w:left w:val="nil"/>
              <w:bottom w:val="single" w:sz="6" w:space="0" w:color="A6A6A6" w:themeColor="background1" w:themeShade="A6"/>
              <w:right w:val="nil"/>
            </w:tcBorders>
            <w:shd w:val="clear" w:color="auto" w:fill="auto"/>
          </w:tcPr>
          <w:p w14:paraId="2B0F2B0D" w14:textId="339B1AF4" w:rsidR="53CAF3E9" w:rsidRPr="006E367C" w:rsidRDefault="2348ABB0" w:rsidP="006E367C">
            <w:pPr>
              <w:spacing w:after="0" w:line="276" w:lineRule="auto"/>
              <w:rPr>
                <w:rFonts w:eastAsia="Poppins"/>
                <w:lang w:eastAsia="en-NZ"/>
              </w:rPr>
            </w:pPr>
            <w:r w:rsidRPr="043B2023">
              <w:rPr>
                <w:rFonts w:eastAsia="Poppins"/>
              </w:rPr>
              <w:t xml:space="preserve">Roles </w:t>
            </w:r>
          </w:p>
        </w:tc>
        <w:tc>
          <w:tcPr>
            <w:tcW w:w="10773" w:type="dxa"/>
            <w:tcBorders>
              <w:top w:val="single" w:sz="6" w:space="0" w:color="A6A6A6" w:themeColor="background1" w:themeShade="A6"/>
              <w:left w:val="nil"/>
              <w:bottom w:val="single" w:sz="6" w:space="0" w:color="A6A6A6" w:themeColor="background1" w:themeShade="A6"/>
              <w:right w:val="nil"/>
            </w:tcBorders>
            <w:shd w:val="clear" w:color="auto" w:fill="auto"/>
          </w:tcPr>
          <w:p w14:paraId="797A4375" w14:textId="1644D868" w:rsidR="0D2E536A" w:rsidRPr="006E367C" w:rsidRDefault="311177B7" w:rsidP="006E367C">
            <w:pPr>
              <w:spacing w:after="0" w:line="276" w:lineRule="auto"/>
              <w:jc w:val="both"/>
              <w:rPr>
                <w:rFonts w:eastAsia="Poppins"/>
                <w:lang w:eastAsia="en-NZ"/>
              </w:rPr>
            </w:pPr>
            <w:r w:rsidRPr="043B2023">
              <w:rPr>
                <w:rFonts w:eastAsia="Poppins"/>
              </w:rPr>
              <w:t>Specific attention focused on understanding the roles,</w:t>
            </w:r>
            <w:r w:rsidR="5B313437" w:rsidRPr="043B2023">
              <w:rPr>
                <w:rFonts w:eastAsia="Poppins"/>
              </w:rPr>
              <w:t xml:space="preserve"> </w:t>
            </w:r>
            <w:r w:rsidR="054A0B72" w:rsidRPr="043B2023">
              <w:rPr>
                <w:rFonts w:eastAsia="Poppins"/>
              </w:rPr>
              <w:t>scope, functions of the whole CPCT with refocused services with attention to:</w:t>
            </w:r>
          </w:p>
          <w:p w14:paraId="4E099AA1" w14:textId="5647C0CE" w:rsidR="0D2E536A" w:rsidRPr="006E367C" w:rsidRDefault="054A0B72" w:rsidP="006E367C">
            <w:pPr>
              <w:pStyle w:val="ListParagraph"/>
              <w:numPr>
                <w:ilvl w:val="0"/>
                <w:numId w:val="20"/>
              </w:numPr>
              <w:spacing w:after="0" w:line="276" w:lineRule="auto"/>
              <w:jc w:val="both"/>
              <w:rPr>
                <w:rFonts w:eastAsia="Poppins"/>
                <w:lang w:eastAsia="en-NZ"/>
              </w:rPr>
            </w:pPr>
            <w:r w:rsidRPr="043B2023">
              <w:rPr>
                <w:rFonts w:eastAsia="Poppins"/>
              </w:rPr>
              <w:t>Top of scope practice as a priority for all</w:t>
            </w:r>
          </w:p>
          <w:p w14:paraId="0BBF8739" w14:textId="060CBDD5" w:rsidR="0D2E536A" w:rsidRPr="006E367C" w:rsidRDefault="71C6EB82" w:rsidP="006E367C">
            <w:pPr>
              <w:pStyle w:val="ListParagraph"/>
              <w:numPr>
                <w:ilvl w:val="0"/>
                <w:numId w:val="20"/>
              </w:numPr>
              <w:spacing w:after="0" w:line="276" w:lineRule="auto"/>
              <w:jc w:val="both"/>
              <w:rPr>
                <w:rFonts w:eastAsia="Poppins"/>
                <w:lang w:eastAsia="en-NZ"/>
              </w:rPr>
            </w:pPr>
            <w:r w:rsidRPr="043B2023">
              <w:rPr>
                <w:rFonts w:eastAsia="Poppins"/>
              </w:rPr>
              <w:t xml:space="preserve">Internal pathways, tasking, </w:t>
            </w:r>
            <w:r w:rsidR="595ACB27" w:rsidRPr="043B2023">
              <w:rPr>
                <w:rFonts w:eastAsia="Poppins"/>
              </w:rPr>
              <w:t>accountabilities,</w:t>
            </w:r>
            <w:r w:rsidRPr="043B2023">
              <w:rPr>
                <w:rFonts w:eastAsia="Poppins"/>
              </w:rPr>
              <w:t xml:space="preserve"> and messaging are clarified</w:t>
            </w:r>
            <w:r w:rsidR="0A77BE10" w:rsidRPr="043B2023">
              <w:rPr>
                <w:rFonts w:eastAsia="Poppins"/>
              </w:rPr>
              <w:t>.</w:t>
            </w:r>
          </w:p>
        </w:tc>
      </w:tr>
      <w:tr w:rsidR="53CAF3E9" w:rsidRPr="006E367C" w14:paraId="2928C2C5" w14:textId="77777777" w:rsidTr="006E367C">
        <w:trPr>
          <w:trHeight w:val="390"/>
        </w:trPr>
        <w:tc>
          <w:tcPr>
            <w:tcW w:w="2223" w:type="dxa"/>
            <w:tcBorders>
              <w:top w:val="single" w:sz="6" w:space="0" w:color="A6A6A6" w:themeColor="background1" w:themeShade="A6"/>
              <w:left w:val="nil"/>
              <w:bottom w:val="single" w:sz="6" w:space="0" w:color="A6A6A6" w:themeColor="background1" w:themeShade="A6"/>
              <w:right w:val="nil"/>
            </w:tcBorders>
            <w:shd w:val="clear" w:color="auto" w:fill="auto"/>
          </w:tcPr>
          <w:p w14:paraId="5FD04EED" w14:textId="50B5E0AB" w:rsidR="53CAF3E9" w:rsidRPr="006E367C" w:rsidRDefault="2348ABB0" w:rsidP="006E367C">
            <w:pPr>
              <w:spacing w:after="0" w:line="276" w:lineRule="auto"/>
              <w:rPr>
                <w:rFonts w:eastAsia="Poppins"/>
                <w:lang w:eastAsia="en-NZ"/>
              </w:rPr>
            </w:pPr>
            <w:r w:rsidRPr="043B2023">
              <w:rPr>
                <w:rFonts w:eastAsia="Poppins"/>
              </w:rPr>
              <w:t>Model of care</w:t>
            </w:r>
          </w:p>
        </w:tc>
        <w:tc>
          <w:tcPr>
            <w:tcW w:w="10773" w:type="dxa"/>
            <w:tcBorders>
              <w:top w:val="single" w:sz="6" w:space="0" w:color="A6A6A6" w:themeColor="background1" w:themeShade="A6"/>
              <w:left w:val="nil"/>
              <w:bottom w:val="single" w:sz="6" w:space="0" w:color="A6A6A6" w:themeColor="background1" w:themeShade="A6"/>
              <w:right w:val="nil"/>
            </w:tcBorders>
            <w:shd w:val="clear" w:color="auto" w:fill="auto"/>
          </w:tcPr>
          <w:p w14:paraId="12A994AC" w14:textId="4496C51A" w:rsidR="53CAF3E9" w:rsidRPr="006E367C" w:rsidRDefault="052E74A0" w:rsidP="006E367C">
            <w:pPr>
              <w:spacing w:after="0" w:line="276" w:lineRule="auto"/>
              <w:jc w:val="both"/>
              <w:rPr>
                <w:rFonts w:eastAsia="Poppins"/>
                <w:lang w:eastAsia="en-NZ"/>
              </w:rPr>
            </w:pPr>
            <w:r w:rsidRPr="043B2023">
              <w:rPr>
                <w:rFonts w:eastAsia="Poppins"/>
              </w:rPr>
              <w:t>Is based on an IDT approach</w:t>
            </w:r>
            <w:r w:rsidR="6E3E7B01" w:rsidRPr="043B2023">
              <w:rPr>
                <w:rFonts w:eastAsia="Poppins"/>
              </w:rPr>
              <w:t>.</w:t>
            </w:r>
          </w:p>
        </w:tc>
      </w:tr>
      <w:tr w:rsidR="53CAF3E9" w:rsidRPr="006E367C" w14:paraId="7F9B3E84" w14:textId="77777777" w:rsidTr="006E367C">
        <w:trPr>
          <w:trHeight w:val="390"/>
        </w:trPr>
        <w:tc>
          <w:tcPr>
            <w:tcW w:w="2223" w:type="dxa"/>
            <w:tcBorders>
              <w:top w:val="single" w:sz="6" w:space="0" w:color="A6A6A6" w:themeColor="background1" w:themeShade="A6"/>
              <w:left w:val="nil"/>
              <w:bottom w:val="single" w:sz="6" w:space="0" w:color="A6A6A6" w:themeColor="background1" w:themeShade="A6"/>
              <w:right w:val="nil"/>
            </w:tcBorders>
            <w:shd w:val="clear" w:color="auto" w:fill="auto"/>
          </w:tcPr>
          <w:p w14:paraId="1A68A057" w14:textId="08C5DB93" w:rsidR="53CAF3E9" w:rsidRPr="006E367C" w:rsidRDefault="2348ABB0" w:rsidP="006E367C">
            <w:pPr>
              <w:spacing w:after="0" w:line="276" w:lineRule="auto"/>
              <w:rPr>
                <w:rFonts w:eastAsia="Poppins"/>
                <w:lang w:eastAsia="en-NZ"/>
              </w:rPr>
            </w:pPr>
            <w:r w:rsidRPr="043B2023">
              <w:rPr>
                <w:rFonts w:eastAsia="Poppins"/>
              </w:rPr>
              <w:t>Clinical governance</w:t>
            </w:r>
          </w:p>
        </w:tc>
        <w:tc>
          <w:tcPr>
            <w:tcW w:w="10773" w:type="dxa"/>
            <w:tcBorders>
              <w:top w:val="single" w:sz="6" w:space="0" w:color="A6A6A6" w:themeColor="background1" w:themeShade="A6"/>
              <w:left w:val="nil"/>
              <w:bottom w:val="single" w:sz="6" w:space="0" w:color="A6A6A6" w:themeColor="background1" w:themeShade="A6"/>
              <w:right w:val="nil"/>
            </w:tcBorders>
            <w:shd w:val="clear" w:color="auto" w:fill="auto"/>
          </w:tcPr>
          <w:p w14:paraId="5416E1E1" w14:textId="6A6FBD8B" w:rsidR="4C44CC4D" w:rsidRPr="006E367C" w:rsidRDefault="70CDE25F" w:rsidP="006E367C">
            <w:pPr>
              <w:spacing w:after="0" w:line="276" w:lineRule="auto"/>
              <w:jc w:val="both"/>
              <w:rPr>
                <w:rFonts w:eastAsia="Poppins"/>
                <w:lang w:eastAsia="en-NZ"/>
              </w:rPr>
            </w:pPr>
            <w:r w:rsidRPr="043B2023">
              <w:rPr>
                <w:rFonts w:eastAsia="Poppins"/>
              </w:rPr>
              <w:t>CPCT clinical governance structures and processes included that for refocused community nursing, allied health and NASC</w:t>
            </w:r>
            <w:r w:rsidR="01BD43A0" w:rsidRPr="043B2023">
              <w:rPr>
                <w:rFonts w:eastAsia="Poppins"/>
              </w:rPr>
              <w:t>.</w:t>
            </w:r>
          </w:p>
        </w:tc>
      </w:tr>
    </w:tbl>
    <w:p w14:paraId="1E4964A9" w14:textId="77777777" w:rsidR="00E221F3" w:rsidRDefault="00E221F3" w:rsidP="006E367C">
      <w:pPr>
        <w:pStyle w:val="Heading1"/>
        <w:spacing w:before="0" w:after="0"/>
        <w:rPr>
          <w:sz w:val="36"/>
          <w:szCs w:val="36"/>
        </w:rPr>
      </w:pPr>
      <w:bookmarkStart w:id="103" w:name="_Toc132197199"/>
      <w:bookmarkStart w:id="104" w:name="_Toc2124721342"/>
      <w:bookmarkStart w:id="105" w:name="_Toc1836334336"/>
      <w:bookmarkStart w:id="106" w:name="_Toc2066698756"/>
      <w:bookmarkStart w:id="107" w:name="_Toc2001830546"/>
      <w:bookmarkStart w:id="108" w:name="_Toc827510822"/>
      <w:bookmarkStart w:id="109" w:name="_Toc942189172"/>
      <w:bookmarkStart w:id="110" w:name="_Toc1225962162"/>
      <w:bookmarkStart w:id="111" w:name="_Toc590645895"/>
      <w:bookmarkStart w:id="112" w:name="_Toc474442527"/>
    </w:p>
    <w:p w14:paraId="34523544" w14:textId="77777777" w:rsidR="00E221F3" w:rsidRDefault="00E221F3">
      <w:pPr>
        <w:rPr>
          <w:rFonts w:ascii="Segoe UI" w:eastAsia="Times New Roman" w:hAnsi="Segoe UI" w:cs="Times New Roman"/>
          <w:b/>
          <w:color w:val="23305D"/>
          <w:spacing w:val="-10"/>
          <w:sz w:val="36"/>
          <w:szCs w:val="36"/>
          <w:lang w:eastAsia="en-GB"/>
        </w:rPr>
      </w:pPr>
      <w:r>
        <w:rPr>
          <w:sz w:val="36"/>
          <w:szCs w:val="36"/>
        </w:rPr>
        <w:br w:type="page"/>
      </w:r>
    </w:p>
    <w:p w14:paraId="06809DD6" w14:textId="00A77C25" w:rsidR="3416C4BA" w:rsidRPr="00CC7A3B" w:rsidRDefault="1B66A209" w:rsidP="006E367C">
      <w:pPr>
        <w:pStyle w:val="Heading1"/>
        <w:spacing w:before="0" w:after="0"/>
        <w:rPr>
          <w:sz w:val="36"/>
          <w:szCs w:val="36"/>
        </w:rPr>
      </w:pPr>
      <w:r w:rsidRPr="7DA6FBD5">
        <w:rPr>
          <w:sz w:val="36"/>
          <w:szCs w:val="36"/>
        </w:rPr>
        <w:lastRenderedPageBreak/>
        <w:t xml:space="preserve">Section </w:t>
      </w:r>
      <w:r w:rsidR="1576DB88" w:rsidRPr="7DA6FBD5">
        <w:rPr>
          <w:sz w:val="36"/>
          <w:szCs w:val="36"/>
        </w:rPr>
        <w:t>8</w:t>
      </w:r>
      <w:r w:rsidRPr="7DA6FBD5">
        <w:rPr>
          <w:sz w:val="36"/>
          <w:szCs w:val="36"/>
        </w:rPr>
        <w:t>: Extended Care</w:t>
      </w:r>
      <w:bookmarkEnd w:id="103"/>
      <w:r w:rsidRPr="7DA6FBD5">
        <w:rPr>
          <w:sz w:val="36"/>
          <w:szCs w:val="36"/>
        </w:rPr>
        <w:t xml:space="preserve">  </w:t>
      </w:r>
      <w:bookmarkEnd w:id="104"/>
      <w:bookmarkEnd w:id="105"/>
      <w:bookmarkEnd w:id="106"/>
      <w:bookmarkEnd w:id="107"/>
      <w:bookmarkEnd w:id="108"/>
      <w:bookmarkEnd w:id="109"/>
      <w:bookmarkEnd w:id="110"/>
      <w:bookmarkEnd w:id="111"/>
      <w:bookmarkEnd w:id="112"/>
    </w:p>
    <w:p w14:paraId="2305E74B" w14:textId="77777777" w:rsidR="006E367C" w:rsidRDefault="006E367C" w:rsidP="73B369D9">
      <w:pPr>
        <w:spacing w:after="0" w:line="276" w:lineRule="auto"/>
        <w:jc w:val="both"/>
        <w:rPr>
          <w:rFonts w:eastAsia="Poppins"/>
        </w:rPr>
        <w:sectPr w:rsidR="006E367C" w:rsidSect="009341B5">
          <w:type w:val="continuous"/>
          <w:pgSz w:w="15840" w:h="12240" w:orient="landscape"/>
          <w:pgMar w:top="1440" w:right="1440" w:bottom="1440" w:left="1440" w:header="720" w:footer="720" w:gutter="0"/>
          <w:cols w:space="720"/>
          <w:titlePg/>
          <w:docGrid w:linePitch="360"/>
        </w:sectPr>
      </w:pPr>
    </w:p>
    <w:p w14:paraId="123A2691" w14:textId="2CBF49CB" w:rsidR="3416C4BA" w:rsidRPr="006E367C" w:rsidRDefault="6F2CC716" w:rsidP="73B369D9">
      <w:pPr>
        <w:spacing w:after="0" w:line="276" w:lineRule="auto"/>
        <w:jc w:val="both"/>
        <w:rPr>
          <w:rFonts w:eastAsia="Poppins"/>
        </w:rPr>
      </w:pPr>
      <w:r w:rsidRPr="043B2023">
        <w:rPr>
          <w:rFonts w:eastAsia="Poppins"/>
        </w:rPr>
        <w:t xml:space="preserve">Te Pae Tata 2022 requires a focus on hospital avoidance, as part of delivering the right care, to the right person, in the right setting, at the right time. </w:t>
      </w:r>
      <w:r w:rsidR="2376070D" w:rsidRPr="043B2023">
        <w:rPr>
          <w:rFonts w:eastAsia="Poppins"/>
        </w:rPr>
        <w:t>The increased capability of CPCTs to provide acute care can be achieved by adequate resourcing, an ethos of high trust and low bureaucracy, phone and virtual support from specialist services, and gains in skill and knowledge from a comprehensive education programme.</w:t>
      </w:r>
      <w:r w:rsidR="3416C4BA" w:rsidRPr="043B2023">
        <w:rPr>
          <w:rStyle w:val="FootnoteReference"/>
          <w:rFonts w:eastAsia="Poppins"/>
        </w:rPr>
        <w:footnoteReference w:id="7"/>
      </w:r>
    </w:p>
    <w:p w14:paraId="1275A64C" w14:textId="056319FB" w:rsidR="0751836D" w:rsidRPr="006E367C" w:rsidRDefault="0751836D" w:rsidP="73B369D9">
      <w:pPr>
        <w:spacing w:after="0" w:line="276" w:lineRule="auto"/>
        <w:jc w:val="both"/>
        <w:rPr>
          <w:rFonts w:eastAsia="Poppins"/>
        </w:rPr>
      </w:pPr>
    </w:p>
    <w:p w14:paraId="52DE0479" w14:textId="33C11AA7" w:rsidR="28B436C9" w:rsidRPr="006E367C" w:rsidRDefault="2DDAA538" w:rsidP="73B369D9">
      <w:pPr>
        <w:spacing w:after="0" w:line="276" w:lineRule="auto"/>
        <w:jc w:val="both"/>
        <w:rPr>
          <w:rFonts w:eastAsia="Poppins"/>
        </w:rPr>
      </w:pPr>
      <w:r w:rsidRPr="043B2023">
        <w:rPr>
          <w:rFonts w:eastAsia="Poppins"/>
        </w:rPr>
        <w:t xml:space="preserve">This Framework defines hospital avoidance as the provision of care in a </w:t>
      </w:r>
      <w:r w:rsidR="034E5635" w:rsidRPr="043B2023">
        <w:rPr>
          <w:rFonts w:eastAsia="Poppins"/>
        </w:rPr>
        <w:t>person's</w:t>
      </w:r>
      <w:r w:rsidRPr="043B2023">
        <w:rPr>
          <w:rFonts w:eastAsia="Poppins"/>
        </w:rPr>
        <w:t xml:space="preserve"> permanent or temporary residence for health needs requiring clinical governance, monitoring and / or input that would </w:t>
      </w:r>
      <w:r w:rsidR="52A3C53A" w:rsidRPr="043B2023">
        <w:rPr>
          <w:rFonts w:eastAsia="Poppins"/>
        </w:rPr>
        <w:t>otherwise require treatment in a ‘traditional hospital</w:t>
      </w:r>
      <w:r w:rsidR="7DD7A191" w:rsidRPr="043B2023">
        <w:rPr>
          <w:rFonts w:eastAsia="Poppins"/>
        </w:rPr>
        <w:t>.’</w:t>
      </w:r>
    </w:p>
    <w:p w14:paraId="1FC94E02" w14:textId="1793DB6E" w:rsidR="0751836D" w:rsidRPr="006E367C" w:rsidRDefault="0751836D" w:rsidP="73B369D9">
      <w:pPr>
        <w:spacing w:after="0" w:line="276" w:lineRule="auto"/>
        <w:jc w:val="both"/>
        <w:rPr>
          <w:rFonts w:eastAsia="Poppins"/>
        </w:rPr>
      </w:pPr>
    </w:p>
    <w:p w14:paraId="28E9697A" w14:textId="1B22ACCE" w:rsidR="3DB8C2BC" w:rsidRPr="006E367C" w:rsidRDefault="7DD7A191" w:rsidP="73B369D9">
      <w:pPr>
        <w:spacing w:after="0" w:line="276" w:lineRule="auto"/>
        <w:jc w:val="both"/>
        <w:rPr>
          <w:rFonts w:eastAsia="Poppins"/>
        </w:rPr>
      </w:pPr>
      <w:r w:rsidRPr="043B2023">
        <w:rPr>
          <w:rFonts w:eastAsia="Poppins"/>
        </w:rPr>
        <w:t>This focus on hospital avoidance includes</w:t>
      </w:r>
      <w:r w:rsidR="31E2652D" w:rsidRPr="043B2023">
        <w:rPr>
          <w:rFonts w:eastAsia="Poppins"/>
        </w:rPr>
        <w:t xml:space="preserve"> the targeting of people that are acutely unwell, but who can safely be managed in the community, those at risk of hospitalisation or readmission, and those </w:t>
      </w:r>
      <w:r w:rsidR="31E2652D" w:rsidRPr="043B2023">
        <w:rPr>
          <w:rFonts w:eastAsia="Poppins"/>
        </w:rPr>
        <w:t xml:space="preserve">people who are suitable for early supported </w:t>
      </w:r>
      <w:r w:rsidR="6A20B3FA" w:rsidRPr="043B2023">
        <w:rPr>
          <w:rFonts w:eastAsia="Poppins"/>
        </w:rPr>
        <w:t>discharge</w:t>
      </w:r>
      <w:r w:rsidRPr="043B2023">
        <w:rPr>
          <w:rFonts w:eastAsia="Poppins"/>
        </w:rPr>
        <w:t>:</w:t>
      </w:r>
    </w:p>
    <w:p w14:paraId="4911F95F" w14:textId="105DD993" w:rsidR="3DB8C2BC" w:rsidRPr="006E367C" w:rsidRDefault="7DD7A191" w:rsidP="00FA2A1F">
      <w:pPr>
        <w:pStyle w:val="ListParagraph"/>
        <w:numPr>
          <w:ilvl w:val="0"/>
          <w:numId w:val="7"/>
        </w:numPr>
        <w:spacing w:after="0" w:line="276" w:lineRule="auto"/>
        <w:ind w:left="426"/>
        <w:jc w:val="both"/>
        <w:rPr>
          <w:rFonts w:eastAsia="Poppins"/>
        </w:rPr>
      </w:pPr>
      <w:r w:rsidRPr="043B2023">
        <w:rPr>
          <w:rFonts w:eastAsia="Poppins"/>
        </w:rPr>
        <w:t>The provision of safe, high quality hospital comparable care in the person’s home including access to allied health and care for paediatric, elderly, and mental health patients supported by appropriate models of care</w:t>
      </w:r>
      <w:r w:rsidR="5345A74A" w:rsidRPr="043B2023">
        <w:rPr>
          <w:rFonts w:eastAsia="Poppins"/>
        </w:rPr>
        <w:t>.</w:t>
      </w:r>
    </w:p>
    <w:p w14:paraId="4F739587" w14:textId="429C81DC" w:rsidR="3DB8C2BC" w:rsidRPr="006E367C" w:rsidRDefault="7DD7A191" w:rsidP="00FA2A1F">
      <w:pPr>
        <w:pStyle w:val="ListParagraph"/>
        <w:numPr>
          <w:ilvl w:val="0"/>
          <w:numId w:val="7"/>
        </w:numPr>
        <w:spacing w:after="0" w:line="276" w:lineRule="auto"/>
        <w:ind w:left="426"/>
        <w:jc w:val="both"/>
        <w:rPr>
          <w:rFonts w:eastAsia="Poppins"/>
        </w:rPr>
      </w:pPr>
      <w:r w:rsidRPr="043B2023">
        <w:rPr>
          <w:rFonts w:eastAsia="Poppins"/>
        </w:rPr>
        <w:t>People on hospital avoidance programmes receive safe, high-quality care, delivered by a highly skilled workforce</w:t>
      </w:r>
      <w:r w:rsidR="3F18F316" w:rsidRPr="043B2023">
        <w:rPr>
          <w:rFonts w:eastAsia="Poppins"/>
        </w:rPr>
        <w:t>.</w:t>
      </w:r>
    </w:p>
    <w:p w14:paraId="2CC1E04C" w14:textId="3ACCCB8D" w:rsidR="3DB8C2BC" w:rsidRPr="006E367C" w:rsidRDefault="7DD7A191" w:rsidP="00FA2A1F">
      <w:pPr>
        <w:pStyle w:val="ListParagraph"/>
        <w:numPr>
          <w:ilvl w:val="0"/>
          <w:numId w:val="7"/>
        </w:numPr>
        <w:spacing w:after="0" w:line="276" w:lineRule="auto"/>
        <w:ind w:left="426"/>
        <w:jc w:val="both"/>
        <w:rPr>
          <w:rFonts w:eastAsia="Poppins"/>
        </w:rPr>
      </w:pPr>
      <w:r w:rsidRPr="043B2023">
        <w:rPr>
          <w:rFonts w:eastAsia="Poppins"/>
        </w:rPr>
        <w:t xml:space="preserve">That people and </w:t>
      </w:r>
      <w:r w:rsidR="1ADEEE1D" w:rsidRPr="043B2023">
        <w:rPr>
          <w:rFonts w:eastAsia="Poppins"/>
        </w:rPr>
        <w:t xml:space="preserve">whānau </w:t>
      </w:r>
      <w:r w:rsidRPr="043B2023">
        <w:rPr>
          <w:rFonts w:eastAsia="Poppins"/>
        </w:rPr>
        <w:t>develop greater autonomy and health literacy with their health care through partnering CPCT in deciding how and where their health care is to be delivered</w:t>
      </w:r>
      <w:r w:rsidR="2E12908B" w:rsidRPr="043B2023">
        <w:rPr>
          <w:rFonts w:eastAsia="Poppins"/>
        </w:rPr>
        <w:t>.</w:t>
      </w:r>
    </w:p>
    <w:p w14:paraId="2F9C8EFC" w14:textId="21C160B6" w:rsidR="3DB8C2BC" w:rsidRPr="006E367C" w:rsidRDefault="7DD7A191" w:rsidP="00FA2A1F">
      <w:pPr>
        <w:pStyle w:val="ListParagraph"/>
        <w:numPr>
          <w:ilvl w:val="0"/>
          <w:numId w:val="7"/>
        </w:numPr>
        <w:spacing w:after="0" w:line="276" w:lineRule="auto"/>
        <w:ind w:left="426"/>
        <w:jc w:val="both"/>
        <w:rPr>
          <w:rFonts w:eastAsia="Poppins"/>
        </w:rPr>
      </w:pPr>
      <w:r w:rsidRPr="043B2023">
        <w:rPr>
          <w:rFonts w:eastAsia="Poppins"/>
        </w:rPr>
        <w:t xml:space="preserve">Individuals and their </w:t>
      </w:r>
      <w:r w:rsidR="1ADEEE1D" w:rsidRPr="043B2023">
        <w:rPr>
          <w:rFonts w:eastAsia="Poppins"/>
        </w:rPr>
        <w:t xml:space="preserve">whānau </w:t>
      </w:r>
      <w:r w:rsidRPr="043B2023">
        <w:rPr>
          <w:rFonts w:eastAsia="Poppins"/>
        </w:rPr>
        <w:t>experiencing culturally and environmentally safe delivery of care</w:t>
      </w:r>
      <w:r w:rsidR="329819E3" w:rsidRPr="043B2023">
        <w:rPr>
          <w:rFonts w:eastAsia="Poppins"/>
        </w:rPr>
        <w:t>.</w:t>
      </w:r>
    </w:p>
    <w:p w14:paraId="088FB824" w14:textId="425E8CBC" w:rsidR="0751836D" w:rsidRPr="006E367C" w:rsidRDefault="0751836D" w:rsidP="00FA2A1F">
      <w:pPr>
        <w:spacing w:after="0" w:line="276" w:lineRule="auto"/>
        <w:ind w:left="426"/>
        <w:jc w:val="both"/>
        <w:rPr>
          <w:rFonts w:eastAsia="Poppins"/>
        </w:rPr>
      </w:pPr>
    </w:p>
    <w:p w14:paraId="7DDB8723" w14:textId="75E12384" w:rsidR="71D20839" w:rsidRPr="006E367C" w:rsidRDefault="5EF9017C" w:rsidP="73B369D9">
      <w:pPr>
        <w:spacing w:after="0" w:line="276" w:lineRule="auto"/>
        <w:jc w:val="both"/>
        <w:rPr>
          <w:rFonts w:eastAsia="Poppins"/>
        </w:rPr>
      </w:pPr>
      <w:r w:rsidRPr="043B2023">
        <w:rPr>
          <w:rFonts w:eastAsia="Poppins"/>
        </w:rPr>
        <w:t xml:space="preserve">Hospital avoidance programmes as part of extended care provided by CPCT and refocused community nursing, allied </w:t>
      </w:r>
      <w:r w:rsidR="26E53045" w:rsidRPr="043B2023">
        <w:rPr>
          <w:rFonts w:eastAsia="Poppins"/>
        </w:rPr>
        <w:t xml:space="preserve">health </w:t>
      </w:r>
      <w:r w:rsidRPr="043B2023">
        <w:rPr>
          <w:rFonts w:eastAsia="Poppins"/>
        </w:rPr>
        <w:t>and NASC services can support</w:t>
      </w:r>
      <w:r w:rsidR="38A40C08" w:rsidRPr="043B2023">
        <w:rPr>
          <w:rFonts w:eastAsia="Poppins"/>
        </w:rPr>
        <w:t xml:space="preserve"> the health system</w:t>
      </w:r>
      <w:r w:rsidR="7DD7A191" w:rsidRPr="043B2023">
        <w:rPr>
          <w:rFonts w:eastAsia="Poppins"/>
        </w:rPr>
        <w:t xml:space="preserve"> to manage increased demand on acute services by matching resource needs of </w:t>
      </w:r>
      <w:r w:rsidR="15BF5950" w:rsidRPr="043B2023">
        <w:rPr>
          <w:rFonts w:eastAsia="Poppins"/>
        </w:rPr>
        <w:t xml:space="preserve">unwell persons </w:t>
      </w:r>
      <w:r w:rsidR="7DD7A191" w:rsidRPr="043B2023">
        <w:rPr>
          <w:rFonts w:eastAsia="Poppins"/>
        </w:rPr>
        <w:t>with their clinical requirements, thus reserving highly resourced acute hospital beds for patients of appropriate complexity</w:t>
      </w:r>
      <w:r w:rsidR="5F4CE972" w:rsidRPr="043B2023">
        <w:rPr>
          <w:rFonts w:eastAsia="Poppins"/>
        </w:rPr>
        <w:t>.</w:t>
      </w:r>
    </w:p>
    <w:p w14:paraId="7F7CC274" w14:textId="1CE322E2" w:rsidR="0751836D" w:rsidRPr="006E367C" w:rsidRDefault="0751836D" w:rsidP="73B369D9">
      <w:pPr>
        <w:spacing w:after="0" w:line="276" w:lineRule="auto"/>
        <w:jc w:val="both"/>
        <w:rPr>
          <w:rFonts w:eastAsia="Poppins"/>
        </w:rPr>
      </w:pPr>
    </w:p>
    <w:p w14:paraId="53636C87" w14:textId="78DB3A15" w:rsidR="00062B20" w:rsidRPr="006E367C" w:rsidRDefault="3DB51FCF" w:rsidP="73B369D9">
      <w:pPr>
        <w:spacing w:after="0" w:line="276" w:lineRule="auto"/>
        <w:jc w:val="both"/>
      </w:pPr>
      <w:r w:rsidRPr="043B2023">
        <w:rPr>
          <w:rFonts w:eastAsia="Poppins"/>
        </w:rPr>
        <w:t xml:space="preserve">Service coordination and involvement of community, ambulatory and other health programs maximise access, reduces duplication and increases continuity of care for the patient. It is expected that there will be at times persons supported on hospital </w:t>
      </w:r>
      <w:r w:rsidR="57B2CDE3" w:rsidRPr="043B2023">
        <w:rPr>
          <w:rFonts w:eastAsia="Poppins"/>
        </w:rPr>
        <w:t>avoidance</w:t>
      </w:r>
      <w:r w:rsidRPr="043B2023">
        <w:rPr>
          <w:rFonts w:eastAsia="Poppins"/>
        </w:rPr>
        <w:t xml:space="preserve"> programmes that are already receiving care coordination and support by HBSS</w:t>
      </w:r>
      <w:r w:rsidR="35C4AE8C" w:rsidRPr="043B2023">
        <w:rPr>
          <w:rFonts w:eastAsia="Poppins"/>
        </w:rPr>
        <w:t>.</w:t>
      </w:r>
      <w:r w:rsidR="2B0815D3" w:rsidRPr="043B2023">
        <w:rPr>
          <w:rFonts w:eastAsia="Poppins"/>
        </w:rPr>
        <w:t xml:space="preserve"> In such cases the HBSS is expected to act as an integral part of the CPCT, taking the care coordination lead supported by CPCT personnel, unless agreed oth</w:t>
      </w:r>
      <w:r w:rsidR="2B0815D3" w:rsidRPr="043B2023">
        <w:t>erwise with the CPCT.</w:t>
      </w:r>
    </w:p>
    <w:p w14:paraId="3486F01A" w14:textId="77777777" w:rsidR="006E367C" w:rsidRDefault="006E367C" w:rsidP="0751836D">
      <w:pPr>
        <w:spacing w:after="0" w:line="240" w:lineRule="auto"/>
        <w:jc w:val="both"/>
        <w:sectPr w:rsidR="006E367C" w:rsidSect="006E367C">
          <w:type w:val="continuous"/>
          <w:pgSz w:w="15840" w:h="12240" w:orient="landscape"/>
          <w:pgMar w:top="1440" w:right="1440" w:bottom="1440" w:left="1440" w:header="720" w:footer="720" w:gutter="0"/>
          <w:pgNumType w:start="1"/>
          <w:cols w:num="3" w:space="720"/>
          <w:titlePg/>
          <w:docGrid w:linePitch="360"/>
        </w:sectPr>
      </w:pPr>
    </w:p>
    <w:p w14:paraId="5DAE1E33" w14:textId="347C01C8" w:rsidR="0751836D" w:rsidRDefault="0751836D" w:rsidP="0751836D">
      <w:pPr>
        <w:spacing w:after="0" w:line="240" w:lineRule="auto"/>
        <w:jc w:val="both"/>
      </w:pPr>
    </w:p>
    <w:p w14:paraId="35FB2D1A" w14:textId="7696DEF7" w:rsidR="24F57E14" w:rsidRPr="00BE3875" w:rsidRDefault="0B950B04" w:rsidP="73B369D9">
      <w:pPr>
        <w:spacing w:after="0" w:line="264" w:lineRule="auto"/>
        <w:rPr>
          <w:rFonts w:asciiTheme="majorHAnsi" w:eastAsia="Poppins" w:hAnsiTheme="majorHAnsi" w:cstheme="majorBidi"/>
          <w:b/>
          <w:sz w:val="24"/>
          <w:szCs w:val="24"/>
        </w:rPr>
      </w:pPr>
      <w:r w:rsidRPr="043B2023">
        <w:rPr>
          <w:rFonts w:asciiTheme="majorHAnsi" w:eastAsia="Poppins" w:hAnsiTheme="majorHAnsi" w:cstheme="majorBidi"/>
          <w:b/>
          <w:sz w:val="24"/>
          <w:szCs w:val="24"/>
        </w:rPr>
        <w:t>Table 15: Attributes of hospital avoidance within CPCT</w:t>
      </w:r>
    </w:p>
    <w:tbl>
      <w:tblPr>
        <w:tblStyle w:val="TableGrid"/>
        <w:tblW w:w="13036" w:type="dxa"/>
        <w:tblLook w:val="06A0" w:firstRow="1" w:lastRow="0" w:firstColumn="1" w:lastColumn="0" w:noHBand="1" w:noVBand="1"/>
      </w:tblPr>
      <w:tblGrid>
        <w:gridCol w:w="525"/>
        <w:gridCol w:w="12511"/>
      </w:tblGrid>
      <w:tr w:rsidR="3416C4BA" w:rsidRPr="006E367C" w14:paraId="7340A81B" w14:textId="77777777" w:rsidTr="006E367C">
        <w:trPr>
          <w:trHeight w:val="300"/>
        </w:trPr>
        <w:tc>
          <w:tcPr>
            <w:tcW w:w="525" w:type="dxa"/>
          </w:tcPr>
          <w:p w14:paraId="4BF7C50E" w14:textId="588620AF" w:rsidR="3416C4BA" w:rsidRPr="006E367C" w:rsidRDefault="4A1BA572" w:rsidP="006E367C">
            <w:pPr>
              <w:jc w:val="both"/>
              <w:rPr>
                <w:rFonts w:eastAsia="Poppins"/>
              </w:rPr>
            </w:pPr>
            <w:r w:rsidRPr="043B2023">
              <w:rPr>
                <w:rFonts w:eastAsia="Poppins"/>
              </w:rPr>
              <w:t>1</w:t>
            </w:r>
          </w:p>
        </w:tc>
        <w:tc>
          <w:tcPr>
            <w:tcW w:w="12511" w:type="dxa"/>
          </w:tcPr>
          <w:p w14:paraId="02471BE9" w14:textId="3EAEA62D" w:rsidR="3416C4BA" w:rsidRPr="006E367C" w:rsidRDefault="58D68234" w:rsidP="006E367C">
            <w:pPr>
              <w:pStyle w:val="ListParagraph"/>
              <w:ind w:left="0"/>
              <w:jc w:val="both"/>
              <w:rPr>
                <w:rFonts w:eastAsia="Poppins"/>
              </w:rPr>
            </w:pPr>
            <w:r w:rsidRPr="043B2023">
              <w:rPr>
                <w:rFonts w:eastAsia="Poppins"/>
              </w:rPr>
              <w:t xml:space="preserve">Hospital avoidance programmes </w:t>
            </w:r>
            <w:r w:rsidR="45B368F8" w:rsidRPr="043B2023">
              <w:rPr>
                <w:rFonts w:eastAsia="Poppins"/>
              </w:rPr>
              <w:t>replace</w:t>
            </w:r>
            <w:r w:rsidRPr="043B2023">
              <w:rPr>
                <w:rFonts w:eastAsia="Poppins"/>
              </w:rPr>
              <w:t xml:space="preserve"> an admission to hospital in its entirety or a component of a hospitalisation.</w:t>
            </w:r>
          </w:p>
        </w:tc>
      </w:tr>
      <w:tr w:rsidR="3F6A4879" w:rsidRPr="006E367C" w14:paraId="53B8DFDE" w14:textId="77777777" w:rsidTr="006E367C">
        <w:trPr>
          <w:trHeight w:val="300"/>
        </w:trPr>
        <w:tc>
          <w:tcPr>
            <w:tcW w:w="525" w:type="dxa"/>
          </w:tcPr>
          <w:p w14:paraId="5258CFF7" w14:textId="17EE198C" w:rsidR="7E5068EA" w:rsidRPr="006E367C" w:rsidRDefault="29FABF1B" w:rsidP="006E367C">
            <w:pPr>
              <w:jc w:val="both"/>
              <w:rPr>
                <w:rFonts w:eastAsia="Poppins"/>
              </w:rPr>
            </w:pPr>
            <w:r w:rsidRPr="043B2023">
              <w:rPr>
                <w:rFonts w:eastAsia="Poppins"/>
              </w:rPr>
              <w:t>2</w:t>
            </w:r>
          </w:p>
        </w:tc>
        <w:tc>
          <w:tcPr>
            <w:tcW w:w="12511" w:type="dxa"/>
          </w:tcPr>
          <w:p w14:paraId="673C2BBC" w14:textId="7C95EBBF" w:rsidR="3064761F" w:rsidRPr="006E367C" w:rsidRDefault="6CFC0A4E" w:rsidP="006E367C">
            <w:pPr>
              <w:jc w:val="both"/>
              <w:rPr>
                <w:rFonts w:eastAsia="Poppins"/>
              </w:rPr>
            </w:pPr>
            <w:r w:rsidRPr="043B2023">
              <w:rPr>
                <w:rFonts w:eastAsia="Poppins"/>
              </w:rPr>
              <w:t xml:space="preserve">Care provided in such programmes is comparable to that the person would have received as an inpatient and meets the </w:t>
            </w:r>
            <w:r w:rsidR="74DEAC3F" w:rsidRPr="043B2023">
              <w:rPr>
                <w:rFonts w:eastAsia="Poppins"/>
              </w:rPr>
              <w:t>person's</w:t>
            </w:r>
            <w:r w:rsidRPr="043B2023">
              <w:rPr>
                <w:rFonts w:eastAsia="Poppins"/>
              </w:rPr>
              <w:t xml:space="preserve"> needs, noting tha</w:t>
            </w:r>
            <w:r w:rsidR="6BA4EB47" w:rsidRPr="043B2023">
              <w:rPr>
                <w:rFonts w:eastAsia="Poppins"/>
              </w:rPr>
              <w:t xml:space="preserve">t there </w:t>
            </w:r>
            <w:r w:rsidR="65556473" w:rsidRPr="043B2023">
              <w:rPr>
                <w:rFonts w:eastAsia="Poppins"/>
              </w:rPr>
              <w:t>may be</w:t>
            </w:r>
            <w:r w:rsidR="6BA4EB47" w:rsidRPr="043B2023">
              <w:rPr>
                <w:rFonts w:eastAsia="Poppins"/>
              </w:rPr>
              <w:t xml:space="preserve"> different service deliveries required within their home</w:t>
            </w:r>
            <w:r w:rsidR="6DE1BBF2" w:rsidRPr="043B2023">
              <w:rPr>
                <w:rFonts w:eastAsia="Poppins"/>
              </w:rPr>
              <w:t xml:space="preserve"> or aged care facility if relevant</w:t>
            </w:r>
            <w:r w:rsidR="6BA4EB47" w:rsidRPr="043B2023">
              <w:rPr>
                <w:rFonts w:eastAsia="Poppins"/>
              </w:rPr>
              <w:t>.</w:t>
            </w:r>
          </w:p>
        </w:tc>
      </w:tr>
      <w:tr w:rsidR="3F6A4879" w:rsidRPr="006E367C" w14:paraId="5CF53398" w14:textId="77777777" w:rsidTr="006E367C">
        <w:trPr>
          <w:trHeight w:val="300"/>
        </w:trPr>
        <w:tc>
          <w:tcPr>
            <w:tcW w:w="525" w:type="dxa"/>
          </w:tcPr>
          <w:p w14:paraId="3AE58FE3" w14:textId="46FD2B51" w:rsidR="2B592C29" w:rsidRPr="006E367C" w:rsidRDefault="71B7D68A" w:rsidP="006E367C">
            <w:pPr>
              <w:jc w:val="both"/>
              <w:rPr>
                <w:rFonts w:eastAsia="Poppins"/>
              </w:rPr>
            </w:pPr>
            <w:r w:rsidRPr="043B2023">
              <w:rPr>
                <w:rFonts w:eastAsia="Poppins"/>
              </w:rPr>
              <w:t>3</w:t>
            </w:r>
          </w:p>
        </w:tc>
        <w:tc>
          <w:tcPr>
            <w:tcW w:w="12511" w:type="dxa"/>
          </w:tcPr>
          <w:p w14:paraId="7CA644E0" w14:textId="2864CF54" w:rsidR="2B592C29" w:rsidRPr="006E367C" w:rsidRDefault="34A9B378" w:rsidP="006E367C">
            <w:pPr>
              <w:jc w:val="both"/>
              <w:rPr>
                <w:rFonts w:eastAsia="Poppins"/>
              </w:rPr>
            </w:pPr>
            <w:r w:rsidRPr="043B2023">
              <w:rPr>
                <w:rFonts w:eastAsia="Poppins"/>
              </w:rPr>
              <w:t xml:space="preserve">People on such programmes will require </w:t>
            </w:r>
            <w:r w:rsidR="317C8750" w:rsidRPr="043B2023">
              <w:rPr>
                <w:rFonts w:eastAsia="Poppins"/>
              </w:rPr>
              <w:t>regular</w:t>
            </w:r>
            <w:r w:rsidRPr="043B2023">
              <w:rPr>
                <w:rFonts w:eastAsia="Poppins"/>
              </w:rPr>
              <w:t xml:space="preserve"> clinical intervention or assessment, with clear accountabilities and responsibilitie</w:t>
            </w:r>
            <w:r w:rsidR="3A738A0D" w:rsidRPr="043B2023">
              <w:rPr>
                <w:rFonts w:eastAsia="Poppins"/>
              </w:rPr>
              <w:t>s within the extended CPCT.</w:t>
            </w:r>
            <w:r w:rsidR="4849F6A4" w:rsidRPr="043B2023">
              <w:rPr>
                <w:rFonts w:eastAsia="Poppins"/>
              </w:rPr>
              <w:t xml:space="preserve"> Support and interventions for persons on this programme receive priority </w:t>
            </w:r>
            <w:r w:rsidR="317C8750" w:rsidRPr="043B2023">
              <w:rPr>
                <w:rFonts w:eastAsia="Poppins"/>
              </w:rPr>
              <w:t xml:space="preserve">focus </w:t>
            </w:r>
            <w:r w:rsidR="27BDCC49" w:rsidRPr="043B2023">
              <w:rPr>
                <w:rFonts w:eastAsia="Poppins"/>
              </w:rPr>
              <w:t>from</w:t>
            </w:r>
            <w:r w:rsidR="4849F6A4" w:rsidRPr="043B2023">
              <w:rPr>
                <w:rFonts w:eastAsia="Poppins"/>
              </w:rPr>
              <w:t xml:space="preserve"> all team members.</w:t>
            </w:r>
          </w:p>
        </w:tc>
      </w:tr>
      <w:tr w:rsidR="3F6A4879" w:rsidRPr="006E367C" w14:paraId="11D72AE1" w14:textId="77777777" w:rsidTr="006E367C">
        <w:trPr>
          <w:trHeight w:val="300"/>
        </w:trPr>
        <w:tc>
          <w:tcPr>
            <w:tcW w:w="525" w:type="dxa"/>
          </w:tcPr>
          <w:p w14:paraId="6DCF62C6" w14:textId="2B4DBCFF" w:rsidR="40497781" w:rsidRPr="006E367C" w:rsidRDefault="752FBB90" w:rsidP="006E367C">
            <w:pPr>
              <w:jc w:val="both"/>
              <w:rPr>
                <w:rFonts w:eastAsia="Poppins"/>
              </w:rPr>
            </w:pPr>
            <w:r w:rsidRPr="043B2023">
              <w:rPr>
                <w:rFonts w:eastAsia="Poppins"/>
              </w:rPr>
              <w:t>4</w:t>
            </w:r>
          </w:p>
        </w:tc>
        <w:tc>
          <w:tcPr>
            <w:tcW w:w="12511" w:type="dxa"/>
          </w:tcPr>
          <w:p w14:paraId="6A5706E3" w14:textId="32D15B80" w:rsidR="40497781" w:rsidRPr="006E367C" w:rsidRDefault="752FBB90" w:rsidP="006E367C">
            <w:pPr>
              <w:jc w:val="both"/>
              <w:rPr>
                <w:rFonts w:eastAsia="Poppins"/>
              </w:rPr>
            </w:pPr>
            <w:r w:rsidRPr="043B2023">
              <w:rPr>
                <w:rFonts w:eastAsia="Poppins"/>
              </w:rPr>
              <w:t xml:space="preserve">Clinical governance </w:t>
            </w:r>
            <w:r w:rsidR="1C11A050" w:rsidRPr="043B2023">
              <w:rPr>
                <w:rFonts w:eastAsia="Poppins"/>
              </w:rPr>
              <w:t>is</w:t>
            </w:r>
            <w:r w:rsidRPr="043B2023">
              <w:rPr>
                <w:rFonts w:eastAsia="Poppins"/>
              </w:rPr>
              <w:t xml:space="preserve"> in place to provide transparent monitoring, reporting, leadership, </w:t>
            </w:r>
            <w:r w:rsidR="3B4A337B" w:rsidRPr="043B2023">
              <w:rPr>
                <w:rFonts w:eastAsia="Poppins"/>
              </w:rPr>
              <w:t>advocacy,</w:t>
            </w:r>
            <w:r w:rsidRPr="043B2023">
              <w:rPr>
                <w:rFonts w:eastAsia="Poppins"/>
              </w:rPr>
              <w:t xml:space="preserve"> and clinical risk management, with representation from all clinical levels and pro</w:t>
            </w:r>
            <w:r w:rsidR="1C8703A5" w:rsidRPr="043B2023">
              <w:rPr>
                <w:rFonts w:eastAsia="Poppins"/>
              </w:rPr>
              <w:t>fessionals within the extended CPCT.</w:t>
            </w:r>
          </w:p>
        </w:tc>
      </w:tr>
      <w:tr w:rsidR="3F6A4879" w:rsidRPr="006E367C" w14:paraId="27110B90" w14:textId="77777777" w:rsidTr="006E367C">
        <w:trPr>
          <w:trHeight w:val="300"/>
        </w:trPr>
        <w:tc>
          <w:tcPr>
            <w:tcW w:w="525" w:type="dxa"/>
          </w:tcPr>
          <w:p w14:paraId="6D428154" w14:textId="79D27CA3" w:rsidR="72205C1A" w:rsidRPr="006E367C" w:rsidRDefault="6168B542" w:rsidP="006E367C">
            <w:pPr>
              <w:jc w:val="both"/>
              <w:rPr>
                <w:rFonts w:eastAsia="Poppins"/>
              </w:rPr>
            </w:pPr>
            <w:r w:rsidRPr="043B2023">
              <w:rPr>
                <w:rFonts w:eastAsia="Poppins"/>
              </w:rPr>
              <w:t>5</w:t>
            </w:r>
          </w:p>
        </w:tc>
        <w:tc>
          <w:tcPr>
            <w:tcW w:w="12511" w:type="dxa"/>
          </w:tcPr>
          <w:p w14:paraId="08DB47BA" w14:textId="7330CB53" w:rsidR="72205C1A" w:rsidRPr="006E367C" w:rsidRDefault="58D68234" w:rsidP="006E367C">
            <w:pPr>
              <w:jc w:val="both"/>
              <w:rPr>
                <w:rFonts w:eastAsia="Poppins"/>
              </w:rPr>
            </w:pPr>
            <w:r w:rsidRPr="043B2023">
              <w:rPr>
                <w:rFonts w:eastAsia="Poppins"/>
              </w:rPr>
              <w:t xml:space="preserve">Assessment and care </w:t>
            </w:r>
            <w:r w:rsidR="4F29DD0A" w:rsidRPr="043B2023">
              <w:rPr>
                <w:rFonts w:eastAsia="Poppins"/>
              </w:rPr>
              <w:t>are</w:t>
            </w:r>
            <w:r w:rsidRPr="043B2023">
              <w:rPr>
                <w:rFonts w:eastAsia="Poppins"/>
              </w:rPr>
              <w:t xml:space="preserve"> provided through an IDT approach:</w:t>
            </w:r>
          </w:p>
          <w:p w14:paraId="026CDEF9" w14:textId="6913D561" w:rsidR="72205C1A" w:rsidRPr="006E367C" w:rsidRDefault="17D9CD22" w:rsidP="006E367C">
            <w:pPr>
              <w:pStyle w:val="ListParagraph"/>
              <w:numPr>
                <w:ilvl w:val="0"/>
                <w:numId w:val="28"/>
              </w:numPr>
              <w:jc w:val="both"/>
              <w:rPr>
                <w:rFonts w:eastAsia="Poppins"/>
              </w:rPr>
            </w:pPr>
            <w:r w:rsidRPr="043B2023">
              <w:rPr>
                <w:rFonts w:eastAsia="Poppins"/>
              </w:rPr>
              <w:t xml:space="preserve">Across a range of settings including the persons or </w:t>
            </w:r>
            <w:r w:rsidR="1ADEEE1D" w:rsidRPr="043B2023">
              <w:rPr>
                <w:rFonts w:eastAsia="Poppins"/>
              </w:rPr>
              <w:t xml:space="preserve">whānau </w:t>
            </w:r>
            <w:r w:rsidRPr="043B2023">
              <w:rPr>
                <w:rFonts w:eastAsia="Poppins"/>
              </w:rPr>
              <w:t>home, aged care facility, practice, or urgent care facility</w:t>
            </w:r>
          </w:p>
          <w:p w14:paraId="53625767" w14:textId="3C578DAC" w:rsidR="72205C1A" w:rsidRPr="006E367C" w:rsidRDefault="58D68234" w:rsidP="006E367C">
            <w:pPr>
              <w:pStyle w:val="ListParagraph"/>
              <w:numPr>
                <w:ilvl w:val="0"/>
                <w:numId w:val="28"/>
              </w:numPr>
              <w:jc w:val="both"/>
              <w:rPr>
                <w:rFonts w:eastAsia="Poppins"/>
              </w:rPr>
            </w:pPr>
            <w:r w:rsidRPr="043B2023">
              <w:rPr>
                <w:rFonts w:eastAsia="Poppins"/>
              </w:rPr>
              <w:t>Clinical teams are well-equipped and mobile, working in a responsive manner</w:t>
            </w:r>
          </w:p>
          <w:p w14:paraId="062121F4" w14:textId="40A87808" w:rsidR="72205C1A" w:rsidRPr="006E367C" w:rsidRDefault="58D68234" w:rsidP="006E367C">
            <w:pPr>
              <w:pStyle w:val="ListParagraph"/>
              <w:numPr>
                <w:ilvl w:val="0"/>
                <w:numId w:val="28"/>
              </w:numPr>
              <w:jc w:val="both"/>
              <w:rPr>
                <w:rFonts w:eastAsia="Poppins"/>
              </w:rPr>
            </w:pPr>
            <w:r w:rsidRPr="043B2023">
              <w:rPr>
                <w:rFonts w:eastAsia="Poppins"/>
              </w:rPr>
              <w:t>Access to additional nursing assessments by appropriately trained nurses</w:t>
            </w:r>
          </w:p>
          <w:p w14:paraId="6EDEB628" w14:textId="458D7613" w:rsidR="00062B20" w:rsidRPr="006E367C" w:rsidRDefault="00E6CB78" w:rsidP="006E367C">
            <w:pPr>
              <w:pStyle w:val="ListParagraph"/>
              <w:numPr>
                <w:ilvl w:val="0"/>
                <w:numId w:val="28"/>
              </w:numPr>
              <w:jc w:val="both"/>
              <w:rPr>
                <w:rFonts w:eastAsia="Poppins"/>
              </w:rPr>
            </w:pPr>
            <w:r w:rsidRPr="043B2023">
              <w:rPr>
                <w:rFonts w:eastAsia="Poppins"/>
              </w:rPr>
              <w:t>With access to rapid diagnostics including radiology, ultrasound, ECG, and blood tests with results made available to clinical teams on same priority as if in the hospital</w:t>
            </w:r>
            <w:r w:rsidR="19369C4E" w:rsidRPr="043B2023">
              <w:rPr>
                <w:rFonts w:eastAsia="Poppins"/>
              </w:rPr>
              <w:t>, including point of care testing</w:t>
            </w:r>
          </w:p>
        </w:tc>
      </w:tr>
      <w:tr w:rsidR="3416C4BA" w:rsidRPr="006E367C" w14:paraId="12803993" w14:textId="77777777" w:rsidTr="006E367C">
        <w:trPr>
          <w:trHeight w:val="300"/>
        </w:trPr>
        <w:tc>
          <w:tcPr>
            <w:tcW w:w="525" w:type="dxa"/>
          </w:tcPr>
          <w:p w14:paraId="36CE0B58" w14:textId="472AEEEA" w:rsidR="3416C4BA" w:rsidRPr="006E367C" w:rsidRDefault="4D7B7750" w:rsidP="006E367C">
            <w:pPr>
              <w:jc w:val="both"/>
              <w:rPr>
                <w:rFonts w:eastAsia="Poppins"/>
              </w:rPr>
            </w:pPr>
            <w:r w:rsidRPr="043B2023">
              <w:rPr>
                <w:rFonts w:eastAsia="Poppins"/>
              </w:rPr>
              <w:t>6</w:t>
            </w:r>
          </w:p>
        </w:tc>
        <w:tc>
          <w:tcPr>
            <w:tcW w:w="12511" w:type="dxa"/>
          </w:tcPr>
          <w:p w14:paraId="12EE926B" w14:textId="5204416D" w:rsidR="3416C4BA" w:rsidRPr="006E367C" w:rsidRDefault="714C2052" w:rsidP="006E367C">
            <w:pPr>
              <w:jc w:val="both"/>
              <w:rPr>
                <w:rFonts w:eastAsia="Poppins"/>
              </w:rPr>
            </w:pPr>
            <w:r w:rsidRPr="043B2023">
              <w:rPr>
                <w:rFonts w:eastAsia="Poppins"/>
              </w:rPr>
              <w:t>Care is coordinated with:</w:t>
            </w:r>
          </w:p>
          <w:p w14:paraId="0B7E871A" w14:textId="4CC25465" w:rsidR="6CB7264D" w:rsidRPr="006E367C" w:rsidRDefault="202D3502" w:rsidP="006E367C">
            <w:pPr>
              <w:pStyle w:val="ListParagraph"/>
              <w:numPr>
                <w:ilvl w:val="0"/>
                <w:numId w:val="10"/>
              </w:numPr>
              <w:jc w:val="both"/>
              <w:rPr>
                <w:rFonts w:eastAsia="Poppins"/>
              </w:rPr>
            </w:pPr>
            <w:r w:rsidRPr="043B2023">
              <w:rPr>
                <w:rFonts w:eastAsia="Poppins"/>
              </w:rPr>
              <w:t xml:space="preserve">Clear lines of responsibility for the clinical management of those on the programme is essential to ensure care is coordinated, and a </w:t>
            </w:r>
            <w:r w:rsidR="4799B237" w:rsidRPr="043B2023">
              <w:rPr>
                <w:rFonts w:eastAsia="Poppins"/>
              </w:rPr>
              <w:t xml:space="preserve">clinical </w:t>
            </w:r>
            <w:r w:rsidRPr="043B2023">
              <w:rPr>
                <w:rFonts w:eastAsia="Poppins"/>
              </w:rPr>
              <w:t xml:space="preserve">management and treatment plan established, implemented, and monitored. </w:t>
            </w:r>
            <w:r w:rsidR="22183316" w:rsidRPr="043B2023">
              <w:rPr>
                <w:rFonts w:eastAsia="Poppins"/>
              </w:rPr>
              <w:t xml:space="preserve">Clarity across </w:t>
            </w:r>
            <w:r w:rsidR="670FE300" w:rsidRPr="043B2023">
              <w:rPr>
                <w:rFonts w:eastAsia="Poppins"/>
              </w:rPr>
              <w:t xml:space="preserve">team </w:t>
            </w:r>
            <w:r w:rsidR="75F4BC3F" w:rsidRPr="043B2023">
              <w:rPr>
                <w:rFonts w:eastAsia="Poppins"/>
              </w:rPr>
              <w:t xml:space="preserve">members </w:t>
            </w:r>
            <w:r w:rsidR="670FE300" w:rsidRPr="043B2023">
              <w:rPr>
                <w:rFonts w:eastAsia="Poppins"/>
              </w:rPr>
              <w:t>regarding accountabilit</w:t>
            </w:r>
            <w:r w:rsidR="562C8986" w:rsidRPr="043B2023">
              <w:rPr>
                <w:rFonts w:eastAsia="Poppins"/>
              </w:rPr>
              <w:t>y</w:t>
            </w:r>
            <w:r w:rsidR="670FE300" w:rsidRPr="043B2023">
              <w:rPr>
                <w:rFonts w:eastAsia="Poppins"/>
              </w:rPr>
              <w:t xml:space="preserve"> at any </w:t>
            </w:r>
            <w:r w:rsidR="5D0BBCAA" w:rsidRPr="043B2023">
              <w:rPr>
                <w:rFonts w:eastAsia="Poppins"/>
              </w:rPr>
              <w:t>point in time</w:t>
            </w:r>
            <w:r w:rsidR="01D3A293" w:rsidRPr="043B2023">
              <w:rPr>
                <w:rFonts w:eastAsia="Poppins"/>
              </w:rPr>
              <w:t xml:space="preserve"> is essential</w:t>
            </w:r>
            <w:r w:rsidR="7FE42963" w:rsidRPr="043B2023">
              <w:rPr>
                <w:rFonts w:eastAsia="Poppins"/>
              </w:rPr>
              <w:t>.</w:t>
            </w:r>
          </w:p>
          <w:p w14:paraId="418343C5" w14:textId="16C37BA5" w:rsidR="6CB7264D" w:rsidRPr="006E367C" w:rsidRDefault="409144CF" w:rsidP="006E367C">
            <w:pPr>
              <w:pStyle w:val="ListParagraph"/>
              <w:numPr>
                <w:ilvl w:val="0"/>
                <w:numId w:val="10"/>
              </w:numPr>
              <w:jc w:val="both"/>
              <w:rPr>
                <w:rFonts w:eastAsia="Poppins"/>
              </w:rPr>
            </w:pPr>
            <w:r w:rsidRPr="043B2023">
              <w:rPr>
                <w:rFonts w:eastAsia="Poppins"/>
              </w:rPr>
              <w:t>Escalation plans that have been agreed with clinical teams are in place and visible to CPCT members</w:t>
            </w:r>
            <w:r w:rsidR="0F23B44E" w:rsidRPr="043B2023">
              <w:rPr>
                <w:rFonts w:eastAsia="Poppins"/>
              </w:rPr>
              <w:t>.</w:t>
            </w:r>
          </w:p>
          <w:p w14:paraId="5D67E58E" w14:textId="4C646506" w:rsidR="3416C4BA" w:rsidRPr="006E367C" w:rsidRDefault="657B3B6D" w:rsidP="006E367C">
            <w:pPr>
              <w:pStyle w:val="ListParagraph"/>
              <w:numPr>
                <w:ilvl w:val="0"/>
                <w:numId w:val="10"/>
              </w:numPr>
              <w:jc w:val="both"/>
              <w:rPr>
                <w:rFonts w:eastAsia="Poppins"/>
              </w:rPr>
            </w:pPr>
            <w:r w:rsidRPr="043B2023">
              <w:rPr>
                <w:rFonts w:eastAsia="Poppins"/>
              </w:rPr>
              <w:t>Hospital and Specialist services taking responsibility for case finding for appropriate individuals and liaising with care coordination for the planning</w:t>
            </w:r>
            <w:r w:rsidR="26164322" w:rsidRPr="043B2023">
              <w:rPr>
                <w:rFonts w:eastAsia="Poppins"/>
              </w:rPr>
              <w:t xml:space="preserve"> to support early discharge from hospital</w:t>
            </w:r>
          </w:p>
        </w:tc>
      </w:tr>
      <w:tr w:rsidR="72238470" w:rsidRPr="006E367C" w14:paraId="4400ECA0" w14:textId="77777777" w:rsidTr="006E367C">
        <w:trPr>
          <w:trHeight w:val="300"/>
        </w:trPr>
        <w:tc>
          <w:tcPr>
            <w:tcW w:w="525" w:type="dxa"/>
          </w:tcPr>
          <w:p w14:paraId="3A2B5E41" w14:textId="38332CC9" w:rsidR="72238470" w:rsidRPr="006E367C" w:rsidRDefault="5E12AFB9" w:rsidP="006E367C">
            <w:pPr>
              <w:jc w:val="both"/>
              <w:rPr>
                <w:rFonts w:eastAsia="Poppins"/>
              </w:rPr>
            </w:pPr>
            <w:r w:rsidRPr="043B2023">
              <w:rPr>
                <w:rFonts w:eastAsia="Poppins"/>
              </w:rPr>
              <w:t>7</w:t>
            </w:r>
          </w:p>
        </w:tc>
        <w:tc>
          <w:tcPr>
            <w:tcW w:w="12511" w:type="dxa"/>
          </w:tcPr>
          <w:p w14:paraId="77E7D0C0" w14:textId="43B2652C" w:rsidR="72A72ACF" w:rsidRPr="006E367C" w:rsidRDefault="5880B207" w:rsidP="006E367C">
            <w:pPr>
              <w:jc w:val="both"/>
              <w:rPr>
                <w:rFonts w:eastAsia="Poppins"/>
              </w:rPr>
            </w:pPr>
            <w:r w:rsidRPr="043B2023">
              <w:rPr>
                <w:rFonts w:eastAsia="Poppins"/>
              </w:rPr>
              <w:t>People are admitted into this service to provide clarity regarding the need level.</w:t>
            </w:r>
            <w:r w:rsidR="206C2A2A" w:rsidRPr="043B2023">
              <w:rPr>
                <w:rFonts w:eastAsia="Poppins"/>
              </w:rPr>
              <w:t xml:space="preserve"> Unless otherwise determined</w:t>
            </w:r>
            <w:r w:rsidR="7A01C521" w:rsidRPr="043B2023">
              <w:rPr>
                <w:rFonts w:eastAsia="Poppins"/>
              </w:rPr>
              <w:t>,</w:t>
            </w:r>
            <w:r w:rsidR="206C2A2A" w:rsidRPr="043B2023">
              <w:rPr>
                <w:rFonts w:eastAsia="Poppins"/>
              </w:rPr>
              <w:t xml:space="preserve"> the clinical accountability lies with the relevant personnel in the CPCT.</w:t>
            </w:r>
          </w:p>
        </w:tc>
      </w:tr>
      <w:tr w:rsidR="1D686F0C" w:rsidRPr="006E367C" w14:paraId="26C8D08E" w14:textId="77777777" w:rsidTr="006E367C">
        <w:trPr>
          <w:trHeight w:val="300"/>
        </w:trPr>
        <w:tc>
          <w:tcPr>
            <w:tcW w:w="525" w:type="dxa"/>
          </w:tcPr>
          <w:p w14:paraId="0D1FFDDD" w14:textId="738D2E50" w:rsidR="1D686F0C" w:rsidRPr="006E367C" w:rsidRDefault="06262581" w:rsidP="006E367C">
            <w:pPr>
              <w:jc w:val="both"/>
              <w:rPr>
                <w:rFonts w:eastAsia="Poppins"/>
              </w:rPr>
            </w:pPr>
            <w:r w:rsidRPr="043B2023">
              <w:rPr>
                <w:rFonts w:eastAsia="Poppins"/>
              </w:rPr>
              <w:t>8</w:t>
            </w:r>
          </w:p>
        </w:tc>
        <w:tc>
          <w:tcPr>
            <w:tcW w:w="12511" w:type="dxa"/>
          </w:tcPr>
          <w:p w14:paraId="046185F1" w14:textId="1E89DECA" w:rsidR="4B044245" w:rsidRPr="006E367C" w:rsidRDefault="676B1EB4" w:rsidP="006E367C">
            <w:pPr>
              <w:jc w:val="both"/>
              <w:rPr>
                <w:rFonts w:eastAsia="Poppins"/>
              </w:rPr>
            </w:pPr>
            <w:r w:rsidRPr="043B2023">
              <w:rPr>
                <w:rFonts w:eastAsia="Poppins"/>
              </w:rPr>
              <w:t>Specialist phone support is available for the clinical team and for individuals and their whānau is accessible 24/7.</w:t>
            </w:r>
          </w:p>
        </w:tc>
      </w:tr>
      <w:tr w:rsidR="3416C4BA" w:rsidRPr="006E367C" w14:paraId="6038EE49" w14:textId="77777777" w:rsidTr="006E367C">
        <w:trPr>
          <w:trHeight w:val="300"/>
        </w:trPr>
        <w:tc>
          <w:tcPr>
            <w:tcW w:w="525" w:type="dxa"/>
          </w:tcPr>
          <w:p w14:paraId="1E672EB5" w14:textId="25E269A0" w:rsidR="3416C4BA" w:rsidRPr="006E367C" w:rsidRDefault="6191C39D" w:rsidP="006E367C">
            <w:pPr>
              <w:rPr>
                <w:rFonts w:eastAsia="Poppins"/>
              </w:rPr>
            </w:pPr>
            <w:r w:rsidRPr="043B2023">
              <w:rPr>
                <w:rFonts w:eastAsia="Poppins"/>
              </w:rPr>
              <w:t>9</w:t>
            </w:r>
          </w:p>
        </w:tc>
        <w:tc>
          <w:tcPr>
            <w:tcW w:w="12511" w:type="dxa"/>
          </w:tcPr>
          <w:p w14:paraId="1DBE23D3" w14:textId="548103F5" w:rsidR="3416C4BA" w:rsidRPr="006E367C" w:rsidRDefault="4A706705" w:rsidP="006E367C">
            <w:pPr>
              <w:jc w:val="both"/>
              <w:rPr>
                <w:rFonts w:eastAsia="Poppins"/>
              </w:rPr>
            </w:pPr>
            <w:r w:rsidRPr="043B2023">
              <w:rPr>
                <w:rFonts w:eastAsia="Poppins"/>
              </w:rPr>
              <w:t>With the CPCT there is a centralised view on intake of people into the services to:</w:t>
            </w:r>
          </w:p>
          <w:p w14:paraId="5D3A9189" w14:textId="162D291B" w:rsidR="3416C4BA" w:rsidRPr="006E367C" w:rsidRDefault="4A706705" w:rsidP="006E367C">
            <w:pPr>
              <w:pStyle w:val="ListParagraph"/>
              <w:numPr>
                <w:ilvl w:val="0"/>
                <w:numId w:val="8"/>
              </w:numPr>
              <w:jc w:val="both"/>
              <w:rPr>
                <w:rFonts w:eastAsia="Poppins"/>
              </w:rPr>
            </w:pPr>
            <w:r w:rsidRPr="043B2023">
              <w:rPr>
                <w:rFonts w:eastAsia="Poppins"/>
              </w:rPr>
              <w:t>Deliver effective streaming.</w:t>
            </w:r>
          </w:p>
          <w:p w14:paraId="348DB0E0" w14:textId="0AF2B8CB" w:rsidR="3416C4BA" w:rsidRPr="006E367C" w:rsidRDefault="4A706705" w:rsidP="006E367C">
            <w:pPr>
              <w:pStyle w:val="ListParagraph"/>
              <w:numPr>
                <w:ilvl w:val="0"/>
                <w:numId w:val="8"/>
              </w:numPr>
              <w:jc w:val="both"/>
              <w:rPr>
                <w:rFonts w:eastAsia="Poppins"/>
              </w:rPr>
            </w:pPr>
            <w:r w:rsidRPr="043B2023">
              <w:rPr>
                <w:rFonts w:eastAsia="Poppins"/>
              </w:rPr>
              <w:t>Simplify decision making for referrers.</w:t>
            </w:r>
          </w:p>
          <w:p w14:paraId="2056AEE4" w14:textId="69018AAE" w:rsidR="3416C4BA" w:rsidRPr="006E367C" w:rsidRDefault="4A706705" w:rsidP="006E367C">
            <w:pPr>
              <w:pStyle w:val="ListParagraph"/>
              <w:numPr>
                <w:ilvl w:val="0"/>
                <w:numId w:val="8"/>
              </w:numPr>
              <w:jc w:val="both"/>
              <w:rPr>
                <w:rFonts w:eastAsia="Poppins"/>
              </w:rPr>
            </w:pPr>
            <w:r w:rsidRPr="043B2023">
              <w:rPr>
                <w:rFonts w:eastAsia="Poppins"/>
              </w:rPr>
              <w:t>Risk assessment and prioritisation tools underpin need for more detailed assessments.</w:t>
            </w:r>
          </w:p>
          <w:p w14:paraId="4D8AC382" w14:textId="0FA1C60C" w:rsidR="3416C4BA" w:rsidRPr="006E367C" w:rsidRDefault="4A706705" w:rsidP="006E367C">
            <w:pPr>
              <w:pStyle w:val="ListParagraph"/>
              <w:numPr>
                <w:ilvl w:val="0"/>
                <w:numId w:val="8"/>
              </w:numPr>
              <w:jc w:val="both"/>
              <w:rPr>
                <w:rFonts w:eastAsia="Poppins"/>
              </w:rPr>
            </w:pPr>
            <w:r w:rsidRPr="043B2023">
              <w:rPr>
                <w:rFonts w:eastAsia="Poppins"/>
              </w:rPr>
              <w:t>Documentation is standardised for clinicians working across multiple CPCT supporting hospital avoidance and to reduce duplication.</w:t>
            </w:r>
          </w:p>
          <w:p w14:paraId="0A9973D0" w14:textId="7D9AAB4C" w:rsidR="3416C4BA" w:rsidRPr="006E367C" w:rsidRDefault="4A706705" w:rsidP="006E367C">
            <w:pPr>
              <w:pStyle w:val="ListParagraph"/>
              <w:numPr>
                <w:ilvl w:val="0"/>
                <w:numId w:val="8"/>
              </w:numPr>
              <w:jc w:val="both"/>
              <w:rPr>
                <w:rFonts w:eastAsia="Poppins"/>
              </w:rPr>
            </w:pPr>
            <w:r w:rsidRPr="043B2023">
              <w:rPr>
                <w:rFonts w:eastAsia="Poppins"/>
              </w:rPr>
              <w:t>IDT and planning meetings are held and include where applicable the person and their whānau, or their hospital and specialist services team for transition planning.</w:t>
            </w:r>
          </w:p>
        </w:tc>
      </w:tr>
    </w:tbl>
    <w:p w14:paraId="31D91A86" w14:textId="61FB7B56" w:rsidR="24F57E14" w:rsidRPr="00BE3875" w:rsidRDefault="0B950B04" w:rsidP="001C1BD8">
      <w:pPr>
        <w:rPr>
          <w:rFonts w:asciiTheme="majorHAnsi" w:eastAsia="Poppins" w:hAnsiTheme="majorHAnsi" w:cstheme="majorBidi"/>
          <w:b/>
          <w:sz w:val="24"/>
          <w:szCs w:val="24"/>
        </w:rPr>
      </w:pPr>
      <w:r w:rsidRPr="043B2023">
        <w:rPr>
          <w:rFonts w:asciiTheme="majorHAnsi" w:eastAsia="Poppins" w:hAnsiTheme="majorHAnsi" w:cstheme="majorBidi"/>
          <w:b/>
          <w:color w:val="000000" w:themeColor="text1"/>
          <w:sz w:val="24"/>
          <w:szCs w:val="24"/>
        </w:rPr>
        <w:lastRenderedPageBreak/>
        <w:t>Table 1</w:t>
      </w:r>
      <w:r w:rsidR="7969AC1B" w:rsidRPr="043B2023">
        <w:rPr>
          <w:rFonts w:asciiTheme="majorHAnsi" w:eastAsia="Poppins" w:hAnsiTheme="majorHAnsi" w:cstheme="majorBidi"/>
          <w:b/>
          <w:color w:val="000000" w:themeColor="text1"/>
          <w:sz w:val="24"/>
          <w:szCs w:val="24"/>
        </w:rPr>
        <w:t>6</w:t>
      </w:r>
      <w:r w:rsidRPr="043B2023">
        <w:rPr>
          <w:rFonts w:asciiTheme="majorHAnsi" w:eastAsia="Poppins" w:hAnsiTheme="majorHAnsi" w:cstheme="majorBidi"/>
          <w:b/>
          <w:color w:val="000000" w:themeColor="text1"/>
          <w:sz w:val="24"/>
          <w:szCs w:val="24"/>
        </w:rPr>
        <w:t>:</w:t>
      </w:r>
      <w:r w:rsidRPr="043B2023">
        <w:rPr>
          <w:rFonts w:asciiTheme="majorHAnsi" w:eastAsia="Poppins" w:hAnsiTheme="majorHAnsi" w:cstheme="majorBidi"/>
          <w:b/>
          <w:sz w:val="24"/>
          <w:szCs w:val="24"/>
        </w:rPr>
        <w:t xml:space="preserve"> Minimum Requirements for </w:t>
      </w:r>
      <w:r w:rsidR="58A72FC9" w:rsidRPr="043B2023">
        <w:rPr>
          <w:rFonts w:asciiTheme="majorHAnsi" w:eastAsia="Poppins" w:hAnsiTheme="majorHAnsi" w:cstheme="majorBidi"/>
          <w:b/>
          <w:sz w:val="24"/>
          <w:szCs w:val="24"/>
        </w:rPr>
        <w:t>hospital avoidance within CPCT</w:t>
      </w:r>
    </w:p>
    <w:tbl>
      <w:tblPr>
        <w:tblW w:w="13467" w:type="dxa"/>
        <w:tblInd w:w="-14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56"/>
        <w:gridCol w:w="11811"/>
      </w:tblGrid>
      <w:tr w:rsidR="3416C4BA" w:rsidRPr="006E367C" w14:paraId="747CD18A" w14:textId="77777777" w:rsidTr="004B1E59">
        <w:trPr>
          <w:trHeight w:val="390"/>
        </w:trPr>
        <w:tc>
          <w:tcPr>
            <w:tcW w:w="1656" w:type="dxa"/>
            <w:tcBorders>
              <w:top w:val="nil"/>
              <w:left w:val="nil"/>
              <w:bottom w:val="nil"/>
              <w:right w:val="nil"/>
            </w:tcBorders>
            <w:shd w:val="clear" w:color="auto" w:fill="D9D9D9" w:themeFill="background1" w:themeFillShade="D9"/>
          </w:tcPr>
          <w:p w14:paraId="38C9CE22" w14:textId="77777777" w:rsidR="3416C4BA" w:rsidRPr="006E367C" w:rsidRDefault="4A1BA572" w:rsidP="006E367C">
            <w:pPr>
              <w:spacing w:after="0" w:line="240" w:lineRule="auto"/>
              <w:rPr>
                <w:rFonts w:eastAsia="Poppins"/>
                <w:lang w:eastAsia="en-NZ"/>
              </w:rPr>
            </w:pPr>
            <w:r w:rsidRPr="043B2023">
              <w:rPr>
                <w:rFonts w:eastAsia="Poppins"/>
                <w:b/>
              </w:rPr>
              <w:t>Area</w:t>
            </w:r>
            <w:r w:rsidRPr="043B2023">
              <w:rPr>
                <w:rFonts w:eastAsia="Poppins"/>
              </w:rPr>
              <w:t> </w:t>
            </w:r>
          </w:p>
        </w:tc>
        <w:tc>
          <w:tcPr>
            <w:tcW w:w="11811" w:type="dxa"/>
            <w:tcBorders>
              <w:top w:val="nil"/>
              <w:left w:val="nil"/>
              <w:bottom w:val="nil"/>
              <w:right w:val="nil"/>
            </w:tcBorders>
            <w:shd w:val="clear" w:color="auto" w:fill="D9D9D9" w:themeFill="background1" w:themeFillShade="D9"/>
          </w:tcPr>
          <w:p w14:paraId="44E64891" w14:textId="77777777" w:rsidR="3416C4BA" w:rsidRPr="006E367C" w:rsidRDefault="4A1BA572" w:rsidP="006E367C">
            <w:pPr>
              <w:spacing w:after="0" w:line="240" w:lineRule="auto"/>
              <w:rPr>
                <w:rFonts w:eastAsia="Poppins"/>
                <w:lang w:eastAsia="en-NZ"/>
              </w:rPr>
            </w:pPr>
            <w:r w:rsidRPr="043B2023">
              <w:rPr>
                <w:rFonts w:eastAsia="Poppins"/>
                <w:b/>
              </w:rPr>
              <w:t>Requirement</w:t>
            </w:r>
            <w:r w:rsidRPr="043B2023">
              <w:rPr>
                <w:rFonts w:eastAsia="Poppins"/>
              </w:rPr>
              <w:t> </w:t>
            </w:r>
          </w:p>
        </w:tc>
      </w:tr>
      <w:tr w:rsidR="3416C4BA" w:rsidRPr="006E367C" w14:paraId="7EB3AC28" w14:textId="77777777" w:rsidTr="004B1E59">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5A4DF0A2" w14:textId="06D138E8" w:rsidR="7FD99862" w:rsidRPr="006E367C" w:rsidRDefault="32C5155A" w:rsidP="00FA2A1F">
            <w:pPr>
              <w:spacing w:after="0" w:line="240" w:lineRule="auto"/>
              <w:rPr>
                <w:rFonts w:eastAsia="Poppins"/>
                <w:lang w:eastAsia="en-NZ"/>
              </w:rPr>
            </w:pPr>
            <w:r w:rsidRPr="043B2023">
              <w:rPr>
                <w:rFonts w:eastAsia="Poppins"/>
              </w:rPr>
              <w:t>Responsiveness</w:t>
            </w:r>
          </w:p>
        </w:tc>
        <w:tc>
          <w:tcPr>
            <w:tcW w:w="11811" w:type="dxa"/>
            <w:tcBorders>
              <w:top w:val="single" w:sz="6" w:space="0" w:color="A6A6A6" w:themeColor="background1" w:themeShade="A6"/>
              <w:left w:val="nil"/>
              <w:bottom w:val="single" w:sz="6" w:space="0" w:color="A6A6A6" w:themeColor="background1" w:themeShade="A6"/>
              <w:right w:val="nil"/>
            </w:tcBorders>
            <w:shd w:val="clear" w:color="auto" w:fill="auto"/>
          </w:tcPr>
          <w:p w14:paraId="72C45F86" w14:textId="2299DCCB" w:rsidR="3416C4BA" w:rsidRPr="006E367C" w:rsidRDefault="0856A84D" w:rsidP="006E367C">
            <w:pPr>
              <w:spacing w:after="0" w:line="240" w:lineRule="auto"/>
              <w:jc w:val="both"/>
              <w:rPr>
                <w:rFonts w:eastAsia="Poppins"/>
                <w:lang w:eastAsia="en-NZ"/>
              </w:rPr>
            </w:pPr>
            <w:r w:rsidRPr="043B2023">
              <w:rPr>
                <w:rFonts w:eastAsia="Poppins"/>
              </w:rPr>
              <w:t xml:space="preserve">Evidence of effective selection </w:t>
            </w:r>
            <w:r w:rsidR="54A4F2B9" w:rsidRPr="043B2023">
              <w:rPr>
                <w:rFonts w:eastAsia="Poppins"/>
              </w:rPr>
              <w:t xml:space="preserve">includes </w:t>
            </w:r>
            <w:r w:rsidRPr="043B2023">
              <w:rPr>
                <w:rFonts w:eastAsia="Poppins"/>
              </w:rPr>
              <w:t>criteria such as:</w:t>
            </w:r>
          </w:p>
          <w:p w14:paraId="20F2AB6A" w14:textId="019A202F" w:rsidR="3416C4BA" w:rsidRPr="006E367C" w:rsidRDefault="0856A84D" w:rsidP="006E367C">
            <w:pPr>
              <w:pStyle w:val="ListParagraph"/>
              <w:numPr>
                <w:ilvl w:val="0"/>
                <w:numId w:val="9"/>
              </w:numPr>
              <w:spacing w:after="0" w:line="240" w:lineRule="auto"/>
              <w:jc w:val="both"/>
              <w:rPr>
                <w:rFonts w:eastAsia="Poppins"/>
                <w:lang w:eastAsia="en-NZ"/>
              </w:rPr>
            </w:pPr>
            <w:r w:rsidRPr="043B2023">
              <w:rPr>
                <w:rFonts w:eastAsia="Poppins"/>
              </w:rPr>
              <w:t>clinical stability</w:t>
            </w:r>
          </w:p>
          <w:p w14:paraId="700C68D6" w14:textId="34C049AB" w:rsidR="3416C4BA" w:rsidRPr="006E367C" w:rsidRDefault="0856A84D" w:rsidP="006E367C">
            <w:pPr>
              <w:pStyle w:val="ListParagraph"/>
              <w:numPr>
                <w:ilvl w:val="0"/>
                <w:numId w:val="9"/>
              </w:numPr>
              <w:spacing w:after="0" w:line="240" w:lineRule="auto"/>
              <w:jc w:val="both"/>
              <w:rPr>
                <w:rFonts w:eastAsia="Poppins"/>
                <w:lang w:eastAsia="en-NZ"/>
              </w:rPr>
            </w:pPr>
            <w:r w:rsidRPr="043B2023">
              <w:rPr>
                <w:rFonts w:eastAsia="Poppins"/>
              </w:rPr>
              <w:t>provision of equivalent care</w:t>
            </w:r>
          </w:p>
          <w:p w14:paraId="6AF3D11F" w14:textId="2AA6BAFE" w:rsidR="3416C4BA" w:rsidRPr="006E367C" w:rsidRDefault="0856A84D" w:rsidP="006E367C">
            <w:pPr>
              <w:pStyle w:val="ListParagraph"/>
              <w:numPr>
                <w:ilvl w:val="0"/>
                <w:numId w:val="9"/>
              </w:numPr>
              <w:spacing w:after="0" w:line="240" w:lineRule="auto"/>
              <w:jc w:val="both"/>
              <w:rPr>
                <w:rFonts w:eastAsia="Poppins"/>
                <w:lang w:eastAsia="en-NZ"/>
              </w:rPr>
            </w:pPr>
            <w:r w:rsidRPr="043B2023">
              <w:rPr>
                <w:rFonts w:eastAsia="Poppins"/>
              </w:rPr>
              <w:t xml:space="preserve">safe and appropriate environment </w:t>
            </w:r>
          </w:p>
          <w:p w14:paraId="70ED1B38" w14:textId="2C882641" w:rsidR="3416C4BA" w:rsidRPr="006E367C" w:rsidRDefault="0856A84D" w:rsidP="006E367C">
            <w:pPr>
              <w:pStyle w:val="ListParagraph"/>
              <w:numPr>
                <w:ilvl w:val="0"/>
                <w:numId w:val="9"/>
              </w:numPr>
              <w:spacing w:after="0" w:line="240" w:lineRule="auto"/>
              <w:jc w:val="both"/>
              <w:rPr>
                <w:rFonts w:eastAsia="Poppins"/>
                <w:lang w:eastAsia="en-NZ"/>
              </w:rPr>
            </w:pPr>
            <w:r w:rsidRPr="043B2023">
              <w:rPr>
                <w:rFonts w:eastAsia="Poppins"/>
              </w:rPr>
              <w:t xml:space="preserve">carer support </w:t>
            </w:r>
          </w:p>
          <w:p w14:paraId="34974B85" w14:textId="6FDE65C2" w:rsidR="3416C4BA" w:rsidRPr="006E367C" w:rsidRDefault="0856A84D" w:rsidP="006E367C">
            <w:pPr>
              <w:pStyle w:val="ListParagraph"/>
              <w:numPr>
                <w:ilvl w:val="0"/>
                <w:numId w:val="9"/>
              </w:numPr>
              <w:spacing w:after="0" w:line="240" w:lineRule="auto"/>
              <w:jc w:val="both"/>
              <w:rPr>
                <w:rFonts w:eastAsia="Poppins"/>
                <w:lang w:eastAsia="en-NZ"/>
              </w:rPr>
            </w:pPr>
            <w:r w:rsidRPr="043B2023">
              <w:rPr>
                <w:rFonts w:eastAsia="Poppins"/>
              </w:rPr>
              <w:t xml:space="preserve">consent to service </w:t>
            </w:r>
          </w:p>
          <w:p w14:paraId="0BA1B497" w14:textId="4624D206" w:rsidR="3416C4BA" w:rsidRPr="006E367C" w:rsidRDefault="0856A84D" w:rsidP="006E367C">
            <w:pPr>
              <w:pStyle w:val="ListParagraph"/>
              <w:numPr>
                <w:ilvl w:val="0"/>
                <w:numId w:val="9"/>
              </w:numPr>
              <w:spacing w:after="0" w:line="240" w:lineRule="auto"/>
              <w:jc w:val="both"/>
              <w:rPr>
                <w:rFonts w:eastAsia="Poppins"/>
                <w:lang w:eastAsia="en-NZ"/>
              </w:rPr>
            </w:pPr>
            <w:r w:rsidRPr="043B2023">
              <w:rPr>
                <w:rFonts w:eastAsia="Poppins"/>
              </w:rPr>
              <w:t>location of care</w:t>
            </w:r>
          </w:p>
          <w:p w14:paraId="5B33C08E" w14:textId="7368BBED" w:rsidR="3416C4BA" w:rsidRPr="006E367C" w:rsidRDefault="1489AD35" w:rsidP="006E367C">
            <w:pPr>
              <w:spacing w:after="0" w:line="240" w:lineRule="auto"/>
              <w:jc w:val="both"/>
              <w:rPr>
                <w:rFonts w:eastAsia="Poppins"/>
                <w:lang w:eastAsia="en-NZ"/>
              </w:rPr>
            </w:pPr>
            <w:r w:rsidRPr="043B2023">
              <w:rPr>
                <w:rFonts w:eastAsia="Poppins"/>
              </w:rPr>
              <w:t>There is provision of medical review to occur in the home as necessary</w:t>
            </w:r>
          </w:p>
        </w:tc>
      </w:tr>
      <w:tr w:rsidR="3416C4BA" w:rsidRPr="006E367C" w14:paraId="6A7E47BE" w14:textId="77777777" w:rsidTr="004B1E59">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0752FE8C" w14:textId="1BCD5889" w:rsidR="3416C4BA" w:rsidRPr="006E367C" w:rsidRDefault="4A1BA572" w:rsidP="006E367C">
            <w:pPr>
              <w:spacing w:line="240" w:lineRule="auto"/>
              <w:rPr>
                <w:rFonts w:eastAsia="Poppins"/>
                <w:lang w:eastAsia="en-NZ"/>
              </w:rPr>
            </w:pPr>
            <w:r w:rsidRPr="043B2023">
              <w:rPr>
                <w:rFonts w:eastAsia="Poppins"/>
              </w:rPr>
              <w:t xml:space="preserve">IDT </w:t>
            </w:r>
          </w:p>
        </w:tc>
        <w:tc>
          <w:tcPr>
            <w:tcW w:w="11811" w:type="dxa"/>
            <w:tcBorders>
              <w:top w:val="single" w:sz="6" w:space="0" w:color="A6A6A6" w:themeColor="background1" w:themeShade="A6"/>
              <w:left w:val="nil"/>
              <w:bottom w:val="single" w:sz="6" w:space="0" w:color="A6A6A6" w:themeColor="background1" w:themeShade="A6"/>
              <w:right w:val="nil"/>
            </w:tcBorders>
            <w:shd w:val="clear" w:color="auto" w:fill="auto"/>
          </w:tcPr>
          <w:p w14:paraId="00AAF762" w14:textId="066E7402" w:rsidR="6CB7264D" w:rsidRPr="006E367C" w:rsidRDefault="4A1BA572" w:rsidP="006E367C">
            <w:pPr>
              <w:spacing w:line="240" w:lineRule="auto"/>
              <w:jc w:val="both"/>
              <w:rPr>
                <w:rFonts w:eastAsia="Poppins"/>
                <w:lang w:eastAsia="en-NZ"/>
              </w:rPr>
            </w:pPr>
            <w:r w:rsidRPr="043B2023">
              <w:rPr>
                <w:rFonts w:eastAsia="Poppins"/>
              </w:rPr>
              <w:t xml:space="preserve">Access to view electronic clinical documentation </w:t>
            </w:r>
            <w:r w:rsidR="04A8AD96" w:rsidRPr="043B2023">
              <w:rPr>
                <w:rFonts w:eastAsia="Poppins"/>
              </w:rPr>
              <w:t>across</w:t>
            </w:r>
            <w:r w:rsidRPr="043B2023">
              <w:rPr>
                <w:rFonts w:eastAsia="Poppins"/>
              </w:rPr>
              <w:t xml:space="preserve"> community primary care </w:t>
            </w:r>
            <w:r w:rsidR="70334A9B" w:rsidRPr="043B2023">
              <w:rPr>
                <w:rFonts w:eastAsia="Poppins"/>
              </w:rPr>
              <w:t xml:space="preserve">and hospital </w:t>
            </w:r>
            <w:r w:rsidRPr="043B2023">
              <w:rPr>
                <w:rFonts w:eastAsia="Poppins"/>
              </w:rPr>
              <w:t xml:space="preserve">settings. Preference to write into single electronic patient record, such as </w:t>
            </w:r>
            <w:r w:rsidR="15BA225A" w:rsidRPr="043B2023">
              <w:rPr>
                <w:rFonts w:eastAsia="Poppins"/>
              </w:rPr>
              <w:t xml:space="preserve">primary care </w:t>
            </w:r>
            <w:r w:rsidRPr="043B2023">
              <w:rPr>
                <w:rFonts w:eastAsia="Poppins"/>
              </w:rPr>
              <w:t>PMS.</w:t>
            </w:r>
          </w:p>
          <w:p w14:paraId="157CD179" w14:textId="59F69593" w:rsidR="6CB7264D" w:rsidRPr="006E367C" w:rsidRDefault="55F8D016" w:rsidP="006E367C">
            <w:pPr>
              <w:spacing w:line="240" w:lineRule="auto"/>
              <w:jc w:val="both"/>
              <w:rPr>
                <w:rFonts w:eastAsia="Poppins"/>
                <w:lang w:eastAsia="en-NZ"/>
              </w:rPr>
            </w:pPr>
            <w:r w:rsidRPr="043B2023">
              <w:rPr>
                <w:rFonts w:eastAsia="Poppins"/>
              </w:rPr>
              <w:t xml:space="preserve">IDT can </w:t>
            </w:r>
            <w:r w:rsidR="4A1BA572" w:rsidRPr="043B2023">
              <w:rPr>
                <w:rFonts w:eastAsia="Poppins"/>
              </w:rPr>
              <w:t>task and message within the wider CPCT and services.</w:t>
            </w:r>
          </w:p>
          <w:p w14:paraId="597681C7" w14:textId="1451BF0E" w:rsidR="6CB7264D" w:rsidRPr="006E367C" w:rsidRDefault="3A0F9673" w:rsidP="006E367C">
            <w:pPr>
              <w:spacing w:line="240" w:lineRule="auto"/>
              <w:jc w:val="both"/>
              <w:rPr>
                <w:rFonts w:eastAsia="Poppins"/>
                <w:lang w:eastAsia="en-NZ"/>
              </w:rPr>
            </w:pPr>
            <w:r w:rsidRPr="043B2023">
              <w:rPr>
                <w:rFonts w:eastAsia="Poppins"/>
              </w:rPr>
              <w:t>Participation in CPCT daily stand-up meetings and IDT meetings.</w:t>
            </w:r>
          </w:p>
          <w:p w14:paraId="779D2732" w14:textId="7754224F" w:rsidR="6CB7264D" w:rsidRPr="006E367C" w:rsidRDefault="125FDFE8" w:rsidP="006E367C">
            <w:pPr>
              <w:spacing w:line="240" w:lineRule="auto"/>
              <w:jc w:val="both"/>
              <w:rPr>
                <w:rFonts w:eastAsia="Poppins"/>
                <w:lang w:eastAsia="en-NZ"/>
              </w:rPr>
            </w:pPr>
            <w:r w:rsidRPr="043B2023">
              <w:rPr>
                <w:rFonts w:eastAsia="Poppins"/>
              </w:rPr>
              <w:t xml:space="preserve">Selection of individuals and </w:t>
            </w:r>
            <w:r w:rsidR="1ADEEE1D" w:rsidRPr="043B2023">
              <w:rPr>
                <w:rFonts w:eastAsia="Poppins"/>
              </w:rPr>
              <w:t xml:space="preserve">whānau </w:t>
            </w:r>
            <w:r w:rsidRPr="043B2023">
              <w:rPr>
                <w:rFonts w:eastAsia="Poppins"/>
              </w:rPr>
              <w:t xml:space="preserve">is limited exclusively to those whose acute treatment and care needs will be safely met by the </w:t>
            </w:r>
            <w:r w:rsidR="6D5022C2" w:rsidRPr="043B2023">
              <w:rPr>
                <w:rFonts w:eastAsia="Poppins"/>
              </w:rPr>
              <w:t xml:space="preserve">extended </w:t>
            </w:r>
            <w:r w:rsidR="5FB6C571" w:rsidRPr="043B2023">
              <w:rPr>
                <w:rFonts w:eastAsia="Poppins"/>
              </w:rPr>
              <w:t>CPCT</w:t>
            </w:r>
            <w:r w:rsidR="0D3F059F" w:rsidRPr="043B2023">
              <w:rPr>
                <w:rFonts w:eastAsia="Poppins"/>
              </w:rPr>
              <w:t>.</w:t>
            </w:r>
          </w:p>
          <w:p w14:paraId="75AC726F" w14:textId="3C344CE9" w:rsidR="6CB7264D" w:rsidRPr="006E367C" w:rsidRDefault="71332663" w:rsidP="006E367C">
            <w:pPr>
              <w:spacing w:line="240" w:lineRule="auto"/>
              <w:jc w:val="both"/>
              <w:rPr>
                <w:rFonts w:eastAsia="Poppins"/>
                <w:lang w:eastAsia="en-NZ"/>
              </w:rPr>
            </w:pPr>
            <w:r w:rsidRPr="043B2023">
              <w:rPr>
                <w:rFonts w:eastAsia="Poppins"/>
              </w:rPr>
              <w:t>People will not be disadvantaged by being on this service, resulting in unmet needs due to the limited range of service, or inadequate specialist medical oversight</w:t>
            </w:r>
            <w:r w:rsidR="581D2606" w:rsidRPr="043B2023">
              <w:rPr>
                <w:rFonts w:eastAsia="Poppins"/>
              </w:rPr>
              <w:t>.</w:t>
            </w:r>
          </w:p>
          <w:p w14:paraId="6CD4F798" w14:textId="025E239E" w:rsidR="6CB7264D" w:rsidRPr="006E367C" w:rsidRDefault="71332663" w:rsidP="006E367C">
            <w:pPr>
              <w:spacing w:line="240" w:lineRule="auto"/>
              <w:jc w:val="both"/>
              <w:rPr>
                <w:rFonts w:eastAsia="Poppins"/>
                <w:lang w:eastAsia="en-NZ"/>
              </w:rPr>
            </w:pPr>
            <w:r w:rsidRPr="043B2023">
              <w:rPr>
                <w:rFonts w:eastAsia="Poppins"/>
              </w:rPr>
              <w:t>Provision of nursing</w:t>
            </w:r>
            <w:r w:rsidR="00BB1672" w:rsidRPr="043B2023">
              <w:rPr>
                <w:rFonts w:eastAsia="Poppins"/>
              </w:rPr>
              <w:t xml:space="preserve"> allied health,</w:t>
            </w:r>
            <w:r w:rsidRPr="043B2023">
              <w:rPr>
                <w:rFonts w:eastAsia="Poppins"/>
              </w:rPr>
              <w:t xml:space="preserve"> </w:t>
            </w:r>
            <w:r w:rsidR="00BB1672" w:rsidRPr="043B2023">
              <w:rPr>
                <w:rFonts w:eastAsia="Poppins"/>
              </w:rPr>
              <w:t xml:space="preserve">and medical review </w:t>
            </w:r>
            <w:r w:rsidRPr="043B2023">
              <w:rPr>
                <w:rFonts w:eastAsia="Poppins"/>
              </w:rPr>
              <w:t>appropriate to the model of care is available</w:t>
            </w:r>
            <w:r w:rsidR="529201DB" w:rsidRPr="043B2023">
              <w:rPr>
                <w:rFonts w:eastAsia="Poppins"/>
              </w:rPr>
              <w:t>.</w:t>
            </w:r>
          </w:p>
          <w:p w14:paraId="532725C2" w14:textId="555E6CBB" w:rsidR="6CB7264D" w:rsidRPr="006E367C" w:rsidRDefault="71332663" w:rsidP="006E367C">
            <w:pPr>
              <w:spacing w:line="240" w:lineRule="auto"/>
              <w:jc w:val="both"/>
              <w:rPr>
                <w:rFonts w:eastAsia="Poppins"/>
                <w:lang w:eastAsia="en-NZ"/>
              </w:rPr>
            </w:pPr>
            <w:r w:rsidRPr="043B2023">
              <w:rPr>
                <w:rFonts w:eastAsia="Poppins"/>
              </w:rPr>
              <w:t>24-hour emergency telephone support and access to a face-to-face review</w:t>
            </w:r>
            <w:r w:rsidR="04D7A829" w:rsidRPr="043B2023">
              <w:rPr>
                <w:rFonts w:eastAsia="Poppins"/>
              </w:rPr>
              <w:t xml:space="preserve"> is available</w:t>
            </w:r>
            <w:r w:rsidR="0B5E5A5F" w:rsidRPr="043B2023">
              <w:rPr>
                <w:rFonts w:eastAsia="Poppins"/>
              </w:rPr>
              <w:t>.</w:t>
            </w:r>
          </w:p>
          <w:p w14:paraId="41C08FE0" w14:textId="064DF0E3" w:rsidR="6CB7264D" w:rsidRPr="006E367C" w:rsidRDefault="3D2A2BED" w:rsidP="006E367C">
            <w:pPr>
              <w:spacing w:line="240" w:lineRule="auto"/>
              <w:jc w:val="both"/>
              <w:rPr>
                <w:rFonts w:eastAsia="Poppins"/>
                <w:lang w:eastAsia="en-NZ"/>
              </w:rPr>
            </w:pPr>
            <w:r w:rsidRPr="043B2023">
              <w:rPr>
                <w:rFonts w:eastAsia="Poppins"/>
              </w:rPr>
              <w:t xml:space="preserve">Ensure </w:t>
            </w:r>
            <w:r w:rsidR="2FA4C105" w:rsidRPr="043B2023">
              <w:rPr>
                <w:rFonts w:eastAsia="Poppins"/>
              </w:rPr>
              <w:t>p</w:t>
            </w:r>
            <w:r w:rsidR="368D49E8" w:rsidRPr="043B2023">
              <w:rPr>
                <w:rFonts w:eastAsia="Poppins"/>
              </w:rPr>
              <w:t>rovision</w:t>
            </w:r>
            <w:r w:rsidR="4E0DDF28" w:rsidRPr="043B2023">
              <w:rPr>
                <w:rFonts w:eastAsia="Poppins"/>
              </w:rPr>
              <w:t xml:space="preserve"> of pharmaceuticals </w:t>
            </w:r>
            <w:r w:rsidR="5B8A2AD4" w:rsidRPr="043B2023">
              <w:rPr>
                <w:rFonts w:eastAsia="Poppins"/>
              </w:rPr>
              <w:t>to the home is available</w:t>
            </w:r>
            <w:r w:rsidR="00BB1672" w:rsidRPr="043B2023">
              <w:rPr>
                <w:rFonts w:eastAsia="Poppins"/>
              </w:rPr>
              <w:t xml:space="preserve"> and there is a</w:t>
            </w:r>
            <w:r w:rsidR="5B8A2AD4" w:rsidRPr="043B2023">
              <w:rPr>
                <w:rFonts w:eastAsia="Poppins"/>
              </w:rPr>
              <w:t xml:space="preserve">ccess to rapid diagnostics including </w:t>
            </w:r>
            <w:r w:rsidR="4E0DDF28" w:rsidRPr="043B2023">
              <w:rPr>
                <w:rFonts w:eastAsia="Poppins"/>
              </w:rPr>
              <w:t>radiology</w:t>
            </w:r>
            <w:r w:rsidR="04C5855B" w:rsidRPr="043B2023">
              <w:rPr>
                <w:rFonts w:eastAsia="Poppins"/>
              </w:rPr>
              <w:t xml:space="preserve"> and </w:t>
            </w:r>
            <w:r w:rsidR="19F12381" w:rsidRPr="043B2023">
              <w:rPr>
                <w:rFonts w:eastAsia="Poppins"/>
              </w:rPr>
              <w:t>laboratories</w:t>
            </w:r>
            <w:r w:rsidR="76A3A65B" w:rsidRPr="043B2023">
              <w:rPr>
                <w:rFonts w:eastAsia="Poppins"/>
              </w:rPr>
              <w:t>, portable diagnostics such as ultrasound and remote clinical monitoring of those persons with highest risk of admission</w:t>
            </w:r>
            <w:r w:rsidR="04AE7D28" w:rsidRPr="043B2023">
              <w:rPr>
                <w:rFonts w:eastAsia="Poppins"/>
              </w:rPr>
              <w:t>.</w:t>
            </w:r>
          </w:p>
          <w:p w14:paraId="028E999F" w14:textId="3EA67EF1" w:rsidR="6CB7264D" w:rsidRPr="006E367C" w:rsidRDefault="5B52CB74" w:rsidP="006E367C">
            <w:pPr>
              <w:spacing w:line="240" w:lineRule="auto"/>
              <w:jc w:val="both"/>
              <w:rPr>
                <w:rFonts w:eastAsia="Poppins"/>
                <w:lang w:eastAsia="en-NZ"/>
              </w:rPr>
            </w:pPr>
            <w:r w:rsidRPr="043B2023">
              <w:rPr>
                <w:rFonts w:eastAsia="Poppins"/>
              </w:rPr>
              <w:t xml:space="preserve">There is evidence of an </w:t>
            </w:r>
            <w:r w:rsidR="71332663" w:rsidRPr="043B2023">
              <w:rPr>
                <w:rFonts w:eastAsia="Poppins"/>
              </w:rPr>
              <w:t>interdisciplinary approach through collaborative goal setting and shared resources</w:t>
            </w:r>
            <w:r w:rsidR="17BA3F5E" w:rsidRPr="043B2023">
              <w:rPr>
                <w:rFonts w:eastAsia="Poppins"/>
              </w:rPr>
              <w:t>.</w:t>
            </w:r>
          </w:p>
          <w:p w14:paraId="07AC7F5A" w14:textId="2F2D3294" w:rsidR="6CB7264D" w:rsidRPr="006E367C" w:rsidRDefault="2FAC15EE" w:rsidP="731269D4">
            <w:pPr>
              <w:spacing w:line="240" w:lineRule="auto"/>
              <w:jc w:val="both"/>
              <w:rPr>
                <w:rFonts w:eastAsia="Poppins"/>
                <w:lang w:eastAsia="en-NZ"/>
              </w:rPr>
            </w:pPr>
            <w:r w:rsidRPr="043B2023">
              <w:rPr>
                <w:rFonts w:eastAsia="Poppins"/>
              </w:rPr>
              <w:t xml:space="preserve">Clarification where an </w:t>
            </w:r>
            <w:bookmarkStart w:id="113" w:name="_Int_Sx0ITIVT"/>
            <w:r w:rsidRPr="043B2023">
              <w:rPr>
                <w:rFonts w:eastAsia="Poppins"/>
              </w:rPr>
              <w:t>ACP</w:t>
            </w:r>
            <w:bookmarkEnd w:id="113"/>
            <w:r w:rsidRPr="043B2023">
              <w:rPr>
                <w:rFonts w:eastAsia="Poppins"/>
              </w:rPr>
              <w:t xml:space="preserve"> or </w:t>
            </w:r>
            <w:r w:rsidR="5CF39A16" w:rsidRPr="043B2023">
              <w:rPr>
                <w:rFonts w:eastAsia="Poppins"/>
              </w:rPr>
              <w:t>EPOA</w:t>
            </w:r>
            <w:r w:rsidRPr="043B2023">
              <w:rPr>
                <w:rFonts w:eastAsia="Poppins"/>
              </w:rPr>
              <w:t xml:space="preserve"> </w:t>
            </w:r>
            <w:r w:rsidR="28FA8A58" w:rsidRPr="043B2023">
              <w:rPr>
                <w:rFonts w:eastAsia="Poppins"/>
              </w:rPr>
              <w:t>(</w:t>
            </w:r>
            <w:r w:rsidR="3E864EB7" w:rsidRPr="043B2023">
              <w:rPr>
                <w:rFonts w:eastAsia="Poppins"/>
              </w:rPr>
              <w:t xml:space="preserve">Enduring Power </w:t>
            </w:r>
            <w:r w:rsidR="3FE31A5E" w:rsidRPr="043B2023">
              <w:rPr>
                <w:rFonts w:eastAsia="Poppins"/>
              </w:rPr>
              <w:t>of</w:t>
            </w:r>
            <w:r w:rsidR="3E864EB7" w:rsidRPr="043B2023">
              <w:rPr>
                <w:rFonts w:eastAsia="Poppins"/>
              </w:rPr>
              <w:t xml:space="preserve"> Attorney</w:t>
            </w:r>
            <w:r w:rsidR="28FA8A58" w:rsidRPr="043B2023">
              <w:rPr>
                <w:rFonts w:eastAsia="Poppins"/>
              </w:rPr>
              <w:t>)</w:t>
            </w:r>
            <w:r w:rsidR="03E42DC1" w:rsidRPr="043B2023">
              <w:rPr>
                <w:rFonts w:eastAsia="Poppins"/>
              </w:rPr>
              <w:t xml:space="preserve"> </w:t>
            </w:r>
            <w:r w:rsidRPr="043B2023">
              <w:rPr>
                <w:rFonts w:eastAsia="Poppins"/>
              </w:rPr>
              <w:t>are present and activated.</w:t>
            </w:r>
          </w:p>
          <w:p w14:paraId="4ED814E0" w14:textId="272C174D" w:rsidR="3416C4BA" w:rsidRPr="006E367C" w:rsidRDefault="4E0EB667" w:rsidP="006E367C">
            <w:pPr>
              <w:spacing w:line="240" w:lineRule="auto"/>
              <w:jc w:val="both"/>
              <w:rPr>
                <w:rFonts w:eastAsia="Poppins"/>
                <w:lang w:eastAsia="en-NZ"/>
              </w:rPr>
            </w:pPr>
            <w:r w:rsidRPr="043B2023">
              <w:rPr>
                <w:rFonts w:eastAsia="Poppins"/>
              </w:rPr>
              <w:t>Evidence of avoidance of duplication of information collection for example use of information already collected and held elsewhere such as medication alerts and falls risk assessment from hospital.</w:t>
            </w:r>
          </w:p>
        </w:tc>
      </w:tr>
      <w:tr w:rsidR="3416C4BA" w:rsidRPr="006E367C" w14:paraId="29F07456" w14:textId="77777777" w:rsidTr="004B1E59">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3099C1B0" w14:textId="282C5B0C" w:rsidR="3416C4BA" w:rsidRPr="006E367C" w:rsidRDefault="6B046FB5" w:rsidP="006E367C">
            <w:pPr>
              <w:spacing w:line="240" w:lineRule="auto"/>
              <w:rPr>
                <w:rFonts w:eastAsia="Poppins"/>
                <w:lang w:eastAsia="en-NZ"/>
              </w:rPr>
            </w:pPr>
            <w:r w:rsidRPr="043B2023">
              <w:rPr>
                <w:rFonts w:eastAsia="Poppins"/>
              </w:rPr>
              <w:lastRenderedPageBreak/>
              <w:t>Workforce</w:t>
            </w:r>
          </w:p>
        </w:tc>
        <w:tc>
          <w:tcPr>
            <w:tcW w:w="11811" w:type="dxa"/>
            <w:tcBorders>
              <w:top w:val="single" w:sz="6" w:space="0" w:color="A6A6A6" w:themeColor="background1" w:themeShade="A6"/>
              <w:left w:val="nil"/>
              <w:bottom w:val="single" w:sz="6" w:space="0" w:color="A6A6A6" w:themeColor="background1" w:themeShade="A6"/>
              <w:right w:val="nil"/>
            </w:tcBorders>
            <w:shd w:val="clear" w:color="auto" w:fill="auto"/>
          </w:tcPr>
          <w:p w14:paraId="77717235" w14:textId="05A0D727" w:rsidR="3416C4BA" w:rsidRPr="006E367C" w:rsidRDefault="3CF56F58" w:rsidP="006E367C">
            <w:pPr>
              <w:spacing w:after="0" w:line="240" w:lineRule="auto"/>
              <w:jc w:val="both"/>
              <w:rPr>
                <w:rFonts w:eastAsia="Poppins"/>
                <w:lang w:eastAsia="en-NZ"/>
              </w:rPr>
            </w:pPr>
            <w:r w:rsidRPr="043B2023">
              <w:rPr>
                <w:rFonts w:eastAsia="Poppins"/>
              </w:rPr>
              <w:t>Specific attention focused on understanding the roles, scope, functions of the whole CPCT about hospital avoidance with attention to:</w:t>
            </w:r>
          </w:p>
          <w:p w14:paraId="58360545" w14:textId="5647C0CE" w:rsidR="3416C4BA" w:rsidRPr="006E367C" w:rsidRDefault="2935EDC6" w:rsidP="006E367C">
            <w:pPr>
              <w:pStyle w:val="ListParagraph"/>
              <w:numPr>
                <w:ilvl w:val="0"/>
                <w:numId w:val="20"/>
              </w:numPr>
              <w:spacing w:after="0" w:line="240" w:lineRule="auto"/>
              <w:jc w:val="both"/>
              <w:rPr>
                <w:rFonts w:eastAsia="Poppins"/>
                <w:lang w:eastAsia="en-NZ"/>
              </w:rPr>
            </w:pPr>
            <w:r w:rsidRPr="043B2023">
              <w:rPr>
                <w:rFonts w:eastAsia="Poppins"/>
              </w:rPr>
              <w:t>Top of scope practice as a priority for all</w:t>
            </w:r>
          </w:p>
          <w:p w14:paraId="3D349C51" w14:textId="44E83EEE" w:rsidR="3416C4BA" w:rsidRPr="006E367C" w:rsidRDefault="2935EDC6" w:rsidP="006E367C">
            <w:pPr>
              <w:pStyle w:val="ListParagraph"/>
              <w:numPr>
                <w:ilvl w:val="0"/>
                <w:numId w:val="20"/>
              </w:numPr>
              <w:spacing w:after="0" w:line="240" w:lineRule="auto"/>
              <w:jc w:val="both"/>
              <w:rPr>
                <w:rFonts w:eastAsia="Poppins"/>
                <w:lang w:eastAsia="en-NZ"/>
              </w:rPr>
            </w:pPr>
            <w:r w:rsidRPr="043B2023">
              <w:rPr>
                <w:rFonts w:eastAsia="Poppins"/>
              </w:rPr>
              <w:t>Internal pathways, tasking, accountabilities, and messaging are clarified.</w:t>
            </w:r>
          </w:p>
        </w:tc>
      </w:tr>
      <w:tr w:rsidR="3416C4BA" w:rsidRPr="006E367C" w14:paraId="5E532DC3" w14:textId="77777777" w:rsidTr="004B1E59">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59CCD717" w14:textId="50B5E0AB" w:rsidR="3416C4BA" w:rsidRPr="006E367C" w:rsidRDefault="4A1BA572" w:rsidP="006E367C">
            <w:pPr>
              <w:spacing w:line="240" w:lineRule="auto"/>
              <w:rPr>
                <w:rFonts w:eastAsia="Poppins"/>
                <w:lang w:eastAsia="en-NZ"/>
              </w:rPr>
            </w:pPr>
            <w:r w:rsidRPr="043B2023">
              <w:rPr>
                <w:rFonts w:eastAsia="Poppins"/>
              </w:rPr>
              <w:t>Model of care</w:t>
            </w:r>
          </w:p>
        </w:tc>
        <w:tc>
          <w:tcPr>
            <w:tcW w:w="11811" w:type="dxa"/>
            <w:tcBorders>
              <w:top w:val="single" w:sz="6" w:space="0" w:color="A6A6A6" w:themeColor="background1" w:themeShade="A6"/>
              <w:left w:val="nil"/>
              <w:bottom w:val="single" w:sz="6" w:space="0" w:color="A6A6A6" w:themeColor="background1" w:themeShade="A6"/>
              <w:right w:val="nil"/>
            </w:tcBorders>
            <w:shd w:val="clear" w:color="auto" w:fill="auto"/>
          </w:tcPr>
          <w:p w14:paraId="7D25F716" w14:textId="6BCD0B36" w:rsidR="3416C4BA" w:rsidRPr="006E367C" w:rsidRDefault="727C47ED" w:rsidP="006E367C">
            <w:pPr>
              <w:spacing w:after="0" w:line="240" w:lineRule="auto"/>
              <w:jc w:val="both"/>
              <w:rPr>
                <w:rFonts w:eastAsia="Poppins"/>
                <w:lang w:eastAsia="en-NZ"/>
              </w:rPr>
            </w:pPr>
            <w:r w:rsidRPr="043B2023">
              <w:rPr>
                <w:rFonts w:eastAsia="Poppins"/>
              </w:rPr>
              <w:t xml:space="preserve">There are policy and practice processes across the </w:t>
            </w:r>
            <w:r w:rsidR="45160108" w:rsidRPr="043B2023">
              <w:rPr>
                <w:rFonts w:eastAsia="Poppins"/>
              </w:rPr>
              <w:t>extended</w:t>
            </w:r>
            <w:r w:rsidR="501D46AB" w:rsidRPr="043B2023">
              <w:rPr>
                <w:rFonts w:eastAsia="Poppins"/>
              </w:rPr>
              <w:t xml:space="preserve"> </w:t>
            </w:r>
            <w:r w:rsidRPr="043B2023">
              <w:rPr>
                <w:rFonts w:eastAsia="Poppins"/>
              </w:rPr>
              <w:t xml:space="preserve">CPCT to promote effective patient selection for safe, high-quality acute care in the home setting, including enabling direct admission from ED </w:t>
            </w:r>
            <w:r w:rsidR="41376880" w:rsidRPr="043B2023">
              <w:rPr>
                <w:rFonts w:eastAsia="Poppins"/>
              </w:rPr>
              <w:t>(Emergency Department)</w:t>
            </w:r>
            <w:r w:rsidR="01785E9F" w:rsidRPr="043B2023">
              <w:rPr>
                <w:rFonts w:eastAsia="Poppins"/>
              </w:rPr>
              <w:t xml:space="preserve"> </w:t>
            </w:r>
            <w:r w:rsidRPr="043B2023">
              <w:rPr>
                <w:rFonts w:eastAsia="Poppins"/>
              </w:rPr>
              <w:t>or early discharge from hospital.</w:t>
            </w:r>
          </w:p>
          <w:p w14:paraId="510F13F8" w14:textId="4C906F5B" w:rsidR="3416C4BA" w:rsidRPr="006E367C" w:rsidRDefault="69E7DC46" w:rsidP="006E367C">
            <w:pPr>
              <w:spacing w:after="0" w:line="240" w:lineRule="auto"/>
              <w:jc w:val="both"/>
              <w:rPr>
                <w:rFonts w:eastAsia="Poppins"/>
                <w:lang w:eastAsia="en-NZ"/>
              </w:rPr>
            </w:pPr>
            <w:r w:rsidRPr="043B2023">
              <w:rPr>
                <w:rFonts w:eastAsia="Poppins"/>
              </w:rPr>
              <w:t xml:space="preserve">Monitoring of health status will utilise where appropriate digital enablers with a view to manage </w:t>
            </w:r>
            <w:r w:rsidR="1A398ABC" w:rsidRPr="043B2023">
              <w:rPr>
                <w:rFonts w:eastAsia="Poppins"/>
              </w:rPr>
              <w:t>risk and</w:t>
            </w:r>
            <w:r w:rsidRPr="043B2023">
              <w:rPr>
                <w:rFonts w:eastAsia="Poppins"/>
              </w:rPr>
              <w:t xml:space="preserve"> empower people and their </w:t>
            </w:r>
            <w:r w:rsidR="6AD39C2C" w:rsidRPr="043B2023">
              <w:rPr>
                <w:rFonts w:eastAsia="Poppins"/>
              </w:rPr>
              <w:t>whānau.</w:t>
            </w:r>
          </w:p>
        </w:tc>
      </w:tr>
      <w:tr w:rsidR="3416C4BA" w:rsidRPr="006E367C" w14:paraId="5781B269" w14:textId="77777777" w:rsidTr="004B1E59">
        <w:trPr>
          <w:trHeight w:val="390"/>
        </w:trPr>
        <w:tc>
          <w:tcPr>
            <w:tcW w:w="1656" w:type="dxa"/>
            <w:tcBorders>
              <w:top w:val="single" w:sz="6" w:space="0" w:color="A6A6A6" w:themeColor="background1" w:themeShade="A6"/>
              <w:left w:val="nil"/>
              <w:bottom w:val="single" w:sz="6" w:space="0" w:color="A6A6A6" w:themeColor="background1" w:themeShade="A6"/>
              <w:right w:val="nil"/>
            </w:tcBorders>
            <w:shd w:val="clear" w:color="auto" w:fill="auto"/>
          </w:tcPr>
          <w:p w14:paraId="5C066C54" w14:textId="08C5DB93" w:rsidR="3416C4BA" w:rsidRPr="006E367C" w:rsidRDefault="4A1BA572" w:rsidP="006E367C">
            <w:pPr>
              <w:spacing w:line="240" w:lineRule="auto"/>
              <w:rPr>
                <w:rFonts w:eastAsia="Poppins"/>
                <w:lang w:eastAsia="en-NZ"/>
              </w:rPr>
            </w:pPr>
            <w:r w:rsidRPr="043B2023">
              <w:rPr>
                <w:rFonts w:eastAsia="Poppins"/>
              </w:rPr>
              <w:t>Clinical governance</w:t>
            </w:r>
          </w:p>
        </w:tc>
        <w:tc>
          <w:tcPr>
            <w:tcW w:w="11811" w:type="dxa"/>
            <w:tcBorders>
              <w:top w:val="single" w:sz="6" w:space="0" w:color="A6A6A6" w:themeColor="background1" w:themeShade="A6"/>
              <w:left w:val="nil"/>
              <w:bottom w:val="single" w:sz="6" w:space="0" w:color="A6A6A6" w:themeColor="background1" w:themeShade="A6"/>
              <w:right w:val="nil"/>
            </w:tcBorders>
            <w:shd w:val="clear" w:color="auto" w:fill="auto"/>
          </w:tcPr>
          <w:p w14:paraId="781E73E9" w14:textId="4EF14E40" w:rsidR="3416C4BA" w:rsidRPr="006E367C" w:rsidRDefault="04BC9E23" w:rsidP="006E367C">
            <w:pPr>
              <w:spacing w:after="0" w:line="240" w:lineRule="auto"/>
              <w:jc w:val="both"/>
              <w:rPr>
                <w:rFonts w:eastAsia="Poppins"/>
                <w:lang w:eastAsia="en-NZ"/>
              </w:rPr>
            </w:pPr>
            <w:r w:rsidRPr="043B2023">
              <w:rPr>
                <w:rFonts w:eastAsia="Poppins"/>
              </w:rPr>
              <w:t>Provides oversight on quality and risk of hospital avoidance programmes including risk mitigation</w:t>
            </w:r>
            <w:r w:rsidR="5018475C" w:rsidRPr="043B2023">
              <w:rPr>
                <w:rFonts w:eastAsia="Poppins"/>
              </w:rPr>
              <w:t xml:space="preserve">, </w:t>
            </w:r>
            <w:r w:rsidR="3A7A39DF" w:rsidRPr="043B2023">
              <w:rPr>
                <w:rFonts w:eastAsia="Poppins"/>
              </w:rPr>
              <w:t>and</w:t>
            </w:r>
            <w:r w:rsidR="5018475C" w:rsidRPr="043B2023">
              <w:rPr>
                <w:rFonts w:eastAsia="Poppins"/>
              </w:rPr>
              <w:t xml:space="preserve"> occupational health and safety for staff</w:t>
            </w:r>
            <w:r w:rsidR="399C6009" w:rsidRPr="043B2023">
              <w:rPr>
                <w:rFonts w:eastAsia="Poppins"/>
              </w:rPr>
              <w:t>.</w:t>
            </w:r>
          </w:p>
        </w:tc>
      </w:tr>
    </w:tbl>
    <w:p w14:paraId="25BAA8C6" w14:textId="0A3BFB3E" w:rsidR="00C51DE0" w:rsidRPr="009149BE" w:rsidRDefault="428CB02E" w:rsidP="53CAF3E9">
      <w:pPr>
        <w:pStyle w:val="Heading1"/>
        <w:spacing w:after="0"/>
        <w:rPr>
          <w:sz w:val="36"/>
          <w:szCs w:val="36"/>
        </w:rPr>
      </w:pPr>
      <w:bookmarkStart w:id="114" w:name="_Toc132197200"/>
      <w:bookmarkStart w:id="115" w:name="_Toc721979496"/>
      <w:bookmarkStart w:id="116" w:name="_Toc2026571767"/>
      <w:bookmarkStart w:id="117" w:name="_Toc796991786"/>
      <w:bookmarkStart w:id="118" w:name="_Toc1901644789"/>
      <w:bookmarkStart w:id="119" w:name="_Toc1743403563"/>
      <w:bookmarkStart w:id="120" w:name="_Toc814712307"/>
      <w:bookmarkStart w:id="121" w:name="_Toc1147374831"/>
      <w:bookmarkStart w:id="122" w:name="_Toc1501396850"/>
      <w:bookmarkStart w:id="123" w:name="_Toc2093568071"/>
      <w:r w:rsidRPr="220E8375">
        <w:rPr>
          <w:sz w:val="36"/>
          <w:szCs w:val="36"/>
        </w:rPr>
        <w:t xml:space="preserve">Section </w:t>
      </w:r>
      <w:r w:rsidR="6668E7D5" w:rsidRPr="220E8375">
        <w:rPr>
          <w:sz w:val="36"/>
          <w:szCs w:val="36"/>
        </w:rPr>
        <w:t>9</w:t>
      </w:r>
      <w:r w:rsidRPr="220E8375">
        <w:rPr>
          <w:sz w:val="36"/>
          <w:szCs w:val="36"/>
        </w:rPr>
        <w:t xml:space="preserve">: Clinical </w:t>
      </w:r>
      <w:r w:rsidR="30433672" w:rsidRPr="220E8375">
        <w:rPr>
          <w:sz w:val="36"/>
          <w:szCs w:val="36"/>
        </w:rPr>
        <w:t>G</w:t>
      </w:r>
      <w:r w:rsidRPr="220E8375">
        <w:rPr>
          <w:sz w:val="36"/>
          <w:szCs w:val="36"/>
        </w:rPr>
        <w:t>overnance</w:t>
      </w:r>
      <w:bookmarkEnd w:id="114"/>
      <w:r w:rsidRPr="220E8375">
        <w:rPr>
          <w:sz w:val="36"/>
          <w:szCs w:val="36"/>
        </w:rPr>
        <w:t xml:space="preserve"> </w:t>
      </w:r>
      <w:bookmarkEnd w:id="115"/>
      <w:bookmarkEnd w:id="116"/>
      <w:bookmarkEnd w:id="117"/>
      <w:bookmarkEnd w:id="118"/>
      <w:bookmarkEnd w:id="119"/>
      <w:bookmarkEnd w:id="120"/>
      <w:bookmarkEnd w:id="121"/>
      <w:bookmarkEnd w:id="122"/>
      <w:bookmarkEnd w:id="123"/>
    </w:p>
    <w:p w14:paraId="644A3B49" w14:textId="77777777" w:rsidR="006E367C" w:rsidRDefault="006E367C" w:rsidP="73B369D9">
      <w:pPr>
        <w:spacing w:line="276" w:lineRule="auto"/>
        <w:jc w:val="both"/>
        <w:rPr>
          <w:rFonts w:eastAsia="Poppins"/>
        </w:rPr>
        <w:sectPr w:rsidR="006E367C" w:rsidSect="001C1BD8">
          <w:type w:val="continuous"/>
          <w:pgSz w:w="15840" w:h="12240" w:orient="landscape"/>
          <w:pgMar w:top="1440" w:right="1440" w:bottom="1135" w:left="1440" w:header="720" w:footer="720" w:gutter="0"/>
          <w:pgNumType w:start="42"/>
          <w:cols w:space="720"/>
          <w:titlePg/>
          <w:docGrid w:linePitch="360"/>
        </w:sectPr>
      </w:pPr>
    </w:p>
    <w:p w14:paraId="4981A249" w14:textId="7E8619C2" w:rsidR="0AE0080D" w:rsidRPr="006E367C" w:rsidRDefault="5AAAFF64" w:rsidP="004B1E59">
      <w:pPr>
        <w:spacing w:line="276" w:lineRule="auto"/>
        <w:jc w:val="both"/>
        <w:rPr>
          <w:rFonts w:eastAsia="Poppins"/>
        </w:rPr>
      </w:pPr>
      <w:r w:rsidRPr="220E8375">
        <w:rPr>
          <w:rFonts w:eastAsia="Poppins"/>
        </w:rPr>
        <w:t>For the purposes of this Operating Framework Clinical Governance refers to the governance clinical of clinical and quality matters.</w:t>
      </w:r>
      <w:r w:rsidR="0D06E9F0" w:rsidRPr="220E8375">
        <w:rPr>
          <w:rFonts w:eastAsia="Poppins"/>
        </w:rPr>
        <w:t>it is expected that existing structures will be built upon, or if absent, then guidance for the establishment of structures will be part of the change support process for implementing CPCT.</w:t>
      </w:r>
    </w:p>
    <w:p w14:paraId="5354EFE1" w14:textId="799725A7" w:rsidR="00C51DE0" w:rsidRPr="006E367C" w:rsidRDefault="0A8074ED" w:rsidP="004B1E59">
      <w:pPr>
        <w:spacing w:after="0" w:line="276" w:lineRule="auto"/>
        <w:jc w:val="both"/>
        <w:rPr>
          <w:rFonts w:eastAsia="Poppins"/>
        </w:rPr>
      </w:pPr>
      <w:r w:rsidRPr="043B2023">
        <w:rPr>
          <w:rFonts w:eastAsia="Poppins"/>
        </w:rPr>
        <w:t>Clinical governance</w:t>
      </w:r>
      <w:r w:rsidR="74E5A032" w:rsidRPr="043B2023">
        <w:rPr>
          <w:rFonts w:eastAsia="Poppins"/>
        </w:rPr>
        <w:t xml:space="preserve">, including </w:t>
      </w:r>
      <w:r w:rsidRPr="043B2023">
        <w:rPr>
          <w:rFonts w:eastAsia="Poppins"/>
        </w:rPr>
        <w:t>continuous quality improvement for C</w:t>
      </w:r>
      <w:r w:rsidR="233019D6" w:rsidRPr="043B2023">
        <w:rPr>
          <w:rFonts w:eastAsia="Poppins"/>
        </w:rPr>
        <w:t xml:space="preserve">PCT </w:t>
      </w:r>
      <w:r w:rsidR="400B9B4D" w:rsidRPr="043B2023">
        <w:rPr>
          <w:rFonts w:eastAsia="Poppins"/>
        </w:rPr>
        <w:t xml:space="preserve">is a priority, with </w:t>
      </w:r>
      <w:r w:rsidR="2F520311" w:rsidRPr="043B2023">
        <w:rPr>
          <w:rFonts w:eastAsia="Poppins"/>
        </w:rPr>
        <w:t>greater</w:t>
      </w:r>
      <w:r w:rsidR="400B9B4D" w:rsidRPr="043B2023">
        <w:rPr>
          <w:rFonts w:eastAsia="Poppins"/>
        </w:rPr>
        <w:t xml:space="preserve"> intensity </w:t>
      </w:r>
      <w:r w:rsidR="6AAAFE5C" w:rsidRPr="043B2023">
        <w:rPr>
          <w:rFonts w:eastAsia="Poppins"/>
        </w:rPr>
        <w:t xml:space="preserve">required </w:t>
      </w:r>
      <w:r w:rsidR="400B9B4D" w:rsidRPr="043B2023">
        <w:rPr>
          <w:rFonts w:eastAsia="Poppins"/>
        </w:rPr>
        <w:t>during the period of change</w:t>
      </w:r>
      <w:r w:rsidR="5D6D4341" w:rsidRPr="043B2023">
        <w:rPr>
          <w:rFonts w:eastAsia="Poppins"/>
        </w:rPr>
        <w:t xml:space="preserve"> to address any issues and risks with transition</w:t>
      </w:r>
      <w:r w:rsidR="70F0BED0" w:rsidRPr="043B2023">
        <w:rPr>
          <w:rFonts w:eastAsia="Poppins"/>
        </w:rPr>
        <w:t xml:space="preserve">. </w:t>
      </w:r>
    </w:p>
    <w:p w14:paraId="48650A69" w14:textId="7189EBF1" w:rsidR="7801A086" w:rsidRPr="006E367C" w:rsidRDefault="7801A086" w:rsidP="004B1E59">
      <w:pPr>
        <w:spacing w:after="0" w:line="276" w:lineRule="auto"/>
        <w:jc w:val="both"/>
        <w:rPr>
          <w:rFonts w:eastAsia="Poppins"/>
          <w:lang w:eastAsia="en-NZ"/>
        </w:rPr>
      </w:pPr>
    </w:p>
    <w:p w14:paraId="2E17CB44" w14:textId="4D2B28BF" w:rsidR="397D8D81" w:rsidRPr="006E367C" w:rsidRDefault="70F0BED0" w:rsidP="004B1E59">
      <w:pPr>
        <w:spacing w:after="0" w:line="276" w:lineRule="auto"/>
        <w:jc w:val="both"/>
        <w:rPr>
          <w:rFonts w:eastAsia="Poppins"/>
        </w:rPr>
      </w:pPr>
      <w:r w:rsidRPr="043B2023">
        <w:rPr>
          <w:rFonts w:eastAsia="Poppins"/>
        </w:rPr>
        <w:t xml:space="preserve">CPCTs are required to have a governance group made up of key stakeholders, who participate in an ongoing review of </w:t>
      </w:r>
      <w:r w:rsidRPr="043B2023">
        <w:rPr>
          <w:rFonts w:eastAsia="Poppins"/>
        </w:rPr>
        <w:t>performance of the CPCT. The governance group is responsible for ensuring that quality care is provided and that the team are responsive to needs. It is expected that these groups will be able to monitor, review and report regularly, providing up to date information on issues which affect service delivery</w:t>
      </w:r>
      <w:r w:rsidR="52D9BA72" w:rsidRPr="043B2023">
        <w:rPr>
          <w:rFonts w:eastAsia="Poppins"/>
        </w:rPr>
        <w:t>, preferably using integrated IT systems where common sets of outcome measures are captured and utilised by the CPCT for continuous quality improvement.</w:t>
      </w:r>
    </w:p>
    <w:p w14:paraId="1F5F9730" w14:textId="6F264893" w:rsidR="7801A086" w:rsidRPr="006E367C" w:rsidRDefault="7801A086" w:rsidP="004B1E59">
      <w:pPr>
        <w:spacing w:after="0" w:line="276" w:lineRule="auto"/>
        <w:jc w:val="both"/>
        <w:rPr>
          <w:rFonts w:eastAsia="Poppins"/>
        </w:rPr>
      </w:pPr>
    </w:p>
    <w:p w14:paraId="7F4E526F" w14:textId="4D83E904" w:rsidR="423264CA" w:rsidRPr="006E367C" w:rsidRDefault="3FCB4ECD" w:rsidP="004B1E59">
      <w:pPr>
        <w:spacing w:after="0" w:line="276" w:lineRule="auto"/>
        <w:jc w:val="both"/>
        <w:rPr>
          <w:rFonts w:eastAsia="Poppins"/>
          <w:lang w:eastAsia="en-NZ"/>
        </w:rPr>
      </w:pPr>
      <w:r w:rsidRPr="043B2023">
        <w:rPr>
          <w:rFonts w:eastAsia="Poppins"/>
        </w:rPr>
        <w:t xml:space="preserve">Clinicians and healthcare organisations working within the structure of CPCT must have robust clinical governance structures in place. Clinical governance structures must ensure that quality and safety are </w:t>
      </w:r>
      <w:r w:rsidRPr="043B2023">
        <w:rPr>
          <w:rFonts w:eastAsia="Poppins"/>
        </w:rPr>
        <w:t xml:space="preserve">monitored, </w:t>
      </w:r>
      <w:bookmarkStart w:id="124" w:name="_Int_69QfeuY1"/>
      <w:r w:rsidRPr="043B2023">
        <w:rPr>
          <w:rFonts w:eastAsia="Poppins"/>
        </w:rPr>
        <w:t>significant events</w:t>
      </w:r>
      <w:bookmarkEnd w:id="124"/>
      <w:r w:rsidRPr="043B2023">
        <w:rPr>
          <w:rFonts w:eastAsia="Poppins"/>
        </w:rPr>
        <w:t xml:space="preserve"> are reviewed and analysed, and opportunities for quality improvement are identified and implemented.</w:t>
      </w:r>
    </w:p>
    <w:p w14:paraId="2FABDE08" w14:textId="16AD8BAE" w:rsidR="7801A086" w:rsidRPr="006E367C" w:rsidRDefault="7801A086" w:rsidP="004B1E59">
      <w:pPr>
        <w:spacing w:after="0" w:line="240" w:lineRule="auto"/>
        <w:jc w:val="both"/>
        <w:rPr>
          <w:rFonts w:eastAsiaTheme="minorEastAsia"/>
          <w:lang w:eastAsia="en-NZ"/>
        </w:rPr>
      </w:pPr>
    </w:p>
    <w:p w14:paraId="1C2A0E0B" w14:textId="75D5CF4D" w:rsidR="4AC3F5ED" w:rsidRPr="006E367C" w:rsidRDefault="2C94B40B" w:rsidP="004B1E59">
      <w:pPr>
        <w:spacing w:after="0" w:line="276" w:lineRule="auto"/>
        <w:jc w:val="both"/>
        <w:rPr>
          <w:rFonts w:eastAsia="Poppins"/>
          <w:lang w:eastAsia="en-NZ"/>
        </w:rPr>
      </w:pPr>
      <w:r w:rsidRPr="043B2023">
        <w:rPr>
          <w:rFonts w:eastAsia="Poppins"/>
        </w:rPr>
        <w:t>A</w:t>
      </w:r>
      <w:r w:rsidR="3D795979" w:rsidRPr="043B2023">
        <w:rPr>
          <w:rFonts w:eastAsia="Poppins"/>
        </w:rPr>
        <w:t xml:space="preserve">s with any change process, there can be associated risks where there are </w:t>
      </w:r>
      <w:r w:rsidRPr="043B2023">
        <w:rPr>
          <w:rFonts w:eastAsia="Poppins"/>
        </w:rPr>
        <w:t>change</w:t>
      </w:r>
      <w:r w:rsidR="0E38BBEE" w:rsidRPr="043B2023">
        <w:rPr>
          <w:rFonts w:eastAsia="Poppins"/>
        </w:rPr>
        <w:t>s in</w:t>
      </w:r>
      <w:r w:rsidRPr="043B2023">
        <w:rPr>
          <w:rFonts w:eastAsia="Poppins"/>
        </w:rPr>
        <w:t xml:space="preserve"> roles, responsibilities and processes are not fully established, and information (IT) systems are not well integrated</w:t>
      </w:r>
      <w:r w:rsidR="5F587341" w:rsidRPr="043B2023">
        <w:rPr>
          <w:rFonts w:eastAsia="Poppins"/>
        </w:rPr>
        <w:t xml:space="preserve">. Further </w:t>
      </w:r>
      <w:r w:rsidRPr="043B2023">
        <w:rPr>
          <w:rFonts w:eastAsia="Poppins"/>
        </w:rPr>
        <w:t xml:space="preserve">challenges </w:t>
      </w:r>
      <w:r w:rsidR="37D4CA28" w:rsidRPr="043B2023">
        <w:rPr>
          <w:rFonts w:eastAsia="Poppins"/>
        </w:rPr>
        <w:t xml:space="preserve">exist to ensure we meet our obligations to </w:t>
      </w:r>
      <w:r w:rsidRPr="043B2023">
        <w:rPr>
          <w:rFonts w:eastAsia="Poppins"/>
        </w:rPr>
        <w:t>Māori</w:t>
      </w:r>
      <w:r w:rsidR="11361C55" w:rsidRPr="043B2023">
        <w:rPr>
          <w:rFonts w:eastAsia="Poppins"/>
        </w:rPr>
        <w:t xml:space="preserve">, </w:t>
      </w:r>
      <w:r w:rsidR="4C0EBEA1" w:rsidRPr="043B2023">
        <w:rPr>
          <w:rFonts w:eastAsia="Poppins"/>
        </w:rPr>
        <w:t>Pacific</w:t>
      </w:r>
      <w:r w:rsidR="11361C55" w:rsidRPr="043B2023">
        <w:rPr>
          <w:rFonts w:eastAsia="Poppins"/>
        </w:rPr>
        <w:t>,</w:t>
      </w:r>
      <w:r w:rsidR="2ED378E1" w:rsidRPr="043B2023">
        <w:rPr>
          <w:rFonts w:eastAsia="Poppins"/>
        </w:rPr>
        <w:t xml:space="preserve"> and</w:t>
      </w:r>
      <w:r w:rsidR="11361C55" w:rsidRPr="043B2023">
        <w:rPr>
          <w:rFonts w:eastAsia="Poppins"/>
        </w:rPr>
        <w:t xml:space="preserve"> t</w:t>
      </w:r>
      <w:r w:rsidR="001139D7" w:rsidRPr="043B2023">
        <w:rPr>
          <w:rFonts w:eastAsia="Poppins"/>
        </w:rPr>
        <w:t>ā</w:t>
      </w:r>
      <w:r w:rsidR="11361C55" w:rsidRPr="043B2023">
        <w:rPr>
          <w:rFonts w:eastAsia="Poppins"/>
        </w:rPr>
        <w:t xml:space="preserve">ngata whaikaha as stated within the Pae Ora legislation. </w:t>
      </w:r>
      <w:r w:rsidRPr="043B2023">
        <w:rPr>
          <w:rFonts w:eastAsia="Poppins"/>
        </w:rPr>
        <w:t>Clear, effective, and consistent governance for quality and safety is critical</w:t>
      </w:r>
      <w:r w:rsidR="00C53113" w:rsidRPr="043B2023">
        <w:rPr>
          <w:rFonts w:eastAsia="Poppins"/>
        </w:rPr>
        <w:t xml:space="preserve"> </w:t>
      </w:r>
      <w:r w:rsidRPr="043B2023">
        <w:rPr>
          <w:rFonts w:eastAsia="Poppins"/>
        </w:rPr>
        <w:t>in this context.</w:t>
      </w:r>
      <w:r w:rsidR="006E367C" w:rsidRPr="043B2023">
        <w:rPr>
          <w:rFonts w:eastAsia="Poppins"/>
        </w:rPr>
        <w:t xml:space="preserve"> </w:t>
      </w:r>
      <w:r w:rsidR="008C1FD5" w:rsidRPr="043B2023">
        <w:rPr>
          <w:rFonts w:eastAsia="Poppins"/>
        </w:rPr>
        <w:t>This section provides guidance on clinical</w:t>
      </w:r>
      <w:r w:rsidR="25E73901" w:rsidRPr="043B2023">
        <w:rPr>
          <w:rFonts w:eastAsia="Poppins"/>
        </w:rPr>
        <w:t xml:space="preserve"> governance for CPCT. </w:t>
      </w:r>
    </w:p>
    <w:p w14:paraId="0ED13D8F" w14:textId="77777777" w:rsidR="006E367C" w:rsidRDefault="006E367C" w:rsidP="004B1E59">
      <w:pPr>
        <w:spacing w:after="0" w:line="240" w:lineRule="auto"/>
        <w:jc w:val="both"/>
        <w:rPr>
          <w:rFonts w:eastAsiaTheme="minorEastAsia"/>
          <w:sz w:val="24"/>
          <w:szCs w:val="24"/>
          <w:lang w:eastAsia="en-NZ"/>
        </w:rPr>
        <w:sectPr w:rsidR="006E367C" w:rsidSect="001C1BD8">
          <w:type w:val="continuous"/>
          <w:pgSz w:w="15840" w:h="12240" w:orient="landscape"/>
          <w:pgMar w:top="1440" w:right="1098" w:bottom="1440" w:left="1440" w:header="720" w:footer="720" w:gutter="0"/>
          <w:cols w:num="3" w:space="720"/>
          <w:titlePg/>
          <w:docGrid w:linePitch="360"/>
        </w:sectPr>
      </w:pPr>
    </w:p>
    <w:p w14:paraId="774CDE5C" w14:textId="45944E06" w:rsidR="0968DB1F" w:rsidRPr="00E221F3" w:rsidRDefault="318C0E92" w:rsidP="7801A086">
      <w:pPr>
        <w:spacing w:after="0" w:line="240" w:lineRule="auto"/>
        <w:jc w:val="both"/>
        <w:rPr>
          <w:rFonts w:eastAsia="Calibri"/>
          <w:b/>
          <w:color w:val="1F3864" w:themeColor="accent1" w:themeShade="80"/>
          <w:sz w:val="28"/>
          <w:szCs w:val="28"/>
        </w:rPr>
      </w:pPr>
      <w:r w:rsidRPr="043B2023">
        <w:rPr>
          <w:rFonts w:eastAsia="Calibri"/>
          <w:b/>
          <w:color w:val="1F3864" w:themeColor="accent1" w:themeShade="80"/>
          <w:sz w:val="28"/>
          <w:szCs w:val="28"/>
        </w:rPr>
        <w:lastRenderedPageBreak/>
        <w:t xml:space="preserve">9.1 </w:t>
      </w:r>
      <w:r w:rsidR="0968DB1F" w:rsidRPr="043B2023">
        <w:rPr>
          <w:rFonts w:eastAsia="Calibri"/>
          <w:b/>
          <w:color w:val="1F3864" w:themeColor="accent1" w:themeShade="80"/>
          <w:sz w:val="28"/>
          <w:szCs w:val="28"/>
        </w:rPr>
        <w:t>Approach</w:t>
      </w:r>
    </w:p>
    <w:p w14:paraId="426888BC" w14:textId="589BF134" w:rsidR="0968DB1F" w:rsidRPr="008C1FD5" w:rsidRDefault="117E9FA4" w:rsidP="220E8375">
      <w:pPr>
        <w:spacing w:after="0" w:line="276" w:lineRule="auto"/>
        <w:jc w:val="both"/>
        <w:rPr>
          <w:rFonts w:eastAsia="Poppins"/>
          <w:lang w:eastAsia="en-NZ"/>
        </w:rPr>
      </w:pPr>
      <w:r w:rsidRPr="043B2023">
        <w:rPr>
          <w:rFonts w:eastAsia="Poppins"/>
        </w:rPr>
        <w:t xml:space="preserve">It is expected that while the articles of Te Tiriti o Waitangi provide the constitutional settings for Clinical Governance the new principles following the Wai 2575 claim provide some practical guidance for the establishment of local quality and safety governance groups. </w:t>
      </w:r>
      <w:r w:rsidR="643DC46D" w:rsidRPr="043B2023">
        <w:rPr>
          <w:rFonts w:eastAsia="Poppins"/>
        </w:rPr>
        <w:t xml:space="preserve">Further expectation is that Clinical Governance systems and structures are aligned with any current Health, Safety and Quality Commission guidance. </w:t>
      </w:r>
      <w:r w:rsidRPr="043B2023">
        <w:rPr>
          <w:rFonts w:eastAsia="Poppins"/>
        </w:rPr>
        <w:t>These principles should be applied collectively and include:</w:t>
      </w:r>
    </w:p>
    <w:p w14:paraId="30127104" w14:textId="4BBBD9F7" w:rsidR="7801A086" w:rsidRPr="008C1FD5" w:rsidRDefault="7801A086" w:rsidP="73B369D9">
      <w:pPr>
        <w:spacing w:after="0" w:line="276" w:lineRule="auto"/>
        <w:jc w:val="both"/>
        <w:rPr>
          <w:rFonts w:eastAsia="Poppins"/>
          <w:lang w:eastAsia="en-NZ"/>
        </w:rPr>
      </w:pPr>
    </w:p>
    <w:tbl>
      <w:tblPr>
        <w:tblStyle w:val="TableGrid"/>
        <w:tblW w:w="13036" w:type="dxa"/>
        <w:tblLayout w:type="fixed"/>
        <w:tblLook w:val="06A0" w:firstRow="1" w:lastRow="0" w:firstColumn="1" w:lastColumn="0" w:noHBand="1" w:noVBand="1"/>
      </w:tblPr>
      <w:tblGrid>
        <w:gridCol w:w="2775"/>
        <w:gridCol w:w="10261"/>
      </w:tblGrid>
      <w:tr w:rsidR="7801A086" w:rsidRPr="008C1FD5" w14:paraId="4FADC1CF" w14:textId="77777777" w:rsidTr="008C1FD5">
        <w:trPr>
          <w:trHeight w:val="300"/>
        </w:trPr>
        <w:tc>
          <w:tcPr>
            <w:tcW w:w="2775" w:type="dxa"/>
          </w:tcPr>
          <w:p w14:paraId="45654370" w14:textId="5CE56F2A" w:rsidR="0A5BD5EB" w:rsidRPr="008C1FD5" w:rsidRDefault="759617EF" w:rsidP="73B369D9">
            <w:pPr>
              <w:spacing w:line="276" w:lineRule="auto"/>
              <w:rPr>
                <w:rFonts w:eastAsia="Poppins"/>
                <w:lang w:eastAsia="en-NZ"/>
              </w:rPr>
            </w:pPr>
            <w:r w:rsidRPr="043B2023">
              <w:rPr>
                <w:rFonts w:eastAsia="Poppins"/>
              </w:rPr>
              <w:t>Principle of Partnership</w:t>
            </w:r>
          </w:p>
        </w:tc>
        <w:tc>
          <w:tcPr>
            <w:tcW w:w="10261" w:type="dxa"/>
          </w:tcPr>
          <w:p w14:paraId="33FD92B4" w14:textId="178F2CB1" w:rsidR="0A5BD5EB" w:rsidRPr="008C1FD5" w:rsidRDefault="759617EF" w:rsidP="73B369D9">
            <w:pPr>
              <w:spacing w:line="276" w:lineRule="auto"/>
              <w:jc w:val="both"/>
              <w:rPr>
                <w:rFonts w:eastAsia="Poppins"/>
                <w:lang w:eastAsia="en-NZ"/>
              </w:rPr>
            </w:pPr>
            <w:r w:rsidRPr="043B2023">
              <w:rPr>
                <w:rFonts w:eastAsia="Poppins"/>
              </w:rPr>
              <w:t>Partnering and shared decision making for quality and safety is informed by Māori experiences and Māori provider knowledge</w:t>
            </w:r>
            <w:r w:rsidR="3E159B61" w:rsidRPr="043B2023">
              <w:rPr>
                <w:rFonts w:eastAsia="Poppins"/>
              </w:rPr>
              <w:t>.</w:t>
            </w:r>
          </w:p>
        </w:tc>
      </w:tr>
      <w:tr w:rsidR="7801A086" w:rsidRPr="008C1FD5" w14:paraId="5E95D2E8" w14:textId="77777777" w:rsidTr="008C1FD5">
        <w:trPr>
          <w:trHeight w:val="300"/>
        </w:trPr>
        <w:tc>
          <w:tcPr>
            <w:tcW w:w="2775" w:type="dxa"/>
          </w:tcPr>
          <w:p w14:paraId="04610068" w14:textId="6F181F72" w:rsidR="0A5BD5EB" w:rsidRPr="008C1FD5" w:rsidRDefault="759617EF" w:rsidP="73B369D9">
            <w:pPr>
              <w:spacing w:line="276" w:lineRule="auto"/>
              <w:rPr>
                <w:rFonts w:eastAsia="Poppins"/>
                <w:lang w:eastAsia="en-NZ"/>
              </w:rPr>
            </w:pPr>
            <w:r w:rsidRPr="043B2023">
              <w:rPr>
                <w:rFonts w:eastAsia="Poppins"/>
              </w:rPr>
              <w:t>Principle of Options</w:t>
            </w:r>
          </w:p>
        </w:tc>
        <w:tc>
          <w:tcPr>
            <w:tcW w:w="10261" w:type="dxa"/>
          </w:tcPr>
          <w:p w14:paraId="26755812" w14:textId="187F6ED2" w:rsidR="0A5BD5EB" w:rsidRPr="008C1FD5" w:rsidRDefault="759617EF" w:rsidP="73B369D9">
            <w:pPr>
              <w:spacing w:line="276" w:lineRule="auto"/>
              <w:jc w:val="both"/>
              <w:rPr>
                <w:rFonts w:eastAsia="Poppins"/>
                <w:lang w:eastAsia="en-NZ"/>
              </w:rPr>
            </w:pPr>
            <w:r w:rsidRPr="043B2023">
              <w:rPr>
                <w:rFonts w:eastAsia="Poppins"/>
              </w:rPr>
              <w:t>Quality includes having available viable Kaupapa Māori services so that Māori are not disadvantaged by the lack of choice.</w:t>
            </w:r>
          </w:p>
        </w:tc>
      </w:tr>
      <w:tr w:rsidR="7801A086" w:rsidRPr="008C1FD5" w14:paraId="49A36CB1" w14:textId="77777777" w:rsidTr="008C1FD5">
        <w:trPr>
          <w:trHeight w:val="300"/>
        </w:trPr>
        <w:tc>
          <w:tcPr>
            <w:tcW w:w="2775" w:type="dxa"/>
          </w:tcPr>
          <w:p w14:paraId="73F9CEA3" w14:textId="78405290" w:rsidR="6022B3D8" w:rsidRPr="008C1FD5" w:rsidRDefault="1DEA633A" w:rsidP="73B369D9">
            <w:pPr>
              <w:spacing w:line="276" w:lineRule="auto"/>
              <w:rPr>
                <w:rFonts w:eastAsia="Poppins"/>
                <w:lang w:eastAsia="en-NZ"/>
              </w:rPr>
            </w:pPr>
            <w:r w:rsidRPr="043B2023">
              <w:rPr>
                <w:rFonts w:eastAsia="Poppins"/>
              </w:rPr>
              <w:t>Principle of Tino Rangatiratanga</w:t>
            </w:r>
          </w:p>
        </w:tc>
        <w:tc>
          <w:tcPr>
            <w:tcW w:w="10261" w:type="dxa"/>
          </w:tcPr>
          <w:p w14:paraId="6D278471" w14:textId="5559EB3F" w:rsidR="6022B3D8" w:rsidRPr="008C1FD5" w:rsidRDefault="1DEA633A" w:rsidP="73B369D9">
            <w:pPr>
              <w:spacing w:line="276" w:lineRule="auto"/>
              <w:rPr>
                <w:rFonts w:eastAsia="Poppins"/>
                <w:lang w:eastAsia="en-NZ"/>
              </w:rPr>
            </w:pPr>
            <w:r w:rsidRPr="043B2023">
              <w:rPr>
                <w:rFonts w:eastAsia="Poppins"/>
              </w:rPr>
              <w:t>Ensuring that Māori have the “right to autonomy” and to manage the full range of their affairs in accordance with their own tikanga.</w:t>
            </w:r>
          </w:p>
        </w:tc>
      </w:tr>
      <w:tr w:rsidR="7801A086" w:rsidRPr="008C1FD5" w14:paraId="1B85681A" w14:textId="77777777" w:rsidTr="008C1FD5">
        <w:trPr>
          <w:trHeight w:val="300"/>
        </w:trPr>
        <w:tc>
          <w:tcPr>
            <w:tcW w:w="2775" w:type="dxa"/>
          </w:tcPr>
          <w:p w14:paraId="31D9835E" w14:textId="53463F02" w:rsidR="6022B3D8" w:rsidRPr="008C1FD5" w:rsidRDefault="1DEA633A" w:rsidP="73B369D9">
            <w:pPr>
              <w:spacing w:line="276" w:lineRule="auto"/>
              <w:rPr>
                <w:rFonts w:eastAsia="Poppins"/>
                <w:lang w:eastAsia="en-NZ"/>
              </w:rPr>
            </w:pPr>
            <w:r w:rsidRPr="043B2023">
              <w:rPr>
                <w:rFonts w:eastAsia="Poppins"/>
              </w:rPr>
              <w:t>Principle of Active Protection</w:t>
            </w:r>
          </w:p>
        </w:tc>
        <w:tc>
          <w:tcPr>
            <w:tcW w:w="10261" w:type="dxa"/>
          </w:tcPr>
          <w:p w14:paraId="30BD70D9" w14:textId="701FDC3F" w:rsidR="6022B3D8" w:rsidRPr="008C1FD5" w:rsidRDefault="1DEA633A" w:rsidP="73B369D9">
            <w:pPr>
              <w:spacing w:line="276" w:lineRule="auto"/>
              <w:rPr>
                <w:rFonts w:eastAsia="Poppins"/>
                <w:lang w:eastAsia="en-NZ"/>
              </w:rPr>
            </w:pPr>
            <w:r w:rsidRPr="043B2023">
              <w:rPr>
                <w:rFonts w:eastAsia="Poppins"/>
              </w:rPr>
              <w:t>Actively protecting, supporting, and empowering Māori receiving services, and Māori organisations to provide services that support wellbeing.</w:t>
            </w:r>
          </w:p>
        </w:tc>
      </w:tr>
      <w:tr w:rsidR="7801A086" w:rsidRPr="008C1FD5" w14:paraId="53E0A503" w14:textId="77777777" w:rsidTr="008C1FD5">
        <w:trPr>
          <w:trHeight w:val="300"/>
        </w:trPr>
        <w:tc>
          <w:tcPr>
            <w:tcW w:w="2775" w:type="dxa"/>
          </w:tcPr>
          <w:p w14:paraId="35568C68" w14:textId="293E4AFC" w:rsidR="6022B3D8" w:rsidRPr="008C1FD5" w:rsidRDefault="1DEA633A" w:rsidP="73B369D9">
            <w:pPr>
              <w:spacing w:line="276" w:lineRule="auto"/>
              <w:rPr>
                <w:rFonts w:eastAsia="Poppins"/>
                <w:lang w:eastAsia="en-NZ"/>
              </w:rPr>
            </w:pPr>
            <w:r w:rsidRPr="043B2023">
              <w:rPr>
                <w:rFonts w:eastAsia="Poppins"/>
              </w:rPr>
              <w:t>Principle of Equity</w:t>
            </w:r>
          </w:p>
        </w:tc>
        <w:tc>
          <w:tcPr>
            <w:tcW w:w="10261" w:type="dxa"/>
          </w:tcPr>
          <w:p w14:paraId="0453DB04" w14:textId="264C86E2" w:rsidR="6022B3D8" w:rsidRPr="008C1FD5" w:rsidRDefault="1DEA633A" w:rsidP="73B369D9">
            <w:pPr>
              <w:spacing w:line="276" w:lineRule="auto"/>
              <w:rPr>
                <w:rFonts w:eastAsia="Poppins"/>
                <w:lang w:eastAsia="en-NZ"/>
              </w:rPr>
            </w:pPr>
            <w:r w:rsidRPr="043B2023">
              <w:rPr>
                <w:rFonts w:eastAsia="Poppins"/>
              </w:rPr>
              <w:t xml:space="preserve">Provision of culturally and clinically responsive mainstream services that are equitable in terms of access, process, and outcomes. Power and control </w:t>
            </w:r>
            <w:r w:rsidR="4717C029" w:rsidRPr="043B2023">
              <w:rPr>
                <w:rFonts w:eastAsia="Poppins"/>
              </w:rPr>
              <w:t>are</w:t>
            </w:r>
            <w:r w:rsidRPr="043B2023">
              <w:rPr>
                <w:rFonts w:eastAsia="Poppins"/>
              </w:rPr>
              <w:t xml:space="preserve"> shared equitably by Māori and non-Māori</w:t>
            </w:r>
          </w:p>
        </w:tc>
      </w:tr>
    </w:tbl>
    <w:p w14:paraId="172E6A55" w14:textId="77777777" w:rsidR="00CC7A3B" w:rsidRDefault="00CC7A3B" w:rsidP="73B369D9">
      <w:pPr>
        <w:spacing w:after="0" w:line="276" w:lineRule="auto"/>
        <w:jc w:val="both"/>
        <w:rPr>
          <w:rFonts w:ascii="Poppins" w:eastAsia="Poppins" w:hAnsi="Poppins" w:cs="Poppins"/>
          <w:b/>
          <w:sz w:val="20"/>
          <w:szCs w:val="20"/>
          <w:lang w:eastAsia="en-NZ"/>
        </w:rPr>
      </w:pPr>
    </w:p>
    <w:p w14:paraId="46D6A84D" w14:textId="77777777" w:rsidR="00CC7A3B" w:rsidRDefault="00CC7A3B" w:rsidP="73B369D9">
      <w:pPr>
        <w:spacing w:after="0" w:line="276" w:lineRule="auto"/>
        <w:jc w:val="both"/>
        <w:rPr>
          <w:rFonts w:ascii="Poppins" w:eastAsia="Poppins" w:hAnsi="Poppins" w:cs="Poppins"/>
          <w:b/>
          <w:sz w:val="20"/>
          <w:szCs w:val="20"/>
          <w:lang w:eastAsia="en-NZ"/>
        </w:rPr>
      </w:pPr>
    </w:p>
    <w:p w14:paraId="4BDE4D0B" w14:textId="6AB1ECCF" w:rsidR="6022B3D8" w:rsidRPr="00BE3875" w:rsidRDefault="1DEA633A" w:rsidP="73B369D9">
      <w:pPr>
        <w:spacing w:after="0" w:line="276" w:lineRule="auto"/>
        <w:jc w:val="both"/>
        <w:rPr>
          <w:rFonts w:asciiTheme="majorHAnsi" w:eastAsia="Poppins" w:hAnsiTheme="majorHAnsi" w:cstheme="majorBidi"/>
          <w:b/>
          <w:sz w:val="24"/>
          <w:szCs w:val="24"/>
          <w:lang w:eastAsia="en-NZ"/>
        </w:rPr>
      </w:pPr>
      <w:r w:rsidRPr="043B2023">
        <w:rPr>
          <w:rFonts w:asciiTheme="majorHAnsi" w:eastAsia="Poppins" w:hAnsiTheme="majorHAnsi" w:cstheme="majorBidi"/>
          <w:b/>
          <w:sz w:val="24"/>
          <w:szCs w:val="24"/>
        </w:rPr>
        <w:t>Wai 2575 Te Tiriti o Waitangi Principles</w:t>
      </w:r>
    </w:p>
    <w:p w14:paraId="3C889655" w14:textId="528EC487" w:rsidR="63D3149F" w:rsidRPr="008C1FD5" w:rsidRDefault="482693B8" w:rsidP="73B369D9">
      <w:pPr>
        <w:spacing w:after="0" w:line="276" w:lineRule="auto"/>
        <w:jc w:val="both"/>
        <w:rPr>
          <w:rFonts w:eastAsia="Poppins"/>
        </w:rPr>
      </w:pPr>
      <w:r w:rsidRPr="043B2023">
        <w:rPr>
          <w:rFonts w:eastAsia="Poppins"/>
        </w:rPr>
        <w:t xml:space="preserve">The role of a quality and safety governance group must be grounded in the strategic direction for the CPCT. Part of the objective of this group is to ensure that processes and systems are in place to deliver high quality, coordinated, culturally safe, and responsive care that is continuously monitored and improved. The group with designated responsibility should meet regularly and adjust frequency of these meetings as systems are embedded and should be developing and monitoring a set of measures relevant to the </w:t>
      </w:r>
      <w:r w:rsidR="1E5B21B1" w:rsidRPr="043B2023">
        <w:rPr>
          <w:rFonts w:eastAsia="Poppins"/>
        </w:rPr>
        <w:t>CPCT.</w:t>
      </w:r>
    </w:p>
    <w:p w14:paraId="6B9A670B" w14:textId="393E1509" w:rsidR="7801A086" w:rsidRPr="008C1FD5" w:rsidRDefault="7801A086" w:rsidP="73B369D9">
      <w:pPr>
        <w:spacing w:after="0" w:line="276" w:lineRule="auto"/>
        <w:jc w:val="both"/>
        <w:rPr>
          <w:rFonts w:eastAsia="Poppins"/>
          <w:lang w:eastAsia="en-NZ"/>
        </w:rPr>
      </w:pPr>
    </w:p>
    <w:p w14:paraId="3B9C2954" w14:textId="77777777" w:rsidR="004B1E59" w:rsidRDefault="004B1E59">
      <w:pPr>
        <w:rPr>
          <w:rFonts w:eastAsia="Calibri"/>
          <w:b/>
          <w:color w:val="1F3864" w:themeColor="accent1" w:themeShade="80"/>
          <w:sz w:val="28"/>
          <w:szCs w:val="28"/>
        </w:rPr>
      </w:pPr>
      <w:r w:rsidRPr="043B2023">
        <w:rPr>
          <w:rFonts w:eastAsia="Calibri"/>
          <w:b/>
          <w:color w:val="1F3864" w:themeColor="accent1" w:themeShade="80"/>
          <w:sz w:val="28"/>
          <w:szCs w:val="28"/>
        </w:rPr>
        <w:br w:type="page"/>
      </w:r>
    </w:p>
    <w:p w14:paraId="3B5FA1FA" w14:textId="6956A245" w:rsidR="7B63D605" w:rsidRPr="00E221F3" w:rsidRDefault="01F4010A" w:rsidP="7801A086">
      <w:pPr>
        <w:spacing w:after="0" w:line="240" w:lineRule="auto"/>
        <w:jc w:val="both"/>
        <w:rPr>
          <w:rFonts w:eastAsia="Calibri"/>
          <w:b/>
          <w:color w:val="1F3864" w:themeColor="accent1" w:themeShade="80"/>
          <w:sz w:val="28"/>
          <w:szCs w:val="28"/>
        </w:rPr>
      </w:pPr>
      <w:r w:rsidRPr="043B2023">
        <w:rPr>
          <w:rFonts w:eastAsia="Calibri"/>
          <w:b/>
          <w:color w:val="1F3864" w:themeColor="accent1" w:themeShade="80"/>
          <w:sz w:val="28"/>
          <w:szCs w:val="28"/>
        </w:rPr>
        <w:lastRenderedPageBreak/>
        <w:t xml:space="preserve">9.2 </w:t>
      </w:r>
      <w:r w:rsidR="7B63D605" w:rsidRPr="043B2023">
        <w:rPr>
          <w:rFonts w:eastAsia="Calibri"/>
          <w:b/>
          <w:color w:val="1F3864" w:themeColor="accent1" w:themeShade="80"/>
          <w:sz w:val="28"/>
          <w:szCs w:val="28"/>
        </w:rPr>
        <w:t>Guiding values and principles</w:t>
      </w:r>
    </w:p>
    <w:p w14:paraId="33F85533" w14:textId="2B400698" w:rsidR="7B63D605" w:rsidRPr="008C1FD5" w:rsidRDefault="1E5B21B1" w:rsidP="73B369D9">
      <w:pPr>
        <w:spacing w:after="0" w:line="276" w:lineRule="auto"/>
        <w:jc w:val="both"/>
        <w:rPr>
          <w:rFonts w:eastAsia="Poppins"/>
          <w:lang w:eastAsia="en-NZ"/>
        </w:rPr>
      </w:pPr>
      <w:r w:rsidRPr="043B2023">
        <w:rPr>
          <w:rFonts w:eastAsia="Poppins"/>
        </w:rPr>
        <w:t>A set of values and principles are suggested the CPCT clinical governance groups. These include:</w:t>
      </w:r>
    </w:p>
    <w:p w14:paraId="2B7AD76E" w14:textId="20FEB580" w:rsidR="7B63D605" w:rsidRPr="008C1FD5" w:rsidRDefault="1E5B21B1" w:rsidP="00FB54F3">
      <w:pPr>
        <w:pStyle w:val="ListParagraph"/>
        <w:numPr>
          <w:ilvl w:val="0"/>
          <w:numId w:val="16"/>
        </w:numPr>
        <w:spacing w:after="0" w:line="276" w:lineRule="auto"/>
        <w:jc w:val="both"/>
        <w:rPr>
          <w:rFonts w:eastAsia="Poppins"/>
          <w:lang w:eastAsia="en-NZ"/>
        </w:rPr>
      </w:pPr>
      <w:r w:rsidRPr="043B2023">
        <w:rPr>
          <w:rFonts w:eastAsia="Poppins"/>
        </w:rPr>
        <w:t xml:space="preserve">whānau at the centre – people </w:t>
      </w:r>
      <w:r w:rsidR="64881796" w:rsidRPr="043B2023">
        <w:rPr>
          <w:rFonts w:eastAsia="Poppins"/>
        </w:rPr>
        <w:t xml:space="preserve">and their </w:t>
      </w:r>
      <w:r w:rsidRPr="043B2023">
        <w:rPr>
          <w:rFonts w:eastAsia="Poppins"/>
        </w:rPr>
        <w:t>whānau receive safe, culturally tailored, high-quality care</w:t>
      </w:r>
    </w:p>
    <w:p w14:paraId="2214DB10" w14:textId="15C6974F" w:rsidR="7B63D605" w:rsidRPr="008C1FD5" w:rsidRDefault="1E5B21B1" w:rsidP="00FB54F3">
      <w:pPr>
        <w:pStyle w:val="ListParagraph"/>
        <w:numPr>
          <w:ilvl w:val="0"/>
          <w:numId w:val="16"/>
        </w:numPr>
        <w:spacing w:after="0" w:line="276" w:lineRule="auto"/>
        <w:jc w:val="both"/>
        <w:rPr>
          <w:rFonts w:eastAsia="Poppins"/>
          <w:lang w:eastAsia="en-NZ"/>
        </w:rPr>
      </w:pPr>
      <w:r w:rsidRPr="043B2023">
        <w:rPr>
          <w:rFonts w:eastAsia="Poppins"/>
        </w:rPr>
        <w:t>open and transparent culture – individuals/whānau and staff feel safe and are encouraged to express their views and speak up when care is not at expected standards</w:t>
      </w:r>
    </w:p>
    <w:p w14:paraId="00210C18" w14:textId="2B76C41B" w:rsidR="7B63D605" w:rsidRPr="008C1FD5" w:rsidRDefault="1E5B21B1" w:rsidP="00FB54F3">
      <w:pPr>
        <w:pStyle w:val="ListParagraph"/>
        <w:numPr>
          <w:ilvl w:val="0"/>
          <w:numId w:val="16"/>
        </w:numPr>
        <w:spacing w:after="0" w:line="276" w:lineRule="auto"/>
        <w:jc w:val="both"/>
        <w:rPr>
          <w:rFonts w:eastAsia="Poppins"/>
          <w:lang w:eastAsia="en-NZ"/>
        </w:rPr>
      </w:pPr>
      <w:r w:rsidRPr="043B2023">
        <w:rPr>
          <w:rFonts w:eastAsia="Poppins"/>
        </w:rPr>
        <w:t>accountability – all organisations and individuals are clear about their responsibilities for quality and safety</w:t>
      </w:r>
    </w:p>
    <w:p w14:paraId="759DB39D" w14:textId="26F4C64F" w:rsidR="7B63D605" w:rsidRPr="008C1FD5" w:rsidRDefault="1E5B21B1" w:rsidP="00FB54F3">
      <w:pPr>
        <w:pStyle w:val="ListParagraph"/>
        <w:numPr>
          <w:ilvl w:val="0"/>
          <w:numId w:val="16"/>
        </w:numPr>
        <w:spacing w:after="0" w:line="276" w:lineRule="auto"/>
        <w:jc w:val="both"/>
        <w:rPr>
          <w:rFonts w:eastAsia="Poppins"/>
          <w:lang w:eastAsia="en-NZ"/>
        </w:rPr>
      </w:pPr>
      <w:r w:rsidRPr="043B2023">
        <w:rPr>
          <w:rFonts w:eastAsia="Poppins"/>
        </w:rPr>
        <w:t>privacy and trust are paramount – the health and welfare information of whānau should be treated with respect, following all protocols for ensuring data quality, governance, sovereignty, privacy, and confidentiality.</w:t>
      </w:r>
    </w:p>
    <w:p w14:paraId="58832A7E" w14:textId="044CD167" w:rsidR="7801A086" w:rsidRPr="008C1FD5" w:rsidRDefault="7801A086" w:rsidP="73B369D9">
      <w:pPr>
        <w:spacing w:after="0" w:line="276" w:lineRule="auto"/>
        <w:jc w:val="both"/>
        <w:rPr>
          <w:rFonts w:eastAsia="Poppins"/>
          <w:lang w:eastAsia="en-NZ"/>
        </w:rPr>
      </w:pPr>
    </w:p>
    <w:p w14:paraId="642E9FD4" w14:textId="7F917E5A" w:rsidR="7B63D605" w:rsidRPr="00FF1B5B" w:rsidRDefault="1E5B21B1" w:rsidP="73B369D9">
      <w:pPr>
        <w:spacing w:after="0" w:line="276" w:lineRule="auto"/>
        <w:jc w:val="both"/>
        <w:rPr>
          <w:rFonts w:asciiTheme="majorHAnsi" w:eastAsia="Poppins" w:hAnsiTheme="majorHAnsi" w:cstheme="majorBidi"/>
          <w:b/>
          <w:sz w:val="24"/>
          <w:szCs w:val="24"/>
          <w:lang w:eastAsia="en-NZ"/>
        </w:rPr>
      </w:pPr>
      <w:r w:rsidRPr="043B2023">
        <w:rPr>
          <w:rFonts w:asciiTheme="majorHAnsi" w:eastAsia="Poppins" w:hAnsiTheme="majorHAnsi" w:cstheme="majorBidi"/>
          <w:b/>
          <w:sz w:val="24"/>
          <w:szCs w:val="24"/>
        </w:rPr>
        <w:t>Membership and chairperson</w:t>
      </w:r>
    </w:p>
    <w:p w14:paraId="4631075F" w14:textId="3ED182EF" w:rsidR="78ADA068" w:rsidRPr="008C1FD5" w:rsidRDefault="62836136" w:rsidP="73B369D9">
      <w:pPr>
        <w:spacing w:after="0" w:line="276" w:lineRule="auto"/>
        <w:jc w:val="both"/>
        <w:rPr>
          <w:rFonts w:eastAsia="Poppins"/>
          <w:lang w:eastAsia="en-NZ"/>
        </w:rPr>
      </w:pPr>
      <w:r w:rsidRPr="043B2023">
        <w:rPr>
          <w:rFonts w:eastAsia="Poppins"/>
        </w:rPr>
        <w:t xml:space="preserve">Providers working in collaborations to deliver CPCT should undertake a </w:t>
      </w:r>
      <w:r w:rsidR="1E5B21B1" w:rsidRPr="043B2023">
        <w:rPr>
          <w:rFonts w:eastAsia="Poppins"/>
        </w:rPr>
        <w:t>partnership approach to leadership of the group</w:t>
      </w:r>
      <w:r w:rsidR="2AC75400" w:rsidRPr="043B2023">
        <w:rPr>
          <w:rFonts w:eastAsia="Poppins"/>
        </w:rPr>
        <w:t xml:space="preserve">, and consideration for an </w:t>
      </w:r>
      <w:r w:rsidR="1E5B21B1" w:rsidRPr="043B2023">
        <w:rPr>
          <w:rFonts w:eastAsia="Poppins"/>
        </w:rPr>
        <w:t>iwi/Māori chairperson or co-chairperson be considered.</w:t>
      </w:r>
    </w:p>
    <w:p w14:paraId="677C29FA" w14:textId="0E778F3C" w:rsidR="7801A086" w:rsidRPr="008C1FD5" w:rsidRDefault="7801A086" w:rsidP="73B369D9">
      <w:pPr>
        <w:spacing w:after="0" w:line="276" w:lineRule="auto"/>
        <w:jc w:val="both"/>
        <w:rPr>
          <w:rFonts w:eastAsia="Poppins"/>
          <w:lang w:eastAsia="en-NZ"/>
        </w:rPr>
      </w:pPr>
    </w:p>
    <w:p w14:paraId="6A4EA549" w14:textId="7093E17A" w:rsidR="7B63D605" w:rsidRPr="008C1FD5" w:rsidRDefault="63AA0FCF" w:rsidP="65FB7CEA">
      <w:pPr>
        <w:spacing w:after="0" w:line="276" w:lineRule="auto"/>
        <w:jc w:val="both"/>
        <w:rPr>
          <w:rFonts w:eastAsia="Poppins"/>
          <w:lang w:eastAsia="en-NZ"/>
        </w:rPr>
      </w:pPr>
      <w:r w:rsidRPr="043B2023">
        <w:rPr>
          <w:rFonts w:eastAsia="Poppins"/>
        </w:rPr>
        <w:t xml:space="preserve">Membership should reflect </w:t>
      </w:r>
      <w:r w:rsidR="065ECF29" w:rsidRPr="043B2023">
        <w:rPr>
          <w:rFonts w:eastAsia="Poppins"/>
        </w:rPr>
        <w:t xml:space="preserve">both the range of </w:t>
      </w:r>
      <w:r w:rsidRPr="043B2023">
        <w:rPr>
          <w:rFonts w:eastAsia="Poppins"/>
        </w:rPr>
        <w:t xml:space="preserve">local </w:t>
      </w:r>
      <w:r w:rsidR="3AAACD3E" w:rsidRPr="043B2023">
        <w:rPr>
          <w:rFonts w:eastAsia="Poppins"/>
        </w:rPr>
        <w:t>providers within the CPCT and</w:t>
      </w:r>
      <w:r w:rsidR="1757C0A2" w:rsidRPr="043B2023">
        <w:rPr>
          <w:rFonts w:eastAsia="Poppins"/>
        </w:rPr>
        <w:t xml:space="preserve"> professions within it. It is recommended that consideration is given to community representation</w:t>
      </w:r>
      <w:r w:rsidR="3164D81E" w:rsidRPr="043B2023">
        <w:rPr>
          <w:rFonts w:eastAsia="Poppins"/>
        </w:rPr>
        <w:t xml:space="preserve"> (for example the locality may identify a whanau voice representative)</w:t>
      </w:r>
      <w:r w:rsidR="1757C0A2" w:rsidRPr="043B2023">
        <w:rPr>
          <w:rFonts w:eastAsia="Poppins"/>
        </w:rPr>
        <w:t>, reflective of the community served</w:t>
      </w:r>
      <w:r w:rsidR="596FEA04" w:rsidRPr="043B2023">
        <w:rPr>
          <w:rFonts w:eastAsia="Poppins"/>
        </w:rPr>
        <w:t xml:space="preserve">. </w:t>
      </w:r>
      <w:r w:rsidRPr="043B2023">
        <w:rPr>
          <w:rFonts w:eastAsia="Poppins"/>
        </w:rPr>
        <w:t>Given th</w:t>
      </w:r>
      <w:r w:rsidR="38DFEA6B" w:rsidRPr="043B2023">
        <w:rPr>
          <w:rFonts w:eastAsia="Poppins"/>
        </w:rPr>
        <w:t xml:space="preserve">e focus on WHARIKI, </w:t>
      </w:r>
      <w:r w:rsidRPr="043B2023">
        <w:rPr>
          <w:rFonts w:eastAsia="Poppins"/>
        </w:rPr>
        <w:t>strong consideration must be given to a governance structure which provides a</w:t>
      </w:r>
      <w:r w:rsidR="5E1DA78D" w:rsidRPr="043B2023">
        <w:rPr>
          <w:rFonts w:eastAsia="Poppins"/>
        </w:rPr>
        <w:t xml:space="preserve"> </w:t>
      </w:r>
      <w:r w:rsidRPr="043B2023">
        <w:rPr>
          <w:rFonts w:eastAsia="Poppins"/>
        </w:rPr>
        <w:t>partnership approach</w:t>
      </w:r>
      <w:r w:rsidR="2DD11471" w:rsidRPr="043B2023">
        <w:rPr>
          <w:rFonts w:eastAsia="Poppins"/>
        </w:rPr>
        <w:t xml:space="preserve"> from </w:t>
      </w:r>
      <w:r w:rsidR="361D2E51" w:rsidRPr="043B2023">
        <w:rPr>
          <w:rFonts w:eastAsia="Poppins"/>
        </w:rPr>
        <w:t>Māori</w:t>
      </w:r>
      <w:r w:rsidR="2DD11471" w:rsidRPr="043B2023">
        <w:rPr>
          <w:rFonts w:eastAsia="Poppins"/>
        </w:rPr>
        <w:t xml:space="preserve"> and </w:t>
      </w:r>
      <w:r w:rsidR="4C0EBEA1" w:rsidRPr="043B2023">
        <w:rPr>
          <w:rFonts w:eastAsia="Poppins"/>
        </w:rPr>
        <w:t>Pacific</w:t>
      </w:r>
      <w:r w:rsidRPr="043B2023">
        <w:rPr>
          <w:rFonts w:eastAsia="Poppins"/>
        </w:rPr>
        <w:t xml:space="preserve">. In some groups this is likely to include iwi/Māori health or social service providers. </w:t>
      </w:r>
    </w:p>
    <w:p w14:paraId="52D42F26" w14:textId="353EBF44" w:rsidR="7801A086" w:rsidRPr="008C1FD5" w:rsidRDefault="7801A086" w:rsidP="73B369D9">
      <w:pPr>
        <w:spacing w:after="0" w:line="276" w:lineRule="auto"/>
        <w:jc w:val="both"/>
        <w:rPr>
          <w:rFonts w:eastAsia="Poppins"/>
          <w:lang w:eastAsia="en-NZ"/>
        </w:rPr>
      </w:pPr>
    </w:p>
    <w:p w14:paraId="0B5704D3" w14:textId="06DB2B81" w:rsidR="6EF99A17" w:rsidRPr="008C1FD5" w:rsidRDefault="3CCB89F6" w:rsidP="73B369D9">
      <w:pPr>
        <w:spacing w:after="0" w:line="276" w:lineRule="auto"/>
        <w:jc w:val="both"/>
        <w:rPr>
          <w:rFonts w:eastAsia="Poppins"/>
          <w:lang w:eastAsia="en-NZ"/>
        </w:rPr>
      </w:pPr>
      <w:r w:rsidRPr="043B2023">
        <w:rPr>
          <w:rFonts w:eastAsia="Poppins"/>
        </w:rPr>
        <w:t>The CPCT clinical governance group may be a structure already in place, but will requires the following minimum requirements:</w:t>
      </w:r>
    </w:p>
    <w:p w14:paraId="41B535E8" w14:textId="0CFD5F9A" w:rsidR="1EFCD8FF" w:rsidRDefault="1EFCD8FF" w:rsidP="73B369D9">
      <w:pPr>
        <w:spacing w:after="0" w:line="276" w:lineRule="auto"/>
        <w:jc w:val="both"/>
        <w:rPr>
          <w:rFonts w:ascii="Poppins" w:eastAsia="Poppins" w:hAnsi="Poppins" w:cs="Poppins"/>
          <w:sz w:val="20"/>
          <w:szCs w:val="20"/>
          <w:lang w:eastAsia="en-NZ"/>
        </w:rPr>
      </w:pPr>
    </w:p>
    <w:p w14:paraId="305DE7DC" w14:textId="06B1D1C7" w:rsidR="006A3E0F" w:rsidRPr="00FF1B5B" w:rsidRDefault="3CCB89F6" w:rsidP="73B369D9">
      <w:pPr>
        <w:spacing w:after="0" w:line="276" w:lineRule="auto"/>
        <w:jc w:val="both"/>
        <w:rPr>
          <w:rFonts w:asciiTheme="majorHAnsi" w:eastAsia="Poppins" w:hAnsiTheme="majorHAnsi" w:cstheme="majorBidi"/>
          <w:b/>
          <w:sz w:val="24"/>
          <w:szCs w:val="24"/>
          <w:lang w:eastAsia="en-NZ"/>
        </w:rPr>
      </w:pPr>
      <w:r w:rsidRPr="043B2023">
        <w:rPr>
          <w:rFonts w:asciiTheme="majorHAnsi" w:eastAsia="Poppins" w:hAnsiTheme="majorHAnsi" w:cstheme="majorBidi"/>
          <w:b/>
          <w:color w:val="000000" w:themeColor="text1"/>
          <w:sz w:val="24"/>
          <w:szCs w:val="24"/>
        </w:rPr>
        <w:t>Table 14:</w:t>
      </w:r>
      <w:r w:rsidRPr="043B2023">
        <w:rPr>
          <w:rFonts w:asciiTheme="majorHAnsi" w:eastAsia="Poppins" w:hAnsiTheme="majorHAnsi" w:cstheme="majorBidi"/>
          <w:b/>
          <w:sz w:val="24"/>
          <w:szCs w:val="24"/>
        </w:rPr>
        <w:t xml:space="preserve"> Minimum Requirements for </w:t>
      </w:r>
      <w:r w:rsidR="29F11BBD" w:rsidRPr="043B2023">
        <w:rPr>
          <w:rFonts w:asciiTheme="majorHAnsi" w:eastAsia="Poppins" w:hAnsiTheme="majorHAnsi" w:cstheme="majorBidi"/>
          <w:b/>
          <w:sz w:val="24"/>
          <w:szCs w:val="24"/>
        </w:rPr>
        <w:t>CPCT Clinical Governance</w:t>
      </w:r>
    </w:p>
    <w:tbl>
      <w:tblPr>
        <w:tblW w:w="12996"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20"/>
        <w:gridCol w:w="11076"/>
      </w:tblGrid>
      <w:tr w:rsidR="7801A086" w:rsidRPr="006C3D2F" w14:paraId="3D5414FB" w14:textId="77777777" w:rsidTr="220E8375">
        <w:trPr>
          <w:trHeight w:val="390"/>
        </w:trPr>
        <w:tc>
          <w:tcPr>
            <w:tcW w:w="1920" w:type="dxa"/>
            <w:tcBorders>
              <w:top w:val="nil"/>
              <w:left w:val="nil"/>
              <w:bottom w:val="nil"/>
              <w:right w:val="nil"/>
            </w:tcBorders>
            <w:shd w:val="clear" w:color="auto" w:fill="D9D9D9" w:themeFill="background1" w:themeFillShade="D9"/>
          </w:tcPr>
          <w:p w14:paraId="2D6D5383" w14:textId="77777777" w:rsidR="7801A086" w:rsidRPr="006C3D2F" w:rsidRDefault="06C6A25D" w:rsidP="749660AE">
            <w:pPr>
              <w:spacing w:after="0" w:line="276" w:lineRule="auto"/>
              <w:rPr>
                <w:rFonts w:eastAsia="Poppins"/>
                <w:lang w:eastAsia="en-NZ"/>
              </w:rPr>
            </w:pPr>
            <w:r w:rsidRPr="043B2023">
              <w:rPr>
                <w:rFonts w:eastAsia="Poppins"/>
                <w:b/>
              </w:rPr>
              <w:t>Area</w:t>
            </w:r>
            <w:r w:rsidRPr="043B2023">
              <w:rPr>
                <w:rFonts w:eastAsia="Poppins"/>
              </w:rPr>
              <w:t> </w:t>
            </w:r>
          </w:p>
        </w:tc>
        <w:tc>
          <w:tcPr>
            <w:tcW w:w="11076" w:type="dxa"/>
            <w:tcBorders>
              <w:top w:val="nil"/>
              <w:left w:val="nil"/>
              <w:bottom w:val="nil"/>
              <w:right w:val="nil"/>
            </w:tcBorders>
            <w:shd w:val="clear" w:color="auto" w:fill="D9D9D9" w:themeFill="background1" w:themeFillShade="D9"/>
          </w:tcPr>
          <w:p w14:paraId="7C2E9A4B" w14:textId="77777777" w:rsidR="7801A086" w:rsidRPr="006C3D2F" w:rsidRDefault="06C6A25D" w:rsidP="749660AE">
            <w:pPr>
              <w:spacing w:after="0" w:line="276" w:lineRule="auto"/>
              <w:rPr>
                <w:rFonts w:eastAsia="Poppins"/>
                <w:lang w:eastAsia="en-NZ"/>
              </w:rPr>
            </w:pPr>
            <w:r w:rsidRPr="043B2023">
              <w:rPr>
                <w:rFonts w:eastAsia="Poppins"/>
                <w:b/>
              </w:rPr>
              <w:t>Requirement</w:t>
            </w:r>
            <w:r w:rsidRPr="043B2023">
              <w:rPr>
                <w:rFonts w:eastAsia="Poppins"/>
              </w:rPr>
              <w:t> </w:t>
            </w:r>
          </w:p>
        </w:tc>
      </w:tr>
      <w:tr w:rsidR="7801A086" w:rsidRPr="006C3D2F" w14:paraId="1A169B56" w14:textId="77777777" w:rsidTr="220E8375">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59B251EE" w14:textId="128AAB41" w:rsidR="12D35624" w:rsidRPr="006C3D2F" w:rsidRDefault="6815F78A" w:rsidP="749660AE">
            <w:pPr>
              <w:spacing w:after="0" w:line="276" w:lineRule="auto"/>
              <w:rPr>
                <w:rFonts w:eastAsia="Poppins"/>
                <w:lang w:eastAsia="en-NZ"/>
              </w:rPr>
            </w:pPr>
            <w:r w:rsidRPr="043B2023">
              <w:rPr>
                <w:rFonts w:eastAsia="Poppins"/>
              </w:rPr>
              <w:t xml:space="preserve">Focus </w:t>
            </w:r>
            <w:r w:rsidR="1A91DCC9" w:rsidRPr="043B2023">
              <w:rPr>
                <w:rFonts w:eastAsia="Poppins"/>
              </w:rPr>
              <w:t>&amp;</w:t>
            </w:r>
            <w:r w:rsidRPr="043B2023">
              <w:rPr>
                <w:rFonts w:eastAsia="Poppins"/>
              </w:rPr>
              <w:t xml:space="preserve"> Priorities</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72561224" w14:textId="15BD9FDC" w:rsidR="12D35624" w:rsidRPr="006C3D2F" w:rsidRDefault="4DF9B5C8" w:rsidP="749660AE">
            <w:pPr>
              <w:spacing w:after="0" w:line="276" w:lineRule="auto"/>
              <w:rPr>
                <w:rFonts w:eastAsia="Poppins"/>
                <w:lang w:eastAsia="en-NZ"/>
              </w:rPr>
            </w:pPr>
            <w:r w:rsidRPr="043B2023">
              <w:rPr>
                <w:rFonts w:eastAsia="Poppins"/>
              </w:rPr>
              <w:t xml:space="preserve">Persons and their </w:t>
            </w:r>
            <w:r w:rsidR="1ADEEE1D" w:rsidRPr="043B2023">
              <w:rPr>
                <w:rFonts w:eastAsia="Poppins"/>
              </w:rPr>
              <w:t xml:space="preserve">whānau </w:t>
            </w:r>
            <w:r w:rsidRPr="043B2023">
              <w:rPr>
                <w:rFonts w:eastAsia="Poppins"/>
              </w:rPr>
              <w:t>at greatest risk of health inequities</w:t>
            </w:r>
            <w:r w:rsidR="5674C973" w:rsidRPr="043B2023">
              <w:rPr>
                <w:rFonts w:eastAsia="Poppins"/>
              </w:rPr>
              <w:t xml:space="preserve"> and people at greatest risk of hospitalisation are a focus of the CPCT.</w:t>
            </w:r>
          </w:p>
        </w:tc>
      </w:tr>
      <w:tr w:rsidR="7801A086" w:rsidRPr="006C3D2F" w14:paraId="6A447E0F" w14:textId="77777777" w:rsidTr="220E8375">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37428FD0" w14:textId="139CE2CA" w:rsidR="12D35624" w:rsidRPr="006C3D2F" w:rsidRDefault="6815F78A" w:rsidP="749660AE">
            <w:pPr>
              <w:spacing w:line="276" w:lineRule="auto"/>
              <w:rPr>
                <w:rFonts w:eastAsia="Poppins"/>
                <w:lang w:eastAsia="en-NZ"/>
              </w:rPr>
            </w:pPr>
            <w:r w:rsidRPr="043B2023">
              <w:rPr>
                <w:rFonts w:eastAsia="Poppins"/>
              </w:rPr>
              <w:t>Membership</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03F86120" w14:textId="5A7207D4" w:rsidR="6CB7264D" w:rsidRPr="006C3D2F" w:rsidRDefault="29ADE418" w:rsidP="65FB7CEA">
            <w:pPr>
              <w:spacing w:after="0" w:line="276" w:lineRule="auto"/>
              <w:rPr>
                <w:rFonts w:eastAsia="Poppins"/>
                <w:lang w:eastAsia="en-NZ"/>
              </w:rPr>
            </w:pPr>
            <w:r w:rsidRPr="043B2023">
              <w:rPr>
                <w:rFonts w:eastAsia="Poppins"/>
              </w:rPr>
              <w:t xml:space="preserve">Clinical representation from all organisations represented within the CPCT, including </w:t>
            </w:r>
            <w:r w:rsidR="7A45854E" w:rsidRPr="043B2023">
              <w:rPr>
                <w:rFonts w:eastAsia="Poppins"/>
              </w:rPr>
              <w:t xml:space="preserve">iwi, Māori and </w:t>
            </w:r>
            <w:r w:rsidR="4C0EBEA1" w:rsidRPr="043B2023">
              <w:rPr>
                <w:rFonts w:eastAsia="Poppins"/>
              </w:rPr>
              <w:t>Pacific</w:t>
            </w:r>
            <w:r w:rsidR="7A45854E" w:rsidRPr="043B2023">
              <w:rPr>
                <w:rFonts w:eastAsia="Poppins"/>
              </w:rPr>
              <w:t xml:space="preserve"> providers and any </w:t>
            </w:r>
            <w:r w:rsidRPr="043B2023">
              <w:rPr>
                <w:rFonts w:eastAsia="Poppins"/>
              </w:rPr>
              <w:t>refocused</w:t>
            </w:r>
            <w:r w:rsidR="0FAFD445" w:rsidRPr="043B2023">
              <w:rPr>
                <w:rFonts w:eastAsia="Poppins"/>
              </w:rPr>
              <w:t xml:space="preserve"> services</w:t>
            </w:r>
            <w:r w:rsidR="66B01B20" w:rsidRPr="043B2023">
              <w:rPr>
                <w:rFonts w:eastAsia="Poppins"/>
              </w:rPr>
              <w:t>.</w:t>
            </w:r>
          </w:p>
          <w:p w14:paraId="38F311D7" w14:textId="368C7360" w:rsidR="6CB7264D" w:rsidRPr="006C3D2F" w:rsidRDefault="75EC2191" w:rsidP="220E8375">
            <w:pPr>
              <w:spacing w:after="0" w:line="276" w:lineRule="auto"/>
              <w:rPr>
                <w:rFonts w:eastAsia="Poppins"/>
                <w:lang w:eastAsia="en-NZ"/>
              </w:rPr>
            </w:pPr>
            <w:r w:rsidRPr="043B2023">
              <w:rPr>
                <w:rFonts w:eastAsia="Poppins"/>
              </w:rPr>
              <w:t xml:space="preserve">Preference </w:t>
            </w:r>
            <w:r w:rsidR="0429B5D1" w:rsidRPr="043B2023">
              <w:rPr>
                <w:rFonts w:eastAsia="Poppins"/>
              </w:rPr>
              <w:t xml:space="preserve">to include </w:t>
            </w:r>
            <w:r w:rsidRPr="043B2023">
              <w:rPr>
                <w:rFonts w:eastAsia="Poppins"/>
              </w:rPr>
              <w:t>clinical representation from hospital and specialist services.</w:t>
            </w:r>
          </w:p>
          <w:p w14:paraId="47CEB495" w14:textId="28061BDF" w:rsidR="12D35624" w:rsidRPr="006C3D2F" w:rsidRDefault="6815F78A" w:rsidP="006C3D2F">
            <w:pPr>
              <w:spacing w:after="0" w:line="276" w:lineRule="auto"/>
              <w:rPr>
                <w:rFonts w:eastAsia="Poppins"/>
                <w:lang w:eastAsia="en-NZ"/>
              </w:rPr>
            </w:pPr>
            <w:r w:rsidRPr="043B2023">
              <w:rPr>
                <w:rFonts w:eastAsia="Poppins"/>
              </w:rPr>
              <w:t xml:space="preserve">Clinical representation from all professional groups, noting that allied health </w:t>
            </w:r>
            <w:r w:rsidR="10F4BF62" w:rsidRPr="043B2023">
              <w:rPr>
                <w:rFonts w:eastAsia="Poppins"/>
              </w:rPr>
              <w:t>professional representation</w:t>
            </w:r>
            <w:r w:rsidR="7D77FCA7" w:rsidRPr="043B2023">
              <w:rPr>
                <w:rFonts w:eastAsia="Poppins"/>
              </w:rPr>
              <w:t xml:space="preserve"> </w:t>
            </w:r>
            <w:r w:rsidRPr="043B2023">
              <w:rPr>
                <w:rFonts w:eastAsia="Poppins"/>
              </w:rPr>
              <w:t>MAY be combined.</w:t>
            </w:r>
          </w:p>
        </w:tc>
      </w:tr>
      <w:tr w:rsidR="7801A086" w:rsidRPr="006C3D2F" w14:paraId="615E48DA" w14:textId="77777777" w:rsidTr="220E8375">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2655A3AA" w14:textId="373316B7" w:rsidR="5CD2F69C" w:rsidRPr="006C3D2F" w:rsidRDefault="56F17490" w:rsidP="749660AE">
            <w:pPr>
              <w:spacing w:line="276" w:lineRule="auto"/>
              <w:rPr>
                <w:rFonts w:eastAsia="Poppins"/>
                <w:lang w:eastAsia="en-NZ"/>
              </w:rPr>
            </w:pPr>
            <w:r w:rsidRPr="043B2023">
              <w:rPr>
                <w:rFonts w:eastAsia="Poppins"/>
              </w:rPr>
              <w:lastRenderedPageBreak/>
              <w:t>Process</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4E2928FC" w14:textId="05CD8713" w:rsidR="6CB7264D" w:rsidRPr="006C3D2F" w:rsidRDefault="56F17490" w:rsidP="749660AE">
            <w:pPr>
              <w:spacing w:after="0" w:line="276" w:lineRule="auto"/>
              <w:rPr>
                <w:rFonts w:eastAsia="Poppins"/>
                <w:lang w:eastAsia="en-NZ"/>
              </w:rPr>
            </w:pPr>
            <w:r w:rsidRPr="043B2023">
              <w:rPr>
                <w:rFonts w:eastAsia="Poppins"/>
              </w:rPr>
              <w:t>Documented clinical governance roles, responsibilities, and processes.</w:t>
            </w:r>
          </w:p>
          <w:p w14:paraId="3D637306" w14:textId="12ED8C09" w:rsidR="7801A086" w:rsidRPr="006C3D2F" w:rsidRDefault="56F17490" w:rsidP="749660AE">
            <w:pPr>
              <w:spacing w:after="0" w:line="276" w:lineRule="auto"/>
              <w:rPr>
                <w:rFonts w:eastAsia="Poppins"/>
                <w:lang w:eastAsia="en-NZ"/>
              </w:rPr>
            </w:pPr>
            <w:r w:rsidRPr="043B2023">
              <w:rPr>
                <w:rFonts w:eastAsia="Poppins"/>
              </w:rPr>
              <w:t>Designated equity champion</w:t>
            </w:r>
            <w:r w:rsidR="74769230" w:rsidRPr="043B2023">
              <w:rPr>
                <w:rFonts w:eastAsia="Poppins"/>
              </w:rPr>
              <w:t>.</w:t>
            </w:r>
          </w:p>
        </w:tc>
      </w:tr>
      <w:tr w:rsidR="7801A086" w:rsidRPr="006C3D2F" w14:paraId="694F5076" w14:textId="77777777" w:rsidTr="220E8375">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568E18A6" w14:textId="15FED9B0" w:rsidR="40531431" w:rsidRPr="006C3D2F" w:rsidRDefault="53E63782" w:rsidP="749660AE">
            <w:pPr>
              <w:spacing w:line="276" w:lineRule="auto"/>
              <w:rPr>
                <w:rFonts w:eastAsia="Poppins"/>
                <w:lang w:eastAsia="en-NZ"/>
              </w:rPr>
            </w:pPr>
            <w:r w:rsidRPr="043B2023">
              <w:rPr>
                <w:rFonts w:eastAsia="Poppins"/>
              </w:rPr>
              <w:t>Scope</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61A82E4C" w14:textId="75F9F738" w:rsidR="787BB115" w:rsidRPr="006C3D2F" w:rsidRDefault="2D41AA23" w:rsidP="749660AE">
            <w:pPr>
              <w:pStyle w:val="ListParagraph"/>
              <w:spacing w:after="0" w:line="276" w:lineRule="auto"/>
              <w:ind w:left="0"/>
              <w:rPr>
                <w:rFonts w:eastAsia="Poppins"/>
                <w:lang w:eastAsia="en-NZ"/>
              </w:rPr>
            </w:pPr>
            <w:r w:rsidRPr="043B2023">
              <w:rPr>
                <w:rFonts w:eastAsia="Poppins"/>
              </w:rPr>
              <w:t>Focus on the four core elements of clinical governance:</w:t>
            </w:r>
          </w:p>
          <w:p w14:paraId="78A2E83C" w14:textId="201E040E" w:rsidR="6543FAAA" w:rsidRPr="006C3D2F" w:rsidRDefault="137D4981" w:rsidP="00FB54F3">
            <w:pPr>
              <w:pStyle w:val="ListParagraph"/>
              <w:numPr>
                <w:ilvl w:val="0"/>
                <w:numId w:val="18"/>
              </w:numPr>
              <w:spacing w:after="0" w:line="276" w:lineRule="auto"/>
              <w:rPr>
                <w:rFonts w:eastAsia="Poppins"/>
                <w:lang w:eastAsia="en-NZ"/>
              </w:rPr>
            </w:pPr>
            <w:r w:rsidRPr="043B2023">
              <w:rPr>
                <w:rFonts w:eastAsia="Poppins"/>
              </w:rPr>
              <w:t xml:space="preserve">Individual and </w:t>
            </w:r>
            <w:r w:rsidR="1ADEEE1D" w:rsidRPr="043B2023">
              <w:rPr>
                <w:rFonts w:eastAsia="Poppins"/>
              </w:rPr>
              <w:t xml:space="preserve">whānau </w:t>
            </w:r>
            <w:r w:rsidR="3AFE5B68" w:rsidRPr="043B2023">
              <w:rPr>
                <w:rFonts w:eastAsia="Poppins"/>
              </w:rPr>
              <w:t>engagement and participation</w:t>
            </w:r>
          </w:p>
          <w:p w14:paraId="706D258F" w14:textId="71B76512" w:rsidR="787BB115" w:rsidRPr="006C3D2F" w:rsidRDefault="2D41AA23" w:rsidP="00FB54F3">
            <w:pPr>
              <w:pStyle w:val="ListParagraph"/>
              <w:numPr>
                <w:ilvl w:val="0"/>
                <w:numId w:val="18"/>
              </w:numPr>
              <w:spacing w:after="0" w:line="276" w:lineRule="auto"/>
              <w:rPr>
                <w:rFonts w:eastAsia="Poppins"/>
                <w:lang w:eastAsia="en-NZ"/>
              </w:rPr>
            </w:pPr>
            <w:r w:rsidRPr="043B2023">
              <w:rPr>
                <w:rFonts w:eastAsia="Poppins"/>
              </w:rPr>
              <w:t>clinical effectiveness</w:t>
            </w:r>
          </w:p>
          <w:p w14:paraId="0491D120" w14:textId="31ADCB6D" w:rsidR="787BB115" w:rsidRPr="006C3D2F" w:rsidRDefault="2D41AA23" w:rsidP="00FB54F3">
            <w:pPr>
              <w:pStyle w:val="ListParagraph"/>
              <w:numPr>
                <w:ilvl w:val="0"/>
                <w:numId w:val="18"/>
              </w:numPr>
              <w:spacing w:after="0" w:line="276" w:lineRule="auto"/>
              <w:rPr>
                <w:rFonts w:eastAsia="Poppins"/>
                <w:lang w:eastAsia="en-NZ"/>
              </w:rPr>
            </w:pPr>
            <w:r w:rsidRPr="043B2023">
              <w:rPr>
                <w:rFonts w:eastAsia="Poppins"/>
              </w:rPr>
              <w:t>quality improvement/patient safety</w:t>
            </w:r>
          </w:p>
          <w:p w14:paraId="726A6137" w14:textId="3C9B8482" w:rsidR="6CB7264D" w:rsidRPr="006C3D2F" w:rsidRDefault="2D41AA23" w:rsidP="6CB7264D">
            <w:pPr>
              <w:pStyle w:val="ListParagraph"/>
              <w:numPr>
                <w:ilvl w:val="0"/>
                <w:numId w:val="18"/>
              </w:numPr>
              <w:spacing w:after="0" w:line="276" w:lineRule="auto"/>
              <w:rPr>
                <w:rFonts w:eastAsia="Poppins"/>
                <w:lang w:eastAsia="en-NZ"/>
              </w:rPr>
            </w:pPr>
            <w:r w:rsidRPr="043B2023">
              <w:rPr>
                <w:rFonts w:eastAsia="Poppins"/>
              </w:rPr>
              <w:t>an effective and engaged workforce.</w:t>
            </w:r>
          </w:p>
          <w:p w14:paraId="691A14FE" w14:textId="4966A66E" w:rsidR="787BB115" w:rsidRPr="006C3D2F" w:rsidRDefault="2D41AA23" w:rsidP="6CB7264D">
            <w:pPr>
              <w:pStyle w:val="ListParagraph"/>
              <w:spacing w:after="0" w:line="276" w:lineRule="auto"/>
              <w:ind w:left="0"/>
              <w:rPr>
                <w:rFonts w:eastAsia="Poppins"/>
                <w:lang w:eastAsia="en-NZ"/>
              </w:rPr>
            </w:pPr>
            <w:r w:rsidRPr="043B2023">
              <w:rPr>
                <w:rFonts w:eastAsia="Poppins"/>
              </w:rPr>
              <w:t>Including key change elements:</w:t>
            </w:r>
          </w:p>
          <w:p w14:paraId="175860B2" w14:textId="248F4E8B" w:rsidR="787BB115" w:rsidRPr="006C3D2F" w:rsidRDefault="2D41AA23" w:rsidP="00FB54F3">
            <w:pPr>
              <w:pStyle w:val="ListParagraph"/>
              <w:numPr>
                <w:ilvl w:val="0"/>
                <w:numId w:val="17"/>
              </w:numPr>
              <w:spacing w:after="0" w:line="276" w:lineRule="auto"/>
              <w:rPr>
                <w:rFonts w:eastAsia="Poppins"/>
                <w:lang w:eastAsia="en-NZ"/>
              </w:rPr>
            </w:pPr>
            <w:r w:rsidRPr="043B2023">
              <w:rPr>
                <w:rFonts w:eastAsia="Poppins"/>
              </w:rPr>
              <w:t>IDT enablers and functioning</w:t>
            </w:r>
          </w:p>
          <w:p w14:paraId="55C50FC5" w14:textId="6AE04B96" w:rsidR="787BB115" w:rsidRPr="006C3D2F" w:rsidRDefault="2D41AA23" w:rsidP="00FB54F3">
            <w:pPr>
              <w:pStyle w:val="ListParagraph"/>
              <w:numPr>
                <w:ilvl w:val="0"/>
                <w:numId w:val="17"/>
              </w:numPr>
              <w:spacing w:after="0" w:line="276" w:lineRule="auto"/>
              <w:rPr>
                <w:rFonts w:eastAsia="Poppins"/>
                <w:lang w:eastAsia="en-NZ"/>
              </w:rPr>
            </w:pPr>
            <w:r w:rsidRPr="043B2023">
              <w:rPr>
                <w:rFonts w:eastAsia="Poppins"/>
              </w:rPr>
              <w:t>Skill sharing and top of scope working</w:t>
            </w:r>
          </w:p>
          <w:p w14:paraId="2D885D22" w14:textId="127CB09A" w:rsidR="787BB115" w:rsidRPr="006C3D2F" w:rsidRDefault="2D41AA23" w:rsidP="00FB54F3">
            <w:pPr>
              <w:pStyle w:val="ListParagraph"/>
              <w:numPr>
                <w:ilvl w:val="0"/>
                <w:numId w:val="17"/>
              </w:numPr>
              <w:spacing w:after="0" w:line="276" w:lineRule="auto"/>
              <w:rPr>
                <w:rFonts w:eastAsia="Poppins"/>
                <w:lang w:eastAsia="en-NZ"/>
              </w:rPr>
            </w:pPr>
            <w:r w:rsidRPr="043B2023">
              <w:rPr>
                <w:rFonts w:eastAsia="Poppins"/>
              </w:rPr>
              <w:t>Direction and delegation frameworks</w:t>
            </w:r>
          </w:p>
          <w:p w14:paraId="39F643B0" w14:textId="48C768F8" w:rsidR="787BB115" w:rsidRPr="006C3D2F" w:rsidRDefault="2D41AA23" w:rsidP="6CB7264D">
            <w:pPr>
              <w:pStyle w:val="ListParagraph"/>
              <w:numPr>
                <w:ilvl w:val="0"/>
                <w:numId w:val="17"/>
              </w:numPr>
              <w:spacing w:after="0" w:line="276" w:lineRule="auto"/>
              <w:rPr>
                <w:rFonts w:eastAsia="Poppins"/>
                <w:lang w:eastAsia="en-NZ"/>
              </w:rPr>
            </w:pPr>
            <w:r w:rsidRPr="043B2023">
              <w:rPr>
                <w:rFonts w:eastAsia="Poppins"/>
              </w:rPr>
              <w:t>Standing Orders</w:t>
            </w:r>
          </w:p>
        </w:tc>
      </w:tr>
      <w:tr w:rsidR="0751836D" w:rsidRPr="006C3D2F" w14:paraId="46E2865F" w14:textId="77777777" w:rsidTr="220E8375">
        <w:trPr>
          <w:trHeight w:val="390"/>
        </w:trPr>
        <w:tc>
          <w:tcPr>
            <w:tcW w:w="1920" w:type="dxa"/>
            <w:tcBorders>
              <w:top w:val="single" w:sz="6" w:space="0" w:color="A6A6A6" w:themeColor="background1" w:themeShade="A6"/>
              <w:left w:val="nil"/>
              <w:bottom w:val="single" w:sz="6" w:space="0" w:color="A6A6A6" w:themeColor="background1" w:themeShade="A6"/>
              <w:right w:val="nil"/>
            </w:tcBorders>
            <w:shd w:val="clear" w:color="auto" w:fill="auto"/>
          </w:tcPr>
          <w:p w14:paraId="5A510EB1" w14:textId="76539F84" w:rsidR="10F4A05C" w:rsidRPr="006C3D2F" w:rsidRDefault="122136D2" w:rsidP="749660AE">
            <w:pPr>
              <w:spacing w:line="276" w:lineRule="auto"/>
              <w:rPr>
                <w:rFonts w:eastAsia="Poppins"/>
                <w:lang w:eastAsia="en-NZ"/>
              </w:rPr>
            </w:pPr>
            <w:r w:rsidRPr="043B2023">
              <w:rPr>
                <w:rFonts w:eastAsia="Poppins"/>
              </w:rPr>
              <w:t>Quality Improvement</w:t>
            </w:r>
          </w:p>
        </w:tc>
        <w:tc>
          <w:tcPr>
            <w:tcW w:w="11076" w:type="dxa"/>
            <w:tcBorders>
              <w:top w:val="single" w:sz="6" w:space="0" w:color="A6A6A6" w:themeColor="background1" w:themeShade="A6"/>
              <w:left w:val="nil"/>
              <w:bottom w:val="single" w:sz="6" w:space="0" w:color="A6A6A6" w:themeColor="background1" w:themeShade="A6"/>
              <w:right w:val="nil"/>
            </w:tcBorders>
            <w:shd w:val="clear" w:color="auto" w:fill="auto"/>
          </w:tcPr>
          <w:p w14:paraId="091A5C6E" w14:textId="18551EFF" w:rsidR="6CB7264D" w:rsidRPr="006C3D2F" w:rsidRDefault="122136D2" w:rsidP="006C3D2F">
            <w:pPr>
              <w:pStyle w:val="ListParagraph"/>
              <w:spacing w:after="0" w:line="276" w:lineRule="auto"/>
              <w:ind w:left="0"/>
              <w:jc w:val="both"/>
              <w:rPr>
                <w:rFonts w:eastAsia="Poppins"/>
                <w:lang w:eastAsia="en-NZ"/>
              </w:rPr>
            </w:pPr>
            <w:r w:rsidRPr="043B2023">
              <w:rPr>
                <w:rFonts w:eastAsia="Poppins"/>
              </w:rPr>
              <w:t>Working towards a</w:t>
            </w:r>
            <w:r w:rsidR="692080D5" w:rsidRPr="043B2023">
              <w:rPr>
                <w:rFonts w:eastAsia="Poppins"/>
              </w:rPr>
              <w:t xml:space="preserve"> single </w:t>
            </w:r>
            <w:r w:rsidRPr="043B2023">
              <w:rPr>
                <w:rFonts w:eastAsia="Poppins"/>
              </w:rPr>
              <w:t>documented quality improvement plan and implemented</w:t>
            </w:r>
            <w:r w:rsidR="689CE437" w:rsidRPr="043B2023">
              <w:rPr>
                <w:rFonts w:eastAsia="Poppins"/>
              </w:rPr>
              <w:t xml:space="preserve"> across the CPCT</w:t>
            </w:r>
            <w:r w:rsidR="5AE19984" w:rsidRPr="043B2023">
              <w:rPr>
                <w:rFonts w:eastAsia="Poppins"/>
              </w:rPr>
              <w:t>.</w:t>
            </w:r>
          </w:p>
          <w:p w14:paraId="20555C16" w14:textId="6EB43D3F" w:rsidR="6CB7264D" w:rsidRPr="006C3D2F" w:rsidRDefault="122136D2" w:rsidP="006C3D2F">
            <w:pPr>
              <w:pStyle w:val="ListParagraph"/>
              <w:spacing w:after="0" w:line="276" w:lineRule="auto"/>
              <w:ind w:left="0"/>
              <w:jc w:val="both"/>
              <w:rPr>
                <w:rFonts w:eastAsia="Poppins"/>
                <w:lang w:eastAsia="en-NZ"/>
              </w:rPr>
            </w:pPr>
            <w:r w:rsidRPr="043B2023">
              <w:rPr>
                <w:rFonts w:eastAsia="Poppins"/>
              </w:rPr>
              <w:t>All persons working across CPCT are informed of the continuous quality improvement system and participate in the ongoing monitoring and analysis in everyday practice</w:t>
            </w:r>
            <w:r w:rsidR="5A5F7A12" w:rsidRPr="043B2023">
              <w:rPr>
                <w:rFonts w:eastAsia="Poppins"/>
              </w:rPr>
              <w:t>.</w:t>
            </w:r>
          </w:p>
          <w:p w14:paraId="7CE3FD0F" w14:textId="1C1571CD" w:rsidR="6CB7264D" w:rsidRPr="006C3D2F" w:rsidRDefault="122136D2" w:rsidP="006C3D2F">
            <w:pPr>
              <w:pStyle w:val="ListParagraph"/>
              <w:spacing w:after="0" w:line="276" w:lineRule="auto"/>
              <w:ind w:left="0"/>
              <w:jc w:val="both"/>
              <w:rPr>
                <w:rFonts w:eastAsia="Poppins"/>
                <w:lang w:eastAsia="en-NZ"/>
              </w:rPr>
            </w:pPr>
            <w:r w:rsidRPr="043B2023">
              <w:rPr>
                <w:rFonts w:eastAsia="Poppins"/>
              </w:rPr>
              <w:t>Working to ensure that there is analysis of the outcomes of patient care which is consistent over time to allow evaluation of specific indicators and improvement</w:t>
            </w:r>
            <w:r w:rsidR="7522B8B6" w:rsidRPr="043B2023">
              <w:rPr>
                <w:rFonts w:eastAsia="Poppins"/>
              </w:rPr>
              <w:t>.</w:t>
            </w:r>
          </w:p>
          <w:p w14:paraId="7DC0EE4F" w14:textId="66C5C6BB" w:rsidR="10F4A05C" w:rsidRPr="006C3D2F" w:rsidRDefault="122136D2" w:rsidP="006C3D2F">
            <w:pPr>
              <w:pStyle w:val="ListParagraph"/>
              <w:spacing w:after="0" w:line="276" w:lineRule="auto"/>
              <w:ind w:left="0"/>
              <w:jc w:val="both"/>
              <w:rPr>
                <w:rFonts w:eastAsia="Poppins"/>
                <w:lang w:eastAsia="en-NZ"/>
              </w:rPr>
            </w:pPr>
            <w:r w:rsidRPr="043B2023">
              <w:rPr>
                <w:rFonts w:eastAsia="Poppins"/>
              </w:rPr>
              <w:t xml:space="preserve">Systems for incident, adverse event and complaint management are in place across the CPCT </w:t>
            </w:r>
            <w:r w:rsidR="6F01449D" w:rsidRPr="043B2023">
              <w:rPr>
                <w:rFonts w:eastAsia="Poppins"/>
              </w:rPr>
              <w:t>partners</w:t>
            </w:r>
            <w:r w:rsidR="7229494A" w:rsidRPr="043B2023">
              <w:rPr>
                <w:rFonts w:eastAsia="Poppins"/>
              </w:rPr>
              <w:t>.</w:t>
            </w:r>
          </w:p>
          <w:p w14:paraId="20819498" w14:textId="2AE8D583" w:rsidR="10F4A05C" w:rsidRPr="006C3D2F" w:rsidRDefault="122136D2" w:rsidP="006C3D2F">
            <w:pPr>
              <w:pStyle w:val="ListParagraph"/>
              <w:spacing w:after="0" w:line="276" w:lineRule="auto"/>
              <w:ind w:left="0"/>
              <w:jc w:val="both"/>
              <w:rPr>
                <w:rFonts w:eastAsia="Poppins"/>
                <w:lang w:eastAsia="en-NZ"/>
              </w:rPr>
            </w:pPr>
            <w:r w:rsidRPr="043B2023">
              <w:rPr>
                <w:rFonts w:eastAsia="Poppins"/>
              </w:rPr>
              <w:t xml:space="preserve">Policies and procedures for risk management </w:t>
            </w:r>
            <w:r w:rsidR="138E9E6F" w:rsidRPr="043B2023">
              <w:rPr>
                <w:rFonts w:eastAsia="Poppins"/>
              </w:rPr>
              <w:t>for activities that include transitions of care and shared care are consistent and available for whole CPCT</w:t>
            </w:r>
            <w:r w:rsidR="2CD1413B" w:rsidRPr="043B2023">
              <w:rPr>
                <w:rFonts w:eastAsia="Poppins"/>
              </w:rPr>
              <w:t>.</w:t>
            </w:r>
          </w:p>
          <w:p w14:paraId="4FB87D1B" w14:textId="6A8EFF61" w:rsidR="26FB4D75" w:rsidRPr="006C3D2F" w:rsidRDefault="3429038E" w:rsidP="006C3D2F">
            <w:pPr>
              <w:pStyle w:val="ListParagraph"/>
              <w:spacing w:after="0" w:line="276" w:lineRule="auto"/>
              <w:ind w:left="0"/>
              <w:jc w:val="both"/>
              <w:rPr>
                <w:rFonts w:eastAsia="Poppins"/>
                <w:lang w:eastAsia="en-NZ"/>
              </w:rPr>
            </w:pPr>
            <w:r w:rsidRPr="043B2023">
              <w:rPr>
                <w:rFonts w:eastAsia="Poppins"/>
              </w:rPr>
              <w:t xml:space="preserve">Evaluate </w:t>
            </w:r>
            <w:r w:rsidR="7EE97836" w:rsidRPr="043B2023">
              <w:rPr>
                <w:rFonts w:eastAsia="Poppins"/>
              </w:rPr>
              <w:t xml:space="preserve">the services including patient, </w:t>
            </w:r>
            <w:r w:rsidR="1E86D96C" w:rsidRPr="043B2023">
              <w:rPr>
                <w:rFonts w:eastAsia="Poppins"/>
              </w:rPr>
              <w:t>staff,</w:t>
            </w:r>
            <w:r w:rsidR="7EE97836" w:rsidRPr="043B2023">
              <w:rPr>
                <w:rFonts w:eastAsia="Poppins"/>
              </w:rPr>
              <w:t xml:space="preserve"> and stakeholder satisfaction/experience surveys</w:t>
            </w:r>
            <w:r w:rsidR="03E7B3FB" w:rsidRPr="043B2023">
              <w:rPr>
                <w:rFonts w:eastAsia="Poppins"/>
              </w:rPr>
              <w:t>.</w:t>
            </w:r>
          </w:p>
          <w:p w14:paraId="24724A4D" w14:textId="0713DF23" w:rsidR="0751836D" w:rsidRPr="006C3D2F" w:rsidRDefault="122136D2" w:rsidP="006C3D2F">
            <w:pPr>
              <w:pStyle w:val="ListParagraph"/>
              <w:spacing w:after="0" w:line="276" w:lineRule="auto"/>
              <w:ind w:left="0"/>
              <w:jc w:val="both"/>
              <w:rPr>
                <w:rFonts w:eastAsia="Poppins"/>
                <w:lang w:eastAsia="en-NZ"/>
              </w:rPr>
            </w:pPr>
            <w:r w:rsidRPr="043B2023">
              <w:rPr>
                <w:rFonts w:eastAsia="Poppins"/>
              </w:rPr>
              <w:t>Evaluate the effectiveness of continuous improvement activities regularly</w:t>
            </w:r>
            <w:r w:rsidR="36C68FE2" w:rsidRPr="043B2023">
              <w:rPr>
                <w:rFonts w:eastAsia="Poppins"/>
              </w:rPr>
              <w:t xml:space="preserve"> and u</w:t>
            </w:r>
            <w:r w:rsidRPr="043B2023">
              <w:rPr>
                <w:rFonts w:eastAsia="Poppins"/>
              </w:rPr>
              <w:t>se clinical indicators to monitor and improve services</w:t>
            </w:r>
          </w:p>
        </w:tc>
      </w:tr>
    </w:tbl>
    <w:p w14:paraId="06051FB2" w14:textId="167A9635" w:rsidR="0732837F" w:rsidRDefault="0732837F"/>
    <w:p w14:paraId="17FC85FF" w14:textId="77777777" w:rsidR="00BE7EA5" w:rsidRDefault="00BE7EA5">
      <w:pPr>
        <w:rPr>
          <w:rFonts w:asciiTheme="majorHAnsi" w:eastAsia="Poppins" w:hAnsiTheme="majorHAnsi" w:cstheme="majorBidi"/>
          <w:b/>
          <w:sz w:val="24"/>
          <w:szCs w:val="24"/>
        </w:rPr>
      </w:pPr>
      <w:r w:rsidRPr="043B2023">
        <w:rPr>
          <w:rFonts w:asciiTheme="majorHAnsi" w:eastAsia="Poppins" w:hAnsiTheme="majorHAnsi" w:cstheme="majorBidi"/>
          <w:b/>
          <w:sz w:val="24"/>
          <w:szCs w:val="24"/>
        </w:rPr>
        <w:br w:type="page"/>
      </w:r>
    </w:p>
    <w:p w14:paraId="59FA9475" w14:textId="4E6F1EC7" w:rsidR="006A3E0F" w:rsidRPr="00FF1B5B" w:rsidRDefault="3F231F7A" w:rsidP="73B369D9">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lastRenderedPageBreak/>
        <w:t>Domains of quality and safety</w:t>
      </w:r>
    </w:p>
    <w:p w14:paraId="4D1D351B" w14:textId="3AF541BF" w:rsidR="006A3E0F" w:rsidRPr="00524A6C" w:rsidRDefault="3F231F7A" w:rsidP="73B369D9">
      <w:pPr>
        <w:spacing w:after="0" w:line="276" w:lineRule="auto"/>
        <w:jc w:val="both"/>
        <w:rPr>
          <w:rFonts w:ascii="Poppins" w:eastAsia="Poppins" w:hAnsi="Poppins" w:cs="Poppins"/>
          <w:sz w:val="20"/>
          <w:szCs w:val="20"/>
        </w:rPr>
      </w:pPr>
      <w:r w:rsidRPr="73B369D9">
        <w:rPr>
          <w:rFonts w:ascii="Poppins" w:eastAsia="Poppins" w:hAnsi="Poppins" w:cs="Poppins"/>
          <w:sz w:val="20"/>
          <w:szCs w:val="20"/>
        </w:rPr>
        <w:t>The following identifies critical components to support the establishment of CPCT clinical governance that incorporates the Wai 2575 principles for Te Tiriti o Waitangi, which provide practical guidance for how this can be achieved successfully.</w:t>
      </w:r>
    </w:p>
    <w:p w14:paraId="048FA126" w14:textId="77777777" w:rsidR="00BB1672" w:rsidRDefault="00BB1672" w:rsidP="73B369D9">
      <w:pPr>
        <w:spacing w:after="0" w:line="276" w:lineRule="auto"/>
        <w:jc w:val="both"/>
        <w:rPr>
          <w:rFonts w:ascii="Poppins" w:eastAsia="Poppins" w:hAnsi="Poppins" w:cs="Poppins"/>
          <w:i/>
          <w:iCs/>
          <w:sz w:val="20"/>
          <w:szCs w:val="20"/>
        </w:rPr>
      </w:pPr>
    </w:p>
    <w:p w14:paraId="5E0F5C51" w14:textId="530F146E" w:rsidR="006A3E0F" w:rsidRPr="00E221F3" w:rsidRDefault="3F231F7A" w:rsidP="73B369D9">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Individual and whānau engagement</w:t>
      </w:r>
    </w:p>
    <w:p w14:paraId="24B7C76E" w14:textId="145AF434" w:rsidR="006A3E0F" w:rsidRPr="00524A6C" w:rsidRDefault="3F231F7A" w:rsidP="73B369D9">
      <w:pPr>
        <w:spacing w:after="0" w:line="276" w:lineRule="auto"/>
        <w:jc w:val="both"/>
        <w:rPr>
          <w:rFonts w:ascii="Poppins" w:eastAsia="Poppins" w:hAnsi="Poppins" w:cs="Poppins"/>
          <w:sz w:val="20"/>
          <w:szCs w:val="20"/>
        </w:rPr>
      </w:pPr>
      <w:r w:rsidRPr="73B369D9">
        <w:rPr>
          <w:rFonts w:ascii="Poppins" w:eastAsia="Poppins" w:hAnsi="Poppins" w:cs="Poppins"/>
          <w:sz w:val="20"/>
          <w:szCs w:val="20"/>
        </w:rPr>
        <w:t>Individual and whānau voices need to be central to the design and governance of the way care is delivered in their communities. This can be achieved by:</w:t>
      </w:r>
    </w:p>
    <w:p w14:paraId="28451BDD" w14:textId="74462558" w:rsidR="006A3E0F" w:rsidRPr="00524A6C" w:rsidRDefault="3F231F7A" w:rsidP="00FB54F3">
      <w:pPr>
        <w:pStyle w:val="ListParagraph"/>
        <w:numPr>
          <w:ilvl w:val="0"/>
          <w:numId w:val="15"/>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ensuring iwi/Māori and individual representation on all local quality and safety governance groups and in groups developing and adapting models of care/clinical pathways</w:t>
      </w:r>
    </w:p>
    <w:p w14:paraId="5ACC7245" w14:textId="42614073" w:rsidR="006A3E0F" w:rsidRPr="00524A6C" w:rsidRDefault="3F231F7A" w:rsidP="00FB54F3">
      <w:pPr>
        <w:pStyle w:val="ListParagraph"/>
        <w:numPr>
          <w:ilvl w:val="0"/>
          <w:numId w:val="15"/>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ensuring there is a mechanism for capturing and rapidly learning from the experiences of individuals/whānau. This may include seeking feedback when interacting face to face or utilising existing primary care feedback processes</w:t>
      </w:r>
    </w:p>
    <w:p w14:paraId="44985366" w14:textId="650B0531" w:rsidR="006A3E0F" w:rsidRPr="00524A6C" w:rsidRDefault="3F231F7A" w:rsidP="00FB54F3">
      <w:pPr>
        <w:pStyle w:val="ListParagraph"/>
        <w:numPr>
          <w:ilvl w:val="0"/>
          <w:numId w:val="15"/>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prioritising listening to iwi/whānau Māori, seek qualitative responses and use to adapt models of care as needed</w:t>
      </w:r>
    </w:p>
    <w:p w14:paraId="0CD53E6E" w14:textId="3934D78A" w:rsidR="006A3E0F" w:rsidRPr="00524A6C" w:rsidRDefault="3F231F7A" w:rsidP="00FB54F3">
      <w:pPr>
        <w:pStyle w:val="ListParagraph"/>
        <w:numPr>
          <w:ilvl w:val="0"/>
          <w:numId w:val="15"/>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providing support for individuals/whānau to share decision-making and be involved in their own care planning. This includes having options for the provision of for Māori, by Māori care; shared goals of care and for end-of-life care in the community.</w:t>
      </w:r>
    </w:p>
    <w:p w14:paraId="4EB96B3C" w14:textId="1284C947" w:rsidR="73B369D9" w:rsidRDefault="73B369D9" w:rsidP="73B369D9">
      <w:pPr>
        <w:spacing w:after="0" w:line="276" w:lineRule="auto"/>
        <w:jc w:val="both"/>
        <w:rPr>
          <w:rFonts w:ascii="Poppins" w:eastAsia="Poppins" w:hAnsi="Poppins" w:cs="Poppins"/>
          <w:sz w:val="20"/>
          <w:szCs w:val="20"/>
        </w:rPr>
      </w:pPr>
    </w:p>
    <w:p w14:paraId="16C69441" w14:textId="1846889D" w:rsidR="006A3E0F" w:rsidRPr="00E221F3" w:rsidRDefault="0A807F25" w:rsidP="73B369D9">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Clinical effectiveness</w:t>
      </w:r>
    </w:p>
    <w:p w14:paraId="57EAEF17" w14:textId="753A3760" w:rsidR="006A3E0F" w:rsidRPr="00524A6C" w:rsidRDefault="0A807F25" w:rsidP="73B369D9">
      <w:pPr>
        <w:spacing w:after="0" w:line="276" w:lineRule="auto"/>
        <w:jc w:val="both"/>
        <w:rPr>
          <w:rFonts w:ascii="Poppins" w:eastAsia="Poppins" w:hAnsi="Poppins" w:cs="Poppins"/>
          <w:sz w:val="20"/>
          <w:szCs w:val="20"/>
        </w:rPr>
      </w:pPr>
      <w:r w:rsidRPr="73B369D9">
        <w:rPr>
          <w:rFonts w:ascii="Poppins" w:eastAsia="Poppins" w:hAnsi="Poppins" w:cs="Poppins"/>
          <w:sz w:val="20"/>
          <w:szCs w:val="20"/>
        </w:rPr>
        <w:t>Local application of the model of care should be regularly reviewed and updated to reflect evidence acquired locally and from national and international experience by:</w:t>
      </w:r>
    </w:p>
    <w:p w14:paraId="434F05E8" w14:textId="45236812" w:rsidR="006A3E0F" w:rsidRPr="00524A6C" w:rsidRDefault="0A807F25" w:rsidP="00FB54F3">
      <w:pPr>
        <w:pStyle w:val="ListParagraph"/>
        <w:numPr>
          <w:ilvl w:val="0"/>
          <w:numId w:val="14"/>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ensuring pathway and guideline development incorporates evidence-based practice and partnership with iwi/Māori and other individuals</w:t>
      </w:r>
    </w:p>
    <w:p w14:paraId="6D605FE0" w14:textId="4586BA64" w:rsidR="006A3E0F" w:rsidRPr="00524A6C" w:rsidRDefault="0A807F25" w:rsidP="00FB54F3">
      <w:pPr>
        <w:pStyle w:val="ListParagraph"/>
        <w:numPr>
          <w:ilvl w:val="0"/>
          <w:numId w:val="14"/>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co-design measures relevant to local care in the community priorities, stratified by ethnicity, and deprivation level where appropriate</w:t>
      </w:r>
    </w:p>
    <w:p w14:paraId="666FC7F7" w14:textId="77777777" w:rsidR="00BB1672" w:rsidRDefault="0A807F25" w:rsidP="00FB54F3">
      <w:pPr>
        <w:pStyle w:val="ListParagraph"/>
        <w:numPr>
          <w:ilvl w:val="0"/>
          <w:numId w:val="14"/>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supporting learning through inter-disciplinary morbidity and mortality meetings and clinical audit.</w:t>
      </w:r>
    </w:p>
    <w:p w14:paraId="3F1890CC" w14:textId="69573EBF" w:rsidR="006A3E0F" w:rsidRPr="00524A6C" w:rsidRDefault="006A3E0F" w:rsidP="00BB1672">
      <w:pPr>
        <w:pStyle w:val="ListParagraph"/>
        <w:spacing w:after="0" w:line="276" w:lineRule="auto"/>
        <w:jc w:val="both"/>
        <w:rPr>
          <w:rFonts w:ascii="Poppins" w:eastAsia="Poppins" w:hAnsi="Poppins" w:cs="Poppins"/>
          <w:sz w:val="20"/>
          <w:szCs w:val="20"/>
        </w:rPr>
      </w:pPr>
    </w:p>
    <w:p w14:paraId="0BD56149" w14:textId="77777777" w:rsidR="00BE7EA5" w:rsidRDefault="00BE7EA5">
      <w:pPr>
        <w:rPr>
          <w:rFonts w:ascii="Poppins" w:eastAsia="Poppins" w:hAnsi="Poppins" w:cs="Poppins"/>
          <w:i/>
          <w:iCs/>
          <w:sz w:val="20"/>
          <w:szCs w:val="20"/>
        </w:rPr>
      </w:pPr>
      <w:r>
        <w:rPr>
          <w:rFonts w:ascii="Poppins" w:eastAsia="Poppins" w:hAnsi="Poppins" w:cs="Poppins"/>
          <w:i/>
          <w:iCs/>
          <w:sz w:val="20"/>
          <w:szCs w:val="20"/>
        </w:rPr>
        <w:br w:type="page"/>
      </w:r>
    </w:p>
    <w:p w14:paraId="477FE9CF" w14:textId="4DAD48F9" w:rsidR="006A3E0F" w:rsidRPr="00BE7EA5" w:rsidRDefault="0A807F25" w:rsidP="73B369D9">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lastRenderedPageBreak/>
        <w:t>Quality improvement and patient safety</w:t>
      </w:r>
    </w:p>
    <w:p w14:paraId="79C4F08B" w14:textId="7A3C5CA5" w:rsidR="006A3E0F" w:rsidRPr="00524A6C" w:rsidRDefault="0A807F25" w:rsidP="73B369D9">
      <w:pPr>
        <w:spacing w:after="0" w:line="276" w:lineRule="auto"/>
        <w:jc w:val="both"/>
        <w:rPr>
          <w:rFonts w:ascii="Poppins" w:eastAsia="Poppins" w:hAnsi="Poppins" w:cs="Poppins"/>
          <w:sz w:val="20"/>
          <w:szCs w:val="20"/>
        </w:rPr>
      </w:pPr>
      <w:r w:rsidRPr="73B369D9">
        <w:rPr>
          <w:rFonts w:ascii="Poppins" w:eastAsia="Poppins" w:hAnsi="Poppins" w:cs="Poppins"/>
          <w:sz w:val="20"/>
          <w:szCs w:val="20"/>
        </w:rPr>
        <w:t>Local governance groups must establish mechanisms to ensure care is being provided in a safe way and identify opportunities to constantly improve this. Central to this is that governance groups:</w:t>
      </w:r>
    </w:p>
    <w:p w14:paraId="2C9F4650" w14:textId="1B7C8E4F" w:rsidR="006A3E0F" w:rsidRPr="00524A6C" w:rsidRDefault="0A807F25" w:rsidP="00FB54F3">
      <w:pPr>
        <w:pStyle w:val="ListParagraph"/>
        <w:numPr>
          <w:ilvl w:val="0"/>
          <w:numId w:val="13"/>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have an agreed process for the reporting, rapid review, and learning from adverse events</w:t>
      </w:r>
    </w:p>
    <w:p w14:paraId="7189D9B0" w14:textId="1B9A6ABA" w:rsidR="006A3E0F" w:rsidRPr="00524A6C" w:rsidRDefault="0A807F25" w:rsidP="00FB54F3">
      <w:pPr>
        <w:pStyle w:val="ListParagraph"/>
        <w:numPr>
          <w:ilvl w:val="0"/>
          <w:numId w:val="13"/>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review local performance on Te Aka Whai Ora and Te Whatu Ora measures, and this Operating Frame</w:t>
      </w:r>
      <w:r w:rsidR="470366EF" w:rsidRPr="73B369D9">
        <w:rPr>
          <w:rFonts w:ascii="Poppins" w:eastAsia="Poppins" w:hAnsi="Poppins" w:cs="Poppins"/>
          <w:sz w:val="20"/>
          <w:szCs w:val="20"/>
        </w:rPr>
        <w:t>work</w:t>
      </w:r>
    </w:p>
    <w:p w14:paraId="7F1DE25E" w14:textId="345C0499" w:rsidR="006A3E0F" w:rsidRPr="00524A6C" w:rsidRDefault="0A807F25" w:rsidP="00FB54F3">
      <w:pPr>
        <w:pStyle w:val="ListParagraph"/>
        <w:numPr>
          <w:ilvl w:val="0"/>
          <w:numId w:val="13"/>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commit to continuous quality improvement, ensure there is access to improvement science capability and Te Ao Māori approaches</w:t>
      </w:r>
    </w:p>
    <w:p w14:paraId="309B153E" w14:textId="13F088AD" w:rsidR="006A3E0F" w:rsidRPr="00524A6C" w:rsidRDefault="0A807F25" w:rsidP="00FB54F3">
      <w:pPr>
        <w:pStyle w:val="ListParagraph"/>
        <w:numPr>
          <w:ilvl w:val="0"/>
          <w:numId w:val="13"/>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 xml:space="preserve">ensure clinical risk management processes are in place. This could be through a clinical risk register where the circumstances that put individuals/whānau at risk of harm are identified, and action is taken to prevent or control risks </w:t>
      </w:r>
    </w:p>
    <w:p w14:paraId="1DE94460" w14:textId="176FCE0E" w:rsidR="006A3E0F" w:rsidRPr="00524A6C" w:rsidRDefault="0A807F25" w:rsidP="00FB54F3">
      <w:pPr>
        <w:pStyle w:val="ListParagraph"/>
        <w:numPr>
          <w:ilvl w:val="0"/>
          <w:numId w:val="13"/>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 xml:space="preserve">ensure coordination and clarity of the pathway of care and transitions, to ensure care is safe and </w:t>
      </w:r>
      <w:r w:rsidR="2BF12792" w:rsidRPr="73B369D9">
        <w:rPr>
          <w:rFonts w:ascii="Poppins" w:eastAsia="Poppins" w:hAnsi="Poppins" w:cs="Poppins"/>
          <w:sz w:val="20"/>
          <w:szCs w:val="20"/>
        </w:rPr>
        <w:t>risk reduced</w:t>
      </w:r>
    </w:p>
    <w:p w14:paraId="40CE2BDF" w14:textId="6BD36E16" w:rsidR="73B369D9" w:rsidRDefault="73B369D9" w:rsidP="73B369D9">
      <w:pPr>
        <w:spacing w:after="0" w:line="276" w:lineRule="auto"/>
        <w:jc w:val="both"/>
        <w:rPr>
          <w:rFonts w:ascii="Poppins" w:eastAsia="Poppins" w:hAnsi="Poppins" w:cs="Poppins"/>
          <w:sz w:val="20"/>
          <w:szCs w:val="20"/>
        </w:rPr>
      </w:pPr>
    </w:p>
    <w:p w14:paraId="26F978FF" w14:textId="66F047D1" w:rsidR="006A3E0F" w:rsidRPr="00E221F3" w:rsidRDefault="2BF12792" w:rsidP="73B369D9">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Engaged and effective workforce</w:t>
      </w:r>
    </w:p>
    <w:p w14:paraId="2FFEDAD5" w14:textId="0ACA4B02" w:rsidR="006A3E0F" w:rsidRPr="00524A6C" w:rsidRDefault="2BF12792" w:rsidP="73B369D9">
      <w:pPr>
        <w:spacing w:after="0" w:line="276" w:lineRule="auto"/>
        <w:jc w:val="both"/>
        <w:rPr>
          <w:rFonts w:ascii="Poppins" w:eastAsia="Poppins" w:hAnsi="Poppins" w:cs="Poppins"/>
          <w:sz w:val="20"/>
          <w:szCs w:val="20"/>
        </w:rPr>
      </w:pPr>
      <w:r w:rsidRPr="73B369D9">
        <w:rPr>
          <w:rFonts w:ascii="Poppins" w:eastAsia="Poppins" w:hAnsi="Poppins" w:cs="Poppins"/>
          <w:sz w:val="20"/>
          <w:szCs w:val="20"/>
        </w:rPr>
        <w:t>The workforce is critical to ensuring care is delivered safely whilst identifying potential areas to continually improve its quality. Local governance should:</w:t>
      </w:r>
    </w:p>
    <w:p w14:paraId="668DC3B9" w14:textId="249A5ABA" w:rsidR="006A3E0F" w:rsidRPr="00524A6C" w:rsidRDefault="2BF12792" w:rsidP="00FB54F3">
      <w:pPr>
        <w:pStyle w:val="ListParagraph"/>
        <w:numPr>
          <w:ilvl w:val="0"/>
          <w:numId w:val="12"/>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aim for a workforce that reflects the population being provided with care where possible</w:t>
      </w:r>
    </w:p>
    <w:p w14:paraId="4F162026" w14:textId="4532FF85" w:rsidR="006A3E0F" w:rsidRPr="00524A6C" w:rsidRDefault="2BF12792" w:rsidP="00FB54F3">
      <w:pPr>
        <w:pStyle w:val="ListParagraph"/>
        <w:numPr>
          <w:ilvl w:val="0"/>
          <w:numId w:val="12"/>
        </w:numPr>
        <w:spacing w:after="0" w:line="276" w:lineRule="auto"/>
        <w:jc w:val="both"/>
        <w:rPr>
          <w:rFonts w:ascii="Poppins" w:eastAsia="Poppins" w:hAnsi="Poppins" w:cs="Poppins"/>
          <w:sz w:val="20"/>
          <w:szCs w:val="20"/>
        </w:rPr>
      </w:pPr>
      <w:r w:rsidRPr="220E8375">
        <w:rPr>
          <w:rFonts w:ascii="Poppins" w:eastAsia="Poppins" w:hAnsi="Poppins" w:cs="Poppins"/>
          <w:sz w:val="20"/>
          <w:szCs w:val="20"/>
        </w:rPr>
        <w:t xml:space="preserve">ensure cultural safety is </w:t>
      </w:r>
      <w:r w:rsidR="7C52B7F5" w:rsidRPr="220E8375">
        <w:rPr>
          <w:rFonts w:ascii="Poppins" w:eastAsia="Poppins" w:hAnsi="Poppins" w:cs="Poppins"/>
          <w:sz w:val="20"/>
          <w:szCs w:val="20"/>
        </w:rPr>
        <w:t xml:space="preserve">practiced </w:t>
      </w:r>
      <w:r w:rsidRPr="220E8375">
        <w:rPr>
          <w:rFonts w:ascii="Poppins" w:eastAsia="Poppins" w:hAnsi="Poppins" w:cs="Poppins"/>
          <w:sz w:val="20"/>
          <w:szCs w:val="20"/>
        </w:rPr>
        <w:t xml:space="preserve">by all staff </w:t>
      </w:r>
      <w:r w:rsidR="2F2592CD" w:rsidRPr="220E8375">
        <w:rPr>
          <w:rFonts w:ascii="Poppins" w:eastAsia="Poppins" w:hAnsi="Poppins" w:cs="Poppins"/>
          <w:sz w:val="20"/>
          <w:szCs w:val="20"/>
        </w:rPr>
        <w:t xml:space="preserve">(including reception and administrative) </w:t>
      </w:r>
      <w:r w:rsidRPr="220E8375">
        <w:rPr>
          <w:rFonts w:ascii="Poppins" w:eastAsia="Poppins" w:hAnsi="Poppins" w:cs="Poppins"/>
          <w:sz w:val="20"/>
          <w:szCs w:val="20"/>
        </w:rPr>
        <w:t xml:space="preserve">and visible in </w:t>
      </w:r>
      <w:r w:rsidR="0D7CE2F8" w:rsidRPr="220E8375">
        <w:rPr>
          <w:rFonts w:ascii="Poppins" w:eastAsia="Poppins" w:hAnsi="Poppins" w:cs="Poppins"/>
          <w:sz w:val="20"/>
          <w:szCs w:val="20"/>
        </w:rPr>
        <w:t xml:space="preserve">all </w:t>
      </w:r>
      <w:r w:rsidRPr="220E8375">
        <w:rPr>
          <w:rFonts w:ascii="Poppins" w:eastAsia="Poppins" w:hAnsi="Poppins" w:cs="Poppins"/>
          <w:sz w:val="20"/>
          <w:szCs w:val="20"/>
        </w:rPr>
        <w:t>activities</w:t>
      </w:r>
    </w:p>
    <w:p w14:paraId="7AD360B9" w14:textId="01ED91AE" w:rsidR="006A3E0F" w:rsidRPr="00524A6C" w:rsidRDefault="2BF12792" w:rsidP="00FB54F3">
      <w:pPr>
        <w:pStyle w:val="ListParagraph"/>
        <w:numPr>
          <w:ilvl w:val="0"/>
          <w:numId w:val="12"/>
        </w:numPr>
        <w:spacing w:after="0" w:line="276" w:lineRule="auto"/>
        <w:jc w:val="both"/>
        <w:rPr>
          <w:rFonts w:ascii="Poppins" w:eastAsia="Poppins" w:hAnsi="Poppins" w:cs="Poppins"/>
          <w:sz w:val="20"/>
          <w:szCs w:val="20"/>
        </w:rPr>
      </w:pPr>
      <w:r w:rsidRPr="65FB7CEA">
        <w:rPr>
          <w:rFonts w:ascii="Poppins" w:eastAsia="Poppins" w:hAnsi="Poppins" w:cs="Poppins"/>
          <w:sz w:val="20"/>
          <w:szCs w:val="20"/>
        </w:rPr>
        <w:t xml:space="preserve">seek feedback from the range of service providers: iwi/Māori, </w:t>
      </w:r>
      <w:r w:rsidR="4C0EBEA1" w:rsidRPr="65FB7CEA">
        <w:rPr>
          <w:rFonts w:ascii="Poppins" w:eastAsia="Poppins" w:hAnsi="Poppins" w:cs="Poppins"/>
          <w:sz w:val="20"/>
          <w:szCs w:val="20"/>
        </w:rPr>
        <w:t>Pacific</w:t>
      </w:r>
      <w:r w:rsidRPr="65FB7CEA">
        <w:rPr>
          <w:rFonts w:ascii="Poppins" w:eastAsia="Poppins" w:hAnsi="Poppins" w:cs="Poppins"/>
          <w:sz w:val="20"/>
          <w:szCs w:val="20"/>
        </w:rPr>
        <w:t>, non-governmental organisations – use to adapt approach as needed</w:t>
      </w:r>
    </w:p>
    <w:p w14:paraId="1F30DF48" w14:textId="75CB9207" w:rsidR="006A3E0F" w:rsidRPr="00524A6C" w:rsidRDefault="2BF12792" w:rsidP="00FB54F3">
      <w:pPr>
        <w:pStyle w:val="ListParagraph"/>
        <w:numPr>
          <w:ilvl w:val="0"/>
          <w:numId w:val="12"/>
        </w:numPr>
        <w:spacing w:after="0" w:line="276" w:lineRule="auto"/>
        <w:jc w:val="both"/>
        <w:rPr>
          <w:rFonts w:ascii="Poppins" w:eastAsia="Poppins" w:hAnsi="Poppins" w:cs="Poppins"/>
          <w:sz w:val="20"/>
          <w:szCs w:val="20"/>
        </w:rPr>
      </w:pPr>
      <w:r w:rsidRPr="2D73091B">
        <w:rPr>
          <w:rFonts w:ascii="Poppins" w:eastAsia="Poppins" w:hAnsi="Poppins" w:cs="Poppins"/>
          <w:sz w:val="20"/>
          <w:szCs w:val="20"/>
        </w:rPr>
        <w:t xml:space="preserve">ensure orientation and induction of </w:t>
      </w:r>
      <w:bookmarkStart w:id="125" w:name="_Int_crw4Xznw"/>
      <w:r w:rsidRPr="2D73091B">
        <w:rPr>
          <w:rFonts w:ascii="Poppins" w:eastAsia="Poppins" w:hAnsi="Poppins" w:cs="Poppins"/>
          <w:sz w:val="20"/>
          <w:szCs w:val="20"/>
        </w:rPr>
        <w:t>new staff</w:t>
      </w:r>
      <w:bookmarkEnd w:id="125"/>
      <w:r w:rsidRPr="2D73091B">
        <w:rPr>
          <w:rFonts w:ascii="Poppins" w:eastAsia="Poppins" w:hAnsi="Poppins" w:cs="Poppins"/>
          <w:sz w:val="20"/>
          <w:szCs w:val="20"/>
        </w:rPr>
        <w:t xml:space="preserve"> occurs, and education and training </w:t>
      </w:r>
      <w:r w:rsidR="36818A44" w:rsidRPr="0812B0CC">
        <w:rPr>
          <w:rFonts w:ascii="Poppins" w:eastAsia="Poppins" w:hAnsi="Poppins" w:cs="Poppins"/>
          <w:sz w:val="20"/>
          <w:szCs w:val="20"/>
        </w:rPr>
        <w:t>are</w:t>
      </w:r>
      <w:r w:rsidRPr="2D73091B">
        <w:rPr>
          <w:rFonts w:ascii="Poppins" w:eastAsia="Poppins" w:hAnsi="Poppins" w:cs="Poppins"/>
          <w:sz w:val="20"/>
          <w:szCs w:val="20"/>
        </w:rPr>
        <w:t xml:space="preserve"> provided to all staff. This is particularly important in the context of rapid change and new processes</w:t>
      </w:r>
    </w:p>
    <w:p w14:paraId="286FFFF2" w14:textId="3819002B" w:rsidR="006A3E0F" w:rsidRPr="00524A6C" w:rsidRDefault="586EEB69" w:rsidP="00FB54F3">
      <w:pPr>
        <w:pStyle w:val="ListParagraph"/>
        <w:numPr>
          <w:ilvl w:val="0"/>
          <w:numId w:val="12"/>
        </w:numPr>
        <w:spacing w:after="0" w:line="276" w:lineRule="auto"/>
        <w:jc w:val="both"/>
        <w:rPr>
          <w:rFonts w:ascii="Poppins" w:eastAsia="Poppins" w:hAnsi="Poppins" w:cs="Poppins"/>
          <w:sz w:val="20"/>
          <w:szCs w:val="20"/>
        </w:rPr>
      </w:pPr>
      <w:r w:rsidRPr="4075A016">
        <w:rPr>
          <w:rFonts w:ascii="Poppins" w:eastAsia="Poppins" w:hAnsi="Poppins" w:cs="Poppins"/>
          <w:sz w:val="20"/>
          <w:szCs w:val="20"/>
        </w:rPr>
        <w:t xml:space="preserve">articulate roles and responsibilities of the </w:t>
      </w:r>
      <w:r w:rsidR="1FB38DB1" w:rsidRPr="4075A016">
        <w:rPr>
          <w:rFonts w:ascii="Poppins" w:eastAsia="Poppins" w:hAnsi="Poppins" w:cs="Poppins"/>
          <w:sz w:val="20"/>
          <w:szCs w:val="20"/>
        </w:rPr>
        <w:t>various parts</w:t>
      </w:r>
      <w:r w:rsidRPr="4075A016">
        <w:rPr>
          <w:rFonts w:ascii="Poppins" w:eastAsia="Poppins" w:hAnsi="Poppins" w:cs="Poppins"/>
          <w:sz w:val="20"/>
          <w:szCs w:val="20"/>
        </w:rPr>
        <w:t xml:space="preserve"> of the system and within models of care. Ensure staff have the appropriate knowledge, skills, and tools required to fulfil their role</w:t>
      </w:r>
    </w:p>
    <w:p w14:paraId="362ED859" w14:textId="2AF2F127" w:rsidR="006A3E0F" w:rsidRPr="00524A6C" w:rsidRDefault="2BF12792" w:rsidP="00FB54F3">
      <w:pPr>
        <w:pStyle w:val="ListParagraph"/>
        <w:numPr>
          <w:ilvl w:val="0"/>
          <w:numId w:val="12"/>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foster teamwork and make communication easy: allocate time to build relationships within and between teams, develop handover processes and collective problem solving</w:t>
      </w:r>
    </w:p>
    <w:p w14:paraId="537B2216" w14:textId="6D3D18C9" w:rsidR="006A3E0F" w:rsidRPr="00524A6C" w:rsidRDefault="009FAA62" w:rsidP="00FB54F3">
      <w:pPr>
        <w:pStyle w:val="ListParagraph"/>
        <w:numPr>
          <w:ilvl w:val="0"/>
          <w:numId w:val="12"/>
        </w:numPr>
        <w:spacing w:after="0" w:line="276" w:lineRule="auto"/>
        <w:jc w:val="both"/>
        <w:rPr>
          <w:rFonts w:ascii="Poppins" w:eastAsia="Poppins" w:hAnsi="Poppins" w:cs="Poppins"/>
          <w:sz w:val="20"/>
          <w:szCs w:val="20"/>
        </w:rPr>
      </w:pPr>
      <w:r w:rsidRPr="73B369D9">
        <w:rPr>
          <w:rFonts w:ascii="Poppins" w:eastAsia="Poppins" w:hAnsi="Poppins" w:cs="Poppins"/>
          <w:sz w:val="20"/>
          <w:szCs w:val="20"/>
        </w:rPr>
        <w:t>e</w:t>
      </w:r>
      <w:r w:rsidR="51BB5D22" w:rsidRPr="73B369D9">
        <w:rPr>
          <w:rFonts w:ascii="Poppins" w:eastAsia="Poppins" w:hAnsi="Poppins" w:cs="Poppins"/>
          <w:sz w:val="20"/>
          <w:szCs w:val="20"/>
        </w:rPr>
        <w:t>nsure sta</w:t>
      </w:r>
      <w:r w:rsidR="0C06C809" w:rsidRPr="73B369D9">
        <w:rPr>
          <w:rFonts w:ascii="Poppins" w:eastAsia="Poppins" w:hAnsi="Poppins" w:cs="Poppins"/>
          <w:sz w:val="20"/>
          <w:szCs w:val="20"/>
        </w:rPr>
        <w:t>ff are working at top of scope and appropriate and safe skill sharing structures are in place</w:t>
      </w:r>
    </w:p>
    <w:p w14:paraId="05EE91D4" w14:textId="0DC268AF" w:rsidR="5C69AF46" w:rsidRDefault="0C06C809">
      <w:pPr>
        <w:pStyle w:val="ListParagraph"/>
        <w:numPr>
          <w:ilvl w:val="0"/>
          <w:numId w:val="12"/>
        </w:numPr>
        <w:spacing w:after="0" w:line="276" w:lineRule="auto"/>
        <w:jc w:val="both"/>
      </w:pPr>
      <w:r w:rsidRPr="220E8375">
        <w:rPr>
          <w:rFonts w:ascii="Poppins" w:eastAsia="Poppins" w:hAnsi="Poppins" w:cs="Poppins"/>
          <w:sz w:val="20"/>
          <w:szCs w:val="20"/>
        </w:rPr>
        <w:t>c</w:t>
      </w:r>
      <w:r w:rsidR="2BF12792" w:rsidRPr="220E8375">
        <w:rPr>
          <w:rFonts w:ascii="Poppins" w:eastAsia="Poppins" w:hAnsi="Poppins" w:cs="Poppins"/>
          <w:sz w:val="20"/>
          <w:szCs w:val="20"/>
        </w:rPr>
        <w:t xml:space="preserve">onsider how staff wellbeing </w:t>
      </w:r>
      <w:r w:rsidR="20B67BC1" w:rsidRPr="220E8375">
        <w:rPr>
          <w:rFonts w:ascii="Poppins" w:eastAsia="Poppins" w:hAnsi="Poppins" w:cs="Poppins"/>
          <w:sz w:val="20"/>
          <w:szCs w:val="20"/>
        </w:rPr>
        <w:t xml:space="preserve">is </w:t>
      </w:r>
      <w:r w:rsidR="2BF12792" w:rsidRPr="220E8375">
        <w:rPr>
          <w:rFonts w:ascii="Poppins" w:eastAsia="Poppins" w:hAnsi="Poppins" w:cs="Poppins"/>
          <w:sz w:val="20"/>
          <w:szCs w:val="20"/>
        </w:rPr>
        <w:t>be</w:t>
      </w:r>
      <w:r w:rsidR="56AFCE0E" w:rsidRPr="220E8375">
        <w:rPr>
          <w:rFonts w:ascii="Poppins" w:eastAsia="Poppins" w:hAnsi="Poppins" w:cs="Poppins"/>
          <w:sz w:val="20"/>
          <w:szCs w:val="20"/>
        </w:rPr>
        <w:t>ing</w:t>
      </w:r>
      <w:r w:rsidR="2BF12792" w:rsidRPr="220E8375">
        <w:rPr>
          <w:rFonts w:ascii="Poppins" w:eastAsia="Poppins" w:hAnsi="Poppins" w:cs="Poppins"/>
          <w:sz w:val="20"/>
          <w:szCs w:val="20"/>
        </w:rPr>
        <w:t xml:space="preserve"> monitored and maintained </w:t>
      </w:r>
      <w:r>
        <w:br w:type="page"/>
      </w:r>
    </w:p>
    <w:p w14:paraId="1E3859D4" w14:textId="0BC23013" w:rsidR="00AF0798" w:rsidRPr="00AF0798" w:rsidRDefault="00AF0798" w:rsidP="00AF0798">
      <w:pPr>
        <w:pStyle w:val="Heading1"/>
        <w:spacing w:after="0"/>
        <w:rPr>
          <w:rFonts w:eastAsiaTheme="minorEastAsia"/>
          <w:sz w:val="36"/>
          <w:szCs w:val="36"/>
        </w:rPr>
      </w:pPr>
      <w:bookmarkStart w:id="126" w:name="_Toc132197201"/>
      <w:r w:rsidRPr="00AF0798">
        <w:rPr>
          <w:sz w:val="36"/>
          <w:szCs w:val="36"/>
        </w:rPr>
        <w:lastRenderedPageBreak/>
        <w:t xml:space="preserve">Section </w:t>
      </w:r>
      <w:r>
        <w:rPr>
          <w:sz w:val="36"/>
          <w:szCs w:val="36"/>
        </w:rPr>
        <w:t>10</w:t>
      </w:r>
      <w:r w:rsidRPr="00AF0798">
        <w:rPr>
          <w:sz w:val="36"/>
          <w:szCs w:val="36"/>
        </w:rPr>
        <w:t>: Outcome accountabilities</w:t>
      </w:r>
      <w:bookmarkEnd w:id="126"/>
    </w:p>
    <w:p w14:paraId="55B7A7D3" w14:textId="2D8C08EB" w:rsidR="6AB7B31D" w:rsidRPr="00EF4C00" w:rsidRDefault="6AB7B31D" w:rsidP="65FB7CEA">
      <w:pPr>
        <w:jc w:val="both"/>
        <w:rPr>
          <w:rFonts w:eastAsia="Poppins"/>
        </w:rPr>
      </w:pPr>
      <w:r w:rsidRPr="65FB7CEA">
        <w:rPr>
          <w:rFonts w:eastAsia="Poppins"/>
        </w:rPr>
        <w:t>This programme has identified measures from three levels within the system relating to the implementation of CPCT</w:t>
      </w:r>
      <w:r w:rsidR="210E6960" w:rsidRPr="65FB7CEA">
        <w:rPr>
          <w:rFonts w:eastAsia="Poppins"/>
        </w:rPr>
        <w:t xml:space="preserve">. </w:t>
      </w:r>
      <w:r w:rsidR="10681C3B" w:rsidRPr="65FB7CEA">
        <w:rPr>
          <w:rFonts w:eastAsia="Poppins"/>
        </w:rPr>
        <w:t>Planning guides us to take a learning approach to the implementation, with reporting focusing on using new roles, by ethnicity, and some markers relating to IDT processes</w:t>
      </w:r>
      <w:r w:rsidRPr="65FB7CEA">
        <w:rPr>
          <w:rStyle w:val="FootnoteReference"/>
          <w:rFonts w:eastAsia="Poppins"/>
        </w:rPr>
        <w:footnoteReference w:id="8"/>
      </w:r>
      <w:r w:rsidR="22B47160" w:rsidRPr="65FB7CEA">
        <w:rPr>
          <w:rFonts w:eastAsia="Poppins"/>
        </w:rPr>
        <w:t xml:space="preserve">. </w:t>
      </w:r>
      <w:r w:rsidR="7F93C88F" w:rsidRPr="65FB7CEA">
        <w:rPr>
          <w:rFonts w:eastAsia="Poppins"/>
        </w:rPr>
        <w:t xml:space="preserve">The interim Government Policy Statement on Health states access to services in the community </w:t>
      </w:r>
      <w:r w:rsidR="00366342" w:rsidRPr="65FB7CEA">
        <w:rPr>
          <w:rFonts w:eastAsia="Poppins"/>
        </w:rPr>
        <w:t>is a</w:t>
      </w:r>
      <w:r w:rsidR="7F93C88F" w:rsidRPr="65FB7CEA">
        <w:rPr>
          <w:rFonts w:eastAsia="Poppins"/>
        </w:rPr>
        <w:t xml:space="preserve"> priority. </w:t>
      </w:r>
      <w:r w:rsidR="7F5DC7B0" w:rsidRPr="65FB7CEA">
        <w:rPr>
          <w:rFonts w:eastAsia="Poppins"/>
        </w:rPr>
        <w:t xml:space="preserve">Through </w:t>
      </w:r>
      <w:r w:rsidR="0065525D" w:rsidRPr="65FB7CEA">
        <w:rPr>
          <w:rFonts w:eastAsia="Poppins"/>
        </w:rPr>
        <w:t>utilization data</w:t>
      </w:r>
      <w:r w:rsidR="7F5DC7B0" w:rsidRPr="65FB7CEA">
        <w:rPr>
          <w:rFonts w:eastAsia="Poppins"/>
        </w:rPr>
        <w:t>, changes to access for primary care can be elicited, noting that improving access to care</w:t>
      </w:r>
      <w:r w:rsidR="4FF3BA56" w:rsidRPr="65FB7CEA">
        <w:rPr>
          <w:rFonts w:eastAsia="Poppins"/>
        </w:rPr>
        <w:t xml:space="preserve"> for Māori, </w:t>
      </w:r>
      <w:r w:rsidR="4C0EBEA1" w:rsidRPr="65FB7CEA">
        <w:rPr>
          <w:rFonts w:eastAsia="Poppins"/>
        </w:rPr>
        <w:t>Pacific</w:t>
      </w:r>
      <w:r w:rsidR="4FF3BA56" w:rsidRPr="65FB7CEA">
        <w:rPr>
          <w:rFonts w:eastAsia="Poppins"/>
        </w:rPr>
        <w:t xml:space="preserve"> and rural persons</w:t>
      </w:r>
      <w:r w:rsidR="7F5DC7B0" w:rsidRPr="65FB7CEA">
        <w:rPr>
          <w:rFonts w:eastAsia="Poppins"/>
        </w:rPr>
        <w:t xml:space="preserve"> is one of the key objectives</w:t>
      </w:r>
      <w:r w:rsidR="513C0ECC" w:rsidRPr="65FB7CEA">
        <w:rPr>
          <w:rFonts w:eastAsia="Poppins"/>
        </w:rPr>
        <w:t>.</w:t>
      </w:r>
    </w:p>
    <w:p w14:paraId="4A779FFA" w14:textId="4D5F53BA" w:rsidR="513C0ECC" w:rsidRPr="00EF4C00" w:rsidRDefault="513C0ECC" w:rsidP="59B97542">
      <w:pPr>
        <w:jc w:val="both"/>
        <w:rPr>
          <w:rFonts w:eastAsia="Poppins"/>
        </w:rPr>
      </w:pPr>
      <w:r w:rsidRPr="043B2023">
        <w:rPr>
          <w:rFonts w:eastAsia="Poppins"/>
        </w:rPr>
        <w:t>Further there are three levels of measurement that will be monitored through usual channels:</w:t>
      </w:r>
    </w:p>
    <w:p w14:paraId="547EB87A" w14:textId="25607D52" w:rsidR="513C0ECC" w:rsidRPr="00EF4C00" w:rsidRDefault="513C0ECC" w:rsidP="59B97542">
      <w:pPr>
        <w:pStyle w:val="ListParagraph"/>
        <w:numPr>
          <w:ilvl w:val="0"/>
          <w:numId w:val="170"/>
        </w:numPr>
        <w:jc w:val="both"/>
        <w:rPr>
          <w:rFonts w:eastAsia="Poppins"/>
        </w:rPr>
      </w:pPr>
      <w:r w:rsidRPr="043B2023">
        <w:rPr>
          <w:rFonts w:eastAsia="Poppins"/>
        </w:rPr>
        <w:t>System measures</w:t>
      </w:r>
    </w:p>
    <w:p w14:paraId="3B8DBBA2" w14:textId="650858E6" w:rsidR="513C0ECC" w:rsidRPr="00EF4C00" w:rsidRDefault="513C0ECC" w:rsidP="59B97542">
      <w:pPr>
        <w:pStyle w:val="ListParagraph"/>
        <w:numPr>
          <w:ilvl w:val="0"/>
          <w:numId w:val="170"/>
        </w:numPr>
        <w:jc w:val="both"/>
        <w:rPr>
          <w:rFonts w:eastAsia="Poppins"/>
        </w:rPr>
      </w:pPr>
      <w:r w:rsidRPr="043B2023">
        <w:rPr>
          <w:rFonts w:eastAsia="Poppins"/>
        </w:rPr>
        <w:t>Service measures</w:t>
      </w:r>
    </w:p>
    <w:p w14:paraId="5BF695EB" w14:textId="59473B84" w:rsidR="513C0ECC" w:rsidRPr="00EF4C00" w:rsidRDefault="513C0ECC" w:rsidP="59B97542">
      <w:pPr>
        <w:pStyle w:val="ListParagraph"/>
        <w:numPr>
          <w:ilvl w:val="0"/>
          <w:numId w:val="170"/>
        </w:numPr>
        <w:jc w:val="both"/>
        <w:rPr>
          <w:rFonts w:eastAsia="Poppins"/>
        </w:rPr>
      </w:pPr>
      <w:r w:rsidRPr="043B2023">
        <w:rPr>
          <w:rFonts w:eastAsia="Poppins"/>
        </w:rPr>
        <w:t>Comprehensive team development</w:t>
      </w:r>
    </w:p>
    <w:tbl>
      <w:tblPr>
        <w:tblStyle w:val="TableGrid"/>
        <w:tblW w:w="13036" w:type="dxa"/>
        <w:tblLayout w:type="fixed"/>
        <w:tblLook w:val="06A0" w:firstRow="1" w:lastRow="0" w:firstColumn="1" w:lastColumn="0" w:noHBand="1" w:noVBand="1"/>
      </w:tblPr>
      <w:tblGrid>
        <w:gridCol w:w="3145"/>
        <w:gridCol w:w="3145"/>
        <w:gridCol w:w="6746"/>
      </w:tblGrid>
      <w:tr w:rsidR="59B97542" w:rsidRPr="00EF4C00" w14:paraId="40D2E41A" w14:textId="77777777" w:rsidTr="00EF4C00">
        <w:trPr>
          <w:trHeight w:val="300"/>
        </w:trPr>
        <w:tc>
          <w:tcPr>
            <w:tcW w:w="13036" w:type="dxa"/>
            <w:gridSpan w:val="3"/>
          </w:tcPr>
          <w:p w14:paraId="18BB80EB" w14:textId="17019AFE" w:rsidR="513C0ECC" w:rsidRPr="00EF4C00" w:rsidRDefault="513C0ECC" w:rsidP="7D0C22C1">
            <w:pPr>
              <w:pStyle w:val="NoSpacing"/>
              <w:rPr>
                <w:rFonts w:eastAsia="Poppins"/>
                <w:b/>
                <w:color w:val="000000" w:themeColor="text1"/>
              </w:rPr>
            </w:pPr>
            <w:r w:rsidRPr="043B2023">
              <w:rPr>
                <w:rFonts w:eastAsia="Poppins"/>
                <w:b/>
                <w:color w:val="000000" w:themeColor="text1"/>
              </w:rPr>
              <w:t>Comprehensive Care Team Performance Metrics</w:t>
            </w:r>
          </w:p>
        </w:tc>
      </w:tr>
      <w:tr w:rsidR="59B97542" w:rsidRPr="00EF4C00" w14:paraId="40AE94BD" w14:textId="77777777" w:rsidTr="00EF4C00">
        <w:trPr>
          <w:trHeight w:val="300"/>
        </w:trPr>
        <w:tc>
          <w:tcPr>
            <w:tcW w:w="3145" w:type="dxa"/>
          </w:tcPr>
          <w:p w14:paraId="59F03B22" w14:textId="71523C46" w:rsidR="513C0ECC" w:rsidRPr="00EF4C00" w:rsidRDefault="513C0ECC" w:rsidP="7D0C22C1">
            <w:pPr>
              <w:pStyle w:val="NoSpacing"/>
              <w:rPr>
                <w:rFonts w:eastAsia="Poppins"/>
                <w:b/>
                <w:color w:val="000000" w:themeColor="text1"/>
              </w:rPr>
            </w:pPr>
            <w:r w:rsidRPr="043B2023">
              <w:rPr>
                <w:rFonts w:eastAsia="Poppins"/>
                <w:b/>
                <w:color w:val="000000" w:themeColor="text1"/>
              </w:rPr>
              <w:t>System measures</w:t>
            </w:r>
          </w:p>
        </w:tc>
        <w:tc>
          <w:tcPr>
            <w:tcW w:w="3145" w:type="dxa"/>
          </w:tcPr>
          <w:p w14:paraId="0CDF045A" w14:textId="0F5EEEB7" w:rsidR="513C0ECC" w:rsidRPr="00EF4C00" w:rsidRDefault="513C0ECC" w:rsidP="7D0C22C1">
            <w:pPr>
              <w:pStyle w:val="NoSpacing"/>
              <w:rPr>
                <w:rFonts w:eastAsia="Poppins"/>
                <w:b/>
                <w:color w:val="000000" w:themeColor="text1"/>
              </w:rPr>
            </w:pPr>
            <w:r w:rsidRPr="043B2023">
              <w:rPr>
                <w:rFonts w:eastAsia="Poppins"/>
                <w:b/>
                <w:color w:val="000000" w:themeColor="text1"/>
              </w:rPr>
              <w:t>Service measures</w:t>
            </w:r>
          </w:p>
        </w:tc>
        <w:tc>
          <w:tcPr>
            <w:tcW w:w="6746" w:type="dxa"/>
          </w:tcPr>
          <w:p w14:paraId="5990F419" w14:textId="5A532F21" w:rsidR="513C0ECC" w:rsidRPr="00EF4C00" w:rsidRDefault="513C0ECC" w:rsidP="7D0C22C1">
            <w:pPr>
              <w:pStyle w:val="NoSpacing"/>
              <w:rPr>
                <w:rFonts w:eastAsia="Poppins"/>
                <w:b/>
                <w:color w:val="000000" w:themeColor="text1"/>
              </w:rPr>
            </w:pPr>
            <w:r w:rsidRPr="043B2023">
              <w:rPr>
                <w:rFonts w:eastAsia="Poppins"/>
                <w:b/>
                <w:color w:val="000000" w:themeColor="text1"/>
              </w:rPr>
              <w:t>Comprehensive team development</w:t>
            </w:r>
          </w:p>
        </w:tc>
      </w:tr>
      <w:tr w:rsidR="59B97542" w:rsidRPr="00EF4C00" w14:paraId="38044C71" w14:textId="77777777" w:rsidTr="00EF4C00">
        <w:trPr>
          <w:trHeight w:val="300"/>
        </w:trPr>
        <w:tc>
          <w:tcPr>
            <w:tcW w:w="3145" w:type="dxa"/>
          </w:tcPr>
          <w:p w14:paraId="285A3F77" w14:textId="11F5673D" w:rsidR="59B97542" w:rsidRPr="00EF4C00" w:rsidRDefault="59B97542" w:rsidP="59B97542">
            <w:pPr>
              <w:rPr>
                <w:rFonts w:eastAsia="Poppins"/>
              </w:rPr>
            </w:pPr>
            <w:r w:rsidRPr="043B2023">
              <w:rPr>
                <w:rFonts w:eastAsia="Poppins"/>
              </w:rPr>
              <w:t>ED Attendances</w:t>
            </w:r>
          </w:p>
        </w:tc>
        <w:tc>
          <w:tcPr>
            <w:tcW w:w="3145" w:type="dxa"/>
          </w:tcPr>
          <w:p w14:paraId="623A3B68" w14:textId="7D4C504C" w:rsidR="59B97542" w:rsidRPr="00EF4C00" w:rsidRDefault="59B97542" w:rsidP="59B97542">
            <w:pPr>
              <w:rPr>
                <w:rFonts w:eastAsia="Poppins"/>
              </w:rPr>
            </w:pPr>
            <w:r w:rsidRPr="043B2023">
              <w:rPr>
                <w:rFonts w:eastAsia="Poppins"/>
              </w:rPr>
              <w:t>Alternatives to face-to-face consultation available</w:t>
            </w:r>
          </w:p>
        </w:tc>
        <w:tc>
          <w:tcPr>
            <w:tcW w:w="6746" w:type="dxa"/>
          </w:tcPr>
          <w:p w14:paraId="6C96F6E1" w14:textId="580B1125" w:rsidR="59B97542" w:rsidRPr="00EF4C00" w:rsidRDefault="59B97542" w:rsidP="59B97542">
            <w:pPr>
              <w:rPr>
                <w:rFonts w:eastAsia="Poppins"/>
              </w:rPr>
            </w:pPr>
            <w:r w:rsidRPr="043B2023">
              <w:rPr>
                <w:rFonts w:eastAsia="Poppins"/>
              </w:rPr>
              <w:t>Skill sharing and scope development for CPCT</w:t>
            </w:r>
          </w:p>
        </w:tc>
      </w:tr>
      <w:tr w:rsidR="59B97542" w:rsidRPr="00EF4C00" w14:paraId="55F79D5B" w14:textId="77777777" w:rsidTr="00EF4C00">
        <w:trPr>
          <w:trHeight w:val="300"/>
        </w:trPr>
        <w:tc>
          <w:tcPr>
            <w:tcW w:w="3145" w:type="dxa"/>
          </w:tcPr>
          <w:p w14:paraId="1EA2EA57" w14:textId="33A25943" w:rsidR="14F45995" w:rsidRPr="00EF4C00" w:rsidRDefault="14F45995" w:rsidP="59B97542">
            <w:pPr>
              <w:rPr>
                <w:rFonts w:eastAsia="Poppins"/>
              </w:rPr>
            </w:pPr>
            <w:r w:rsidRPr="043B2023">
              <w:rPr>
                <w:rFonts w:eastAsia="Poppins"/>
              </w:rPr>
              <w:t>After hours consultations</w:t>
            </w:r>
          </w:p>
        </w:tc>
        <w:tc>
          <w:tcPr>
            <w:tcW w:w="3145" w:type="dxa"/>
          </w:tcPr>
          <w:p w14:paraId="58C0A5FE" w14:textId="02E0F341" w:rsidR="14F45995" w:rsidRPr="00EF4C00" w:rsidRDefault="14F45995" w:rsidP="59B97542">
            <w:pPr>
              <w:rPr>
                <w:rFonts w:eastAsia="Poppins"/>
              </w:rPr>
            </w:pPr>
            <w:r w:rsidRPr="043B2023">
              <w:rPr>
                <w:rFonts w:eastAsia="Poppins"/>
              </w:rPr>
              <w:t>Virtual (telephone / video) planned consults</w:t>
            </w:r>
          </w:p>
        </w:tc>
        <w:tc>
          <w:tcPr>
            <w:tcW w:w="6746" w:type="dxa"/>
          </w:tcPr>
          <w:p w14:paraId="76427B60" w14:textId="04F44C4D" w:rsidR="41572DAF" w:rsidRPr="00EF4C00" w:rsidRDefault="41572DAF" w:rsidP="59B97542">
            <w:pPr>
              <w:rPr>
                <w:rFonts w:eastAsia="Poppins"/>
              </w:rPr>
            </w:pPr>
            <w:r w:rsidRPr="043B2023">
              <w:rPr>
                <w:rFonts w:eastAsia="Poppins"/>
              </w:rPr>
              <w:t>Clinical governance</w:t>
            </w:r>
          </w:p>
        </w:tc>
      </w:tr>
      <w:tr w:rsidR="59B97542" w:rsidRPr="00EF4C00" w14:paraId="169958BC" w14:textId="77777777" w:rsidTr="00EF4C00">
        <w:trPr>
          <w:trHeight w:val="300"/>
        </w:trPr>
        <w:tc>
          <w:tcPr>
            <w:tcW w:w="3145" w:type="dxa"/>
          </w:tcPr>
          <w:p w14:paraId="60561B77" w14:textId="7CDD4879" w:rsidR="41572DAF" w:rsidRPr="00EF4C00" w:rsidRDefault="41572DAF" w:rsidP="59B97542">
            <w:pPr>
              <w:rPr>
                <w:rFonts w:eastAsia="Poppins"/>
              </w:rPr>
            </w:pPr>
            <w:r w:rsidRPr="043B2023">
              <w:rPr>
                <w:rFonts w:eastAsia="Poppins"/>
              </w:rPr>
              <w:t>ASH (Ambulatory Sensitive Hospital) admissions</w:t>
            </w:r>
          </w:p>
        </w:tc>
        <w:tc>
          <w:tcPr>
            <w:tcW w:w="3145" w:type="dxa"/>
          </w:tcPr>
          <w:p w14:paraId="591CE62F" w14:textId="24829A3C" w:rsidR="41572DAF" w:rsidRPr="00EF4C00" w:rsidRDefault="41572DAF" w:rsidP="59B97542">
            <w:pPr>
              <w:rPr>
                <w:rFonts w:eastAsia="Poppins"/>
              </w:rPr>
            </w:pPr>
            <w:r w:rsidRPr="043B2023">
              <w:rPr>
                <w:rFonts w:eastAsia="Poppins"/>
              </w:rPr>
              <w:t>Population stratified for equity and complexity</w:t>
            </w:r>
          </w:p>
        </w:tc>
        <w:tc>
          <w:tcPr>
            <w:tcW w:w="6746" w:type="dxa"/>
          </w:tcPr>
          <w:p w14:paraId="42D7637A" w14:textId="6E812126" w:rsidR="41572DAF" w:rsidRPr="00EF4C00" w:rsidRDefault="41572DAF" w:rsidP="59B97542">
            <w:pPr>
              <w:rPr>
                <w:rFonts w:eastAsia="Poppins"/>
              </w:rPr>
            </w:pPr>
            <w:r w:rsidRPr="043B2023">
              <w:rPr>
                <w:rFonts w:eastAsia="Poppins"/>
              </w:rPr>
              <w:t>IDT meetings in place</w:t>
            </w:r>
          </w:p>
        </w:tc>
      </w:tr>
      <w:tr w:rsidR="59B97542" w:rsidRPr="00EF4C00" w14:paraId="5B21C8DA" w14:textId="77777777" w:rsidTr="00EF4C00">
        <w:trPr>
          <w:trHeight w:val="300"/>
        </w:trPr>
        <w:tc>
          <w:tcPr>
            <w:tcW w:w="3145" w:type="dxa"/>
          </w:tcPr>
          <w:p w14:paraId="243F40CB" w14:textId="5F25A738" w:rsidR="41572DAF" w:rsidRPr="00EF4C00" w:rsidRDefault="41572DAF" w:rsidP="59B97542">
            <w:pPr>
              <w:rPr>
                <w:rFonts w:eastAsia="Poppins"/>
              </w:rPr>
            </w:pPr>
            <w:r w:rsidRPr="043B2023">
              <w:rPr>
                <w:rFonts w:eastAsia="Poppins"/>
              </w:rPr>
              <w:t>Acute admissions</w:t>
            </w:r>
          </w:p>
        </w:tc>
        <w:tc>
          <w:tcPr>
            <w:tcW w:w="3145" w:type="dxa"/>
          </w:tcPr>
          <w:p w14:paraId="594EB493" w14:textId="29DB1DE9" w:rsidR="41572DAF" w:rsidRPr="00EF4C00" w:rsidRDefault="41572DAF" w:rsidP="59B97542">
            <w:pPr>
              <w:rPr>
                <w:rFonts w:eastAsia="Poppins"/>
              </w:rPr>
            </w:pPr>
            <w:r w:rsidRPr="043B2023">
              <w:rPr>
                <w:rFonts w:eastAsia="Poppins"/>
              </w:rPr>
              <w:t>Shared care record keeping</w:t>
            </w:r>
          </w:p>
        </w:tc>
        <w:tc>
          <w:tcPr>
            <w:tcW w:w="6746" w:type="dxa"/>
          </w:tcPr>
          <w:p w14:paraId="27DD9449" w14:textId="556888E8" w:rsidR="59B97542" w:rsidRPr="00EF4C00" w:rsidRDefault="59B97542" w:rsidP="59B97542">
            <w:pPr>
              <w:rPr>
                <w:rFonts w:eastAsia="Poppins"/>
              </w:rPr>
            </w:pPr>
          </w:p>
        </w:tc>
      </w:tr>
      <w:tr w:rsidR="59B97542" w:rsidRPr="00EF4C00" w14:paraId="1345B7EF" w14:textId="77777777" w:rsidTr="00EF4C00">
        <w:trPr>
          <w:trHeight w:val="300"/>
        </w:trPr>
        <w:tc>
          <w:tcPr>
            <w:tcW w:w="3145" w:type="dxa"/>
          </w:tcPr>
          <w:p w14:paraId="0769B401" w14:textId="40B0B020" w:rsidR="41572DAF" w:rsidRPr="00EF4C00" w:rsidRDefault="41572DAF" w:rsidP="59B97542">
            <w:pPr>
              <w:rPr>
                <w:rFonts w:eastAsia="Poppins"/>
              </w:rPr>
            </w:pPr>
            <w:r w:rsidRPr="043B2023">
              <w:rPr>
                <w:rFonts w:eastAsia="Poppins"/>
              </w:rPr>
              <w:t>Time to next appointment</w:t>
            </w:r>
          </w:p>
        </w:tc>
        <w:tc>
          <w:tcPr>
            <w:tcW w:w="3145" w:type="dxa"/>
          </w:tcPr>
          <w:p w14:paraId="389E91A6" w14:textId="3113F427" w:rsidR="41572DAF" w:rsidRPr="00EF4C00" w:rsidRDefault="41572DAF" w:rsidP="59B97542">
            <w:pPr>
              <w:rPr>
                <w:rFonts w:eastAsia="Poppins"/>
              </w:rPr>
            </w:pPr>
            <w:r w:rsidRPr="043B2023">
              <w:rPr>
                <w:rFonts w:eastAsia="Poppins"/>
              </w:rPr>
              <w:t>Shared care planning</w:t>
            </w:r>
          </w:p>
        </w:tc>
        <w:tc>
          <w:tcPr>
            <w:tcW w:w="6746" w:type="dxa"/>
          </w:tcPr>
          <w:p w14:paraId="1EA6FEB3" w14:textId="77E7B392" w:rsidR="59B97542" w:rsidRPr="00EF4C00" w:rsidRDefault="59B97542" w:rsidP="59B97542">
            <w:pPr>
              <w:rPr>
                <w:rFonts w:eastAsia="Poppins"/>
              </w:rPr>
            </w:pPr>
          </w:p>
        </w:tc>
      </w:tr>
      <w:tr w:rsidR="59B97542" w:rsidRPr="00EF4C00" w14:paraId="0CE66476" w14:textId="77777777" w:rsidTr="00EF4C00">
        <w:trPr>
          <w:trHeight w:val="300"/>
        </w:trPr>
        <w:tc>
          <w:tcPr>
            <w:tcW w:w="3145" w:type="dxa"/>
          </w:tcPr>
          <w:p w14:paraId="05798D21" w14:textId="70FCD6DE" w:rsidR="41572DAF" w:rsidRPr="00EF4C00" w:rsidRDefault="7C1B9A0C" w:rsidP="59B97542">
            <w:pPr>
              <w:rPr>
                <w:rFonts w:eastAsia="Poppins"/>
              </w:rPr>
            </w:pPr>
            <w:r w:rsidRPr="043B2023">
              <w:rPr>
                <w:rFonts w:eastAsia="Poppins"/>
              </w:rPr>
              <w:t>Wh</w:t>
            </w:r>
            <w:r w:rsidR="48E7FF5E" w:rsidRPr="043B2023">
              <w:rPr>
                <w:rFonts w:eastAsia="Poppins"/>
              </w:rPr>
              <w:t>ā</w:t>
            </w:r>
            <w:r w:rsidRPr="043B2023">
              <w:rPr>
                <w:rFonts w:eastAsia="Poppins"/>
              </w:rPr>
              <w:t>nau</w:t>
            </w:r>
            <w:r w:rsidR="48E7FF5E" w:rsidRPr="043B2023">
              <w:rPr>
                <w:rFonts w:eastAsia="Poppins"/>
              </w:rPr>
              <w:t>-</w:t>
            </w:r>
            <w:bookmarkStart w:id="127" w:name="_Int_8kBGAMLs"/>
            <w:r w:rsidR="11A91F51" w:rsidRPr="043B2023">
              <w:rPr>
                <w:rFonts w:eastAsia="Poppins"/>
              </w:rPr>
              <w:t>centered</w:t>
            </w:r>
            <w:bookmarkEnd w:id="127"/>
            <w:r w:rsidRPr="043B2023">
              <w:rPr>
                <w:rFonts w:eastAsia="Poppins"/>
              </w:rPr>
              <w:t xml:space="preserve"> care planning for complex situations</w:t>
            </w:r>
          </w:p>
        </w:tc>
        <w:tc>
          <w:tcPr>
            <w:tcW w:w="3145" w:type="dxa"/>
          </w:tcPr>
          <w:p w14:paraId="6C86A05A" w14:textId="373FDFF4" w:rsidR="41572DAF" w:rsidRPr="00EF4C00" w:rsidRDefault="41572DAF" w:rsidP="59B97542">
            <w:pPr>
              <w:rPr>
                <w:rFonts w:eastAsia="Poppins"/>
              </w:rPr>
            </w:pPr>
            <w:r w:rsidRPr="043B2023">
              <w:rPr>
                <w:rFonts w:eastAsia="Poppins"/>
              </w:rPr>
              <w:t>Patient portal available</w:t>
            </w:r>
          </w:p>
        </w:tc>
        <w:tc>
          <w:tcPr>
            <w:tcW w:w="6746" w:type="dxa"/>
          </w:tcPr>
          <w:p w14:paraId="3B930617" w14:textId="42DCFFF0" w:rsidR="59B97542" w:rsidRPr="00EF4C00" w:rsidRDefault="59B97542" w:rsidP="59B97542">
            <w:pPr>
              <w:rPr>
                <w:rFonts w:eastAsia="Poppins"/>
              </w:rPr>
            </w:pPr>
          </w:p>
        </w:tc>
      </w:tr>
      <w:tr w:rsidR="59B97542" w:rsidRPr="00EF4C00" w14:paraId="0AA5420C" w14:textId="77777777" w:rsidTr="00EF4C00">
        <w:trPr>
          <w:trHeight w:val="300"/>
        </w:trPr>
        <w:tc>
          <w:tcPr>
            <w:tcW w:w="3145" w:type="dxa"/>
          </w:tcPr>
          <w:p w14:paraId="1397A4C0" w14:textId="0886E8AA" w:rsidR="41572DAF" w:rsidRPr="00EF4C00" w:rsidRDefault="41572DAF" w:rsidP="59B97542">
            <w:pPr>
              <w:rPr>
                <w:rFonts w:eastAsia="Poppins"/>
              </w:rPr>
            </w:pPr>
            <w:r w:rsidRPr="043B2023">
              <w:rPr>
                <w:rFonts w:eastAsia="Poppins"/>
              </w:rPr>
              <w:t>Patient experience</w:t>
            </w:r>
          </w:p>
        </w:tc>
        <w:tc>
          <w:tcPr>
            <w:tcW w:w="3145" w:type="dxa"/>
          </w:tcPr>
          <w:p w14:paraId="792A31EC" w14:textId="110C88AA" w:rsidR="59B97542" w:rsidRPr="00EF4C00" w:rsidRDefault="59B97542" w:rsidP="59B97542">
            <w:pPr>
              <w:rPr>
                <w:rFonts w:eastAsia="Poppins"/>
              </w:rPr>
            </w:pPr>
          </w:p>
        </w:tc>
        <w:tc>
          <w:tcPr>
            <w:tcW w:w="6746" w:type="dxa"/>
          </w:tcPr>
          <w:p w14:paraId="3B7C4CFD" w14:textId="356577B4" w:rsidR="59B97542" w:rsidRPr="00EF4C00" w:rsidRDefault="59B97542" w:rsidP="59B97542">
            <w:pPr>
              <w:rPr>
                <w:rFonts w:eastAsia="Poppins"/>
              </w:rPr>
            </w:pPr>
          </w:p>
        </w:tc>
      </w:tr>
    </w:tbl>
    <w:p w14:paraId="63D4860A" w14:textId="72DAE338" w:rsidR="11DD5C3C" w:rsidRPr="00524A6C" w:rsidRDefault="11DD5C3C" w:rsidP="7DA6FBD5">
      <w:pPr>
        <w:spacing w:after="0" w:line="240" w:lineRule="auto"/>
        <w:rPr>
          <w:sz w:val="36"/>
          <w:szCs w:val="36"/>
        </w:rPr>
      </w:pPr>
    </w:p>
    <w:p w14:paraId="2B41163E" w14:textId="77777777" w:rsidR="00EF4C00" w:rsidRDefault="00EF4C00" w:rsidP="59B97542">
      <w:pPr>
        <w:spacing w:after="0" w:line="240" w:lineRule="auto"/>
        <w:rPr>
          <w:rFonts w:eastAsia="Poppins"/>
        </w:rPr>
      </w:pPr>
    </w:p>
    <w:p w14:paraId="261E7AC1" w14:textId="77777777" w:rsidR="00EF4C00" w:rsidRDefault="00EF4C00" w:rsidP="59B97542">
      <w:pPr>
        <w:spacing w:after="0" w:line="240" w:lineRule="auto"/>
        <w:rPr>
          <w:rFonts w:eastAsia="Poppins"/>
        </w:rPr>
      </w:pPr>
    </w:p>
    <w:p w14:paraId="2084BE59" w14:textId="77777777" w:rsidR="00EF4C00" w:rsidRDefault="00EF4C00" w:rsidP="59B97542">
      <w:pPr>
        <w:spacing w:after="0" w:line="240" w:lineRule="auto"/>
        <w:rPr>
          <w:rFonts w:eastAsia="Poppins"/>
        </w:rPr>
      </w:pPr>
    </w:p>
    <w:p w14:paraId="205B917D" w14:textId="77777777" w:rsidR="00EF4C00" w:rsidRDefault="00EF4C00" w:rsidP="59B97542">
      <w:pPr>
        <w:spacing w:after="0" w:line="240" w:lineRule="auto"/>
        <w:rPr>
          <w:rFonts w:eastAsia="Poppins"/>
        </w:rPr>
      </w:pPr>
    </w:p>
    <w:p w14:paraId="51BFDB0C" w14:textId="77777777" w:rsidR="00EF4C00" w:rsidRDefault="00EF4C00" w:rsidP="59B97542">
      <w:pPr>
        <w:spacing w:after="0" w:line="240" w:lineRule="auto"/>
        <w:rPr>
          <w:rFonts w:eastAsia="Poppins"/>
        </w:rPr>
      </w:pPr>
    </w:p>
    <w:p w14:paraId="3BD4FD6B" w14:textId="73E921BA" w:rsidR="334C1273" w:rsidRPr="00FF1B5B" w:rsidRDefault="334C1273" w:rsidP="59B97542">
      <w:pPr>
        <w:spacing w:after="0" w:line="240" w:lineRule="auto"/>
        <w:rPr>
          <w:rFonts w:eastAsia="Poppins"/>
          <w:b/>
          <w:sz w:val="24"/>
          <w:szCs w:val="24"/>
        </w:rPr>
      </w:pPr>
      <w:r w:rsidRPr="043B2023">
        <w:rPr>
          <w:rFonts w:eastAsia="Poppins"/>
          <w:b/>
          <w:sz w:val="24"/>
          <w:szCs w:val="24"/>
        </w:rPr>
        <w:t>Expected essential functions and outcomes of CPCTS are (based on international evidence):</w:t>
      </w:r>
    </w:p>
    <w:p w14:paraId="6E3A1AED" w14:textId="5030F36F" w:rsidR="59B97542" w:rsidRDefault="59B97542" w:rsidP="59B97542">
      <w:pPr>
        <w:spacing w:after="0" w:line="240" w:lineRule="auto"/>
        <w:rPr>
          <w:rFonts w:ascii="Poppins" w:eastAsia="Poppins" w:hAnsi="Poppins" w:cs="Poppins"/>
          <w:sz w:val="20"/>
          <w:szCs w:val="20"/>
        </w:rPr>
      </w:pPr>
    </w:p>
    <w:tbl>
      <w:tblPr>
        <w:tblW w:w="13033" w:type="dxa"/>
        <w:tblLayout w:type="fixed"/>
        <w:tblLook w:val="04A0" w:firstRow="1" w:lastRow="0" w:firstColumn="1" w:lastColumn="0" w:noHBand="0" w:noVBand="1"/>
      </w:tblPr>
      <w:tblGrid>
        <w:gridCol w:w="3072"/>
        <w:gridCol w:w="9961"/>
      </w:tblGrid>
      <w:tr w:rsidR="6444D7E2" w:rsidRPr="00EF4C00" w14:paraId="286D5275" w14:textId="77777777" w:rsidTr="00EF4C00">
        <w:trPr>
          <w:trHeight w:val="210"/>
        </w:trPr>
        <w:tc>
          <w:tcPr>
            <w:tcW w:w="30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E6E6E6"/>
            <w:tcMar>
              <w:top w:w="90" w:type="dxa"/>
              <w:left w:w="90" w:type="dxa"/>
              <w:bottom w:w="90" w:type="dxa"/>
              <w:right w:w="90" w:type="dxa"/>
            </w:tcMar>
          </w:tcPr>
          <w:p w14:paraId="0BB1BFBC" w14:textId="723CDD7B" w:rsidR="6444D7E2" w:rsidRPr="00EF4C00" w:rsidRDefault="6444D7E2" w:rsidP="6444D7E2">
            <w:pPr>
              <w:pStyle w:val="NoSpacing"/>
              <w:rPr>
                <w:rFonts w:eastAsia="Poppins"/>
                <w:color w:val="000000" w:themeColor="text1"/>
              </w:rPr>
            </w:pPr>
            <w:r w:rsidRPr="043B2023">
              <w:rPr>
                <w:rFonts w:eastAsia="Poppins"/>
                <w:color w:val="000000" w:themeColor="text1"/>
              </w:rPr>
              <w:t>Function</w:t>
            </w:r>
          </w:p>
        </w:tc>
        <w:tc>
          <w:tcPr>
            <w:tcW w:w="99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E6E6E6"/>
            <w:tcMar>
              <w:top w:w="90" w:type="dxa"/>
              <w:left w:w="90" w:type="dxa"/>
              <w:bottom w:w="90" w:type="dxa"/>
              <w:right w:w="90" w:type="dxa"/>
            </w:tcMar>
          </w:tcPr>
          <w:p w14:paraId="28987535" w14:textId="697352BC" w:rsidR="6444D7E2" w:rsidRPr="00EF4C00" w:rsidRDefault="6444D7E2" w:rsidP="6444D7E2">
            <w:pPr>
              <w:pStyle w:val="NoSpacing"/>
              <w:rPr>
                <w:rFonts w:eastAsia="Poppins"/>
                <w:color w:val="000000" w:themeColor="text1"/>
              </w:rPr>
            </w:pPr>
            <w:r w:rsidRPr="043B2023">
              <w:rPr>
                <w:rFonts w:eastAsia="Poppins"/>
                <w:color w:val="000000" w:themeColor="text1"/>
              </w:rPr>
              <w:t>Outcome evidence</w:t>
            </w:r>
          </w:p>
        </w:tc>
      </w:tr>
      <w:tr w:rsidR="6444D7E2" w:rsidRPr="00EF4C00" w14:paraId="4C6CEFD1" w14:textId="77777777" w:rsidTr="00EF4C00">
        <w:trPr>
          <w:trHeight w:val="300"/>
        </w:trPr>
        <w:tc>
          <w:tcPr>
            <w:tcW w:w="30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FCFCFC"/>
            <w:tcMar>
              <w:top w:w="90" w:type="dxa"/>
              <w:left w:w="90" w:type="dxa"/>
              <w:bottom w:w="90" w:type="dxa"/>
              <w:right w:w="90" w:type="dxa"/>
            </w:tcMar>
          </w:tcPr>
          <w:p w14:paraId="1205B9FE" w14:textId="11F270B8" w:rsidR="6444D7E2" w:rsidRPr="00EF4C00" w:rsidRDefault="6444D7E2" w:rsidP="00EF4C00">
            <w:pPr>
              <w:pStyle w:val="NoSpacing"/>
              <w:rPr>
                <w:rFonts w:eastAsia="Poppins"/>
                <w:color w:val="000000" w:themeColor="text1"/>
              </w:rPr>
            </w:pPr>
            <w:r w:rsidRPr="043B2023">
              <w:rPr>
                <w:rFonts w:eastAsia="Poppins"/>
                <w:b/>
                <w:color w:val="000000" w:themeColor="text1"/>
              </w:rPr>
              <w:t>Access</w:t>
            </w:r>
            <w:r w:rsidRPr="043B2023">
              <w:rPr>
                <w:rFonts w:eastAsia="Poppins"/>
                <w:color w:val="000000" w:themeColor="text1"/>
              </w:rPr>
              <w:t xml:space="preserve"> </w:t>
            </w:r>
          </w:p>
          <w:p w14:paraId="6BB9857C" w14:textId="4CFAE9C0" w:rsidR="6444D7E2" w:rsidRPr="00EF4C00" w:rsidRDefault="6444D7E2" w:rsidP="00EF4C00">
            <w:pPr>
              <w:pStyle w:val="NoSpacing"/>
              <w:rPr>
                <w:rFonts w:eastAsia="Poppins"/>
                <w:color w:val="000000" w:themeColor="text1"/>
              </w:rPr>
            </w:pPr>
            <w:r w:rsidRPr="043B2023">
              <w:rPr>
                <w:rFonts w:eastAsia="Poppins"/>
                <w:color w:val="000000" w:themeColor="text1"/>
              </w:rPr>
              <w:t>(</w:t>
            </w:r>
            <w:bookmarkStart w:id="128" w:name="_Int_wrg8CEPw"/>
            <w:r w:rsidRPr="043B2023">
              <w:rPr>
                <w:rFonts w:eastAsia="Poppins"/>
                <w:color w:val="000000" w:themeColor="text1"/>
              </w:rPr>
              <w:t>first</w:t>
            </w:r>
            <w:bookmarkEnd w:id="128"/>
            <w:r w:rsidRPr="043B2023">
              <w:rPr>
                <w:rFonts w:eastAsia="Poppins"/>
                <w:color w:val="000000" w:themeColor="text1"/>
              </w:rPr>
              <w:t xml:space="preserve"> contact care for new health needs)</w:t>
            </w:r>
          </w:p>
        </w:tc>
        <w:tc>
          <w:tcPr>
            <w:tcW w:w="99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FCFCFC"/>
            <w:tcMar>
              <w:top w:w="90" w:type="dxa"/>
              <w:left w:w="90" w:type="dxa"/>
              <w:bottom w:w="90" w:type="dxa"/>
              <w:right w:w="90" w:type="dxa"/>
            </w:tcMar>
          </w:tcPr>
          <w:p w14:paraId="45236E3E" w14:textId="3E1B12A7" w:rsidR="6444D7E2" w:rsidRPr="00EF4C00" w:rsidRDefault="6444D7E2" w:rsidP="00EF4C00">
            <w:pPr>
              <w:pStyle w:val="NoSpacing"/>
              <w:rPr>
                <w:rFonts w:eastAsia="Poppins"/>
                <w:color w:val="000000" w:themeColor="text1"/>
              </w:rPr>
            </w:pPr>
            <w:r w:rsidRPr="043B2023">
              <w:rPr>
                <w:rFonts w:eastAsia="Poppins"/>
                <w:color w:val="000000" w:themeColor="text1"/>
              </w:rPr>
              <w:t>Reduces unnecessary hospitalizations, improves health, reduces non-urgent ED and specialist visits, improves rates of immunization, preventive services, and counselling</w:t>
            </w:r>
          </w:p>
        </w:tc>
      </w:tr>
      <w:tr w:rsidR="6444D7E2" w:rsidRPr="00EF4C00" w14:paraId="00ADECCA" w14:textId="77777777" w:rsidTr="00EF4C00">
        <w:trPr>
          <w:trHeight w:val="210"/>
        </w:trPr>
        <w:tc>
          <w:tcPr>
            <w:tcW w:w="30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FCFCFC"/>
            <w:tcMar>
              <w:top w:w="90" w:type="dxa"/>
              <w:left w:w="90" w:type="dxa"/>
              <w:bottom w:w="90" w:type="dxa"/>
              <w:right w:w="90" w:type="dxa"/>
            </w:tcMar>
          </w:tcPr>
          <w:p w14:paraId="71978CEB" w14:textId="750D087F" w:rsidR="6444D7E2" w:rsidRPr="00EF4C00" w:rsidRDefault="6444D7E2" w:rsidP="00EF4C00">
            <w:pPr>
              <w:pStyle w:val="NoSpacing"/>
              <w:rPr>
                <w:rFonts w:eastAsia="Poppins"/>
                <w:color w:val="000000" w:themeColor="text1"/>
              </w:rPr>
            </w:pPr>
            <w:r w:rsidRPr="043B2023">
              <w:rPr>
                <w:rFonts w:eastAsia="Poppins"/>
                <w:b/>
                <w:color w:val="000000" w:themeColor="text1"/>
              </w:rPr>
              <w:t>Continuity</w:t>
            </w:r>
            <w:r w:rsidRPr="043B2023">
              <w:rPr>
                <w:rFonts w:eastAsia="Poppins"/>
                <w:color w:val="000000" w:themeColor="text1"/>
              </w:rPr>
              <w:t xml:space="preserve"> </w:t>
            </w:r>
          </w:p>
          <w:p w14:paraId="33CA1C88" w14:textId="742ACA18" w:rsidR="6444D7E2" w:rsidRPr="00EF4C00" w:rsidRDefault="6444D7E2" w:rsidP="00EF4C00">
            <w:pPr>
              <w:pStyle w:val="NoSpacing"/>
              <w:rPr>
                <w:rFonts w:eastAsia="Poppins"/>
                <w:color w:val="000000" w:themeColor="text1"/>
              </w:rPr>
            </w:pPr>
            <w:r w:rsidRPr="043B2023">
              <w:rPr>
                <w:rFonts w:eastAsia="Poppins"/>
                <w:color w:val="000000" w:themeColor="text1"/>
              </w:rPr>
              <w:t>(long-term person-focused care)</w:t>
            </w:r>
          </w:p>
        </w:tc>
        <w:tc>
          <w:tcPr>
            <w:tcW w:w="99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FCFCFC"/>
            <w:tcMar>
              <w:top w:w="90" w:type="dxa"/>
              <w:left w:w="90" w:type="dxa"/>
              <w:bottom w:w="90" w:type="dxa"/>
              <w:right w:w="90" w:type="dxa"/>
            </w:tcMar>
          </w:tcPr>
          <w:p w14:paraId="55CEC60C" w14:textId="0422519C" w:rsidR="6444D7E2" w:rsidRPr="00EF4C00" w:rsidRDefault="6444D7E2" w:rsidP="00EF4C00">
            <w:pPr>
              <w:pStyle w:val="NoSpacing"/>
              <w:rPr>
                <w:rFonts w:eastAsia="Poppins"/>
                <w:color w:val="000000" w:themeColor="text1"/>
              </w:rPr>
            </w:pPr>
            <w:r w:rsidRPr="043B2023">
              <w:rPr>
                <w:rFonts w:eastAsia="Poppins"/>
                <w:color w:val="000000" w:themeColor="text1"/>
              </w:rPr>
              <w:t>Improves chronic disease management and use of preventive services, reduces ED use and hospitalizations, improves quality of care</w:t>
            </w:r>
            <w:r w:rsidR="33E32716" w:rsidRPr="043B2023">
              <w:rPr>
                <w:rFonts w:eastAsia="Poppins"/>
                <w:color w:val="000000" w:themeColor="text1"/>
              </w:rPr>
              <w:t>,</w:t>
            </w:r>
            <w:r w:rsidRPr="043B2023">
              <w:rPr>
                <w:rFonts w:eastAsia="Poppins"/>
                <w:color w:val="000000" w:themeColor="text1"/>
              </w:rPr>
              <w:t xml:space="preserve"> and reduces cost</w:t>
            </w:r>
          </w:p>
        </w:tc>
      </w:tr>
      <w:tr w:rsidR="6444D7E2" w:rsidRPr="00EF4C00" w14:paraId="38553483" w14:textId="77777777" w:rsidTr="00EF4C00">
        <w:trPr>
          <w:trHeight w:val="300"/>
        </w:trPr>
        <w:tc>
          <w:tcPr>
            <w:tcW w:w="30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FCFCFC"/>
            <w:tcMar>
              <w:top w:w="90" w:type="dxa"/>
              <w:left w:w="90" w:type="dxa"/>
              <w:bottom w:w="90" w:type="dxa"/>
              <w:right w:w="90" w:type="dxa"/>
            </w:tcMar>
          </w:tcPr>
          <w:p w14:paraId="5DDA9D3F" w14:textId="2BCD9557" w:rsidR="6444D7E2" w:rsidRPr="00EF4C00" w:rsidRDefault="6444D7E2" w:rsidP="00EF4C00">
            <w:pPr>
              <w:pStyle w:val="NoSpacing"/>
              <w:rPr>
                <w:rFonts w:eastAsia="Poppins"/>
                <w:color w:val="000000" w:themeColor="text1"/>
              </w:rPr>
            </w:pPr>
            <w:r w:rsidRPr="043B2023">
              <w:rPr>
                <w:rFonts w:eastAsia="Poppins"/>
                <w:b/>
                <w:color w:val="000000" w:themeColor="text1"/>
              </w:rPr>
              <w:t>Comprehensiveness</w:t>
            </w:r>
            <w:r w:rsidRPr="043B2023">
              <w:rPr>
                <w:rFonts w:eastAsia="Poppins"/>
                <w:color w:val="000000" w:themeColor="text1"/>
              </w:rPr>
              <w:t xml:space="preserve"> </w:t>
            </w:r>
          </w:p>
          <w:p w14:paraId="636DD022" w14:textId="40D54839" w:rsidR="6444D7E2" w:rsidRPr="00EF4C00" w:rsidRDefault="6444D7E2" w:rsidP="00EF4C00">
            <w:pPr>
              <w:pStyle w:val="NoSpacing"/>
              <w:rPr>
                <w:rFonts w:eastAsia="Poppins"/>
                <w:color w:val="000000" w:themeColor="text1"/>
              </w:rPr>
            </w:pPr>
            <w:r w:rsidRPr="043B2023">
              <w:rPr>
                <w:rFonts w:eastAsia="Poppins"/>
                <w:color w:val="000000" w:themeColor="text1"/>
              </w:rPr>
              <w:t>(</w:t>
            </w:r>
            <w:bookmarkStart w:id="129" w:name="_Int_rnQSqBWc"/>
            <w:r w:rsidRPr="043B2023">
              <w:rPr>
                <w:rFonts w:eastAsia="Poppins"/>
                <w:color w:val="000000" w:themeColor="text1"/>
              </w:rPr>
              <w:t>care</w:t>
            </w:r>
            <w:bookmarkEnd w:id="129"/>
            <w:r w:rsidRPr="043B2023">
              <w:rPr>
                <w:rFonts w:eastAsia="Poppins"/>
                <w:color w:val="000000" w:themeColor="text1"/>
              </w:rPr>
              <w:t xml:space="preserve"> for most health needs)</w:t>
            </w:r>
          </w:p>
        </w:tc>
        <w:tc>
          <w:tcPr>
            <w:tcW w:w="99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FCFCFC"/>
            <w:tcMar>
              <w:top w:w="90" w:type="dxa"/>
              <w:left w:w="90" w:type="dxa"/>
              <w:bottom w:w="90" w:type="dxa"/>
              <w:right w:w="90" w:type="dxa"/>
            </w:tcMar>
          </w:tcPr>
          <w:p w14:paraId="1C35841F" w14:textId="09B51BD4" w:rsidR="6444D7E2" w:rsidRPr="00EF4C00" w:rsidRDefault="6444D7E2" w:rsidP="00EF4C00">
            <w:pPr>
              <w:pStyle w:val="NoSpacing"/>
              <w:rPr>
                <w:rFonts w:eastAsia="Poppins"/>
                <w:color w:val="000000" w:themeColor="text1"/>
              </w:rPr>
            </w:pPr>
            <w:r w:rsidRPr="043B2023">
              <w:rPr>
                <w:rFonts w:eastAsia="Poppins"/>
                <w:color w:val="000000" w:themeColor="text1"/>
              </w:rPr>
              <w:t>Reduces cost, subspecialty visits and hospitalizations, improves rates of immunizations, preventive screening</w:t>
            </w:r>
            <w:r w:rsidR="2A4DD6C5" w:rsidRPr="043B2023">
              <w:rPr>
                <w:rFonts w:eastAsia="Poppins"/>
                <w:color w:val="000000" w:themeColor="text1"/>
              </w:rPr>
              <w:t>,</w:t>
            </w:r>
            <w:r w:rsidRPr="043B2023">
              <w:rPr>
                <w:rFonts w:eastAsia="Poppins"/>
                <w:color w:val="000000" w:themeColor="text1"/>
              </w:rPr>
              <w:t xml:space="preserve"> and counselling</w:t>
            </w:r>
          </w:p>
        </w:tc>
      </w:tr>
      <w:tr w:rsidR="6444D7E2" w:rsidRPr="00EF4C00" w14:paraId="12269FE7" w14:textId="77777777" w:rsidTr="00EF4C00">
        <w:trPr>
          <w:trHeight w:val="300"/>
        </w:trPr>
        <w:tc>
          <w:tcPr>
            <w:tcW w:w="30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FCFCFC"/>
            <w:tcMar>
              <w:top w:w="90" w:type="dxa"/>
              <w:left w:w="90" w:type="dxa"/>
              <w:bottom w:w="90" w:type="dxa"/>
              <w:right w:w="90" w:type="dxa"/>
            </w:tcMar>
          </w:tcPr>
          <w:p w14:paraId="4BDC2218" w14:textId="3EE6D88E" w:rsidR="6444D7E2" w:rsidRPr="00EF4C00" w:rsidRDefault="6444D7E2" w:rsidP="00EF4C00">
            <w:pPr>
              <w:pStyle w:val="NoSpacing"/>
              <w:rPr>
                <w:rFonts w:eastAsia="Poppins"/>
                <w:color w:val="000000" w:themeColor="text1"/>
              </w:rPr>
            </w:pPr>
            <w:r w:rsidRPr="043B2023">
              <w:rPr>
                <w:rFonts w:eastAsia="Poppins"/>
                <w:b/>
                <w:color w:val="000000" w:themeColor="text1"/>
              </w:rPr>
              <w:t>Coordination of care</w:t>
            </w:r>
            <w:r w:rsidRPr="043B2023">
              <w:rPr>
                <w:rFonts w:eastAsia="Poppins"/>
                <w:color w:val="000000" w:themeColor="text1"/>
              </w:rPr>
              <w:t xml:space="preserve"> </w:t>
            </w:r>
          </w:p>
          <w:p w14:paraId="5430F862" w14:textId="6BC920E1" w:rsidR="6444D7E2" w:rsidRPr="00EF4C00" w:rsidRDefault="6444D7E2" w:rsidP="00EF4C00">
            <w:pPr>
              <w:pStyle w:val="NoSpacing"/>
              <w:rPr>
                <w:rFonts w:eastAsia="Poppins"/>
                <w:color w:val="000000" w:themeColor="text1"/>
              </w:rPr>
            </w:pPr>
            <w:r w:rsidRPr="043B2023">
              <w:rPr>
                <w:rFonts w:eastAsia="Poppins"/>
                <w:color w:val="000000" w:themeColor="text1"/>
              </w:rPr>
              <w:t>(</w:t>
            </w:r>
            <w:bookmarkStart w:id="130" w:name="_Int_4u1GihTG"/>
            <w:r w:rsidRPr="043B2023">
              <w:rPr>
                <w:rFonts w:eastAsia="Poppins"/>
                <w:color w:val="000000" w:themeColor="text1"/>
              </w:rPr>
              <w:t>when</w:t>
            </w:r>
            <w:bookmarkEnd w:id="130"/>
            <w:r w:rsidRPr="043B2023">
              <w:rPr>
                <w:rFonts w:eastAsia="Poppins"/>
                <w:color w:val="000000" w:themeColor="text1"/>
              </w:rPr>
              <w:t xml:space="preserve"> required outside the practice)</w:t>
            </w:r>
          </w:p>
        </w:tc>
        <w:tc>
          <w:tcPr>
            <w:tcW w:w="99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D5D5D5"/>
            </w:tcBorders>
            <w:shd w:val="clear" w:color="auto" w:fill="FCFCFC"/>
            <w:tcMar>
              <w:top w:w="90" w:type="dxa"/>
              <w:left w:w="90" w:type="dxa"/>
              <w:bottom w:w="90" w:type="dxa"/>
              <w:right w:w="90" w:type="dxa"/>
            </w:tcMar>
          </w:tcPr>
          <w:p w14:paraId="712F88F5" w14:textId="2C4BFBA5" w:rsidR="6444D7E2" w:rsidRPr="00EF4C00" w:rsidRDefault="6444D7E2" w:rsidP="00EF4C00">
            <w:pPr>
              <w:pStyle w:val="NoSpacing"/>
              <w:rPr>
                <w:rFonts w:eastAsia="Poppins"/>
                <w:color w:val="000000" w:themeColor="text1"/>
              </w:rPr>
            </w:pPr>
            <w:r w:rsidRPr="043B2023">
              <w:rPr>
                <w:rFonts w:eastAsia="Poppins"/>
                <w:color w:val="000000" w:themeColor="text1"/>
              </w:rPr>
              <w:t>Reduces costs and hospitalizations, improves specialty referrals</w:t>
            </w:r>
          </w:p>
        </w:tc>
      </w:tr>
    </w:tbl>
    <w:p w14:paraId="2B23F293" w14:textId="77777777" w:rsidR="00EF4C00" w:rsidRDefault="00EF4C00" w:rsidP="0065525D">
      <w:pPr>
        <w:pStyle w:val="Heading1"/>
        <w:spacing w:after="0"/>
        <w:rPr>
          <w:sz w:val="36"/>
          <w:szCs w:val="36"/>
        </w:rPr>
      </w:pPr>
      <w:bookmarkStart w:id="131" w:name="_Toc17257532"/>
    </w:p>
    <w:p w14:paraId="19199192" w14:textId="77777777" w:rsidR="00EF4C00" w:rsidRDefault="00EF4C00">
      <w:pPr>
        <w:rPr>
          <w:rFonts w:ascii="Segoe UI" w:eastAsia="Times New Roman" w:hAnsi="Segoe UI" w:cs="Times New Roman"/>
          <w:b/>
          <w:color w:val="23305D"/>
          <w:spacing w:val="-10"/>
          <w:sz w:val="36"/>
          <w:szCs w:val="36"/>
          <w:lang w:eastAsia="en-GB"/>
        </w:rPr>
      </w:pPr>
      <w:r>
        <w:rPr>
          <w:sz w:val="36"/>
          <w:szCs w:val="36"/>
        </w:rPr>
        <w:br w:type="page"/>
      </w:r>
    </w:p>
    <w:p w14:paraId="631C95C5" w14:textId="0BC23013" w:rsidR="0065525D" w:rsidRDefault="5ECF24E2" w:rsidP="0065525D">
      <w:pPr>
        <w:pStyle w:val="Heading1"/>
        <w:spacing w:after="0"/>
        <w:rPr>
          <w:sz w:val="36"/>
          <w:szCs w:val="36"/>
        </w:rPr>
      </w:pPr>
      <w:bookmarkStart w:id="132" w:name="_Toc132197202"/>
      <w:r w:rsidRPr="7DA6FBD5">
        <w:rPr>
          <w:sz w:val="36"/>
          <w:szCs w:val="36"/>
        </w:rPr>
        <w:lastRenderedPageBreak/>
        <w:t xml:space="preserve">Appendix </w:t>
      </w:r>
      <w:r w:rsidR="0065525D">
        <w:rPr>
          <w:sz w:val="36"/>
          <w:szCs w:val="36"/>
        </w:rPr>
        <w:t>A</w:t>
      </w:r>
      <w:r w:rsidRPr="7DA6FBD5">
        <w:rPr>
          <w:sz w:val="36"/>
          <w:szCs w:val="36"/>
        </w:rPr>
        <w:t>:</w:t>
      </w:r>
      <w:bookmarkEnd w:id="131"/>
      <w:r w:rsidR="6D44C1D8" w:rsidRPr="6CB7264D">
        <w:rPr>
          <w:sz w:val="36"/>
          <w:szCs w:val="36"/>
        </w:rPr>
        <w:t xml:space="preserve"> </w:t>
      </w:r>
      <w:r w:rsidR="0065525D" w:rsidRPr="0065525D">
        <w:rPr>
          <w:sz w:val="36"/>
          <w:szCs w:val="36"/>
        </w:rPr>
        <w:t>Glossary</w:t>
      </w:r>
      <w:bookmarkEnd w:id="132"/>
    </w:p>
    <w:p w14:paraId="4A51F86A" w14:textId="77777777" w:rsidR="0065525D" w:rsidRPr="0065525D" w:rsidRDefault="0065525D" w:rsidP="0065525D">
      <w:pPr>
        <w:rPr>
          <w:lang w:eastAsia="en-GB"/>
        </w:rPr>
      </w:pPr>
    </w:p>
    <w:tbl>
      <w:tblPr>
        <w:tblW w:w="80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6390"/>
      </w:tblGrid>
      <w:tr w:rsidR="0065525D" w:rsidRPr="00680F1D" w14:paraId="2DAFE41F" w14:textId="77777777" w:rsidTr="005E1E81">
        <w:trPr>
          <w:trHeight w:val="300"/>
          <w:jc w:val="center"/>
        </w:trPr>
        <w:tc>
          <w:tcPr>
            <w:tcW w:w="1680" w:type="dxa"/>
            <w:tcBorders>
              <w:top w:val="nil"/>
              <w:left w:val="nil"/>
              <w:bottom w:val="nil"/>
              <w:right w:val="single" w:sz="6" w:space="0" w:color="FFFFFF" w:themeColor="background1"/>
            </w:tcBorders>
            <w:shd w:val="clear" w:color="auto" w:fill="D9D9D9" w:themeFill="background1" w:themeFillShade="D9"/>
            <w:hideMark/>
          </w:tcPr>
          <w:p w14:paraId="5AAA995B" w14:textId="77777777" w:rsidR="0065525D" w:rsidRPr="00DB108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Abbreviation </w:t>
            </w:r>
          </w:p>
        </w:tc>
        <w:tc>
          <w:tcPr>
            <w:tcW w:w="6390" w:type="dxa"/>
            <w:tcBorders>
              <w:top w:val="nil"/>
              <w:left w:val="single" w:sz="6" w:space="0" w:color="FFFFFF" w:themeColor="background1"/>
              <w:bottom w:val="nil"/>
              <w:right w:val="nil"/>
            </w:tcBorders>
            <w:shd w:val="clear" w:color="auto" w:fill="D9D9D9" w:themeFill="background1" w:themeFillShade="D9"/>
            <w:hideMark/>
          </w:tcPr>
          <w:p w14:paraId="5DCA1C63" w14:textId="77777777" w:rsidR="0065525D" w:rsidRPr="00DB108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Full Name </w:t>
            </w:r>
          </w:p>
        </w:tc>
      </w:tr>
      <w:tr w:rsidR="0065525D" w:rsidRPr="00680F1D" w14:paraId="5F363D21"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hideMark/>
          </w:tcPr>
          <w:p w14:paraId="4FCF5127" w14:textId="77777777" w:rsidR="0065525D" w:rsidRPr="00DB108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ACP</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hideMark/>
          </w:tcPr>
          <w:p w14:paraId="5F69217A" w14:textId="77777777" w:rsidR="0065525D" w:rsidRPr="00DB108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Advanced Care Plan</w:t>
            </w:r>
          </w:p>
        </w:tc>
      </w:tr>
      <w:tr w:rsidR="0065525D" w:rsidRPr="00680F1D" w14:paraId="3C9C3082"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3ED405D6" w14:textId="77777777" w:rsidR="0065525D" w:rsidRPr="705794B5"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A</w:t>
            </w:r>
            <w:r>
              <w:t>PC</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66F0BD54" w14:textId="77777777" w:rsidR="0065525D" w:rsidRPr="705794B5"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Annual Practicing Certificate</w:t>
            </w:r>
          </w:p>
        </w:tc>
      </w:tr>
      <w:tr w:rsidR="0065525D" w14:paraId="1E26A109"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hideMark/>
          </w:tcPr>
          <w:p w14:paraId="4EFDC1C5"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CPCT</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hideMark/>
          </w:tcPr>
          <w:p w14:paraId="77FF7489"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Comprehensive Primary and Community Teams</w:t>
            </w:r>
          </w:p>
        </w:tc>
      </w:tr>
      <w:tr w:rsidR="0065525D" w14:paraId="1A44CBC1"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hideMark/>
          </w:tcPr>
          <w:p w14:paraId="4AFC9416" w14:textId="77777777" w:rsidR="0065525D" w:rsidRPr="0065525D" w:rsidRDefault="0065525D" w:rsidP="005E1E81">
            <w:pPr>
              <w:spacing w:after="0" w:line="240" w:lineRule="auto"/>
              <w:textAlignment w:val="baseline"/>
              <w:rPr>
                <w:rFonts w:ascii="Poppins" w:eastAsia="Poppins" w:hAnsi="Poppins" w:cs="Poppins"/>
                <w:sz w:val="20"/>
                <w:szCs w:val="20"/>
              </w:rPr>
            </w:pPr>
            <w:bookmarkStart w:id="133" w:name="_Int_kM1xmr5A"/>
            <w:r w:rsidRPr="043B2023">
              <w:rPr>
                <w:rFonts w:ascii="Poppins" w:eastAsia="Poppins" w:hAnsi="Poppins" w:cs="Poppins"/>
                <w:sz w:val="20"/>
                <w:szCs w:val="20"/>
              </w:rPr>
              <w:t>CPG</w:t>
            </w:r>
            <w:bookmarkEnd w:id="133"/>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hideMark/>
          </w:tcPr>
          <w:p w14:paraId="56C9E436"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Clinical Procedures and Guidelines</w:t>
            </w:r>
          </w:p>
        </w:tc>
      </w:tr>
      <w:tr w:rsidR="0065525D" w14:paraId="6441CFEA"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hideMark/>
          </w:tcPr>
          <w:p w14:paraId="5C496050"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CQI</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hideMark/>
          </w:tcPr>
          <w:p w14:paraId="0600B58F"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Continuous Quality improvement</w:t>
            </w:r>
          </w:p>
        </w:tc>
      </w:tr>
      <w:tr w:rsidR="0065525D" w:rsidRPr="00680F1D" w14:paraId="51916DA5"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4BD24136" w14:textId="77777777" w:rsidR="0065525D" w:rsidRPr="00DB108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EAP</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5C1CA276" w14:textId="77777777" w:rsidR="0065525D" w:rsidRPr="00DB108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Early Actions Programme, Primary Community and Rural</w:t>
            </w:r>
          </w:p>
        </w:tc>
      </w:tr>
      <w:tr w:rsidR="0065525D" w14:paraId="3BD64EBD"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5328388B"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ECP</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490E1206"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Extended Care Paramedic</w:t>
            </w:r>
          </w:p>
        </w:tc>
      </w:tr>
      <w:tr w:rsidR="0065525D" w14:paraId="79175278"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27978B58"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ED</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7BC96AE8"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Emergency Department</w:t>
            </w:r>
          </w:p>
        </w:tc>
      </w:tr>
      <w:tr w:rsidR="0065525D" w14:paraId="48E1E63A"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0EC3C01B"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EPOA</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06AD7EB0"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Enduring Power of Attorney</w:t>
            </w:r>
          </w:p>
        </w:tc>
      </w:tr>
      <w:tr w:rsidR="0065525D" w:rsidRPr="00680F1D" w14:paraId="12C8DD59"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1D4A1311" w14:textId="77777777" w:rsidR="0065525D" w:rsidRPr="00DB108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GP</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3DCA3E67" w14:textId="77777777" w:rsidR="0065525D" w:rsidRPr="00DB108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General Practitioner</w:t>
            </w:r>
          </w:p>
        </w:tc>
      </w:tr>
      <w:tr w:rsidR="0065525D" w14:paraId="6D75BE02"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3EE05056"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HBSS</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3E76C524"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Home Based Support Services</w:t>
            </w:r>
          </w:p>
        </w:tc>
      </w:tr>
      <w:tr w:rsidR="0065525D" w14:paraId="525EE299"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59073AF3"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HCA</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056D6F99"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Healthcare Assistant</w:t>
            </w:r>
          </w:p>
        </w:tc>
      </w:tr>
      <w:tr w:rsidR="0065525D" w14:paraId="7C9BB8A5"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1D27F342"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HPCAA</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20ABDF21"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Health Practitioner Competency Assurance Act</w:t>
            </w:r>
          </w:p>
        </w:tc>
      </w:tr>
      <w:tr w:rsidR="0065525D" w14:paraId="1752E98A"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7D0792F7"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IDT</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269E05D8"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Interdisciplinary Team</w:t>
            </w:r>
          </w:p>
        </w:tc>
      </w:tr>
      <w:tr w:rsidR="0065525D" w:rsidRPr="00680F1D" w14:paraId="13CA4C2C"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62D62434" w14:textId="77777777" w:rsidR="0065525D" w:rsidRPr="5C435C8A" w:rsidRDefault="0065525D" w:rsidP="005E1E81">
            <w:pPr>
              <w:spacing w:after="0" w:line="240" w:lineRule="auto"/>
              <w:textAlignment w:val="baseline"/>
              <w:rPr>
                <w:rFonts w:ascii="Poppins" w:eastAsia="Poppins" w:hAnsi="Poppins" w:cs="Poppins"/>
                <w:sz w:val="20"/>
                <w:szCs w:val="20"/>
              </w:rPr>
            </w:pPr>
            <w:bookmarkStart w:id="134" w:name="_Int_htrhv0T7"/>
            <w:r w:rsidRPr="043B2023">
              <w:rPr>
                <w:rFonts w:ascii="Poppins" w:eastAsia="Poppins" w:hAnsi="Poppins" w:cs="Poppins"/>
                <w:sz w:val="20"/>
                <w:szCs w:val="20"/>
              </w:rPr>
              <w:t>MoH</w:t>
            </w:r>
            <w:bookmarkEnd w:id="134"/>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4C37CD42"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Manatū Hauora Ministry of Health</w:t>
            </w:r>
          </w:p>
        </w:tc>
      </w:tr>
      <w:tr w:rsidR="0065525D" w14:paraId="5A2BDF78"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52D8FCBD"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MSD</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6964C6CF"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Ministry of Social Development</w:t>
            </w:r>
          </w:p>
        </w:tc>
      </w:tr>
      <w:tr w:rsidR="0065525D" w:rsidRPr="00680F1D" w14:paraId="73CB1EAC"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6028EA7D"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NASC</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1CB8ACD5"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Needs Assessment Service Coordination</w:t>
            </w:r>
          </w:p>
        </w:tc>
      </w:tr>
      <w:tr w:rsidR="0065525D" w14:paraId="54D7B417"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5264AEA2"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NGO</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7B8C6A52"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Non-Government Organisation</w:t>
            </w:r>
          </w:p>
        </w:tc>
      </w:tr>
      <w:tr w:rsidR="0065525D" w14:paraId="0404B708"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7224AA33" w14:textId="77777777" w:rsidR="0065525D" w:rsidRPr="705794B5"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NP</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03A24A30" w14:textId="77777777" w:rsidR="0065525D" w:rsidRPr="705794B5"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Nurse Practitioner</w:t>
            </w:r>
          </w:p>
        </w:tc>
      </w:tr>
      <w:tr w:rsidR="0065525D" w14:paraId="5557832F"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43EE6C19"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PHO</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2CB5CBC8"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Primary Health Organisation</w:t>
            </w:r>
          </w:p>
        </w:tc>
      </w:tr>
      <w:tr w:rsidR="0065525D" w14:paraId="544B745A"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19507F83" w14:textId="77777777" w:rsidR="0065525D" w:rsidRP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PMS</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40388B79"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Practice Management System</w:t>
            </w:r>
          </w:p>
        </w:tc>
      </w:tr>
      <w:tr w:rsidR="0065525D" w14:paraId="1E171039" w14:textId="77777777" w:rsidTr="005E1E81">
        <w:trPr>
          <w:trHeight w:val="300"/>
          <w:jc w:val="center"/>
        </w:trPr>
        <w:tc>
          <w:tcPr>
            <w:tcW w:w="1680"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6DBB80E7" w14:textId="77777777" w:rsidR="0065525D" w:rsidRP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UTI</w:t>
            </w:r>
          </w:p>
        </w:tc>
        <w:tc>
          <w:tcPr>
            <w:tcW w:w="6390"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4D4D0073" w14:textId="77777777" w:rsidR="0065525D" w:rsidRDefault="0065525D" w:rsidP="005E1E81">
            <w:pPr>
              <w:spacing w:after="0" w:line="240" w:lineRule="auto"/>
              <w:textAlignment w:val="baseline"/>
              <w:rPr>
                <w:rFonts w:ascii="Poppins" w:eastAsia="Poppins" w:hAnsi="Poppins" w:cs="Poppins"/>
                <w:sz w:val="20"/>
                <w:szCs w:val="20"/>
              </w:rPr>
            </w:pPr>
            <w:r w:rsidRPr="043B2023">
              <w:rPr>
                <w:rFonts w:ascii="Poppins" w:eastAsia="Poppins" w:hAnsi="Poppins" w:cs="Poppins"/>
                <w:sz w:val="20"/>
                <w:szCs w:val="20"/>
              </w:rPr>
              <w:t>Urinary Tract Infection</w:t>
            </w:r>
          </w:p>
        </w:tc>
      </w:tr>
    </w:tbl>
    <w:p w14:paraId="7065D3FE" w14:textId="0BC23013" w:rsidR="0065525D" w:rsidRPr="0065525D" w:rsidRDefault="0065525D" w:rsidP="0065525D">
      <w:pPr>
        <w:pStyle w:val="Heading1"/>
        <w:rPr>
          <w:sz w:val="36"/>
          <w:szCs w:val="36"/>
        </w:rPr>
      </w:pPr>
      <w:bookmarkStart w:id="135" w:name="_Toc132197203"/>
      <w:r>
        <w:rPr>
          <w:sz w:val="36"/>
          <w:szCs w:val="36"/>
        </w:rPr>
        <w:lastRenderedPageBreak/>
        <w:t xml:space="preserve">Appendix B: </w:t>
      </w:r>
      <w:r w:rsidRPr="0065525D">
        <w:rPr>
          <w:sz w:val="36"/>
          <w:szCs w:val="36"/>
        </w:rPr>
        <w:t>Definitions</w:t>
      </w:r>
      <w:bookmarkEnd w:id="135"/>
    </w:p>
    <w:tbl>
      <w:tblPr>
        <w:tblpPr w:leftFromText="180" w:rightFromText="180" w:vertAnchor="text" w:tblpY="1"/>
        <w:tblOverlap w:val="never"/>
        <w:tblW w:w="1304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57"/>
        <w:gridCol w:w="10876"/>
        <w:gridCol w:w="507"/>
      </w:tblGrid>
      <w:tr w:rsidR="003E065B" w:rsidRPr="00EF4C00" w14:paraId="78BBCA24" w14:textId="77777777" w:rsidTr="4DB94D91">
        <w:trPr>
          <w:trHeight w:val="300"/>
        </w:trPr>
        <w:tc>
          <w:tcPr>
            <w:tcW w:w="1206" w:type="dxa"/>
            <w:tcBorders>
              <w:top w:val="nil"/>
              <w:left w:val="nil"/>
              <w:bottom w:val="nil"/>
              <w:right w:val="single" w:sz="6" w:space="0" w:color="FFFFFF" w:themeColor="background1"/>
            </w:tcBorders>
            <w:shd w:val="clear" w:color="auto" w:fill="D9D9D9" w:themeFill="background1" w:themeFillShade="D9"/>
          </w:tcPr>
          <w:p w14:paraId="0D8298E9" w14:textId="77777777" w:rsidR="0065525D" w:rsidRPr="00EF4C00" w:rsidRDefault="0065525D" w:rsidP="005E1E81">
            <w:pPr>
              <w:spacing w:after="0" w:line="240" w:lineRule="auto"/>
              <w:rPr>
                <w:rFonts w:eastAsia="Poppins"/>
                <w:b/>
              </w:rPr>
            </w:pPr>
          </w:p>
        </w:tc>
        <w:tc>
          <w:tcPr>
            <w:tcW w:w="11834" w:type="dxa"/>
            <w:gridSpan w:val="2"/>
            <w:tcBorders>
              <w:top w:val="nil"/>
              <w:left w:val="single" w:sz="6" w:space="0" w:color="FFFFFF" w:themeColor="background1"/>
              <w:bottom w:val="nil"/>
              <w:right w:val="nil"/>
            </w:tcBorders>
            <w:shd w:val="clear" w:color="auto" w:fill="D9D9D9" w:themeFill="background1" w:themeFillShade="D9"/>
          </w:tcPr>
          <w:p w14:paraId="6630C9D4" w14:textId="77777777" w:rsidR="0065525D" w:rsidRPr="00EF4C00" w:rsidRDefault="0065525D" w:rsidP="005E1E81">
            <w:pPr>
              <w:spacing w:after="0" w:line="240" w:lineRule="auto"/>
              <w:rPr>
                <w:rFonts w:eastAsia="Calibri"/>
                <w:b/>
                <w:color w:val="000000" w:themeColor="text1"/>
                <w:lang w:eastAsia="en-NZ"/>
              </w:rPr>
            </w:pPr>
            <w:r w:rsidRPr="043B2023">
              <w:rPr>
                <w:rFonts w:eastAsia="Calibri"/>
                <w:b/>
                <w:color w:val="000000" w:themeColor="text1"/>
              </w:rPr>
              <w:t>Definitions used for this paper</w:t>
            </w:r>
          </w:p>
        </w:tc>
      </w:tr>
      <w:tr w:rsidR="0065525D" w:rsidRPr="00EF4C00" w14:paraId="30B27E5D" w14:textId="77777777" w:rsidTr="4DB94D91">
        <w:trPr>
          <w:trHeight w:val="300"/>
        </w:trPr>
        <w:tc>
          <w:tcPr>
            <w:tcW w:w="1206" w:type="dxa"/>
            <w:tcBorders>
              <w:top w:val="nil"/>
              <w:left w:val="nil"/>
              <w:bottom w:val="nil"/>
              <w:right w:val="single" w:sz="6" w:space="0" w:color="FFFFFF" w:themeColor="background1"/>
            </w:tcBorders>
            <w:shd w:val="clear" w:color="auto" w:fill="auto"/>
          </w:tcPr>
          <w:p w14:paraId="5746B825" w14:textId="77777777" w:rsidR="0065525D" w:rsidRPr="00EF4C00" w:rsidRDefault="0065525D" w:rsidP="005E1E81">
            <w:pPr>
              <w:spacing w:after="0" w:line="240" w:lineRule="auto"/>
              <w:rPr>
                <w:rFonts w:eastAsia="Poppins"/>
              </w:rPr>
            </w:pPr>
            <w:r w:rsidRPr="043B2023">
              <w:rPr>
                <w:rFonts w:eastAsia="Poppins"/>
              </w:rPr>
              <w:t>Care Coordinator</w:t>
            </w:r>
          </w:p>
        </w:tc>
        <w:tc>
          <w:tcPr>
            <w:tcW w:w="11834" w:type="dxa"/>
            <w:gridSpan w:val="2"/>
            <w:tcBorders>
              <w:top w:val="nil"/>
              <w:left w:val="single" w:sz="6" w:space="0" w:color="FFFFFF" w:themeColor="background1"/>
              <w:bottom w:val="nil"/>
              <w:right w:val="nil"/>
            </w:tcBorders>
            <w:shd w:val="clear" w:color="auto" w:fill="auto"/>
          </w:tcPr>
          <w:p w14:paraId="4F134107" w14:textId="77777777" w:rsidR="0065525D" w:rsidRPr="00EF4C00" w:rsidRDefault="0065525D" w:rsidP="005E1E81">
            <w:pPr>
              <w:spacing w:after="0" w:line="240" w:lineRule="auto"/>
              <w:jc w:val="both"/>
              <w:rPr>
                <w:rFonts w:eastAsia="Poppins"/>
              </w:rPr>
            </w:pPr>
            <w:r w:rsidRPr="043B2023">
              <w:rPr>
                <w:rFonts w:eastAsia="Poppins"/>
              </w:rPr>
              <w:t xml:space="preserve">Core activities of a care coordinator range from planning navigation support, (which can be undertaken by kaiāwhina or others in the community), to care coordination (identifying those with highest needs and greatest risk of inequities and coordinating the clinical care), through to case management (providing the most intensive support to specific whānau, with the highest needs). </w:t>
            </w:r>
          </w:p>
        </w:tc>
      </w:tr>
      <w:tr w:rsidR="0E272DFE" w14:paraId="44D6D777" w14:textId="77777777" w:rsidTr="4DB94D91">
        <w:trPr>
          <w:trHeight w:val="300"/>
        </w:trPr>
        <w:tc>
          <w:tcPr>
            <w:tcW w:w="1206" w:type="dxa"/>
            <w:tcBorders>
              <w:top w:val="nil"/>
              <w:left w:val="nil"/>
              <w:bottom w:val="nil"/>
              <w:right w:val="single" w:sz="6" w:space="0" w:color="FFFFFF" w:themeColor="background1"/>
            </w:tcBorders>
            <w:shd w:val="clear" w:color="auto" w:fill="auto"/>
          </w:tcPr>
          <w:p w14:paraId="5C8393BB" w14:textId="6E8EB739" w:rsidR="1D6037BA" w:rsidRDefault="1D6037BA" w:rsidP="0E272DFE">
            <w:pPr>
              <w:spacing w:line="240" w:lineRule="auto"/>
              <w:rPr>
                <w:rFonts w:eastAsia="Poppins"/>
              </w:rPr>
            </w:pPr>
            <w:r w:rsidRPr="043B2023">
              <w:rPr>
                <w:rFonts w:eastAsia="Poppins"/>
              </w:rPr>
              <w:t>Clinical Governance</w:t>
            </w:r>
          </w:p>
        </w:tc>
        <w:tc>
          <w:tcPr>
            <w:tcW w:w="11834" w:type="dxa"/>
            <w:gridSpan w:val="2"/>
            <w:tcBorders>
              <w:top w:val="nil"/>
              <w:left w:val="single" w:sz="6" w:space="0" w:color="FFFFFF" w:themeColor="background1"/>
              <w:bottom w:val="nil"/>
              <w:right w:val="nil"/>
            </w:tcBorders>
            <w:shd w:val="clear" w:color="auto" w:fill="auto"/>
          </w:tcPr>
          <w:p w14:paraId="4BF30D01" w14:textId="58826977" w:rsidR="1D6037BA" w:rsidRDefault="05670811" w:rsidP="0E272DFE">
            <w:pPr>
              <w:spacing w:line="240" w:lineRule="auto"/>
              <w:jc w:val="both"/>
              <w:rPr>
                <w:rFonts w:eastAsia="Poppins"/>
              </w:rPr>
            </w:pPr>
            <w:r w:rsidRPr="043B2023">
              <w:rPr>
                <w:rFonts w:eastAsia="Poppins"/>
              </w:rPr>
              <w:t>This refers to the systems, processes</w:t>
            </w:r>
            <w:r w:rsidR="79A2F15C" w:rsidRPr="043B2023">
              <w:rPr>
                <w:rFonts w:eastAsia="Poppins"/>
              </w:rPr>
              <w:t>,</w:t>
            </w:r>
            <w:r w:rsidRPr="043B2023">
              <w:rPr>
                <w:rFonts w:eastAsia="Poppins"/>
              </w:rPr>
              <w:t xml:space="preserve"> and structures to oversee the </w:t>
            </w:r>
            <w:r w:rsidR="4E24F714" w:rsidRPr="043B2023">
              <w:rPr>
                <w:rFonts w:eastAsia="Poppins"/>
              </w:rPr>
              <w:t>quality assurance</w:t>
            </w:r>
            <w:r w:rsidR="51CFE0E7" w:rsidRPr="043B2023">
              <w:rPr>
                <w:rFonts w:eastAsia="Poppins"/>
              </w:rPr>
              <w:t>, quality improvement</w:t>
            </w:r>
            <w:r w:rsidR="4E24F714" w:rsidRPr="043B2023">
              <w:rPr>
                <w:rFonts w:eastAsia="Poppins"/>
              </w:rPr>
              <w:t xml:space="preserve"> and </w:t>
            </w:r>
            <w:r w:rsidRPr="043B2023">
              <w:rPr>
                <w:rFonts w:eastAsia="Poppins"/>
              </w:rPr>
              <w:t xml:space="preserve">clinical </w:t>
            </w:r>
            <w:r w:rsidR="2B90CBC3" w:rsidRPr="043B2023">
              <w:rPr>
                <w:rFonts w:eastAsia="Poppins"/>
              </w:rPr>
              <w:t>governance</w:t>
            </w:r>
            <w:r w:rsidR="101C5C56" w:rsidRPr="043B2023">
              <w:rPr>
                <w:rFonts w:eastAsia="Poppins"/>
              </w:rPr>
              <w:t xml:space="preserve"> for</w:t>
            </w:r>
            <w:r w:rsidRPr="043B2023">
              <w:rPr>
                <w:rFonts w:eastAsia="Poppins"/>
              </w:rPr>
              <w:t xml:space="preserve"> CPCT. This includes the sys</w:t>
            </w:r>
            <w:r w:rsidR="315AA585" w:rsidRPr="043B2023">
              <w:rPr>
                <w:rFonts w:eastAsia="Poppins"/>
              </w:rPr>
              <w:t>tem</w:t>
            </w:r>
            <w:r w:rsidR="374F78E2" w:rsidRPr="043B2023">
              <w:rPr>
                <w:rFonts w:eastAsia="Poppins"/>
              </w:rPr>
              <w:t>at</w:t>
            </w:r>
            <w:r w:rsidR="315AA585" w:rsidRPr="043B2023">
              <w:rPr>
                <w:rFonts w:eastAsia="Poppins"/>
              </w:rPr>
              <w:t xml:space="preserve">ic approach to maintaining and improving the quality of care, requiring relationships and responsibilities of different stakeholders. </w:t>
            </w:r>
            <w:r w:rsidR="02110C45" w:rsidRPr="043B2023">
              <w:rPr>
                <w:rFonts w:eastAsia="Poppins"/>
              </w:rPr>
              <w:t>Clinical governance in this context is a cross</w:t>
            </w:r>
            <w:r w:rsidR="36BDB06D" w:rsidRPr="043B2023">
              <w:rPr>
                <w:rFonts w:eastAsia="Poppins"/>
              </w:rPr>
              <w:t>-</w:t>
            </w:r>
            <w:r w:rsidR="02110C45" w:rsidRPr="043B2023">
              <w:rPr>
                <w:rFonts w:eastAsia="Poppins"/>
              </w:rPr>
              <w:t xml:space="preserve">organisation approach to the continuous quality improvement </w:t>
            </w:r>
            <w:r w:rsidR="353E62E9" w:rsidRPr="043B2023">
              <w:rPr>
                <w:rFonts w:eastAsia="Poppins"/>
              </w:rPr>
              <w:t xml:space="preserve">and safety </w:t>
            </w:r>
            <w:r w:rsidR="02110C45" w:rsidRPr="043B2023">
              <w:rPr>
                <w:rFonts w:eastAsia="Poppins"/>
              </w:rPr>
              <w:t xml:space="preserve">of </w:t>
            </w:r>
            <w:r w:rsidR="7C4364D8" w:rsidRPr="043B2023">
              <w:rPr>
                <w:rFonts w:eastAsia="Poppins"/>
              </w:rPr>
              <w:t>services and is aligned with the work of the Health Quality and Safety Commission.</w:t>
            </w:r>
          </w:p>
        </w:tc>
      </w:tr>
      <w:tr w:rsidR="0065525D" w:rsidRPr="00EF4C00" w14:paraId="4615A20F" w14:textId="77777777" w:rsidTr="4DB94D91">
        <w:trPr>
          <w:trHeight w:val="300"/>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4AA680F0" w14:textId="77777777" w:rsidR="0065525D" w:rsidRPr="00EF4C00" w:rsidRDefault="0065525D" w:rsidP="005E1E81">
            <w:pPr>
              <w:spacing w:after="0" w:line="240" w:lineRule="auto"/>
              <w:rPr>
                <w:rFonts w:eastAsia="Poppins"/>
              </w:rPr>
            </w:pPr>
            <w:r w:rsidRPr="043B2023">
              <w:rPr>
                <w:rFonts w:eastAsia="Poppins"/>
              </w:rPr>
              <w:t>Core Primary Health Care Teams</w:t>
            </w:r>
          </w:p>
        </w:tc>
        <w:tc>
          <w:tcPr>
            <w:tcW w:w="11834" w:type="dxa"/>
            <w:gridSpan w:val="2"/>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70AD5824" w14:textId="77777777" w:rsidR="0065525D" w:rsidRPr="00EF4C00" w:rsidRDefault="0065525D" w:rsidP="005E1E81">
            <w:pPr>
              <w:spacing w:after="0" w:line="240" w:lineRule="auto"/>
              <w:jc w:val="both"/>
              <w:rPr>
                <w:rFonts w:eastAsia="Poppins"/>
              </w:rPr>
            </w:pPr>
            <w:r w:rsidRPr="043B2023">
              <w:rPr>
                <w:rFonts w:eastAsia="Poppins"/>
              </w:rPr>
              <w:t xml:space="preserve">Current predominant team structure. As defined by Manatū Hauora Ministry of Health this relates to “the professional health care provided in the community, usually from a general practitioner (GP), nurse practitioner, practice nurse, nurse practitioner, pharmacist, or other health professional working within a general practice.”  For the purposes of this mahi, this is specific to the above teams and other health care workers that are employed to meet the primary health needs of the enrolled population for a contracted provider. This team serves to meet the requirements of the current PHO Services Agreement. </w:t>
            </w:r>
          </w:p>
          <w:p w14:paraId="451B5EEE" w14:textId="77777777" w:rsidR="0065525D" w:rsidRPr="00EF4C00" w:rsidRDefault="0065525D" w:rsidP="005E1E81">
            <w:pPr>
              <w:spacing w:after="0" w:line="240" w:lineRule="auto"/>
              <w:jc w:val="both"/>
              <w:rPr>
                <w:rFonts w:eastAsia="Poppins"/>
              </w:rPr>
            </w:pPr>
            <w:r w:rsidRPr="043B2023">
              <w:rPr>
                <w:rFonts w:eastAsia="Poppins"/>
              </w:rPr>
              <w:t>Wider primary care does include other providers of services in the community such as community pharmacies and dentists.</w:t>
            </w:r>
          </w:p>
        </w:tc>
      </w:tr>
      <w:tr w:rsidR="0065525D" w:rsidRPr="00EF4C00" w14:paraId="5E8CC7F8" w14:textId="77777777" w:rsidTr="4DB94D91">
        <w:trPr>
          <w:trHeight w:val="300"/>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46F6EBDF" w14:textId="77777777" w:rsidR="0065525D" w:rsidRPr="00EF4C00" w:rsidRDefault="0065525D" w:rsidP="005E1E81">
            <w:pPr>
              <w:spacing w:line="240" w:lineRule="auto"/>
              <w:rPr>
                <w:rFonts w:eastAsia="Poppins"/>
              </w:rPr>
            </w:pPr>
            <w:r w:rsidRPr="043B2023">
              <w:rPr>
                <w:rFonts w:eastAsia="Poppins"/>
              </w:rPr>
              <w:t xml:space="preserve">Comprehensive Primary Health and Community Care Teams    </w:t>
            </w:r>
          </w:p>
        </w:tc>
        <w:tc>
          <w:tcPr>
            <w:tcW w:w="11834" w:type="dxa"/>
            <w:gridSpan w:val="2"/>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305240CD" w14:textId="3F981EF1" w:rsidR="0065525D" w:rsidRPr="00EF4C00" w:rsidRDefault="0065525D" w:rsidP="65FB7CEA">
            <w:pPr>
              <w:spacing w:after="0" w:line="240" w:lineRule="auto"/>
              <w:jc w:val="both"/>
              <w:rPr>
                <w:rFonts w:eastAsia="Poppins"/>
              </w:rPr>
            </w:pPr>
            <w:r w:rsidRPr="043B2023">
              <w:rPr>
                <w:rFonts w:eastAsia="Poppins"/>
              </w:rPr>
              <w:t xml:space="preserve">In addition to the core team, comprehensive teams will have additional roles such as those relating to Te Tumu Waiora (Access and Choice), clinical pharmacy, physiotherapy, and care coordination as examples. These teams may have relationships with other providers or agencies to provide comprehensive primary health services for their population. Comprehensive team members may or may not be co-located on site and will include Māori and / or </w:t>
            </w:r>
            <w:r w:rsidR="4C0EBEA1" w:rsidRPr="043B2023">
              <w:rPr>
                <w:rFonts w:eastAsia="Poppins"/>
              </w:rPr>
              <w:t>Pacific</w:t>
            </w:r>
            <w:r w:rsidRPr="043B2023">
              <w:rPr>
                <w:rFonts w:eastAsia="Poppins"/>
              </w:rPr>
              <w:t xml:space="preserve"> partners. CPCT will usually require the formation of collaborative ways of working with other health and wellbeing providers such as Māori or </w:t>
            </w:r>
            <w:r w:rsidR="4C0EBEA1" w:rsidRPr="043B2023">
              <w:rPr>
                <w:rFonts w:eastAsia="Poppins"/>
              </w:rPr>
              <w:t>Pacific</w:t>
            </w:r>
            <w:r w:rsidRPr="043B2023">
              <w:rPr>
                <w:rFonts w:eastAsia="Poppins"/>
              </w:rPr>
              <w:t>.</w:t>
            </w:r>
          </w:p>
        </w:tc>
      </w:tr>
      <w:tr w:rsidR="0065525D" w:rsidRPr="00EF4C00" w14:paraId="04089B2F" w14:textId="77777777" w:rsidTr="4DB94D91">
        <w:trPr>
          <w:gridAfter w:val="1"/>
          <w:wAfter w:w="532" w:type="dxa"/>
          <w:trHeight w:val="300"/>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59E06A94" w14:textId="77777777" w:rsidR="0065525D" w:rsidRPr="00EF4C00" w:rsidRDefault="0065525D" w:rsidP="005E1E81">
            <w:pPr>
              <w:spacing w:line="240" w:lineRule="auto"/>
              <w:rPr>
                <w:rFonts w:eastAsia="Poppins"/>
              </w:rPr>
            </w:pPr>
            <w:r w:rsidRPr="043B2023">
              <w:rPr>
                <w:rFonts w:eastAsia="Poppins"/>
              </w:rPr>
              <w:t>Extended Care Paramedic (in CPCT)</w:t>
            </w:r>
          </w:p>
        </w:tc>
        <w:tc>
          <w:tcPr>
            <w:tcW w:w="11302"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1165A8C7" w14:textId="77777777" w:rsidR="0065525D" w:rsidRPr="00EF4C00" w:rsidRDefault="0065525D" w:rsidP="005E1E81">
            <w:pPr>
              <w:spacing w:line="240" w:lineRule="auto"/>
              <w:jc w:val="both"/>
              <w:rPr>
                <w:rFonts w:eastAsia="Poppins"/>
              </w:rPr>
            </w:pPr>
            <w:r w:rsidRPr="043B2023">
              <w:rPr>
                <w:rFonts w:eastAsia="Poppins"/>
              </w:rPr>
              <w:t xml:space="preserve">A paramedic with postgraduate qualifications in primary/urgent care, also known as Advanced Community Paramedic. The ECP role falls within the paramedic scope of practice and is not separately defined by Te Kaunihera Paramedic Council. ECPs perform comprehensive clinical assessment for people with urgent/unscheduled health needs, perform a range of procedures such as suturing and urinary catheterisation, and utilise an extensive set of Standing Orders to administer/supply medicines. </w:t>
            </w:r>
          </w:p>
        </w:tc>
      </w:tr>
      <w:tr w:rsidR="0065525D" w:rsidRPr="00EF4C00" w14:paraId="7CD4FCBD" w14:textId="77777777" w:rsidTr="4DB94D91">
        <w:trPr>
          <w:trHeight w:val="300"/>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59361916" w14:textId="77777777" w:rsidR="0065525D" w:rsidRPr="00EF4C00" w:rsidRDefault="0065525D" w:rsidP="005E1E81">
            <w:pPr>
              <w:spacing w:line="240" w:lineRule="auto"/>
              <w:rPr>
                <w:rFonts w:eastAsia="Poppins"/>
              </w:rPr>
            </w:pPr>
            <w:r w:rsidRPr="043B2023">
              <w:rPr>
                <w:rFonts w:eastAsia="Poppins"/>
              </w:rPr>
              <w:t>Extended CPCT</w:t>
            </w:r>
          </w:p>
        </w:tc>
        <w:tc>
          <w:tcPr>
            <w:tcW w:w="11834" w:type="dxa"/>
            <w:gridSpan w:val="2"/>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0B6D57FB" w14:textId="77777777" w:rsidR="0065525D" w:rsidRPr="00EF4C00" w:rsidRDefault="0065525D" w:rsidP="005E1E81">
            <w:pPr>
              <w:spacing w:line="240" w:lineRule="auto"/>
              <w:jc w:val="both"/>
              <w:rPr>
                <w:rFonts w:eastAsia="Poppins"/>
              </w:rPr>
            </w:pPr>
            <w:r w:rsidRPr="043B2023">
              <w:rPr>
                <w:rFonts w:eastAsia="Poppins"/>
              </w:rPr>
              <w:t>CPCT with refocused community nursing, allied health and NASC. This includes developing current workforces to deliver extended services within the primary and community setting.</w:t>
            </w:r>
          </w:p>
        </w:tc>
      </w:tr>
      <w:tr w:rsidR="0065525D" w:rsidRPr="00EF4C00" w14:paraId="36BA0BE0" w14:textId="77777777" w:rsidTr="4DB94D91">
        <w:trPr>
          <w:trHeight w:val="300"/>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11F0E695" w14:textId="77777777" w:rsidR="0065525D" w:rsidRPr="00EF4C00" w:rsidRDefault="0065525D" w:rsidP="005E1E81">
            <w:pPr>
              <w:spacing w:line="240" w:lineRule="auto"/>
              <w:rPr>
                <w:rFonts w:eastAsia="Poppins"/>
              </w:rPr>
            </w:pPr>
            <w:r w:rsidRPr="043B2023">
              <w:rPr>
                <w:rStyle w:val="normaltextrun"/>
                <w:rFonts w:eastAsia="Poppins"/>
              </w:rPr>
              <w:lastRenderedPageBreak/>
              <w:t>Kaiāwhina</w:t>
            </w:r>
          </w:p>
        </w:tc>
        <w:tc>
          <w:tcPr>
            <w:tcW w:w="11834" w:type="dxa"/>
            <w:gridSpan w:val="2"/>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61CAA8C9" w14:textId="77777777" w:rsidR="0065525D" w:rsidRPr="00EF4C00" w:rsidRDefault="0065525D" w:rsidP="005E1E81">
            <w:pPr>
              <w:spacing w:line="240" w:lineRule="auto"/>
              <w:jc w:val="both"/>
              <w:rPr>
                <w:rFonts w:eastAsia="Poppins"/>
              </w:rPr>
            </w:pPr>
            <w:r w:rsidRPr="043B2023">
              <w:rPr>
                <w:rFonts w:eastAsia="Poppins"/>
              </w:rPr>
              <w:t xml:space="preserve">This role is not regulated and is described by the Kaiāwhina Workforce Action plan. Although the definition is broad, for the purposes of the mahi of the EAP, it is defined as the workforce that represents the community they work in, have strong cultural safety for that community, and work in a partnership with whānau, wider health and wellbeing </w:t>
            </w:r>
            <w:bookmarkStart w:id="136" w:name="_Int_U5uvBq98"/>
            <w:r w:rsidRPr="043B2023">
              <w:rPr>
                <w:rFonts w:eastAsia="Poppins"/>
              </w:rPr>
              <w:t>holistic approach</w:t>
            </w:r>
            <w:bookmarkEnd w:id="136"/>
            <w:r w:rsidRPr="043B2023">
              <w:rPr>
                <w:rFonts w:eastAsia="Poppins"/>
              </w:rPr>
              <w:t>.</w:t>
            </w:r>
          </w:p>
        </w:tc>
      </w:tr>
      <w:tr w:rsidR="0065525D" w:rsidRPr="00EF4C00" w14:paraId="07971C4E" w14:textId="77777777" w:rsidTr="4DB94D91">
        <w:trPr>
          <w:trHeight w:val="300"/>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1A665696" w14:textId="77777777" w:rsidR="0065525D" w:rsidRPr="00EF4C00" w:rsidRDefault="0065525D" w:rsidP="005E1E81">
            <w:pPr>
              <w:spacing w:after="0" w:line="240" w:lineRule="auto"/>
              <w:rPr>
                <w:rStyle w:val="normaltextrun"/>
                <w:rFonts w:eastAsia="Poppins"/>
              </w:rPr>
            </w:pPr>
            <w:r w:rsidRPr="043B2023">
              <w:rPr>
                <w:rStyle w:val="normaltextrun"/>
                <w:rFonts w:eastAsia="Poppins"/>
              </w:rPr>
              <w:t>Interdisciplinary team (IDT)</w:t>
            </w:r>
          </w:p>
        </w:tc>
        <w:tc>
          <w:tcPr>
            <w:tcW w:w="11834" w:type="dxa"/>
            <w:gridSpan w:val="2"/>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63147389" w14:textId="77777777" w:rsidR="0065525D" w:rsidRPr="00EF4C00" w:rsidRDefault="0065525D" w:rsidP="005E1E81">
            <w:pPr>
              <w:spacing w:after="0" w:line="240" w:lineRule="auto"/>
              <w:jc w:val="both"/>
              <w:rPr>
                <w:rFonts w:eastAsia="Poppins"/>
              </w:rPr>
            </w:pPr>
            <w:r w:rsidRPr="043B2023">
              <w:rPr>
                <w:rFonts w:eastAsia="Poppins"/>
              </w:rPr>
              <w:t xml:space="preserve">Comprises professionals (including non-regulated roles) from various disciplines who work collaboratively to optimise the health and wellbeing of a person or whānau with either multiple physical and psychological or complex needs. An interdisciplinary team is not just a group of experts implementing separate treatments, rather they complement one another's expertise and actively coordinate to work toward shared goals. </w:t>
            </w:r>
          </w:p>
          <w:p w14:paraId="22A12DB5" w14:textId="77777777" w:rsidR="0065525D" w:rsidRPr="00EF4C00" w:rsidRDefault="0065525D" w:rsidP="005E1E81">
            <w:pPr>
              <w:spacing w:after="0" w:line="240" w:lineRule="auto"/>
              <w:jc w:val="both"/>
              <w:rPr>
                <w:rFonts w:eastAsia="Poppins"/>
              </w:rPr>
            </w:pPr>
            <w:r w:rsidRPr="043B2023">
              <w:rPr>
                <w:rFonts w:eastAsia="Poppins"/>
              </w:rPr>
              <w:t>Characteristics at a team level:</w:t>
            </w:r>
          </w:p>
          <w:p w14:paraId="1C63318D"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Be people and w</w:t>
            </w:r>
            <w:bookmarkStart w:id="137" w:name="_Int_8HnbeAU0"/>
            <w:r w:rsidRPr="043B2023">
              <w:rPr>
                <w:rFonts w:eastAsia="Poppins"/>
              </w:rPr>
              <w:t>hānau</w:t>
            </w:r>
            <w:bookmarkEnd w:id="137"/>
            <w:r w:rsidRPr="043B2023">
              <w:rPr>
                <w:rFonts w:eastAsia="Poppins"/>
              </w:rPr>
              <w:t xml:space="preserve"> focused </w:t>
            </w:r>
          </w:p>
          <w:p w14:paraId="2470BBED"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 xml:space="preserve">Demonstrate culturally safe, whānau ora, Pae Ora approaches </w:t>
            </w:r>
          </w:p>
          <w:p w14:paraId="13E63470"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 xml:space="preserve">Work in collaboration to actively reduce inequities within the system, address bias and discrimination </w:t>
            </w:r>
          </w:p>
          <w:p w14:paraId="01766F27"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Positive leadership and management attributes</w:t>
            </w:r>
          </w:p>
          <w:p w14:paraId="3792E311"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Team communication strategies and structures including electronic enablers for virtual teamwork</w:t>
            </w:r>
          </w:p>
          <w:p w14:paraId="191DC9FD"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Team training and development</w:t>
            </w:r>
          </w:p>
          <w:p w14:paraId="26DAA071"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Skill mix consideration to support top of scope</w:t>
            </w:r>
          </w:p>
          <w:p w14:paraId="2C49C500"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Supportive team environment</w:t>
            </w:r>
          </w:p>
          <w:p w14:paraId="25176273"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Clarity of vision, quality, and outcomes of care</w:t>
            </w:r>
          </w:p>
          <w:p w14:paraId="0D289A44"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Respecting and understanding the roles of all members within the team</w:t>
            </w:r>
          </w:p>
          <w:p w14:paraId="69B2D6ED" w14:textId="77777777" w:rsidR="0065525D" w:rsidRPr="00EF4C00" w:rsidRDefault="0065525D" w:rsidP="005E1E81">
            <w:pPr>
              <w:spacing w:after="0" w:line="240" w:lineRule="auto"/>
              <w:jc w:val="both"/>
              <w:rPr>
                <w:rFonts w:eastAsia="Poppins"/>
              </w:rPr>
            </w:pPr>
            <w:r w:rsidRPr="043B2023">
              <w:rPr>
                <w:rFonts w:eastAsia="Poppins"/>
              </w:rPr>
              <w:t>Characteristics at a service delivery level:</w:t>
            </w:r>
          </w:p>
          <w:p w14:paraId="0CEC3318"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Regular, (at a minimum) weekly team meetings</w:t>
            </w:r>
          </w:p>
          <w:p w14:paraId="5C70CFE5"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Complex case meetings, care planning, evaluation, and review</w:t>
            </w:r>
          </w:p>
          <w:p w14:paraId="6EE47C86"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Clinical record access by all members of the IDT</w:t>
            </w:r>
          </w:p>
          <w:p w14:paraId="4E8A15F1"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 xml:space="preserve">Single IDT plan of care </w:t>
            </w:r>
          </w:p>
          <w:p w14:paraId="2278A2BB" w14:textId="77777777" w:rsidR="0065525D" w:rsidRPr="00EF4C00" w:rsidRDefault="0065525D" w:rsidP="005E1E81">
            <w:pPr>
              <w:pStyle w:val="ListParagraph"/>
              <w:numPr>
                <w:ilvl w:val="0"/>
                <w:numId w:val="1"/>
              </w:numPr>
              <w:spacing w:after="0" w:line="240" w:lineRule="auto"/>
              <w:jc w:val="both"/>
              <w:rPr>
                <w:rFonts w:eastAsia="Poppins"/>
              </w:rPr>
            </w:pPr>
            <w:r w:rsidRPr="043B2023">
              <w:rPr>
                <w:rFonts w:eastAsia="Poppins"/>
              </w:rPr>
              <w:t>Use of tasking for requests for input from IDT members and electronic responses back</w:t>
            </w:r>
          </w:p>
          <w:p w14:paraId="0907B428" w14:textId="77777777" w:rsidR="0065525D" w:rsidRPr="00EF4C00" w:rsidRDefault="0065525D" w:rsidP="005E1E81">
            <w:pPr>
              <w:spacing w:after="0" w:line="240" w:lineRule="auto"/>
              <w:jc w:val="both"/>
              <w:rPr>
                <w:rFonts w:eastAsia="Poppins"/>
              </w:rPr>
            </w:pPr>
            <w:r w:rsidRPr="043B2023">
              <w:rPr>
                <w:rFonts w:eastAsia="Poppins"/>
              </w:rPr>
              <w:t>Interdisciplinary teams differ from multidisciplinary teams in that the latter does not employ an integrated approach to care. They work in parallel rather than in integration, each within their respective disciplines to devise their own care plans. Though applied simultaneously, each plan works independently of the others. Each may have their own goals for the patient and apply interventions without consultation with the others.</w:t>
            </w:r>
          </w:p>
        </w:tc>
      </w:tr>
      <w:tr w:rsidR="0065525D" w:rsidRPr="00EF4C00" w14:paraId="56028AAC" w14:textId="77777777" w:rsidTr="4DB94D91">
        <w:trPr>
          <w:gridAfter w:val="1"/>
          <w:wAfter w:w="532" w:type="dxa"/>
          <w:trHeight w:val="300"/>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4B259189" w14:textId="77777777" w:rsidR="0065525D" w:rsidRPr="00EF4C00" w:rsidRDefault="0065525D" w:rsidP="005E1E81">
            <w:pPr>
              <w:spacing w:after="0" w:line="240" w:lineRule="auto"/>
              <w:rPr>
                <w:rFonts w:eastAsia="Poppins"/>
              </w:rPr>
            </w:pPr>
            <w:r w:rsidRPr="043B2023">
              <w:rPr>
                <w:rFonts w:eastAsia="Poppins"/>
              </w:rPr>
              <w:t xml:space="preserve">Paramedic </w:t>
            </w:r>
          </w:p>
        </w:tc>
        <w:tc>
          <w:tcPr>
            <w:tcW w:w="11302"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7B4D0D42" w14:textId="77777777" w:rsidR="0065525D" w:rsidRPr="00EF4C00" w:rsidRDefault="0065525D" w:rsidP="005E1E81">
            <w:pPr>
              <w:spacing w:after="0" w:line="240" w:lineRule="auto"/>
              <w:jc w:val="both"/>
              <w:rPr>
                <w:rFonts w:eastAsia="Poppins"/>
              </w:rPr>
            </w:pPr>
            <w:r w:rsidRPr="043B2023">
              <w:rPr>
                <w:rFonts w:eastAsia="Poppins"/>
              </w:rPr>
              <w:t xml:space="preserve">A registered health practitioner who has completed a 3-year Bachelor of Health Science (Paramedicine). Paramedics assess, treat, and refer people with urgent/unscheduled health needs in consultation with other health professionals (e.g., a nurse practitioner or GP) and usually have less clinical responsibility than an Extended Care Paramedic with postgraduate paramedicine qualifications. </w:t>
            </w:r>
          </w:p>
        </w:tc>
      </w:tr>
      <w:tr w:rsidR="0065525D" w:rsidRPr="00EF4C00" w14:paraId="154EDB6B" w14:textId="77777777" w:rsidTr="4DB94D91">
        <w:trPr>
          <w:gridAfter w:val="1"/>
          <w:wAfter w:w="532" w:type="dxa"/>
          <w:trHeight w:val="300"/>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3A8EBF54" w14:textId="77777777" w:rsidR="0065525D" w:rsidRPr="00EF4C00" w:rsidRDefault="0065525D" w:rsidP="005E1E81">
            <w:pPr>
              <w:spacing w:after="0" w:line="240" w:lineRule="auto"/>
              <w:rPr>
                <w:rFonts w:eastAsia="Poppins"/>
              </w:rPr>
            </w:pPr>
            <w:r w:rsidRPr="043B2023">
              <w:rPr>
                <w:rFonts w:eastAsia="Poppins"/>
              </w:rPr>
              <w:lastRenderedPageBreak/>
              <w:t>Pharmacist Prescriber</w:t>
            </w:r>
          </w:p>
        </w:tc>
        <w:tc>
          <w:tcPr>
            <w:tcW w:w="11302"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114EC100" w14:textId="77777777" w:rsidR="0065525D" w:rsidRPr="00EF4C00" w:rsidRDefault="0065525D" w:rsidP="005E1E81">
            <w:pPr>
              <w:spacing w:after="0" w:line="240" w:lineRule="auto"/>
              <w:jc w:val="both"/>
              <w:rPr>
                <w:rFonts w:eastAsia="Poppins"/>
              </w:rPr>
            </w:pPr>
            <w:r w:rsidRPr="043B2023">
              <w:rPr>
                <w:rFonts w:eastAsia="Poppins"/>
              </w:rPr>
              <w:t xml:space="preserve">A Pharmacist Prescriber is a separate regulated scope of practice for a pharmacist, that includes defined specialised clinical, pharmacological, and pharmaceutical knowledge, skills and understanding relevant to their area of prescribing practice. This allows them to provide individualised medicines management services, including the prescribing of medicines to whānau across a range of healthcare settings and models. </w:t>
            </w:r>
          </w:p>
        </w:tc>
      </w:tr>
      <w:tr w:rsidR="0065525D" w:rsidRPr="00EF4C00" w14:paraId="41AA5B96" w14:textId="77777777" w:rsidTr="4DB94D91">
        <w:trPr>
          <w:gridAfter w:val="1"/>
          <w:wAfter w:w="532" w:type="dxa"/>
          <w:trHeight w:val="300"/>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0D44571D" w14:textId="77777777" w:rsidR="0065525D" w:rsidRPr="00EF4C00" w:rsidRDefault="0065525D" w:rsidP="005E1E81">
            <w:pPr>
              <w:spacing w:after="0" w:line="240" w:lineRule="auto"/>
              <w:rPr>
                <w:rFonts w:eastAsia="Poppins"/>
              </w:rPr>
            </w:pPr>
            <w:r w:rsidRPr="043B2023">
              <w:rPr>
                <w:rFonts w:eastAsia="Poppins"/>
              </w:rPr>
              <w:t>Practice Pharmacist</w:t>
            </w:r>
          </w:p>
        </w:tc>
        <w:tc>
          <w:tcPr>
            <w:tcW w:w="11302" w:type="dxa"/>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11CEB2B4" w14:textId="77777777" w:rsidR="0065525D" w:rsidRPr="00EF4C00" w:rsidRDefault="0065525D" w:rsidP="005E1E81">
            <w:pPr>
              <w:spacing w:after="0" w:line="240" w:lineRule="auto"/>
              <w:jc w:val="both"/>
              <w:rPr>
                <w:rFonts w:eastAsia="Poppins"/>
              </w:rPr>
            </w:pPr>
            <w:r w:rsidRPr="043B2023">
              <w:rPr>
                <w:rFonts w:eastAsia="Poppins"/>
              </w:rPr>
              <w:t>Is a role within the pharmacist scope of practice, although it is not separately defined by the Pharmacy Council. The qualifications, experience, and attributes “deemed necessary” to work in a primary care team are described by the profession.</w:t>
            </w:r>
          </w:p>
        </w:tc>
      </w:tr>
      <w:tr w:rsidR="0065525D" w:rsidRPr="00EF4C00" w14:paraId="03201AB7" w14:textId="77777777" w:rsidTr="4DB94D91">
        <w:trPr>
          <w:trHeight w:val="555"/>
        </w:trPr>
        <w:tc>
          <w:tcPr>
            <w:tcW w:w="1206" w:type="dxa"/>
            <w:tcBorders>
              <w:top w:val="single" w:sz="6" w:space="0" w:color="A6A6A6" w:themeColor="background1" w:themeShade="A6"/>
              <w:left w:val="nil"/>
              <w:bottom w:val="single" w:sz="6" w:space="0" w:color="A6A6A6" w:themeColor="background1" w:themeShade="A6"/>
              <w:right w:val="single" w:sz="6" w:space="0" w:color="FFFFFF" w:themeColor="background1"/>
            </w:tcBorders>
            <w:shd w:val="clear" w:color="auto" w:fill="auto"/>
          </w:tcPr>
          <w:p w14:paraId="3F886C2C" w14:textId="77777777" w:rsidR="0065525D" w:rsidRPr="00EF4C00" w:rsidRDefault="0065525D" w:rsidP="005E1E81">
            <w:pPr>
              <w:spacing w:after="0" w:line="240" w:lineRule="auto"/>
              <w:rPr>
                <w:rFonts w:eastAsia="Poppins"/>
              </w:rPr>
            </w:pPr>
            <w:r w:rsidRPr="043B2023">
              <w:rPr>
                <w:rFonts w:eastAsia="Poppins"/>
              </w:rPr>
              <w:t>Tasking</w:t>
            </w:r>
          </w:p>
        </w:tc>
        <w:tc>
          <w:tcPr>
            <w:tcW w:w="11834" w:type="dxa"/>
            <w:gridSpan w:val="2"/>
            <w:tcBorders>
              <w:top w:val="single" w:sz="6" w:space="0" w:color="A6A6A6" w:themeColor="background1" w:themeShade="A6"/>
              <w:left w:val="single" w:sz="6" w:space="0" w:color="FFFFFF" w:themeColor="background1"/>
              <w:bottom w:val="single" w:sz="6" w:space="0" w:color="A6A6A6" w:themeColor="background1" w:themeShade="A6"/>
              <w:right w:val="nil"/>
            </w:tcBorders>
            <w:shd w:val="clear" w:color="auto" w:fill="auto"/>
          </w:tcPr>
          <w:p w14:paraId="6FAAB64A" w14:textId="77777777" w:rsidR="0065525D" w:rsidRPr="00EF4C00" w:rsidRDefault="0065525D" w:rsidP="005E1E81">
            <w:pPr>
              <w:spacing w:after="0" w:line="240" w:lineRule="auto"/>
              <w:jc w:val="both"/>
              <w:rPr>
                <w:rFonts w:eastAsia="Poppins"/>
              </w:rPr>
            </w:pPr>
            <w:r w:rsidRPr="043B2023">
              <w:rPr>
                <w:rFonts w:eastAsia="Poppins"/>
              </w:rPr>
              <w:t xml:space="preserve">Tasking is the ability to electronically receive requests for care interactions from others within the CPCT and respond electronically, with that interaction's outcomes. </w:t>
            </w:r>
          </w:p>
        </w:tc>
      </w:tr>
    </w:tbl>
    <w:p w14:paraId="01AD8C44" w14:textId="77777777" w:rsidR="0065525D" w:rsidRDefault="0065525D" w:rsidP="0065525D"/>
    <w:p w14:paraId="641E5C45" w14:textId="77777777" w:rsidR="00C53113" w:rsidRDefault="00C53113">
      <w:pPr>
        <w:rPr>
          <w:rFonts w:ascii="Segoe UI" w:eastAsia="Times New Roman" w:hAnsi="Segoe UI" w:cs="Times New Roman"/>
          <w:b/>
          <w:color w:val="23305D"/>
          <w:spacing w:val="-10"/>
          <w:sz w:val="36"/>
          <w:szCs w:val="36"/>
          <w:lang w:eastAsia="en-GB"/>
        </w:rPr>
      </w:pPr>
      <w:bookmarkStart w:id="138" w:name="_Toc132197204"/>
      <w:r>
        <w:rPr>
          <w:sz w:val="36"/>
          <w:szCs w:val="36"/>
        </w:rPr>
        <w:br w:type="page"/>
      </w:r>
    </w:p>
    <w:p w14:paraId="5FCF9ECA" w14:textId="267EA8CC" w:rsidR="123B1624" w:rsidRDefault="001F461A" w:rsidP="7DA6FBD5">
      <w:pPr>
        <w:pStyle w:val="Heading1"/>
        <w:spacing w:after="0"/>
        <w:rPr>
          <w:sz w:val="36"/>
          <w:szCs w:val="36"/>
        </w:rPr>
      </w:pPr>
      <w:r>
        <w:rPr>
          <w:sz w:val="36"/>
          <w:szCs w:val="36"/>
        </w:rPr>
        <w:lastRenderedPageBreak/>
        <w:t xml:space="preserve">Appendix C: </w:t>
      </w:r>
      <w:r w:rsidR="6D44C1D8" w:rsidRPr="6CB7264D">
        <w:rPr>
          <w:sz w:val="36"/>
          <w:szCs w:val="36"/>
        </w:rPr>
        <w:t>Vignettes</w:t>
      </w:r>
      <w:bookmarkEnd w:id="138"/>
    </w:p>
    <w:p w14:paraId="22B0F89F" w14:textId="30BA67A0" w:rsidR="123B1624" w:rsidRPr="003E065B" w:rsidRDefault="61772165" w:rsidP="5B51F387">
      <w:pPr>
        <w:spacing w:after="0" w:line="276" w:lineRule="auto"/>
        <w:jc w:val="both"/>
        <w:rPr>
          <w:rFonts w:eastAsia="Poppins"/>
        </w:rPr>
      </w:pPr>
      <w:r w:rsidRPr="043B2023">
        <w:rPr>
          <w:rFonts w:eastAsia="Poppins"/>
        </w:rPr>
        <w:t>When we successfully complete this, the below vignette</w:t>
      </w:r>
      <w:r w:rsidR="001F461A" w:rsidRPr="043B2023">
        <w:rPr>
          <w:rFonts w:eastAsia="Poppins"/>
        </w:rPr>
        <w:t>s</w:t>
      </w:r>
      <w:r w:rsidRPr="043B2023">
        <w:rPr>
          <w:rFonts w:eastAsia="Poppins"/>
        </w:rPr>
        <w:t xml:space="preserve"> </w:t>
      </w:r>
      <w:r w:rsidR="001F461A" w:rsidRPr="043B2023">
        <w:rPr>
          <w:rFonts w:eastAsia="Poppins"/>
        </w:rPr>
        <w:t>are</w:t>
      </w:r>
      <w:r w:rsidRPr="043B2023">
        <w:rPr>
          <w:rFonts w:eastAsia="Poppins"/>
        </w:rPr>
        <w:t xml:space="preserve"> example</w:t>
      </w:r>
      <w:r w:rsidR="001F461A" w:rsidRPr="043B2023">
        <w:rPr>
          <w:rFonts w:eastAsia="Poppins"/>
        </w:rPr>
        <w:t>s</w:t>
      </w:r>
      <w:r w:rsidRPr="043B2023">
        <w:rPr>
          <w:rFonts w:eastAsia="Poppins"/>
        </w:rPr>
        <w:t xml:space="preserve"> of what the future may look like:</w:t>
      </w:r>
    </w:p>
    <w:p w14:paraId="5BBE3B84" w14:textId="697715B3" w:rsidR="123B1624" w:rsidRPr="003E065B" w:rsidRDefault="123B1624" w:rsidP="5B51F387">
      <w:pPr>
        <w:spacing w:after="0" w:line="276" w:lineRule="auto"/>
        <w:jc w:val="both"/>
        <w:rPr>
          <w:rFonts w:eastAsia="Poppins"/>
        </w:rPr>
      </w:pPr>
    </w:p>
    <w:p w14:paraId="31CAAA80" w14:textId="3C0ECE18" w:rsidR="123B1624" w:rsidRPr="004E6B6B" w:rsidRDefault="1CFC9DE2" w:rsidP="5B51F387">
      <w:pPr>
        <w:rPr>
          <w:rFonts w:asciiTheme="majorHAnsi" w:hAnsiTheme="majorHAnsi" w:cstheme="majorBidi"/>
          <w:b/>
          <w:sz w:val="24"/>
          <w:szCs w:val="24"/>
        </w:rPr>
      </w:pPr>
      <w:r w:rsidRPr="043B2023">
        <w:rPr>
          <w:rFonts w:asciiTheme="majorHAnsi" w:hAnsiTheme="majorHAnsi" w:cstheme="majorBidi"/>
          <w:b/>
          <w:sz w:val="24"/>
          <w:szCs w:val="24"/>
        </w:rPr>
        <w:t>Kaiawhina working for a Māori Health Provider</w:t>
      </w:r>
    </w:p>
    <w:p w14:paraId="524F00A7" w14:textId="077BB098" w:rsidR="123B1624" w:rsidRPr="003E065B" w:rsidRDefault="1CFC9DE2" w:rsidP="003E065B">
      <w:pPr>
        <w:spacing w:after="0" w:line="240" w:lineRule="auto"/>
        <w:jc w:val="both"/>
        <w:rPr>
          <w:rFonts w:eastAsia="Poppins"/>
          <w:i/>
        </w:rPr>
      </w:pPr>
      <w:r w:rsidRPr="043B2023">
        <w:rPr>
          <w:rFonts w:eastAsia="Poppins"/>
          <w:i/>
        </w:rPr>
        <w:t xml:space="preserve">The local Māori Health Provider is supporting </w:t>
      </w:r>
      <w:bookmarkStart w:id="139" w:name="_Int_k1JnQ9b8"/>
      <w:r w:rsidRPr="043B2023">
        <w:rPr>
          <w:rFonts w:eastAsia="Poppins"/>
          <w:i/>
        </w:rPr>
        <w:t>Anahena</w:t>
      </w:r>
      <w:bookmarkEnd w:id="139"/>
      <w:r w:rsidRPr="043B2023">
        <w:rPr>
          <w:rFonts w:eastAsia="Poppins"/>
          <w:i/>
        </w:rPr>
        <w:t xml:space="preserve"> during her pregnancy and offer a kaiāwhina to visit the whānau to see how they may assist. Pania is a 24-year-old </w:t>
      </w:r>
      <w:bookmarkStart w:id="140" w:name="_Int_hUAKCaa0"/>
      <w:r w:rsidRPr="043B2023">
        <w:rPr>
          <w:rFonts w:eastAsia="Poppins"/>
          <w:i/>
        </w:rPr>
        <w:t>wahine</w:t>
      </w:r>
      <w:bookmarkEnd w:id="140"/>
      <w:r w:rsidRPr="043B2023">
        <w:rPr>
          <w:rFonts w:eastAsia="Poppins"/>
          <w:i/>
        </w:rPr>
        <w:t xml:space="preserve"> that is working as a kaiāwhina at the Māori Health Provider in Te Tai </w:t>
      </w:r>
      <w:bookmarkStart w:id="141" w:name="_Int_wph3f8se"/>
      <w:r w:rsidRPr="043B2023">
        <w:rPr>
          <w:rFonts w:eastAsia="Poppins"/>
          <w:i/>
        </w:rPr>
        <w:t>Tokerau</w:t>
      </w:r>
      <w:bookmarkEnd w:id="141"/>
      <w:r w:rsidRPr="043B2023">
        <w:rPr>
          <w:rFonts w:eastAsia="Poppins"/>
          <w:i/>
        </w:rPr>
        <w:t xml:space="preserve">. She visits Anahena in her whare, bringing some kai to go with a cup of tea. </w:t>
      </w:r>
    </w:p>
    <w:p w14:paraId="12E2E43B" w14:textId="01F21158" w:rsidR="123B1624" w:rsidRPr="003E065B" w:rsidRDefault="123B1624" w:rsidP="003E065B">
      <w:pPr>
        <w:spacing w:after="0" w:line="240" w:lineRule="auto"/>
        <w:jc w:val="both"/>
        <w:rPr>
          <w:rFonts w:eastAsia="Poppins"/>
          <w:i/>
        </w:rPr>
      </w:pPr>
    </w:p>
    <w:p w14:paraId="2014E09E" w14:textId="1D37E786" w:rsidR="123B1624" w:rsidRPr="003E065B" w:rsidRDefault="1CFC9DE2" w:rsidP="003E065B">
      <w:pPr>
        <w:spacing w:after="0" w:line="240" w:lineRule="auto"/>
        <w:jc w:val="both"/>
        <w:rPr>
          <w:rFonts w:eastAsia="Poppins"/>
          <w:i/>
        </w:rPr>
      </w:pPr>
      <w:r w:rsidRPr="043B2023">
        <w:rPr>
          <w:rFonts w:eastAsia="Poppins"/>
          <w:i/>
        </w:rPr>
        <w:t xml:space="preserve">They discuss what concerns Anahena have regarding her whānau    and together develop a plan on how to get the supports the whānau    require. Together they decide that the pressing concerns is that the whare is cold and draughty, and with a new </w:t>
      </w:r>
      <w:bookmarkStart w:id="142" w:name="_Int_wZl7cZoI"/>
      <w:r w:rsidRPr="043B2023">
        <w:rPr>
          <w:rFonts w:eastAsia="Poppins"/>
          <w:i/>
        </w:rPr>
        <w:t>pēpi</w:t>
      </w:r>
      <w:bookmarkEnd w:id="142"/>
      <w:r w:rsidRPr="043B2023">
        <w:rPr>
          <w:rFonts w:eastAsia="Poppins"/>
          <w:i/>
        </w:rPr>
        <w:t xml:space="preserve"> on the way, they ask for an assessment of home heating and insulation as part of the Healthy Homes programme.</w:t>
      </w:r>
    </w:p>
    <w:p w14:paraId="65AB044F" w14:textId="353D0BA7" w:rsidR="123B1624" w:rsidRPr="003E065B" w:rsidRDefault="123B1624" w:rsidP="003E065B">
      <w:pPr>
        <w:spacing w:after="0" w:line="240" w:lineRule="auto"/>
        <w:jc w:val="both"/>
        <w:rPr>
          <w:rFonts w:eastAsia="Poppins"/>
          <w:i/>
        </w:rPr>
      </w:pPr>
    </w:p>
    <w:p w14:paraId="41A7D6EC" w14:textId="55B4E82D" w:rsidR="123B1624" w:rsidRPr="003E065B" w:rsidRDefault="1CFC9DE2" w:rsidP="003E065B">
      <w:pPr>
        <w:spacing w:after="0" w:line="240" w:lineRule="auto"/>
        <w:jc w:val="both"/>
        <w:rPr>
          <w:rFonts w:eastAsia="Poppins"/>
          <w:i/>
        </w:rPr>
      </w:pPr>
      <w:r w:rsidRPr="043B2023">
        <w:rPr>
          <w:rFonts w:eastAsia="Poppins"/>
          <w:i/>
        </w:rPr>
        <w:t xml:space="preserve">Pania contacts the programme office and offers to be with Anahena when the Healthy Home Team visit next week. Anahena is also concerned about her elderly parents. Her mother has had two falls in the last three months and Anahena is worried she might break her hip. Pania asks Anahena and her mother if it is all right to mention this at the CPCT meeting later in the week to see the best approach to these falls. Anahena and her mother agree to this. </w:t>
      </w:r>
    </w:p>
    <w:p w14:paraId="0E904567" w14:textId="2FD0EAE1" w:rsidR="123B1624" w:rsidRPr="003E065B" w:rsidRDefault="123B1624" w:rsidP="003E065B">
      <w:pPr>
        <w:spacing w:after="0" w:line="240" w:lineRule="auto"/>
        <w:jc w:val="both"/>
        <w:rPr>
          <w:rFonts w:eastAsia="Poppins"/>
          <w:i/>
        </w:rPr>
      </w:pPr>
    </w:p>
    <w:p w14:paraId="77482771" w14:textId="73E07BE3" w:rsidR="123B1624" w:rsidRPr="003E065B" w:rsidRDefault="1CFC9DE2" w:rsidP="003E065B">
      <w:pPr>
        <w:spacing w:after="0" w:line="240" w:lineRule="auto"/>
        <w:jc w:val="both"/>
        <w:rPr>
          <w:rFonts w:eastAsia="Poppins"/>
          <w:i/>
        </w:rPr>
      </w:pPr>
      <w:r w:rsidRPr="043B2023">
        <w:rPr>
          <w:rFonts w:eastAsia="Poppins"/>
          <w:i/>
        </w:rPr>
        <w:t xml:space="preserve">At the next team meeting, which Pania attends weekly, Pania presents the concerns and what her observations are. The team decide to ask Anahena’s mother to come to the practice for a health check by the doctor, and a physiotherapy assessment of her balance. Pania proudly can tell the team what the mothers blood pressure was as she has been trained to take this within her course she has just completed. Pania messages this information into the practice </w:t>
      </w:r>
      <w:r w:rsidR="0FCA98F4" w:rsidRPr="043B2023">
        <w:rPr>
          <w:rFonts w:eastAsia="Poppins"/>
          <w:i/>
        </w:rPr>
        <w:t>system,</w:t>
      </w:r>
      <w:r w:rsidRPr="043B2023">
        <w:rPr>
          <w:rFonts w:eastAsia="Poppins"/>
          <w:i/>
        </w:rPr>
        <w:t xml:space="preserve"> so this information is available when they see the mother.</w:t>
      </w:r>
    </w:p>
    <w:p w14:paraId="13D50A33" w14:textId="4CAB2CC3" w:rsidR="123B1624" w:rsidRDefault="502B4639" w:rsidP="003E065B">
      <w:pPr>
        <w:spacing w:after="0" w:line="240" w:lineRule="auto"/>
        <w:jc w:val="both"/>
        <w:rPr>
          <w:rFonts w:eastAsia="Poppins"/>
          <w:i/>
        </w:rPr>
      </w:pPr>
      <w:r>
        <w:br/>
      </w:r>
      <w:r w:rsidR="1CFC9DE2" w:rsidRPr="043B2023">
        <w:rPr>
          <w:rFonts w:eastAsia="Poppins"/>
          <w:i/>
        </w:rPr>
        <w:t>Anahena has also heard that there is Whooping Cough going around in the district. She agrees for Pania to take the names of all the whānau    to check their immunisations are up to date. Back at the office Pania works with the team to identify what vaccinations are needed and arranges for someone to visit the whānau to bring them all up to date.</w:t>
      </w:r>
      <w:r w:rsidR="003E065B" w:rsidRPr="043B2023">
        <w:rPr>
          <w:rFonts w:eastAsia="Poppins"/>
          <w:i/>
        </w:rPr>
        <w:t xml:space="preserve"> </w:t>
      </w:r>
    </w:p>
    <w:p w14:paraId="5DE103E3" w14:textId="77777777" w:rsidR="003E065B" w:rsidRPr="003E065B" w:rsidRDefault="003E065B" w:rsidP="003E065B">
      <w:pPr>
        <w:spacing w:after="0" w:line="240" w:lineRule="auto"/>
        <w:jc w:val="both"/>
        <w:rPr>
          <w:rFonts w:eastAsia="Poppins"/>
          <w:i/>
        </w:rPr>
      </w:pPr>
    </w:p>
    <w:p w14:paraId="3DF257C4" w14:textId="4A573511" w:rsidR="123B1624" w:rsidRDefault="1CFC9DE2" w:rsidP="003E065B">
      <w:pPr>
        <w:spacing w:after="0" w:line="240" w:lineRule="auto"/>
        <w:jc w:val="both"/>
        <w:rPr>
          <w:rFonts w:eastAsia="Poppins"/>
          <w:i/>
        </w:rPr>
      </w:pPr>
      <w:r w:rsidRPr="043B2023">
        <w:rPr>
          <w:rFonts w:eastAsia="Poppins"/>
          <w:i/>
        </w:rPr>
        <w:t xml:space="preserve">While visiting the whānau, Kaia, Anahena’s eight-year-old son says he has had a sore throat for the past week. Pania has some guidance in her </w:t>
      </w:r>
      <w:bookmarkStart w:id="143" w:name="_Int_YuxEhf7B"/>
      <w:r w:rsidRPr="043B2023">
        <w:rPr>
          <w:rFonts w:eastAsia="Poppins"/>
          <w:i/>
        </w:rPr>
        <w:t>kete</w:t>
      </w:r>
      <w:bookmarkEnd w:id="143"/>
      <w:r w:rsidRPr="043B2023">
        <w:rPr>
          <w:rFonts w:eastAsia="Poppins"/>
          <w:i/>
        </w:rPr>
        <w:t xml:space="preserve"> that recommends she swabs his throat and sends the swab to the laboratory. Pania messages the practice to let them know she has done this. When the results are back, the GP asks to see Kaia, so Pania works with the whānau and practice to arrange a telehealth consultation. Pania supports the whānau   with the technology.</w:t>
      </w:r>
    </w:p>
    <w:p w14:paraId="0E9BB987" w14:textId="77777777" w:rsidR="003E065B" w:rsidRDefault="003E065B" w:rsidP="003E065B">
      <w:pPr>
        <w:spacing w:after="0" w:line="240" w:lineRule="auto"/>
        <w:jc w:val="both"/>
        <w:rPr>
          <w:rFonts w:ascii="Poppins" w:eastAsia="Poppins" w:hAnsi="Poppins" w:cs="Poppins"/>
          <w:i/>
          <w:sz w:val="20"/>
          <w:szCs w:val="20"/>
        </w:rPr>
      </w:pPr>
    </w:p>
    <w:p w14:paraId="764D5F76" w14:textId="6F8921E8" w:rsidR="123B1624" w:rsidRPr="004E6B6B" w:rsidRDefault="502B4639" w:rsidP="5B51F387">
      <w:pPr>
        <w:jc w:val="both"/>
        <w:rPr>
          <w:rFonts w:asciiTheme="majorHAnsi" w:eastAsia="Poppins" w:hAnsiTheme="majorHAnsi" w:cstheme="majorBidi"/>
          <w:b/>
          <w:sz w:val="20"/>
          <w:szCs w:val="20"/>
        </w:rPr>
      </w:pPr>
      <w:r>
        <w:lastRenderedPageBreak/>
        <w:br/>
      </w:r>
      <w:r w:rsidR="025E681E" w:rsidRPr="043B2023">
        <w:rPr>
          <w:rFonts w:asciiTheme="majorHAnsi" w:eastAsia="Poppins" w:hAnsiTheme="majorHAnsi" w:cstheme="majorBidi"/>
          <w:b/>
          <w:sz w:val="24"/>
          <w:szCs w:val="24"/>
        </w:rPr>
        <w:t xml:space="preserve">Tāngata </w:t>
      </w:r>
      <w:r w:rsidR="61772165" w:rsidRPr="043B2023">
        <w:rPr>
          <w:rFonts w:asciiTheme="majorHAnsi" w:eastAsia="Poppins" w:hAnsiTheme="majorHAnsi" w:cstheme="majorBidi"/>
          <w:b/>
          <w:sz w:val="24"/>
          <w:szCs w:val="24"/>
        </w:rPr>
        <w:t xml:space="preserve">whaikaha and </w:t>
      </w:r>
      <w:r w:rsidR="00CC1D49" w:rsidRPr="043B2023">
        <w:rPr>
          <w:rFonts w:asciiTheme="majorHAnsi" w:eastAsia="Poppins" w:hAnsiTheme="majorHAnsi" w:cstheme="majorBidi"/>
          <w:b/>
          <w:sz w:val="24"/>
          <w:szCs w:val="24"/>
        </w:rPr>
        <w:t>kaiāwhina</w:t>
      </w:r>
    </w:p>
    <w:p w14:paraId="788586D3" w14:textId="0039F944" w:rsidR="123B1624" w:rsidRPr="003E065B" w:rsidRDefault="61772165" w:rsidP="5B51F387">
      <w:pPr>
        <w:jc w:val="both"/>
        <w:rPr>
          <w:rFonts w:eastAsia="Poppins"/>
          <w:i/>
        </w:rPr>
      </w:pPr>
      <w:r w:rsidRPr="043B2023">
        <w:rPr>
          <w:rFonts w:eastAsia="Poppins"/>
          <w:i/>
        </w:rPr>
        <w:t xml:space="preserve">Meet Talia. Talia is a 4-year-old girl with </w:t>
      </w:r>
      <w:bookmarkStart w:id="144" w:name="_Int_PBzo11WL"/>
      <w:r w:rsidRPr="043B2023">
        <w:rPr>
          <w:rFonts w:eastAsia="Poppins"/>
          <w:i/>
        </w:rPr>
        <w:t>tagata</w:t>
      </w:r>
      <w:bookmarkEnd w:id="144"/>
      <w:r w:rsidRPr="043B2023">
        <w:rPr>
          <w:rFonts w:eastAsia="Poppins"/>
          <w:i/>
        </w:rPr>
        <w:t xml:space="preserve"> sa’ilimalo (disabilities) who lives with her </w:t>
      </w:r>
      <w:bookmarkStart w:id="145" w:name="_Int_mX8TYuiy"/>
      <w:r w:rsidRPr="043B2023">
        <w:rPr>
          <w:rFonts w:eastAsia="Poppins"/>
          <w:i/>
        </w:rPr>
        <w:t>faatima</w:t>
      </w:r>
      <w:bookmarkEnd w:id="145"/>
      <w:r w:rsidRPr="043B2023">
        <w:rPr>
          <w:rFonts w:eastAsia="Poppins"/>
          <w:i/>
        </w:rPr>
        <w:t xml:space="preserve"> (mother) - Lupesina and aiga in a </w:t>
      </w:r>
      <w:bookmarkStart w:id="146" w:name="_Int_NO129peq"/>
      <w:r w:rsidRPr="043B2023">
        <w:rPr>
          <w:rFonts w:eastAsia="Poppins"/>
          <w:i/>
        </w:rPr>
        <w:t>kaianga</w:t>
      </w:r>
      <w:bookmarkEnd w:id="146"/>
      <w:r w:rsidRPr="043B2023">
        <w:rPr>
          <w:rFonts w:eastAsia="Poppins"/>
          <w:i/>
        </w:rPr>
        <w:t xml:space="preserve"> ora home. Her </w:t>
      </w:r>
      <w:bookmarkStart w:id="147" w:name="_Int_7aVP4T8B"/>
      <w:r w:rsidRPr="043B2023">
        <w:rPr>
          <w:rFonts w:eastAsia="Poppins"/>
          <w:i/>
        </w:rPr>
        <w:t>faʻatamā</w:t>
      </w:r>
      <w:bookmarkEnd w:id="147"/>
      <w:r w:rsidRPr="043B2023">
        <w:rPr>
          <w:rFonts w:eastAsia="Poppins"/>
          <w:i/>
        </w:rPr>
        <w:t xml:space="preserve"> (father) Akamu, his elderly parents, and her five older siblings, aged from 7 years to 16 years, all live in the three bedroomed home. Akamu works in a factory where he works long hours to support the aiga. </w:t>
      </w:r>
    </w:p>
    <w:p w14:paraId="1C7DF749" w14:textId="730CFCBE" w:rsidR="123B1624" w:rsidRPr="003E065B" w:rsidRDefault="61772165" w:rsidP="5B51F387">
      <w:pPr>
        <w:spacing w:after="0" w:line="276" w:lineRule="auto"/>
        <w:jc w:val="both"/>
        <w:rPr>
          <w:rFonts w:eastAsia="Poppins"/>
          <w:i/>
        </w:rPr>
      </w:pPr>
      <w:r w:rsidRPr="043B2023">
        <w:rPr>
          <w:rFonts w:eastAsia="Poppins"/>
          <w:i/>
        </w:rPr>
        <w:t xml:space="preserve">Talia struggles with her walking as she was born with congenital dislocated hips and despite surgeries, she still requires crutches for walking, and at home prefers to ‘scoot’ around on her bottom. Talia is about to turn five soon, and Lupesina was looking forwards to her attending school, so she could find some part time work to help "ends meet". </w:t>
      </w:r>
    </w:p>
    <w:p w14:paraId="0BACE464" w14:textId="6F2B07E2" w:rsidR="123B1624" w:rsidRPr="003E065B" w:rsidRDefault="123B1624" w:rsidP="5B51F387">
      <w:pPr>
        <w:spacing w:after="0" w:line="276" w:lineRule="auto"/>
        <w:jc w:val="both"/>
        <w:rPr>
          <w:rFonts w:eastAsia="Poppins"/>
          <w:i/>
        </w:rPr>
      </w:pPr>
    </w:p>
    <w:p w14:paraId="2CF64A33" w14:textId="19169AA6" w:rsidR="123B1624" w:rsidRPr="003E065B" w:rsidRDefault="61772165" w:rsidP="65FB7CEA">
      <w:pPr>
        <w:spacing w:after="0" w:line="276" w:lineRule="auto"/>
        <w:jc w:val="both"/>
        <w:rPr>
          <w:rFonts w:eastAsia="Poppins"/>
          <w:i/>
        </w:rPr>
      </w:pPr>
      <w:r w:rsidRPr="043B2023">
        <w:rPr>
          <w:rFonts w:eastAsia="Poppins"/>
          <w:i/>
        </w:rPr>
        <w:t xml:space="preserve">The aiga look forward to attending the local Samoan Congregational Church every Sunday. Last week, the Parish Priest overheard Lupesina talking to her friend that she was concerned about how Talia will manage when she turns five next month and goes to school. The Parish Priest talked to Lupesina then introduces her to Asoese, who works as a Navigator, working for the local </w:t>
      </w:r>
      <w:r w:rsidR="4C0EBEA1" w:rsidRPr="043B2023">
        <w:rPr>
          <w:rFonts w:eastAsia="Poppins"/>
          <w:i/>
        </w:rPr>
        <w:t>Pacific</w:t>
      </w:r>
      <w:r w:rsidRPr="043B2023">
        <w:rPr>
          <w:rFonts w:eastAsia="Poppins"/>
          <w:i/>
        </w:rPr>
        <w:t xml:space="preserve"> Health services. They arrange to meet next week, once the older children are at school. </w:t>
      </w:r>
    </w:p>
    <w:p w14:paraId="7A3C5B74" w14:textId="09E3207E" w:rsidR="123B1624" w:rsidRPr="003E065B" w:rsidRDefault="123B1624" w:rsidP="5B51F387">
      <w:pPr>
        <w:spacing w:after="0" w:line="276" w:lineRule="auto"/>
        <w:jc w:val="both"/>
        <w:rPr>
          <w:rFonts w:eastAsia="Poppins"/>
          <w:i/>
        </w:rPr>
      </w:pPr>
    </w:p>
    <w:p w14:paraId="3AD234E0" w14:textId="70899F05" w:rsidR="123B1624" w:rsidRPr="003E065B" w:rsidRDefault="61772165" w:rsidP="3D69E53C">
      <w:pPr>
        <w:spacing w:after="0" w:line="276" w:lineRule="auto"/>
        <w:jc w:val="both"/>
        <w:rPr>
          <w:rFonts w:eastAsia="Poppins"/>
          <w:i/>
        </w:rPr>
      </w:pPr>
      <w:r w:rsidRPr="043B2023">
        <w:rPr>
          <w:i/>
        </w:rPr>
        <w:t xml:space="preserve"> </w:t>
      </w:r>
      <w:r w:rsidRPr="043B2023">
        <w:rPr>
          <w:rFonts w:eastAsia="Poppins"/>
          <w:i/>
        </w:rPr>
        <w:t xml:space="preserve">On Tuesday, Asoese comes to Lupesina’s </w:t>
      </w:r>
      <w:r w:rsidR="08AE4059" w:rsidRPr="043B2023">
        <w:rPr>
          <w:rFonts w:eastAsia="Poppins"/>
          <w:i/>
        </w:rPr>
        <w:t>home,</w:t>
      </w:r>
      <w:r w:rsidRPr="043B2023">
        <w:rPr>
          <w:rFonts w:eastAsia="Poppins"/>
          <w:i/>
        </w:rPr>
        <w:t xml:space="preserve"> and they talk about their common interests, finding out that their families originated from villages only a few miles apart in Samoa. Lupesina feels confident with Asoese, so confides that she is very worried that Talia may get bullied at school or miss having friends as she cannot keep up with them. Currently, Lupesina goes quiet… Asoese sits quietly with her for a moment, then asks ‘what else is a worry for you?”  Lupesina shares that she is worried the older children are eating so much, and that Akamu’s job might disappear when the place he works gets new owners next month. They are behind in their rent, and she thinks she might need the oldest son to leave school to earn some money. Lupesina also is concerned that she thinks she might be ma’itiaga (pregnant) again and Akamu will be angry. </w:t>
      </w:r>
    </w:p>
    <w:p w14:paraId="3F0C3764" w14:textId="4CC393B5" w:rsidR="123B1624" w:rsidRPr="003E065B" w:rsidRDefault="123B1624" w:rsidP="5B51F387">
      <w:pPr>
        <w:spacing w:after="0" w:line="276" w:lineRule="auto"/>
        <w:jc w:val="both"/>
        <w:rPr>
          <w:rFonts w:eastAsia="Poppins"/>
          <w:i/>
        </w:rPr>
      </w:pPr>
    </w:p>
    <w:p w14:paraId="4CADD95E" w14:textId="28B8443A" w:rsidR="123B1624" w:rsidRPr="003E065B" w:rsidRDefault="61772165" w:rsidP="5B51F387">
      <w:pPr>
        <w:spacing w:after="0" w:line="276" w:lineRule="auto"/>
        <w:jc w:val="both"/>
        <w:rPr>
          <w:i/>
        </w:rPr>
      </w:pPr>
      <w:r w:rsidRPr="043B2023">
        <w:rPr>
          <w:i/>
        </w:rPr>
        <w:t>Asoese sits with Lupesina, and they work together to decide what to do the aiga. Asoese works with the IDT at the health centre and asks permission from Lupesina to talk to her colleagues, which Lupesina agrees. Asoese talks to the IDT and creates a plan for the aiga, including the school that Talia will be going to, Kainga Ora, Work and Income, and makes a time for Lupesina to see the Nurse Practitioner at the health centre. At the same time, the team check and find that Akamu's father is overdue for his bowel screening, so Asoese also talks to him and supports him through this process.</w:t>
      </w:r>
    </w:p>
    <w:p w14:paraId="73FBD580" w14:textId="6AD72357" w:rsidR="123B1624" w:rsidRDefault="123B1624" w:rsidP="5B51F387"/>
    <w:p w14:paraId="12A0E619" w14:textId="77777777" w:rsidR="003E065B" w:rsidRDefault="003E065B" w:rsidP="5B51F387">
      <w:pPr>
        <w:rPr>
          <w:rFonts w:ascii="Poppins" w:eastAsia="Poppins" w:hAnsi="Poppins" w:cs="Poppins"/>
          <w:b/>
          <w:sz w:val="20"/>
          <w:szCs w:val="20"/>
        </w:rPr>
      </w:pPr>
    </w:p>
    <w:p w14:paraId="4DC31E78" w14:textId="229A4049" w:rsidR="123B1624" w:rsidRPr="004E6B6B" w:rsidRDefault="080E436D" w:rsidP="5B51F387">
      <w:pPr>
        <w:rPr>
          <w:rFonts w:asciiTheme="majorHAnsi" w:eastAsia="Poppins" w:hAnsiTheme="majorHAnsi" w:cstheme="majorBidi"/>
          <w:b/>
          <w:sz w:val="24"/>
          <w:szCs w:val="24"/>
        </w:rPr>
      </w:pPr>
      <w:r w:rsidRPr="043B2023">
        <w:rPr>
          <w:rFonts w:asciiTheme="majorHAnsi" w:eastAsia="Poppins" w:hAnsiTheme="majorHAnsi" w:cstheme="majorBidi"/>
          <w:b/>
          <w:sz w:val="24"/>
          <w:szCs w:val="24"/>
        </w:rPr>
        <w:lastRenderedPageBreak/>
        <w:t>Care Coordinator</w:t>
      </w:r>
    </w:p>
    <w:p w14:paraId="08EC7174" w14:textId="3D819C29" w:rsidR="123B1624" w:rsidRPr="003E065B" w:rsidRDefault="080E436D" w:rsidP="2D73091B">
      <w:pPr>
        <w:spacing w:after="0" w:line="276" w:lineRule="auto"/>
        <w:jc w:val="both"/>
        <w:rPr>
          <w:rFonts w:eastAsia="Poppins"/>
          <w:i/>
        </w:rPr>
      </w:pPr>
      <w:r w:rsidRPr="043B2023">
        <w:rPr>
          <w:rFonts w:eastAsia="Poppins"/>
          <w:i/>
        </w:rPr>
        <w:t>Irihapeti is employed by a large CPCT. She recently worked with the team to identify ‘at risk’ people enrolled in the practice, with a focus on people with poorly controlled diabetes. Atawhai a 68-year-old infrequently attended the practice was identified as someone who may benefit from coordinated care</w:t>
      </w:r>
      <w:r w:rsidR="0B038411" w:rsidRPr="043B2023">
        <w:rPr>
          <w:rFonts w:eastAsia="Poppins"/>
          <w:i/>
        </w:rPr>
        <w:t xml:space="preserve">. </w:t>
      </w:r>
    </w:p>
    <w:p w14:paraId="4113BEF8" w14:textId="7003CB7F" w:rsidR="123B1624" w:rsidRPr="003E065B" w:rsidRDefault="123B1624" w:rsidP="5B51F387">
      <w:pPr>
        <w:spacing w:after="0" w:line="276" w:lineRule="auto"/>
        <w:jc w:val="both"/>
        <w:rPr>
          <w:rFonts w:eastAsia="Poppins"/>
          <w:i/>
        </w:rPr>
      </w:pPr>
    </w:p>
    <w:p w14:paraId="5E0A2C6D" w14:textId="37B89401" w:rsidR="123B1624" w:rsidRPr="003E065B" w:rsidRDefault="080E436D" w:rsidP="5B51F387">
      <w:pPr>
        <w:spacing w:after="0" w:line="276" w:lineRule="auto"/>
        <w:jc w:val="both"/>
        <w:rPr>
          <w:rFonts w:eastAsia="Poppins"/>
          <w:i/>
        </w:rPr>
      </w:pPr>
      <w:r w:rsidRPr="043B2023">
        <w:rPr>
          <w:rFonts w:eastAsia="Poppins"/>
          <w:i/>
        </w:rPr>
        <w:t>Irihapeti met with Atawhai. He was living alone in a rented flat with limited heating and poor insultation. He struggled to walk any distance and limited understanding of medication use. He also has a small ulcer on his foot that was not healing</w:t>
      </w:r>
      <w:r w:rsidR="73422D66" w:rsidRPr="043B2023">
        <w:rPr>
          <w:rFonts w:eastAsia="Poppins"/>
          <w:i/>
        </w:rPr>
        <w:t xml:space="preserve">. </w:t>
      </w:r>
      <w:r w:rsidRPr="043B2023">
        <w:rPr>
          <w:rFonts w:eastAsia="Poppins"/>
          <w:i/>
        </w:rPr>
        <w:t xml:space="preserve">Atawhai was anxious and lonely. He was struggling to walk to see his friends regularly and relied on the neighbour to get his groceries. He wanted to feel well, have more contact with friends and avoid ending up in hospital </w:t>
      </w:r>
    </w:p>
    <w:p w14:paraId="7EEE539D" w14:textId="1D60813E" w:rsidR="123B1624" w:rsidRPr="003E065B" w:rsidRDefault="123B1624" w:rsidP="5B51F387">
      <w:pPr>
        <w:spacing w:after="0" w:line="276" w:lineRule="auto"/>
        <w:jc w:val="both"/>
        <w:rPr>
          <w:rFonts w:eastAsia="Poppins"/>
          <w:i/>
        </w:rPr>
      </w:pPr>
    </w:p>
    <w:p w14:paraId="1EFE9358" w14:textId="280E7724" w:rsidR="123B1624" w:rsidRPr="003E065B" w:rsidRDefault="080E436D" w:rsidP="5B51F387">
      <w:pPr>
        <w:spacing w:after="0" w:line="276" w:lineRule="auto"/>
        <w:jc w:val="both"/>
        <w:rPr>
          <w:rFonts w:eastAsia="Poppins"/>
          <w:i/>
        </w:rPr>
      </w:pPr>
      <w:r w:rsidRPr="043B2023">
        <w:rPr>
          <w:rFonts w:eastAsia="Poppins"/>
          <w:i/>
        </w:rPr>
        <w:t xml:space="preserve">Irihapeti discussed the situation at the IDT team, and Atawhai’s goals. Following this an electronic plan of what was agreed as captured which included:   </w:t>
      </w:r>
    </w:p>
    <w:p w14:paraId="0EA2396F" w14:textId="3E6720E3" w:rsidR="123B1624" w:rsidRPr="003E065B" w:rsidRDefault="678A1191" w:rsidP="4075A016">
      <w:pPr>
        <w:pStyle w:val="ListParagraph"/>
        <w:numPr>
          <w:ilvl w:val="0"/>
          <w:numId w:val="2"/>
        </w:numPr>
        <w:spacing w:after="0" w:line="276" w:lineRule="auto"/>
        <w:jc w:val="both"/>
        <w:rPr>
          <w:rFonts w:eastAsia="Poppins"/>
          <w:i/>
        </w:rPr>
      </w:pPr>
      <w:r w:rsidRPr="043B2023">
        <w:rPr>
          <w:rFonts w:eastAsia="Poppins"/>
          <w:i/>
        </w:rPr>
        <w:t xml:space="preserve">Bob, the practice pharmacist reviewed Atawhai’s medications and worked with the GP to adjust these. Bob also talked through their use and arranged to have these delivered from the local pharmacists. </w:t>
      </w:r>
    </w:p>
    <w:p w14:paraId="4DA76EFC" w14:textId="29D22344" w:rsidR="123B1624" w:rsidRPr="003E065B" w:rsidRDefault="080E436D" w:rsidP="2D73091B">
      <w:pPr>
        <w:pStyle w:val="ListParagraph"/>
        <w:numPr>
          <w:ilvl w:val="0"/>
          <w:numId w:val="2"/>
        </w:numPr>
        <w:spacing w:after="0" w:line="276" w:lineRule="auto"/>
        <w:jc w:val="both"/>
        <w:rPr>
          <w:rFonts w:eastAsia="Poppins"/>
          <w:i/>
        </w:rPr>
      </w:pPr>
      <w:r w:rsidRPr="043B2023">
        <w:rPr>
          <w:rFonts w:eastAsia="Poppins"/>
          <w:i/>
        </w:rPr>
        <w:t xml:space="preserve">The community nurse attended three times / week to dress Atawhai’s ulcer. While visiting he would check on Atawhai’s medication use. </w:t>
      </w:r>
    </w:p>
    <w:p w14:paraId="5AF21A2D" w14:textId="26D42FF1" w:rsidR="123B1624" w:rsidRPr="003E065B" w:rsidRDefault="678A1191" w:rsidP="2D73091B">
      <w:pPr>
        <w:pStyle w:val="ListParagraph"/>
        <w:numPr>
          <w:ilvl w:val="0"/>
          <w:numId w:val="2"/>
        </w:numPr>
        <w:spacing w:after="0" w:line="276" w:lineRule="auto"/>
        <w:jc w:val="both"/>
        <w:rPr>
          <w:rFonts w:eastAsia="Poppins"/>
          <w:i/>
        </w:rPr>
      </w:pPr>
      <w:r w:rsidRPr="043B2023">
        <w:rPr>
          <w:rFonts w:eastAsia="Poppins"/>
          <w:i/>
        </w:rPr>
        <w:t>Irihapeti suggested Atawhai attend the activity class at the Kaupapa Māori provider, Atawhai was initially hesitant thinking it may be too hard but agreed to give it a go. The Kaiāwhina employed by the provider would help with transportation and provided kai after the exercises and a chance to connect with others</w:t>
      </w:r>
      <w:r w:rsidR="32AA12A9" w:rsidRPr="043B2023">
        <w:rPr>
          <w:rFonts w:eastAsia="Poppins"/>
          <w:i/>
        </w:rPr>
        <w:t xml:space="preserve">. </w:t>
      </w:r>
    </w:p>
    <w:p w14:paraId="2CC57362" w14:textId="4A34860E" w:rsidR="123B1624" w:rsidRPr="003E065B" w:rsidRDefault="678A1191" w:rsidP="4075A016">
      <w:pPr>
        <w:spacing w:after="0" w:line="276" w:lineRule="auto"/>
        <w:jc w:val="both"/>
        <w:rPr>
          <w:rFonts w:eastAsia="Poppins"/>
          <w:i/>
        </w:rPr>
      </w:pPr>
      <w:r w:rsidRPr="043B2023">
        <w:rPr>
          <w:rFonts w:eastAsia="Poppins"/>
          <w:i/>
        </w:rPr>
        <w:t xml:space="preserve">Initially Irihapeti contacted Atawhai twice a week and provided the IDT with regular updates; this reduced as his health improved. </w:t>
      </w:r>
    </w:p>
    <w:p w14:paraId="7629D00F" w14:textId="022DE6B4" w:rsidR="123B1624" w:rsidRPr="003E065B" w:rsidRDefault="123B1624" w:rsidP="5B51F387">
      <w:pPr>
        <w:spacing w:after="0" w:line="276" w:lineRule="auto"/>
        <w:jc w:val="both"/>
        <w:rPr>
          <w:rFonts w:eastAsia="Poppins"/>
          <w:i/>
        </w:rPr>
      </w:pPr>
    </w:p>
    <w:p w14:paraId="17E73A36" w14:textId="2A21AF4F" w:rsidR="123B1624" w:rsidRPr="003E065B" w:rsidRDefault="080E436D" w:rsidP="5B51F387">
      <w:pPr>
        <w:spacing w:after="0" w:line="276" w:lineRule="auto"/>
        <w:jc w:val="both"/>
        <w:rPr>
          <w:rFonts w:eastAsia="Poppins"/>
          <w:i/>
        </w:rPr>
      </w:pPr>
      <w:r w:rsidRPr="043B2023">
        <w:rPr>
          <w:rFonts w:eastAsia="Poppins"/>
          <w:i/>
        </w:rPr>
        <w:t>Atawhai felt more trusting of Irihapeti and the CPCT. Irihapeti arranged for regular appointments at the practice which he would attend to enable a review of his diabetes</w:t>
      </w:r>
      <w:r w:rsidR="78E13AE7" w:rsidRPr="043B2023">
        <w:rPr>
          <w:rFonts w:eastAsia="Poppins"/>
          <w:i/>
        </w:rPr>
        <w:t xml:space="preserve">. </w:t>
      </w:r>
    </w:p>
    <w:p w14:paraId="550E930C" w14:textId="0B943177" w:rsidR="123B1624" w:rsidRPr="003E065B" w:rsidRDefault="123B1624" w:rsidP="5B51F387">
      <w:pPr>
        <w:spacing w:after="0" w:line="276" w:lineRule="auto"/>
        <w:jc w:val="both"/>
        <w:rPr>
          <w:rFonts w:eastAsia="Poppins"/>
          <w:i/>
        </w:rPr>
      </w:pPr>
    </w:p>
    <w:p w14:paraId="203A42B0" w14:textId="00E2F0BB" w:rsidR="123B1624" w:rsidRPr="003E065B" w:rsidRDefault="678A1191" w:rsidP="4075A016">
      <w:pPr>
        <w:spacing w:after="0" w:line="276" w:lineRule="auto"/>
        <w:jc w:val="both"/>
        <w:rPr>
          <w:rFonts w:eastAsia="Poppins"/>
          <w:i/>
        </w:rPr>
      </w:pPr>
      <w:r w:rsidRPr="043B2023">
        <w:rPr>
          <w:rFonts w:eastAsia="Poppins"/>
          <w:i/>
        </w:rPr>
        <w:t>With his ulcer healed, the practice arranged for regular foot checks with the podiatrist</w:t>
      </w:r>
      <w:r w:rsidR="0127FAE4" w:rsidRPr="043B2023">
        <w:rPr>
          <w:rFonts w:eastAsia="Poppins"/>
          <w:i/>
        </w:rPr>
        <w:t xml:space="preserve">. </w:t>
      </w:r>
    </w:p>
    <w:p w14:paraId="21DD9503" w14:textId="77777777" w:rsidR="003E065B" w:rsidRDefault="003E065B" w:rsidP="5B51F387">
      <w:pPr>
        <w:spacing w:after="0" w:line="276" w:lineRule="auto"/>
        <w:jc w:val="both"/>
        <w:rPr>
          <w:rFonts w:ascii="Poppins" w:eastAsia="Poppins" w:hAnsi="Poppins" w:cs="Poppins"/>
          <w:b/>
          <w:bCs/>
          <w:sz w:val="20"/>
          <w:szCs w:val="20"/>
        </w:rPr>
      </w:pPr>
    </w:p>
    <w:p w14:paraId="0C2D5242" w14:textId="77777777" w:rsidR="00BE7EA5" w:rsidRDefault="00BE7EA5">
      <w:pPr>
        <w:rPr>
          <w:rFonts w:asciiTheme="majorHAnsi" w:eastAsia="Poppins" w:hAnsiTheme="majorHAnsi" w:cstheme="majorBidi"/>
          <w:b/>
          <w:sz w:val="24"/>
          <w:szCs w:val="24"/>
        </w:rPr>
      </w:pPr>
      <w:r w:rsidRPr="043B2023">
        <w:rPr>
          <w:rFonts w:asciiTheme="majorHAnsi" w:eastAsia="Poppins" w:hAnsiTheme="majorHAnsi" w:cstheme="majorBidi"/>
          <w:b/>
          <w:sz w:val="24"/>
          <w:szCs w:val="24"/>
        </w:rPr>
        <w:br w:type="page"/>
      </w:r>
    </w:p>
    <w:p w14:paraId="71FA0B06" w14:textId="6E1A90AE" w:rsidR="123B1624" w:rsidRPr="004E6B6B" w:rsidRDefault="794B3744" w:rsidP="5B51F387">
      <w:pPr>
        <w:spacing w:after="0" w:line="276" w:lineRule="auto"/>
        <w:jc w:val="both"/>
        <w:rPr>
          <w:rFonts w:asciiTheme="majorHAnsi" w:eastAsia="Poppins" w:hAnsiTheme="majorHAnsi" w:cstheme="majorBidi"/>
          <w:sz w:val="24"/>
          <w:szCs w:val="24"/>
        </w:rPr>
      </w:pPr>
      <w:r w:rsidRPr="043B2023">
        <w:rPr>
          <w:rFonts w:asciiTheme="majorHAnsi" w:eastAsia="Poppins" w:hAnsiTheme="majorHAnsi" w:cstheme="majorBidi"/>
          <w:b/>
          <w:sz w:val="24"/>
          <w:szCs w:val="24"/>
        </w:rPr>
        <w:lastRenderedPageBreak/>
        <w:t>Hospital avoidance, care coordination and ECP</w:t>
      </w:r>
    </w:p>
    <w:p w14:paraId="25AD19B7" w14:textId="6E43F7DB" w:rsidR="123B1624" w:rsidRPr="003E065B" w:rsidRDefault="794B3744" w:rsidP="5B51F387">
      <w:pPr>
        <w:spacing w:after="0" w:line="276" w:lineRule="auto"/>
        <w:jc w:val="both"/>
        <w:rPr>
          <w:rFonts w:eastAsia="Poppins"/>
          <w:i/>
        </w:rPr>
      </w:pPr>
      <w:r w:rsidRPr="043B2023">
        <w:rPr>
          <w:i/>
        </w:rPr>
        <w:t>S</w:t>
      </w:r>
      <w:r w:rsidRPr="043B2023">
        <w:rPr>
          <w:rFonts w:eastAsia="Poppins"/>
          <w:i/>
        </w:rPr>
        <w:t xml:space="preserve">haron is a registered nurse working in the community-based hub in a small rural town, where the community nurses and allied health teams are co-located. She is connected to the CPCT and attends the IDT daily stand-up meetings and case meetings. </w:t>
      </w:r>
    </w:p>
    <w:p w14:paraId="58AA6AF7" w14:textId="23897672" w:rsidR="123B1624" w:rsidRPr="003E065B" w:rsidRDefault="123B1624" w:rsidP="5B51F387">
      <w:pPr>
        <w:spacing w:after="0" w:line="276" w:lineRule="auto"/>
        <w:jc w:val="both"/>
        <w:rPr>
          <w:rFonts w:eastAsia="Poppins"/>
          <w:i/>
        </w:rPr>
      </w:pPr>
    </w:p>
    <w:p w14:paraId="1B7D47C3" w14:textId="31677B43" w:rsidR="123B1624" w:rsidRPr="003E065B" w:rsidRDefault="49BA7D91" w:rsidP="2D73091B">
      <w:pPr>
        <w:spacing w:after="0" w:line="276" w:lineRule="auto"/>
        <w:jc w:val="both"/>
        <w:rPr>
          <w:rFonts w:eastAsia="Poppins"/>
          <w:i/>
        </w:rPr>
      </w:pPr>
      <w:r w:rsidRPr="0812B0CC">
        <w:rPr>
          <w:rFonts w:eastAsia="Poppins"/>
          <w:i/>
        </w:rPr>
        <w:t xml:space="preserve">It is 3.30pm on the Friday before the long </w:t>
      </w:r>
      <w:bookmarkStart w:id="148" w:name="_Int_Reey0vvh"/>
      <w:r w:rsidRPr="0812B0CC">
        <w:rPr>
          <w:rFonts w:eastAsia="Poppins"/>
          <w:i/>
        </w:rPr>
        <w:t>Matariki</w:t>
      </w:r>
      <w:bookmarkEnd w:id="148"/>
      <w:r w:rsidRPr="0812B0CC">
        <w:rPr>
          <w:rFonts w:eastAsia="Poppins"/>
          <w:i/>
        </w:rPr>
        <w:t xml:space="preserve"> weekend when she receives a call from the rural hospital ED, stating that 81-year-old Gwenda, who lives in her own home, was brought in by ambulance as she was not feeling well and had pressed her alarm. Gwenda was dehydrated, unsteady on her feet, and had a </w:t>
      </w:r>
      <w:r w:rsidR="094C16E7" w:rsidRPr="0812B0CC">
        <w:rPr>
          <w:rFonts w:eastAsia="Poppins"/>
          <w:i/>
        </w:rPr>
        <w:t>UTI (</w:t>
      </w:r>
      <w:r w:rsidR="000965D1" w:rsidRPr="0812B0CC">
        <w:rPr>
          <w:rFonts w:eastAsia="Poppins"/>
          <w:i/>
        </w:rPr>
        <w:t>u</w:t>
      </w:r>
      <w:r w:rsidR="094C16E7" w:rsidRPr="0812B0CC">
        <w:rPr>
          <w:rFonts w:eastAsia="Poppins"/>
          <w:i/>
        </w:rPr>
        <w:t xml:space="preserve">rinary </w:t>
      </w:r>
      <w:r w:rsidR="000965D1" w:rsidRPr="0812B0CC">
        <w:rPr>
          <w:rFonts w:eastAsia="Poppins"/>
          <w:i/>
        </w:rPr>
        <w:t>t</w:t>
      </w:r>
      <w:r w:rsidR="094C16E7" w:rsidRPr="0812B0CC">
        <w:rPr>
          <w:rFonts w:eastAsia="Poppins"/>
          <w:i/>
        </w:rPr>
        <w:t xml:space="preserve">ract </w:t>
      </w:r>
      <w:r w:rsidR="000965D1" w:rsidRPr="0812B0CC">
        <w:rPr>
          <w:rFonts w:eastAsia="Poppins"/>
          <w:i/>
        </w:rPr>
        <w:t>i</w:t>
      </w:r>
      <w:r w:rsidR="094C16E7" w:rsidRPr="0812B0CC">
        <w:rPr>
          <w:rFonts w:eastAsia="Poppins"/>
          <w:i/>
        </w:rPr>
        <w:t>nfection)</w:t>
      </w:r>
      <w:r w:rsidRPr="0812B0CC">
        <w:rPr>
          <w:rFonts w:eastAsia="Poppins"/>
          <w:i/>
        </w:rPr>
        <w:t xml:space="preserve">. She did not require admission but needed rapid response of input to support her at home. Her closest family is in Wellington and are unable to get through to Thames. Until now Gwenda has managed independently without support. </w:t>
      </w:r>
    </w:p>
    <w:p w14:paraId="39EB731B" w14:textId="1105D465" w:rsidR="123B1624" w:rsidRPr="003E065B" w:rsidRDefault="123B1624" w:rsidP="5B51F387">
      <w:pPr>
        <w:spacing w:after="0" w:line="276" w:lineRule="auto"/>
        <w:jc w:val="both"/>
        <w:rPr>
          <w:rFonts w:eastAsia="Poppins"/>
          <w:i/>
        </w:rPr>
      </w:pPr>
    </w:p>
    <w:p w14:paraId="4AD82820" w14:textId="0D8AD8FF" w:rsidR="123B1624" w:rsidRPr="003E065B" w:rsidRDefault="794B3744" w:rsidP="5B51F387">
      <w:pPr>
        <w:spacing w:after="0" w:line="276" w:lineRule="auto"/>
        <w:jc w:val="both"/>
        <w:rPr>
          <w:rFonts w:eastAsia="Poppins"/>
          <w:i/>
        </w:rPr>
      </w:pPr>
      <w:r w:rsidRPr="043B2023">
        <w:rPr>
          <w:rFonts w:eastAsia="Poppins"/>
          <w:i/>
        </w:rPr>
        <w:t xml:space="preserve">As Sharon is working within the CPCT, she </w:t>
      </w:r>
      <w:bookmarkStart w:id="149" w:name="_Int_bBFtcy5O"/>
      <w:r w:rsidRPr="043B2023">
        <w:rPr>
          <w:rFonts w:eastAsia="Poppins"/>
          <w:i/>
        </w:rPr>
        <w:t>organises</w:t>
      </w:r>
      <w:bookmarkEnd w:id="149"/>
      <w:r w:rsidRPr="043B2023">
        <w:rPr>
          <w:rFonts w:eastAsia="Poppins"/>
          <w:i/>
        </w:rPr>
        <w:t xml:space="preserve"> a team to support Gwenda to get home, have access to food and be monitored over the weekend by daily visits from the community team. The allied health team also visited her at home to assess her environment for safety from falls and give her a walking frame to help her confidence over the weekend. Gwenda will receive daily district nursing visits, but on Sunday there will be staffing shortages. </w:t>
      </w:r>
    </w:p>
    <w:p w14:paraId="6F4798B0" w14:textId="215F796F" w:rsidR="123B1624" w:rsidRPr="003E065B" w:rsidRDefault="123B1624" w:rsidP="5B51F387">
      <w:pPr>
        <w:spacing w:after="0" w:line="276" w:lineRule="auto"/>
        <w:jc w:val="both"/>
        <w:rPr>
          <w:rFonts w:eastAsia="Poppins"/>
          <w:i/>
        </w:rPr>
      </w:pPr>
    </w:p>
    <w:p w14:paraId="6D5FCC0C" w14:textId="72B9A8BA" w:rsidR="123B1624" w:rsidRPr="003E065B" w:rsidRDefault="794B3744" w:rsidP="5B51F387">
      <w:pPr>
        <w:spacing w:after="0" w:line="276" w:lineRule="auto"/>
        <w:jc w:val="both"/>
        <w:rPr>
          <w:rFonts w:eastAsia="Poppins"/>
          <w:i/>
        </w:rPr>
      </w:pPr>
      <w:r w:rsidRPr="043B2023">
        <w:rPr>
          <w:rFonts w:eastAsia="Poppins"/>
          <w:i/>
        </w:rPr>
        <w:t xml:space="preserve">After liaison with the CPCT, it is agreed that the Extended Care Paramedic on duty for the day will call in and reassess Gwenda. The plan is written up on the new electronic system called Dynamite, so that both district nursing, allied health, and the rest of the CPCT can see the plan. </w:t>
      </w:r>
    </w:p>
    <w:p w14:paraId="57DD10AF" w14:textId="6A7FCC02" w:rsidR="123B1624" w:rsidRPr="003E065B" w:rsidRDefault="123B1624" w:rsidP="5B51F387">
      <w:pPr>
        <w:spacing w:after="0" w:line="276" w:lineRule="auto"/>
        <w:jc w:val="both"/>
        <w:rPr>
          <w:rFonts w:eastAsia="Poppins"/>
          <w:i/>
        </w:rPr>
      </w:pPr>
    </w:p>
    <w:p w14:paraId="37FDEF99" w14:textId="7BCDBBA5" w:rsidR="123B1624" w:rsidRPr="003E065B" w:rsidRDefault="794B3744" w:rsidP="5B51F387">
      <w:pPr>
        <w:spacing w:after="0" w:line="276" w:lineRule="auto"/>
        <w:jc w:val="both"/>
        <w:rPr>
          <w:rFonts w:eastAsia="Poppins"/>
          <w:i/>
        </w:rPr>
      </w:pPr>
      <w:r w:rsidRPr="043B2023">
        <w:rPr>
          <w:rFonts w:eastAsia="Poppins"/>
          <w:i/>
        </w:rPr>
        <w:t>Sharon messages the practice team also to inform them that Gwenda has come into the Rapid Response hospital avoidance service and will receive intensive support over the long weekend, prior to a comprehensive review and case meeting next Tuesday.</w:t>
      </w:r>
    </w:p>
    <w:p w14:paraId="7C1989A0" w14:textId="77777777" w:rsidR="001F461A" w:rsidRDefault="001F461A" w:rsidP="5B51F387">
      <w:pPr>
        <w:spacing w:after="0" w:line="276" w:lineRule="auto"/>
        <w:jc w:val="both"/>
        <w:rPr>
          <w:rFonts w:ascii="Poppins" w:eastAsia="Poppins" w:hAnsi="Poppins" w:cs="Poppins"/>
          <w:b/>
          <w:sz w:val="20"/>
          <w:szCs w:val="20"/>
        </w:rPr>
      </w:pPr>
    </w:p>
    <w:p w14:paraId="5E557352" w14:textId="05DFF729" w:rsidR="123B1624" w:rsidRPr="004E6B6B" w:rsidRDefault="3369DAAD" w:rsidP="5B51F387">
      <w:pPr>
        <w:spacing w:after="0" w:line="276" w:lineRule="auto"/>
        <w:jc w:val="both"/>
        <w:rPr>
          <w:rFonts w:asciiTheme="majorHAnsi" w:eastAsiaTheme="minorEastAsia" w:hAnsiTheme="majorHAnsi" w:cstheme="majorBidi"/>
          <w:b/>
          <w:color w:val="1F3864" w:themeColor="accent1" w:themeShade="80"/>
          <w:sz w:val="36"/>
          <w:szCs w:val="36"/>
        </w:rPr>
      </w:pPr>
      <w:r w:rsidRPr="043B2023">
        <w:rPr>
          <w:rFonts w:asciiTheme="majorHAnsi" w:eastAsia="Poppins" w:hAnsiTheme="majorHAnsi" w:cstheme="majorBidi"/>
          <w:b/>
          <w:sz w:val="24"/>
          <w:szCs w:val="24"/>
        </w:rPr>
        <w:t>Practice Pharmacist, working in a CPCT</w:t>
      </w:r>
    </w:p>
    <w:p w14:paraId="608DC20B" w14:textId="21765D7E" w:rsidR="123B1624" w:rsidRPr="001F461A" w:rsidRDefault="4B17DDFD" w:rsidP="4075A016">
      <w:pPr>
        <w:spacing w:after="0" w:line="276" w:lineRule="auto"/>
        <w:jc w:val="both"/>
        <w:rPr>
          <w:rFonts w:eastAsia="Poppins"/>
          <w:i/>
        </w:rPr>
      </w:pPr>
      <w:r w:rsidRPr="043B2023">
        <w:rPr>
          <w:rFonts w:eastAsia="Poppins"/>
          <w:i/>
        </w:rPr>
        <w:t xml:space="preserve">Rawiri is a 63-year-old Māori man living in Invercargill. Having smoked all his life, he now has CORD and hypertension. He often forgets his medication as he like to go fishing and forgets to take this with him when he goes away for days at a time. Rawiri has recently been in hospital following an exacerbation, where his medications have changed. </w:t>
      </w:r>
    </w:p>
    <w:p w14:paraId="3C543B68" w14:textId="001DE000" w:rsidR="123B1624" w:rsidRPr="001F461A" w:rsidRDefault="123B1624" w:rsidP="5B51F387">
      <w:pPr>
        <w:spacing w:after="0" w:line="276" w:lineRule="auto"/>
        <w:jc w:val="both"/>
        <w:rPr>
          <w:rFonts w:eastAsia="Poppins"/>
          <w:i/>
        </w:rPr>
      </w:pPr>
    </w:p>
    <w:p w14:paraId="60703626" w14:textId="0FC47C05" w:rsidR="123B1624" w:rsidRPr="001F461A" w:rsidRDefault="4B17DDFD" w:rsidP="5B51F387">
      <w:pPr>
        <w:spacing w:after="0" w:line="276" w:lineRule="auto"/>
        <w:jc w:val="both"/>
      </w:pPr>
      <w:r w:rsidRPr="043B2023">
        <w:rPr>
          <w:rFonts w:eastAsia="Poppins"/>
          <w:i/>
        </w:rPr>
        <w:t xml:space="preserve">Bob works as a Practice Pharmacist at the practice that Rawiri attends and during the IDT meeting, his recent admission to hospital was raised. Bob was allocated the task of connecting with Rawiri to talk about his medication treatment and how he might support Rawiri to get the best use and understanding of them. During the conversation Rawiri tells Bob about some rongoā his whānau have given him, which Bob said should not be a problem taking with his medications but offered to speak together with him and a rongoā provider or kaumātua if he had any concerns about how ‘everything works together.’ </w:t>
      </w:r>
    </w:p>
    <w:p w14:paraId="3AD83609" w14:textId="0EBDFB61" w:rsidR="123B1624" w:rsidRPr="001F461A" w:rsidRDefault="123B1624" w:rsidP="5B51F387">
      <w:pPr>
        <w:spacing w:after="0" w:line="276" w:lineRule="auto"/>
        <w:jc w:val="both"/>
        <w:rPr>
          <w:rFonts w:eastAsia="Poppins"/>
          <w:i/>
        </w:rPr>
      </w:pPr>
    </w:p>
    <w:p w14:paraId="2540D10E" w14:textId="5240A9B5" w:rsidR="123B1624" w:rsidRPr="001F461A" w:rsidRDefault="4B17DDFD" w:rsidP="5B51F387">
      <w:pPr>
        <w:spacing w:after="0" w:line="276" w:lineRule="auto"/>
        <w:jc w:val="both"/>
      </w:pPr>
      <w:r w:rsidRPr="043B2023">
        <w:rPr>
          <w:rFonts w:eastAsia="Poppins"/>
          <w:i/>
        </w:rPr>
        <w:t xml:space="preserve">Bob offers to work with Rawiri and his community pharmacist to return un-used and outdated medicines after the recent treatment changes in hospital, and about what the community pharmacy can offer to help him carry and take some medicines while out fishing. Any recommended changes to prescribing for Rawiri, Bob will talk to the Nurse Practitioner looking after his care. </w:t>
      </w:r>
    </w:p>
    <w:p w14:paraId="0D94EC7D" w14:textId="40B51A25" w:rsidR="123B1624" w:rsidRPr="001F461A" w:rsidRDefault="123B1624" w:rsidP="5B51F387">
      <w:pPr>
        <w:spacing w:after="0" w:line="276" w:lineRule="auto"/>
        <w:jc w:val="both"/>
        <w:rPr>
          <w:rFonts w:eastAsia="Poppins"/>
          <w:i/>
        </w:rPr>
      </w:pPr>
    </w:p>
    <w:p w14:paraId="5155FCE9" w14:textId="1E687ABB" w:rsidR="123B1624" w:rsidRPr="001F461A" w:rsidRDefault="3369DAAD" w:rsidP="5B51F387">
      <w:pPr>
        <w:spacing w:after="0" w:line="276" w:lineRule="auto"/>
        <w:jc w:val="both"/>
      </w:pPr>
      <w:r w:rsidRPr="043B2023">
        <w:rPr>
          <w:rFonts w:eastAsia="Poppins"/>
          <w:i/>
        </w:rPr>
        <w:t xml:space="preserve">Bob documents the medicines reconciliation including description of the </w:t>
      </w:r>
      <w:bookmarkStart w:id="150" w:name="_Int_JyVk0cgO"/>
      <w:r w:rsidRPr="043B2023">
        <w:rPr>
          <w:rFonts w:eastAsia="Poppins"/>
          <w:i/>
        </w:rPr>
        <w:t>rongoa</w:t>
      </w:r>
      <w:bookmarkEnd w:id="150"/>
      <w:r w:rsidRPr="043B2023">
        <w:rPr>
          <w:rFonts w:eastAsia="Poppins"/>
          <w:i/>
        </w:rPr>
        <w:t xml:space="preserve"> as part of Rawiri’s treatment in the practice management and shared care systems and makes an appointment for blood pressure checks in six weeks. Maria, the Kaiāwhina within the team makes note to follow up with Rawiri closer to the time and ensure he can make the appointment.</w:t>
      </w:r>
    </w:p>
    <w:p w14:paraId="1440C97F" w14:textId="01FADA0A" w:rsidR="123B1624" w:rsidRDefault="123B1624" w:rsidP="5B51F387">
      <w:pPr>
        <w:spacing w:after="0" w:line="276" w:lineRule="auto"/>
        <w:jc w:val="both"/>
        <w:rPr>
          <w:rFonts w:ascii="Poppins" w:eastAsia="Poppins" w:hAnsi="Poppins" w:cs="Poppins"/>
          <w:i/>
          <w:sz w:val="20"/>
          <w:szCs w:val="20"/>
        </w:rPr>
      </w:pPr>
    </w:p>
    <w:p w14:paraId="3C4F6399" w14:textId="37AFB5EC" w:rsidR="123B1624" w:rsidRPr="008016C7" w:rsidRDefault="0AA0B52B" w:rsidP="5B51F387">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Prescribing Pharmacist within CPCT</w:t>
      </w:r>
    </w:p>
    <w:p w14:paraId="25416A2D" w14:textId="2B7C68DB" w:rsidR="123B1624" w:rsidRPr="001F461A" w:rsidRDefault="1C837574" w:rsidP="2D73091B">
      <w:pPr>
        <w:spacing w:after="0" w:line="276" w:lineRule="auto"/>
        <w:jc w:val="both"/>
        <w:rPr>
          <w:rFonts w:eastAsia="Poppins"/>
          <w:i/>
        </w:rPr>
      </w:pPr>
      <w:r w:rsidRPr="043B2023">
        <w:rPr>
          <w:rFonts w:eastAsia="Poppins"/>
          <w:i/>
        </w:rPr>
        <w:t xml:space="preserve">Rawiri is a 63-year-old Māori man living in Invercargill. Having smoked all his life, he now has CORD and hypertension. He often forgets his medication as he like to go fishing and forgets to take this with him when he goes away for days at a time. Rawiri has recently been in hospital following an exacerbation, where his medications have changed. </w:t>
      </w:r>
    </w:p>
    <w:p w14:paraId="27029B96" w14:textId="440FF420" w:rsidR="123B1624" w:rsidRPr="001F461A" w:rsidRDefault="123B1624" w:rsidP="5B51F387">
      <w:pPr>
        <w:spacing w:after="0" w:line="276" w:lineRule="auto"/>
        <w:jc w:val="both"/>
        <w:rPr>
          <w:rFonts w:eastAsia="Poppins"/>
          <w:i/>
        </w:rPr>
      </w:pPr>
    </w:p>
    <w:p w14:paraId="2EF8354B" w14:textId="16723FA4" w:rsidR="123B1624" w:rsidRPr="001F461A" w:rsidRDefault="1C837574" w:rsidP="5B51F387">
      <w:pPr>
        <w:spacing w:after="0" w:line="276" w:lineRule="auto"/>
        <w:jc w:val="both"/>
      </w:pPr>
      <w:r w:rsidRPr="043B2023">
        <w:rPr>
          <w:rFonts w:eastAsia="Poppins"/>
          <w:i/>
        </w:rPr>
        <w:t xml:space="preserve">Rebecca works as a Prescribing Pharmacist at the practice that Rawiri attends and during the IDT meeting, his recent admission to hospital was raised. Rebecca was allocated the task of connecting with Rawiri to talk about his medication treatment and how he might support Rawiri to get the best use and understanding of them. During the conversation Rawiri tells Rebecca that he feels dizzy on standing. Rebecca assesses and reviews his blood pressure and prescribes a lower dose of hypertensives. Rebecca also discusses with Rawiri that she can prescribe a different sort of inhaler that he only needs to use once a day – making it easier for him to remember. Rawiri is grateful for the support. </w:t>
      </w:r>
    </w:p>
    <w:p w14:paraId="47687726" w14:textId="445D1975" w:rsidR="123B1624" w:rsidRPr="001F461A" w:rsidRDefault="123B1624" w:rsidP="5B51F387">
      <w:pPr>
        <w:spacing w:after="0" w:line="276" w:lineRule="auto"/>
        <w:jc w:val="both"/>
        <w:rPr>
          <w:rFonts w:eastAsia="Poppins"/>
          <w:i/>
        </w:rPr>
      </w:pPr>
    </w:p>
    <w:p w14:paraId="2A5DF85F" w14:textId="6DF539B7" w:rsidR="123B1624" w:rsidRPr="001F461A" w:rsidRDefault="0AA0B52B" w:rsidP="5B51F387">
      <w:pPr>
        <w:spacing w:after="0" w:line="276" w:lineRule="auto"/>
        <w:jc w:val="both"/>
      </w:pPr>
      <w:r w:rsidRPr="043B2023">
        <w:rPr>
          <w:rFonts w:eastAsia="Poppins"/>
          <w:i/>
        </w:rPr>
        <w:t xml:space="preserve">Rawiri raises concerns about the local Covid outbreak, so Rebecca checks on the register and sees that he is overdue his booster, so administers that as she has recently completed her vaccinator training. </w:t>
      </w:r>
    </w:p>
    <w:p w14:paraId="1C92E0C2" w14:textId="7FB4E16F" w:rsidR="123B1624" w:rsidRPr="001F461A" w:rsidRDefault="123B1624" w:rsidP="5B51F387">
      <w:pPr>
        <w:spacing w:after="0" w:line="276" w:lineRule="auto"/>
        <w:jc w:val="both"/>
        <w:rPr>
          <w:rFonts w:eastAsia="Poppins"/>
          <w:i/>
        </w:rPr>
      </w:pPr>
    </w:p>
    <w:p w14:paraId="14E1D937" w14:textId="3E5A0EC9" w:rsidR="123B1624" w:rsidRPr="001F461A" w:rsidRDefault="1C837574" w:rsidP="5B51F387">
      <w:pPr>
        <w:spacing w:after="0" w:line="276" w:lineRule="auto"/>
        <w:jc w:val="both"/>
      </w:pPr>
      <w:r w:rsidRPr="043B2023">
        <w:rPr>
          <w:rFonts w:eastAsia="Poppins"/>
          <w:i/>
        </w:rPr>
        <w:t>Rebecca documents the medicine changes in the practice management and shared care systems and makes an appointment for blood pressure checks in six weeks</w:t>
      </w:r>
      <w:r w:rsidR="193AFA60" w:rsidRPr="043B2023">
        <w:rPr>
          <w:rFonts w:eastAsia="Poppins"/>
          <w:i/>
        </w:rPr>
        <w:t xml:space="preserve">. </w:t>
      </w:r>
      <w:r w:rsidRPr="043B2023">
        <w:rPr>
          <w:rFonts w:eastAsia="Poppins"/>
          <w:i/>
        </w:rPr>
        <w:t>Maria, the Kaiāwhina within the team makes note to follow up with Rawiri closer to the time and ensure he can make the appointment.</w:t>
      </w:r>
    </w:p>
    <w:p w14:paraId="6E116BF8" w14:textId="77777777" w:rsidR="00D355DC" w:rsidRDefault="502B4639" w:rsidP="5B51F387">
      <w:pPr>
        <w:spacing w:after="0" w:line="276" w:lineRule="auto"/>
        <w:jc w:val="both"/>
        <w:rPr>
          <w:rFonts w:asciiTheme="majorHAnsi" w:eastAsia="Poppins" w:hAnsiTheme="majorHAnsi" w:cstheme="majorBidi"/>
          <w:b/>
          <w:sz w:val="24"/>
          <w:szCs w:val="24"/>
        </w:rPr>
      </w:pPr>
      <w:r>
        <w:br/>
      </w:r>
    </w:p>
    <w:p w14:paraId="0B369A90" w14:textId="77777777" w:rsidR="00D355DC" w:rsidRDefault="00D355DC">
      <w:pPr>
        <w:rPr>
          <w:rFonts w:asciiTheme="majorHAnsi" w:eastAsia="Poppins" w:hAnsiTheme="majorHAnsi" w:cstheme="majorBidi"/>
          <w:b/>
          <w:sz w:val="24"/>
          <w:szCs w:val="24"/>
        </w:rPr>
      </w:pPr>
      <w:r>
        <w:rPr>
          <w:rFonts w:asciiTheme="majorHAnsi" w:eastAsia="Poppins" w:hAnsiTheme="majorHAnsi" w:cstheme="majorBidi"/>
          <w:b/>
          <w:sz w:val="24"/>
          <w:szCs w:val="24"/>
        </w:rPr>
        <w:br w:type="page"/>
      </w:r>
    </w:p>
    <w:p w14:paraId="6163D62B" w14:textId="2D680939" w:rsidR="123B1624" w:rsidRPr="008016C7" w:rsidRDefault="2E7A7137" w:rsidP="5B51F387">
      <w:pPr>
        <w:spacing w:after="0" w:line="276" w:lineRule="auto"/>
        <w:jc w:val="both"/>
        <w:rPr>
          <w:rFonts w:asciiTheme="majorHAnsi" w:eastAsia="Poppins" w:hAnsiTheme="majorHAnsi" w:cstheme="majorBidi"/>
          <w:b/>
          <w:sz w:val="20"/>
          <w:szCs w:val="20"/>
        </w:rPr>
      </w:pPr>
      <w:r w:rsidRPr="043B2023">
        <w:rPr>
          <w:rFonts w:asciiTheme="majorHAnsi" w:eastAsia="Poppins" w:hAnsiTheme="majorHAnsi" w:cstheme="majorBidi"/>
          <w:b/>
          <w:sz w:val="24"/>
          <w:szCs w:val="24"/>
        </w:rPr>
        <w:lastRenderedPageBreak/>
        <w:t>Extended Care Paramedic – Remote and Rural</w:t>
      </w:r>
    </w:p>
    <w:p w14:paraId="076DDA72" w14:textId="20275A6F" w:rsidR="123B1624" w:rsidRPr="001F461A" w:rsidRDefault="264F0F9D" w:rsidP="2D73091B">
      <w:pPr>
        <w:spacing w:after="0" w:line="276" w:lineRule="auto"/>
        <w:jc w:val="both"/>
        <w:rPr>
          <w:rFonts w:eastAsia="Poppins"/>
          <w:i/>
        </w:rPr>
      </w:pPr>
      <w:r w:rsidRPr="0812B0CC">
        <w:rPr>
          <w:i/>
        </w:rPr>
        <w:t>S</w:t>
      </w:r>
      <w:r w:rsidRPr="0812B0CC">
        <w:rPr>
          <w:rFonts w:eastAsia="Poppins"/>
          <w:i/>
        </w:rPr>
        <w:t>ina is a 37-year-old Tongan mother of four who lives in Jacksons Bay, Westland. Her husband works on the fishing boats and is often away for a day at a time. Sina is concerned about her eight-year-old son (Manu), who does not have the energy to play with his older siblings, which Sina thinks might relate to his coughing at night. He is keeping his two older brothers awake with his coughing as they share a room. Sina does not drive, and the closest doctor is either in Wanaka 186 km away (2 hour 51-minute drive) or Hokitika 303 km or 3 hours 45 min drive</w:t>
      </w:r>
      <w:r w:rsidR="158A62DC" w:rsidRPr="0812B0CC">
        <w:rPr>
          <w:rFonts w:eastAsia="Poppins"/>
          <w:i/>
        </w:rPr>
        <w:t xml:space="preserve">. </w:t>
      </w:r>
    </w:p>
    <w:p w14:paraId="1DCBBB24" w14:textId="2A197E13" w:rsidR="123B1624" w:rsidRPr="001F461A" w:rsidRDefault="123B1624" w:rsidP="5B51F387">
      <w:pPr>
        <w:spacing w:after="0" w:line="276" w:lineRule="auto"/>
        <w:jc w:val="both"/>
        <w:rPr>
          <w:rFonts w:eastAsia="Poppins"/>
          <w:i/>
        </w:rPr>
      </w:pPr>
    </w:p>
    <w:p w14:paraId="502477EC" w14:textId="5A0E8D20" w:rsidR="123B1624" w:rsidRPr="001F461A" w:rsidRDefault="692B74D5" w:rsidP="2D73091B">
      <w:pPr>
        <w:spacing w:after="0" w:line="276" w:lineRule="auto"/>
        <w:jc w:val="both"/>
        <w:rPr>
          <w:rFonts w:eastAsia="Poppins"/>
          <w:i/>
        </w:rPr>
      </w:pPr>
      <w:r w:rsidRPr="043B2023">
        <w:rPr>
          <w:rFonts w:eastAsia="Poppins"/>
          <w:i/>
        </w:rPr>
        <w:t xml:space="preserve">Through the local newsletter, Sina found that </w:t>
      </w:r>
      <w:r w:rsidR="007F5B1C" w:rsidRPr="043B2023">
        <w:rPr>
          <w:rFonts w:eastAsia="Poppins"/>
          <w:i/>
        </w:rPr>
        <w:t>Mark</w:t>
      </w:r>
      <w:r w:rsidRPr="043B2023">
        <w:rPr>
          <w:rFonts w:eastAsia="Poppins"/>
          <w:i/>
        </w:rPr>
        <w:t xml:space="preserve"> </w:t>
      </w:r>
      <w:r w:rsidR="00762EDD" w:rsidRPr="043B2023">
        <w:rPr>
          <w:rFonts w:eastAsia="Poppins"/>
          <w:i/>
        </w:rPr>
        <w:t xml:space="preserve">Bailey </w:t>
      </w:r>
      <w:r w:rsidR="007F5B1C" w:rsidRPr="043B2023">
        <w:rPr>
          <w:rFonts w:eastAsia="Poppins"/>
          <w:i/>
        </w:rPr>
        <w:t>(an Extended Care Paramedic)</w:t>
      </w:r>
      <w:r w:rsidRPr="043B2023">
        <w:rPr>
          <w:rFonts w:eastAsia="Poppins"/>
          <w:i/>
        </w:rPr>
        <w:t xml:space="preserve"> visits weekly and sets up at the local DOC Centre</w:t>
      </w:r>
      <w:r w:rsidR="2DD6D896" w:rsidRPr="043B2023">
        <w:rPr>
          <w:rFonts w:eastAsia="Poppins"/>
          <w:i/>
        </w:rPr>
        <w:t xml:space="preserve">. </w:t>
      </w:r>
      <w:r w:rsidR="264F0F9D" w:rsidRPr="043B2023">
        <w:rPr>
          <w:rFonts w:eastAsia="Poppins"/>
          <w:i/>
        </w:rPr>
        <w:t xml:space="preserve">Her friends </w:t>
      </w:r>
      <w:r w:rsidR="3A6876B4" w:rsidRPr="043B2023">
        <w:rPr>
          <w:rFonts w:eastAsia="Poppins"/>
          <w:i/>
        </w:rPr>
        <w:t>encouraged</w:t>
      </w:r>
      <w:r w:rsidR="264F0F9D" w:rsidRPr="043B2023">
        <w:rPr>
          <w:rFonts w:eastAsia="Poppins"/>
          <w:i/>
        </w:rPr>
        <w:t xml:space="preserve"> her to take her son to see </w:t>
      </w:r>
      <w:r w:rsidR="00762EDD" w:rsidRPr="043B2023">
        <w:rPr>
          <w:rFonts w:eastAsia="Poppins"/>
          <w:i/>
        </w:rPr>
        <w:t>Mark</w:t>
      </w:r>
      <w:r w:rsidR="0782BCBA" w:rsidRPr="043B2023">
        <w:rPr>
          <w:rFonts w:eastAsia="Poppins"/>
          <w:i/>
        </w:rPr>
        <w:t xml:space="preserve">. </w:t>
      </w:r>
      <w:r w:rsidR="00762EDD" w:rsidRPr="043B2023">
        <w:rPr>
          <w:rFonts w:eastAsia="Poppins"/>
          <w:i/>
        </w:rPr>
        <w:t>Mark</w:t>
      </w:r>
      <w:r w:rsidR="264F0F9D" w:rsidRPr="043B2023">
        <w:rPr>
          <w:rFonts w:eastAsia="Poppins"/>
          <w:i/>
        </w:rPr>
        <w:t xml:space="preserve"> assesses Manu and performs some tests</w:t>
      </w:r>
      <w:r w:rsidR="711ACEBD" w:rsidRPr="043B2023">
        <w:rPr>
          <w:rFonts w:eastAsia="Poppins"/>
          <w:i/>
        </w:rPr>
        <w:t xml:space="preserve">. </w:t>
      </w:r>
      <w:r w:rsidR="264F0F9D" w:rsidRPr="043B2023">
        <w:rPr>
          <w:rFonts w:eastAsia="Poppins"/>
          <w:i/>
        </w:rPr>
        <w:t xml:space="preserve">Fortunately, </w:t>
      </w:r>
      <w:r w:rsidR="00762EDD" w:rsidRPr="043B2023">
        <w:rPr>
          <w:rFonts w:eastAsia="Poppins"/>
          <w:i/>
        </w:rPr>
        <w:t>Mark</w:t>
      </w:r>
      <w:r w:rsidR="264F0F9D" w:rsidRPr="043B2023">
        <w:rPr>
          <w:rFonts w:eastAsia="Poppins"/>
          <w:i/>
        </w:rPr>
        <w:t xml:space="preserve"> can supply some medications</w:t>
      </w:r>
      <w:r w:rsidR="766DF54E" w:rsidRPr="043B2023">
        <w:rPr>
          <w:rFonts w:eastAsia="Poppins"/>
          <w:i/>
        </w:rPr>
        <w:t xml:space="preserve">. </w:t>
      </w:r>
      <w:r w:rsidR="264F0F9D" w:rsidRPr="043B2023">
        <w:rPr>
          <w:rFonts w:eastAsia="Poppins"/>
          <w:i/>
        </w:rPr>
        <w:t xml:space="preserve">He refers to </w:t>
      </w:r>
      <w:r w:rsidR="002D6520" w:rsidRPr="043B2023">
        <w:rPr>
          <w:rFonts w:eastAsia="Poppins"/>
          <w:i/>
        </w:rPr>
        <w:t>Standing Orders</w:t>
      </w:r>
      <w:r w:rsidR="264F0F9D" w:rsidRPr="043B2023">
        <w:rPr>
          <w:rFonts w:eastAsia="Poppins"/>
          <w:i/>
        </w:rPr>
        <w:t xml:space="preserve"> that he and his colleagues use </w:t>
      </w:r>
      <w:r w:rsidR="002D6520" w:rsidRPr="043B2023">
        <w:rPr>
          <w:rFonts w:eastAsia="Poppins"/>
          <w:i/>
        </w:rPr>
        <w:t xml:space="preserve">to provide urgent/unscheduled care </w:t>
      </w:r>
      <w:r w:rsidR="264F0F9D" w:rsidRPr="043B2023">
        <w:rPr>
          <w:rFonts w:eastAsia="Poppins"/>
          <w:i/>
        </w:rPr>
        <w:t>and provide some inhalers for Manu</w:t>
      </w:r>
      <w:r w:rsidR="65695337" w:rsidRPr="043B2023">
        <w:rPr>
          <w:rFonts w:eastAsia="Poppins"/>
          <w:i/>
        </w:rPr>
        <w:t xml:space="preserve">. </w:t>
      </w:r>
      <w:r w:rsidR="002D6520" w:rsidRPr="043B2023">
        <w:rPr>
          <w:rFonts w:eastAsia="Poppins"/>
          <w:i/>
        </w:rPr>
        <w:t>Mark</w:t>
      </w:r>
      <w:r w:rsidR="264F0F9D" w:rsidRPr="043B2023">
        <w:rPr>
          <w:rFonts w:eastAsia="Poppins"/>
          <w:i/>
        </w:rPr>
        <w:t xml:space="preserve"> asks to see Manu next week to see if the coughing and sleep has improved</w:t>
      </w:r>
      <w:r w:rsidR="722F4B66" w:rsidRPr="043B2023">
        <w:rPr>
          <w:rFonts w:eastAsia="Poppins"/>
          <w:i/>
        </w:rPr>
        <w:t xml:space="preserve">. </w:t>
      </w:r>
    </w:p>
    <w:p w14:paraId="402D4A73" w14:textId="735B5D68" w:rsidR="123B1624" w:rsidRPr="001F461A" w:rsidRDefault="123B1624" w:rsidP="5B51F387">
      <w:pPr>
        <w:spacing w:after="0" w:line="276" w:lineRule="auto"/>
        <w:jc w:val="both"/>
        <w:rPr>
          <w:rFonts w:eastAsia="Poppins"/>
          <w:i/>
        </w:rPr>
      </w:pPr>
    </w:p>
    <w:p w14:paraId="7C51F95D" w14:textId="63C7F2C7" w:rsidR="123B1624" w:rsidRPr="001F461A" w:rsidRDefault="002D6520" w:rsidP="2D73091B">
      <w:pPr>
        <w:spacing w:after="0" w:line="276" w:lineRule="auto"/>
        <w:jc w:val="both"/>
        <w:rPr>
          <w:rFonts w:eastAsia="Poppins"/>
          <w:i/>
        </w:rPr>
      </w:pPr>
      <w:r w:rsidRPr="043B2023">
        <w:rPr>
          <w:rFonts w:eastAsia="Poppins"/>
          <w:i/>
        </w:rPr>
        <w:t>Mark</w:t>
      </w:r>
      <w:r w:rsidR="264F0F9D" w:rsidRPr="043B2023">
        <w:rPr>
          <w:rFonts w:eastAsia="Poppins"/>
          <w:i/>
        </w:rPr>
        <w:t xml:space="preserve"> also finds out that neither Sina </w:t>
      </w:r>
      <w:r w:rsidR="0097987B" w:rsidRPr="043B2023">
        <w:rPr>
          <w:rFonts w:eastAsia="Poppins"/>
          <w:i/>
        </w:rPr>
        <w:t>nor</w:t>
      </w:r>
      <w:r w:rsidR="264F0F9D" w:rsidRPr="043B2023">
        <w:rPr>
          <w:rFonts w:eastAsia="Poppins"/>
          <w:i/>
        </w:rPr>
        <w:t xml:space="preserve"> her family are enrolled </w:t>
      </w:r>
      <w:r w:rsidR="4F946120" w:rsidRPr="043B2023">
        <w:rPr>
          <w:rFonts w:eastAsia="Poppins"/>
          <w:i/>
        </w:rPr>
        <w:t>in</w:t>
      </w:r>
      <w:r w:rsidR="264F0F9D" w:rsidRPr="043B2023">
        <w:rPr>
          <w:rFonts w:eastAsia="Poppins"/>
          <w:i/>
        </w:rPr>
        <w:t xml:space="preserve"> </w:t>
      </w:r>
      <w:r w:rsidR="1A4FDEA9" w:rsidRPr="043B2023">
        <w:rPr>
          <w:rFonts w:eastAsia="Poppins"/>
          <w:i/>
        </w:rPr>
        <w:t>primary</w:t>
      </w:r>
      <w:r w:rsidR="264F0F9D" w:rsidRPr="043B2023">
        <w:rPr>
          <w:rFonts w:eastAsia="Poppins"/>
          <w:i/>
        </w:rPr>
        <w:t xml:space="preserve"> care practice</w:t>
      </w:r>
      <w:r w:rsidR="62666526" w:rsidRPr="043B2023">
        <w:rPr>
          <w:rFonts w:eastAsia="Poppins"/>
          <w:i/>
        </w:rPr>
        <w:t xml:space="preserve">. </w:t>
      </w:r>
      <w:r w:rsidR="264F0F9D" w:rsidRPr="043B2023">
        <w:rPr>
          <w:rFonts w:eastAsia="Poppins"/>
          <w:i/>
        </w:rPr>
        <w:t>He provides the choices of practice and Sina elects top travel to Hokitika as there is a weekly bus service</w:t>
      </w:r>
      <w:r w:rsidR="3161DF1A" w:rsidRPr="043B2023">
        <w:rPr>
          <w:rFonts w:eastAsia="Poppins"/>
          <w:i/>
        </w:rPr>
        <w:t xml:space="preserve">. </w:t>
      </w:r>
      <w:r w:rsidR="0099627D" w:rsidRPr="043B2023">
        <w:rPr>
          <w:rFonts w:eastAsia="Poppins"/>
          <w:i/>
        </w:rPr>
        <w:t>Mark</w:t>
      </w:r>
      <w:r w:rsidR="264F0F9D" w:rsidRPr="043B2023">
        <w:rPr>
          <w:rFonts w:eastAsia="Poppins"/>
          <w:i/>
        </w:rPr>
        <w:t xml:space="preserve"> then provides an update to the CPCT at the next IDT meeting he attends using an electronic platform. Following the next IDT, </w:t>
      </w:r>
      <w:r w:rsidR="0099627D" w:rsidRPr="043B2023">
        <w:rPr>
          <w:rFonts w:eastAsia="Poppins"/>
          <w:i/>
        </w:rPr>
        <w:t>Mark</w:t>
      </w:r>
      <w:r w:rsidR="264F0F9D" w:rsidRPr="043B2023">
        <w:rPr>
          <w:rFonts w:eastAsia="Poppins"/>
          <w:i/>
        </w:rPr>
        <w:t xml:space="preserve"> discusses with Sina the benefits of calling into the practice </w:t>
      </w:r>
      <w:r w:rsidR="0099627D" w:rsidRPr="043B2023">
        <w:rPr>
          <w:rFonts w:eastAsia="Poppins"/>
          <w:i/>
        </w:rPr>
        <w:t>to meet</w:t>
      </w:r>
      <w:r w:rsidR="264F0F9D" w:rsidRPr="043B2023">
        <w:rPr>
          <w:rFonts w:eastAsia="Poppins"/>
          <w:i/>
        </w:rPr>
        <w:t xml:space="preserve"> the team next time she is in Hokitika.</w:t>
      </w:r>
    </w:p>
    <w:p w14:paraId="5F3B68E7" w14:textId="7975BD1A" w:rsidR="123B1624" w:rsidRDefault="123B1624" w:rsidP="5B51F387">
      <w:pPr>
        <w:spacing w:after="0" w:line="276" w:lineRule="auto"/>
        <w:jc w:val="both"/>
      </w:pPr>
    </w:p>
    <w:p w14:paraId="55DD735C" w14:textId="245F71D9" w:rsidR="123B1624" w:rsidRPr="008016C7" w:rsidRDefault="7599C70F" w:rsidP="5B51F387">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Refocusing Community Nursing</w:t>
      </w:r>
    </w:p>
    <w:p w14:paraId="14434051" w14:textId="34E4B57D" w:rsidR="123B1624" w:rsidRPr="001F461A" w:rsidRDefault="1F77594E" w:rsidP="2D73091B">
      <w:pPr>
        <w:spacing w:after="0" w:line="276" w:lineRule="auto"/>
        <w:jc w:val="both"/>
        <w:rPr>
          <w:rFonts w:eastAsia="Poppins"/>
          <w:i/>
        </w:rPr>
      </w:pPr>
      <w:r w:rsidRPr="0812B0CC">
        <w:rPr>
          <w:rFonts w:eastAsia="Poppins"/>
          <w:i/>
        </w:rPr>
        <w:t xml:space="preserve">Iosefa is a 48-year-old Samoan man, working on a RSE </w:t>
      </w:r>
      <w:r w:rsidR="48C9A72F" w:rsidRPr="0812B0CC">
        <w:rPr>
          <w:rFonts w:eastAsia="Poppins"/>
          <w:i/>
          <w:iCs/>
        </w:rPr>
        <w:t>(Recognised Seasonal Employee)</w:t>
      </w:r>
      <w:r w:rsidRPr="0812B0CC">
        <w:rPr>
          <w:rFonts w:eastAsia="Poppins"/>
          <w:i/>
          <w:iCs/>
        </w:rPr>
        <w:t xml:space="preserve"> </w:t>
      </w:r>
      <w:r w:rsidRPr="0812B0CC">
        <w:rPr>
          <w:rFonts w:eastAsia="Poppins"/>
          <w:i/>
        </w:rPr>
        <w:t>visa on a dairy farm in the Manawatu. The rest of his aiga is back in Samoa, and he sends money back home frequently</w:t>
      </w:r>
      <w:r w:rsidR="7B921728" w:rsidRPr="0812B0CC">
        <w:rPr>
          <w:rFonts w:eastAsia="Poppins"/>
          <w:i/>
        </w:rPr>
        <w:t xml:space="preserve">. </w:t>
      </w:r>
      <w:r w:rsidRPr="0812B0CC">
        <w:rPr>
          <w:rFonts w:eastAsia="Poppins"/>
          <w:i/>
        </w:rPr>
        <w:t>Last week, Iosefa sustained a deep laceration to his calf muscle when his chainsaw slipped requiring 20 sutures</w:t>
      </w:r>
      <w:r w:rsidR="7F1CD5DE" w:rsidRPr="0812B0CC">
        <w:rPr>
          <w:rFonts w:eastAsia="Poppins"/>
          <w:i/>
        </w:rPr>
        <w:t xml:space="preserve">. </w:t>
      </w:r>
      <w:r w:rsidRPr="0812B0CC">
        <w:rPr>
          <w:rFonts w:eastAsia="Poppins"/>
          <w:i/>
        </w:rPr>
        <w:t>He is now at his accommodation 25 km from the local town of Fielding but has been told to keep his leg elevated until the swelling reduces</w:t>
      </w:r>
      <w:r w:rsidR="54D7BF56" w:rsidRPr="0812B0CC">
        <w:rPr>
          <w:rFonts w:eastAsia="Poppins"/>
          <w:i/>
        </w:rPr>
        <w:t xml:space="preserve">. </w:t>
      </w:r>
    </w:p>
    <w:p w14:paraId="21F345F7" w14:textId="6AAD1B3E" w:rsidR="123B1624" w:rsidRPr="001F461A" w:rsidRDefault="7599C70F" w:rsidP="5B51F387">
      <w:pPr>
        <w:spacing w:after="0" w:line="276" w:lineRule="auto"/>
        <w:jc w:val="both"/>
        <w:rPr>
          <w:rFonts w:eastAsia="Poppins"/>
          <w:i/>
        </w:rPr>
      </w:pPr>
      <w:r w:rsidRPr="043B2023">
        <w:rPr>
          <w:rFonts w:eastAsia="Poppins"/>
          <w:i/>
        </w:rPr>
        <w:t xml:space="preserve"> </w:t>
      </w:r>
    </w:p>
    <w:p w14:paraId="4148DF25" w14:textId="001360C2" w:rsidR="123B1624" w:rsidRPr="001F461A" w:rsidRDefault="1F77594E" w:rsidP="2D73091B">
      <w:pPr>
        <w:spacing w:after="0" w:line="276" w:lineRule="auto"/>
        <w:jc w:val="both"/>
        <w:rPr>
          <w:rFonts w:eastAsia="Poppins"/>
          <w:i/>
        </w:rPr>
      </w:pPr>
      <w:r w:rsidRPr="043B2023">
        <w:rPr>
          <w:rFonts w:eastAsia="Poppins"/>
          <w:i/>
        </w:rPr>
        <w:t>Laura is a district nurse that works closely with the practice in Fielding, attends their daily meetings and weekly IDT meetings</w:t>
      </w:r>
      <w:r w:rsidR="16BD065F" w:rsidRPr="043B2023">
        <w:rPr>
          <w:rFonts w:eastAsia="Poppins"/>
          <w:i/>
        </w:rPr>
        <w:t xml:space="preserve">. </w:t>
      </w:r>
      <w:r w:rsidRPr="043B2023">
        <w:rPr>
          <w:rFonts w:eastAsia="Poppins"/>
          <w:i/>
        </w:rPr>
        <w:t>Today when she visits Iosefa, she notices that the pain has increased, and he is feeling unwell</w:t>
      </w:r>
      <w:r w:rsidR="37DF5558" w:rsidRPr="043B2023">
        <w:rPr>
          <w:rFonts w:eastAsia="Poppins"/>
          <w:i/>
        </w:rPr>
        <w:t xml:space="preserve">. </w:t>
      </w:r>
      <w:r w:rsidRPr="043B2023">
        <w:rPr>
          <w:rFonts w:eastAsia="Poppins"/>
          <w:i/>
        </w:rPr>
        <w:t>Laura takes a swab of the wound and delivers it to the laboratory pick-up at the medical centre</w:t>
      </w:r>
      <w:r w:rsidR="7AA1DF18" w:rsidRPr="043B2023">
        <w:rPr>
          <w:rFonts w:eastAsia="Poppins"/>
          <w:i/>
        </w:rPr>
        <w:t xml:space="preserve">. </w:t>
      </w:r>
      <w:r w:rsidRPr="043B2023">
        <w:rPr>
          <w:rFonts w:eastAsia="Poppins"/>
          <w:i/>
        </w:rPr>
        <w:t>Laura also messages the GP to provide an update and antibiotics are prescribed</w:t>
      </w:r>
      <w:r w:rsidR="56B20A3B" w:rsidRPr="043B2023">
        <w:rPr>
          <w:rFonts w:eastAsia="Poppins"/>
          <w:i/>
        </w:rPr>
        <w:t xml:space="preserve">. </w:t>
      </w:r>
      <w:r w:rsidRPr="043B2023">
        <w:rPr>
          <w:rFonts w:eastAsia="Poppins"/>
          <w:i/>
        </w:rPr>
        <w:t xml:space="preserve">Laura picks up that something is wrong with Iosefa, so she chats, and he confides that if he </w:t>
      </w:r>
      <w:r w:rsidR="0616BDF7" w:rsidRPr="043B2023">
        <w:rPr>
          <w:rFonts w:eastAsia="Poppins"/>
          <w:i/>
        </w:rPr>
        <w:t>cannot</w:t>
      </w:r>
      <w:r w:rsidRPr="043B2023">
        <w:rPr>
          <w:rFonts w:eastAsia="Poppins"/>
          <w:i/>
        </w:rPr>
        <w:t xml:space="preserve"> work, he will lose his job and be sent home. His family depends upon this money</w:t>
      </w:r>
      <w:r w:rsidR="63CF342E" w:rsidRPr="043B2023">
        <w:rPr>
          <w:rFonts w:eastAsia="Poppins"/>
          <w:i/>
        </w:rPr>
        <w:t xml:space="preserve">. </w:t>
      </w:r>
      <w:r w:rsidRPr="043B2023">
        <w:rPr>
          <w:rFonts w:eastAsia="Poppins"/>
          <w:i/>
        </w:rPr>
        <w:t>Laura is concerned that Iosefa will continue to work, endangering his leg</w:t>
      </w:r>
      <w:r w:rsidR="6119F3CC" w:rsidRPr="043B2023">
        <w:rPr>
          <w:rFonts w:eastAsia="Poppins"/>
          <w:i/>
        </w:rPr>
        <w:t xml:space="preserve">. </w:t>
      </w:r>
      <w:r w:rsidRPr="043B2023">
        <w:rPr>
          <w:rFonts w:eastAsia="Poppins"/>
          <w:i/>
        </w:rPr>
        <w:t>Laura talks to Anaru, the social worker in the team she works with, who agreed to contact Iosefa later today and support him liaising with his employer and Immigration New Zealand</w:t>
      </w:r>
      <w:r w:rsidR="1CC46144" w:rsidRPr="043B2023">
        <w:rPr>
          <w:rFonts w:eastAsia="Poppins"/>
          <w:i/>
        </w:rPr>
        <w:t xml:space="preserve">. </w:t>
      </w:r>
      <w:r w:rsidRPr="043B2023">
        <w:rPr>
          <w:rFonts w:eastAsia="Poppins"/>
          <w:i/>
        </w:rPr>
        <w:t>Anaru and Laura mention the plan that is in place for Iosefa at the next morning's huddle</w:t>
      </w:r>
      <w:r w:rsidR="488D4F25" w:rsidRPr="043B2023">
        <w:rPr>
          <w:rFonts w:eastAsia="Poppins"/>
          <w:i/>
        </w:rPr>
        <w:t xml:space="preserve">. </w:t>
      </w:r>
      <w:r w:rsidRPr="043B2023">
        <w:rPr>
          <w:rFonts w:eastAsia="Poppins"/>
          <w:i/>
        </w:rPr>
        <w:t xml:space="preserve">Both Laura and Anaru write into the practices clinical record system, so everyone can see what is happening. </w:t>
      </w:r>
    </w:p>
    <w:p w14:paraId="36E5D828" w14:textId="12C0283B" w:rsidR="123B1624" w:rsidRPr="001F461A" w:rsidRDefault="123B1624" w:rsidP="5B51F387">
      <w:pPr>
        <w:spacing w:after="0" w:line="276" w:lineRule="auto"/>
        <w:jc w:val="both"/>
        <w:rPr>
          <w:rFonts w:eastAsia="Poppins"/>
          <w:i/>
        </w:rPr>
      </w:pPr>
    </w:p>
    <w:p w14:paraId="76B0125B" w14:textId="1A599B2C" w:rsidR="123B1624" w:rsidRPr="001F461A" w:rsidRDefault="7599C70F" w:rsidP="65FB7CEA">
      <w:pPr>
        <w:spacing w:after="0" w:line="276" w:lineRule="auto"/>
        <w:jc w:val="both"/>
        <w:rPr>
          <w:rFonts w:eastAsia="Poppins"/>
          <w:i/>
          <w:iCs/>
        </w:rPr>
      </w:pPr>
      <w:r w:rsidRPr="65FB7CEA">
        <w:rPr>
          <w:rFonts w:eastAsia="Poppins"/>
          <w:i/>
          <w:iCs/>
        </w:rPr>
        <w:lastRenderedPageBreak/>
        <w:t xml:space="preserve">The team agree that close support will be needed for Iosefa, so the Navigator from the </w:t>
      </w:r>
      <w:r w:rsidR="4C0EBEA1" w:rsidRPr="65FB7CEA">
        <w:rPr>
          <w:rFonts w:eastAsia="Poppins"/>
          <w:i/>
          <w:iCs/>
        </w:rPr>
        <w:t>Pacific</w:t>
      </w:r>
      <w:r w:rsidRPr="65FB7CEA">
        <w:rPr>
          <w:rFonts w:eastAsia="Poppins"/>
          <w:i/>
          <w:iCs/>
        </w:rPr>
        <w:t xml:space="preserve"> Health Service, who is also part of the IDT meetings agrees to remain connected with him.</w:t>
      </w:r>
    </w:p>
    <w:p w14:paraId="7540EF1A" w14:textId="78C96352" w:rsidR="123B1624" w:rsidRDefault="123B1624" w:rsidP="5B51F387">
      <w:pPr>
        <w:spacing w:after="0" w:line="276" w:lineRule="auto"/>
        <w:jc w:val="both"/>
      </w:pPr>
    </w:p>
    <w:p w14:paraId="552FAA1E" w14:textId="49616F0B" w:rsidR="123B1624" w:rsidRPr="008016C7" w:rsidRDefault="405961D6" w:rsidP="5B51F387">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Refocusing Community Nursing and Hospital Avoidance</w:t>
      </w:r>
    </w:p>
    <w:p w14:paraId="119CE251" w14:textId="772E906D" w:rsidR="123B1624" w:rsidRPr="001F461A" w:rsidRDefault="79AEE88E" w:rsidP="5B51F387">
      <w:pPr>
        <w:spacing w:after="0" w:line="276" w:lineRule="auto"/>
        <w:jc w:val="both"/>
      </w:pPr>
      <w:r w:rsidRPr="0812B0CC">
        <w:rPr>
          <w:rFonts w:eastAsia="Poppins"/>
          <w:i/>
        </w:rPr>
        <w:t>Bronagh works as a District Nurse in Nelson. She is employed by Te Whatu Ora, and recently the service has worked with the local operations manager Cathy, in re-focusing community nursing and allied health services towards CPCTs</w:t>
      </w:r>
      <w:r w:rsidR="136C6823" w:rsidRPr="0812B0CC">
        <w:rPr>
          <w:rFonts w:eastAsia="Poppins"/>
          <w:i/>
        </w:rPr>
        <w:t xml:space="preserve">. </w:t>
      </w:r>
      <w:r w:rsidRPr="0812B0CC">
        <w:rPr>
          <w:rFonts w:eastAsia="Poppins"/>
          <w:i/>
        </w:rPr>
        <w:t xml:space="preserve">Although Bronagh was worried about this as a start as their offices moved away from the hospital into the CitC </w:t>
      </w:r>
      <w:r w:rsidR="072724DF" w:rsidRPr="0812B0CC">
        <w:rPr>
          <w:rFonts w:eastAsia="Poppins"/>
          <w:i/>
        </w:rPr>
        <w:t>(Care in the Community)</w:t>
      </w:r>
      <w:r w:rsidR="0349D00C" w:rsidRPr="0812B0CC">
        <w:rPr>
          <w:rFonts w:eastAsia="Poppins"/>
          <w:i/>
        </w:rPr>
        <w:t xml:space="preserve"> </w:t>
      </w:r>
      <w:r w:rsidRPr="0812B0CC">
        <w:rPr>
          <w:rFonts w:eastAsia="Poppins"/>
          <w:i/>
        </w:rPr>
        <w:t xml:space="preserve">hub premises in Richmond, which </w:t>
      </w:r>
      <w:r w:rsidR="51971AB5" w:rsidRPr="0812B0CC">
        <w:rPr>
          <w:rFonts w:eastAsia="Poppins"/>
          <w:i/>
          <w:iCs/>
        </w:rPr>
        <w:t>are</w:t>
      </w:r>
      <w:r w:rsidRPr="0812B0CC">
        <w:rPr>
          <w:rFonts w:eastAsia="Poppins"/>
          <w:i/>
        </w:rPr>
        <w:t xml:space="preserve"> in the same rooms as three GP Practices. Some of her other colleagues are now based in Motueka, and others in Nelson City. It feels different not having all the district nurses in one office. </w:t>
      </w:r>
      <w:r>
        <w:br/>
      </w:r>
      <w:r w:rsidRPr="0812B0CC">
        <w:t xml:space="preserve">  </w:t>
      </w:r>
      <w:r>
        <w:br/>
      </w:r>
      <w:r w:rsidRPr="0812B0CC">
        <w:rPr>
          <w:rFonts w:eastAsia="Poppins"/>
          <w:i/>
        </w:rPr>
        <w:t xml:space="preserve">Today is Friday 13th and Bronagh is working over the weekend. George, a retired 70-year-old schoolteacher has been in hospital for the last three days with Pneumonia, following an exacerbation of his Asthma. The hospital physicians have agreed he can transfer to the Hospital in the Home programme. Bronagh gets notified that George is ready for discharge later in the day, but is still requiring IV antibiotics, close monitoring of his oxygen saturation and blood pressure and is having difficulty with his self-care as he is weak. </w:t>
      </w:r>
    </w:p>
    <w:p w14:paraId="605BB4E9" w14:textId="7358DCF4" w:rsidR="123B1624" w:rsidRPr="001F461A" w:rsidRDefault="405961D6" w:rsidP="5B51F387">
      <w:pPr>
        <w:spacing w:after="0" w:line="276" w:lineRule="auto"/>
        <w:jc w:val="both"/>
      </w:pPr>
      <w:r w:rsidRPr="043B2023">
        <w:rPr>
          <w:rFonts w:eastAsia="Poppins"/>
          <w:i/>
        </w:rPr>
        <w:t xml:space="preserve"> </w:t>
      </w:r>
    </w:p>
    <w:p w14:paraId="1D9BB383" w14:textId="0E33D3BF" w:rsidR="123B1624" w:rsidRPr="001F461A" w:rsidRDefault="79AEE88E" w:rsidP="2D73091B">
      <w:pPr>
        <w:spacing w:after="0" w:line="276" w:lineRule="auto"/>
        <w:jc w:val="both"/>
        <w:rPr>
          <w:rFonts w:eastAsia="Poppins"/>
          <w:i/>
        </w:rPr>
      </w:pPr>
      <w:r w:rsidRPr="043B2023">
        <w:rPr>
          <w:rFonts w:eastAsia="Poppins"/>
          <w:i/>
        </w:rPr>
        <w:t>Bronagh pops into the GP practice to let them know</w:t>
      </w:r>
      <w:r w:rsidR="0F9BC18E" w:rsidRPr="043B2023">
        <w:rPr>
          <w:rFonts w:eastAsia="Poppins"/>
          <w:i/>
        </w:rPr>
        <w:t xml:space="preserve">. </w:t>
      </w:r>
      <w:r w:rsidR="6AB22F31" w:rsidRPr="043B2023">
        <w:rPr>
          <w:rFonts w:eastAsia="Poppins"/>
          <w:i/>
        </w:rPr>
        <w:t>The GP now says he is happy to take over the care but is concerned, as George is the primary caregiver for his wife who has early dementia</w:t>
      </w:r>
      <w:r w:rsidR="2DDEDFF9" w:rsidRPr="043B2023">
        <w:rPr>
          <w:rFonts w:eastAsia="Poppins"/>
          <w:i/>
        </w:rPr>
        <w:t xml:space="preserve">. </w:t>
      </w:r>
      <w:r w:rsidRPr="043B2023">
        <w:rPr>
          <w:rFonts w:eastAsia="Poppins"/>
          <w:i/>
        </w:rPr>
        <w:t xml:space="preserve">Bronagh works with the </w:t>
      </w:r>
      <w:r w:rsidR="49221E50" w:rsidRPr="043B2023">
        <w:rPr>
          <w:rFonts w:eastAsia="Poppins"/>
          <w:i/>
        </w:rPr>
        <w:t>RN (registered nurses)</w:t>
      </w:r>
      <w:r w:rsidRPr="043B2023">
        <w:rPr>
          <w:rFonts w:eastAsia="Poppins"/>
          <w:i/>
        </w:rPr>
        <w:t xml:space="preserve"> on medical ward who is George's nurse and </w:t>
      </w:r>
      <w:r w:rsidR="5043D325" w:rsidRPr="043B2023">
        <w:rPr>
          <w:rFonts w:eastAsia="Poppins"/>
          <w:i/>
        </w:rPr>
        <w:t>determines</w:t>
      </w:r>
      <w:r w:rsidRPr="043B2023">
        <w:rPr>
          <w:rFonts w:eastAsia="Poppins"/>
          <w:i/>
        </w:rPr>
        <w:t xml:space="preserve"> the plan required to admit George into the Hospital in the Home service. </w:t>
      </w:r>
    </w:p>
    <w:p w14:paraId="43345F91" w14:textId="062FAE03" w:rsidR="123B1624" w:rsidRPr="001F461A" w:rsidRDefault="123B1624" w:rsidP="5B51F387">
      <w:pPr>
        <w:spacing w:after="0" w:line="276" w:lineRule="auto"/>
        <w:jc w:val="both"/>
        <w:rPr>
          <w:rFonts w:eastAsia="Poppins"/>
          <w:i/>
        </w:rPr>
      </w:pPr>
    </w:p>
    <w:p w14:paraId="5F5B2AAB" w14:textId="54274597" w:rsidR="123B1624" w:rsidRPr="001F461A" w:rsidRDefault="405961D6" w:rsidP="5B51F387">
      <w:pPr>
        <w:spacing w:after="0" w:line="276" w:lineRule="auto"/>
        <w:jc w:val="both"/>
        <w:rPr>
          <w:rFonts w:eastAsia="Poppins"/>
          <w:i/>
        </w:rPr>
      </w:pPr>
      <w:r w:rsidRPr="043B2023">
        <w:rPr>
          <w:rFonts w:eastAsia="Poppins"/>
          <w:i/>
        </w:rPr>
        <w:t xml:space="preserve">Bronagh uses the new messaging application the CPCT has access to and documents the plan of care within the Shared Care Plan that can be seen by all personnel in this care. </w:t>
      </w:r>
    </w:p>
    <w:p w14:paraId="09D02FED" w14:textId="7011CE78" w:rsidR="123B1624" w:rsidRDefault="123B1624" w:rsidP="5B51F387">
      <w:pPr>
        <w:spacing w:after="0" w:line="276" w:lineRule="auto"/>
        <w:jc w:val="both"/>
        <w:rPr>
          <w:rFonts w:ascii="Poppins" w:eastAsia="Poppins" w:hAnsi="Poppins" w:cs="Poppins"/>
          <w:i/>
          <w:iCs/>
          <w:sz w:val="20"/>
          <w:szCs w:val="20"/>
        </w:rPr>
      </w:pPr>
    </w:p>
    <w:p w14:paraId="352947B3" w14:textId="7070E22C" w:rsidR="123B1624" w:rsidRPr="001F461A" w:rsidRDefault="405961D6" w:rsidP="5B51F387">
      <w:pPr>
        <w:spacing w:after="0" w:line="276" w:lineRule="auto"/>
        <w:jc w:val="both"/>
        <w:rPr>
          <w:rFonts w:eastAsia="Poppins"/>
          <w:i/>
        </w:rPr>
      </w:pPr>
      <w:r w:rsidRPr="043B2023">
        <w:rPr>
          <w:rFonts w:eastAsia="Poppins"/>
          <w:i/>
        </w:rPr>
        <w:t xml:space="preserve">Life is easier when care can be shared and coordinated with </w:t>
      </w:r>
      <w:r w:rsidR="72B48C90" w:rsidRPr="043B2023">
        <w:rPr>
          <w:rFonts w:eastAsia="Poppins"/>
          <w:i/>
        </w:rPr>
        <w:t>General</w:t>
      </w:r>
      <w:r w:rsidRPr="043B2023">
        <w:rPr>
          <w:rFonts w:eastAsia="Poppins"/>
          <w:i/>
        </w:rPr>
        <w:t xml:space="preserve"> Practice!</w:t>
      </w:r>
    </w:p>
    <w:p w14:paraId="58666434" w14:textId="2C391A20" w:rsidR="123B1624" w:rsidRDefault="123B1624" w:rsidP="5B51F387">
      <w:pPr>
        <w:spacing w:after="0" w:line="276" w:lineRule="auto"/>
        <w:jc w:val="both"/>
      </w:pPr>
    </w:p>
    <w:p w14:paraId="16A78A1C" w14:textId="5E4F8462" w:rsidR="123B1624" w:rsidRPr="008016C7" w:rsidRDefault="67B2EB2E" w:rsidP="5B51F387">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Refocusing NASC Services into CPCT</w:t>
      </w:r>
    </w:p>
    <w:p w14:paraId="02375F91" w14:textId="307BCEC1" w:rsidR="123B1624" w:rsidRPr="001F461A" w:rsidRDefault="37C92A22" w:rsidP="2D73091B">
      <w:pPr>
        <w:spacing w:after="0" w:line="276" w:lineRule="auto"/>
        <w:jc w:val="both"/>
        <w:rPr>
          <w:rFonts w:eastAsia="Poppins"/>
          <w:i/>
        </w:rPr>
      </w:pPr>
      <w:r w:rsidRPr="0812B0CC">
        <w:rPr>
          <w:rFonts w:eastAsia="Poppins"/>
          <w:i/>
        </w:rPr>
        <w:t xml:space="preserve">Matthew works </w:t>
      </w:r>
      <w:r w:rsidR="55A9A36B" w:rsidRPr="0812B0CC">
        <w:rPr>
          <w:rFonts w:eastAsia="Poppins"/>
          <w:i/>
          <w:iCs/>
        </w:rPr>
        <w:t>for</w:t>
      </w:r>
      <w:r w:rsidRPr="0812B0CC">
        <w:rPr>
          <w:rFonts w:eastAsia="Poppins"/>
          <w:i/>
        </w:rPr>
        <w:t xml:space="preserve"> NASC services in Balclutha. He is employed by Te Whatu Ora, and recently the service has worked with the local operations manager Astuti, to refocus the mahi of NASC to being part of the CPCT. Although Matthew lives in Balclutha, he travelled to Dunedin to be part of the NASC team based at Dunedin Hospital. In re-focusing the community allied health and nursing team, Astuti, when co-designing the best way for the services to operate in the Balclutha area, found that the community and health service providers wanted the NASC based locally. Matthew </w:t>
      </w:r>
      <w:r w:rsidRPr="0812B0CC">
        <w:rPr>
          <w:rFonts w:eastAsia="Poppins"/>
          <w:i/>
        </w:rPr>
        <w:lastRenderedPageBreak/>
        <w:t xml:space="preserve">was involved in these discussions and was worried as he knew that pay rates are not as high within the practice and he values the time with his other NASC colleagues as they peer review assessments frequently, although the burden of travel to Dunedin for work daily is a chore. </w:t>
      </w:r>
    </w:p>
    <w:p w14:paraId="17BC4F9B" w14:textId="0AB202FD" w:rsidR="123B1624" w:rsidRPr="001F461A" w:rsidRDefault="123B1624" w:rsidP="5B51F387">
      <w:pPr>
        <w:spacing w:after="0" w:line="276" w:lineRule="auto"/>
        <w:jc w:val="both"/>
      </w:pPr>
    </w:p>
    <w:p w14:paraId="26D3542F" w14:textId="4D350138" w:rsidR="123B1624" w:rsidRPr="001F461A" w:rsidRDefault="37C92A22" w:rsidP="4075A016">
      <w:pPr>
        <w:spacing w:after="0" w:line="276" w:lineRule="auto"/>
        <w:jc w:val="both"/>
        <w:rPr>
          <w:rFonts w:eastAsia="Poppins"/>
          <w:i/>
        </w:rPr>
      </w:pPr>
      <w:r w:rsidRPr="043B2023">
        <w:rPr>
          <w:rFonts w:eastAsia="Poppins"/>
          <w:i/>
        </w:rPr>
        <w:t xml:space="preserve">After the re-focusing, Matthew continues to be employed by Te Whatu Ora, but he is based at the small rural hospital in Balclutha, where there is a large medical centre. Matthew attends the NASC meetings weekly by Microsoft Teams and uses this for the case review with his colleagues. As NASC assessments are not integrated with the primary care record yet, Matthew cuts and pastes the summary page from the assessment into the primary care health record. </w:t>
      </w:r>
    </w:p>
    <w:p w14:paraId="137960A4" w14:textId="39A07F8B" w:rsidR="123B1624" w:rsidRPr="001F461A" w:rsidRDefault="123B1624" w:rsidP="5B51F387">
      <w:pPr>
        <w:spacing w:after="0" w:line="276" w:lineRule="auto"/>
        <w:jc w:val="both"/>
        <w:rPr>
          <w:rFonts w:eastAsia="Poppins"/>
          <w:i/>
        </w:rPr>
      </w:pPr>
    </w:p>
    <w:p w14:paraId="22099B1E" w14:textId="029C2A38" w:rsidR="123B1624" w:rsidRPr="001F461A" w:rsidRDefault="67B2EB2E" w:rsidP="2D73091B">
      <w:pPr>
        <w:spacing w:after="0" w:line="276" w:lineRule="auto"/>
        <w:jc w:val="both"/>
        <w:rPr>
          <w:rFonts w:eastAsia="Poppins"/>
          <w:i/>
        </w:rPr>
      </w:pPr>
      <w:r w:rsidRPr="043B2023">
        <w:rPr>
          <w:rFonts w:eastAsia="Poppins"/>
          <w:i/>
        </w:rPr>
        <w:t xml:space="preserve">He also attends the daily huddles and weekly IDT meetings within the practice. He finds that this means that he may be called on earlier for assessment, and that some people he is asked to see are of higher priority than they would be if he received a paper referral. </w:t>
      </w:r>
    </w:p>
    <w:p w14:paraId="63FCA9AD" w14:textId="7CEF3EB9" w:rsidR="123B1624" w:rsidRPr="001F461A" w:rsidRDefault="123B1624" w:rsidP="5B51F387">
      <w:pPr>
        <w:spacing w:after="0" w:line="276" w:lineRule="auto"/>
        <w:jc w:val="both"/>
        <w:rPr>
          <w:rFonts w:eastAsia="Poppins"/>
          <w:i/>
        </w:rPr>
      </w:pPr>
    </w:p>
    <w:p w14:paraId="0BACE835" w14:textId="5819747C" w:rsidR="123B1624" w:rsidRPr="001F461A" w:rsidRDefault="37C92A22" w:rsidP="65FB7CEA">
      <w:pPr>
        <w:spacing w:after="0" w:line="276" w:lineRule="auto"/>
        <w:jc w:val="both"/>
        <w:rPr>
          <w:rFonts w:eastAsia="Poppins"/>
          <w:i/>
          <w:iCs/>
        </w:rPr>
      </w:pPr>
      <w:r w:rsidRPr="65FB7CEA">
        <w:rPr>
          <w:rFonts w:eastAsia="Poppins"/>
          <w:i/>
          <w:iCs/>
        </w:rPr>
        <w:t xml:space="preserve">The biggest difference for Matthew is that he never assessed many Māori or </w:t>
      </w:r>
      <w:r w:rsidR="4C0EBEA1" w:rsidRPr="65FB7CEA">
        <w:rPr>
          <w:rFonts w:eastAsia="Poppins"/>
          <w:i/>
          <w:iCs/>
        </w:rPr>
        <w:t>Pacific</w:t>
      </w:r>
      <w:r w:rsidRPr="65FB7CEA">
        <w:rPr>
          <w:rFonts w:eastAsia="Poppins"/>
          <w:i/>
          <w:iCs/>
        </w:rPr>
        <w:t xml:space="preserve"> people</w:t>
      </w:r>
      <w:r w:rsidR="656B4061" w:rsidRPr="65FB7CEA">
        <w:rPr>
          <w:rFonts w:eastAsia="Poppins"/>
          <w:i/>
          <w:iCs/>
        </w:rPr>
        <w:t xml:space="preserve">. </w:t>
      </w:r>
      <w:r w:rsidRPr="65FB7CEA">
        <w:rPr>
          <w:rFonts w:eastAsia="Poppins"/>
          <w:i/>
          <w:iCs/>
        </w:rPr>
        <w:t xml:space="preserve">They often did not run up for appointments or return phone calls. This is despite there being a reasonable population size of Māori and </w:t>
      </w:r>
      <w:r w:rsidR="4C0EBEA1" w:rsidRPr="65FB7CEA">
        <w:rPr>
          <w:rFonts w:eastAsia="Poppins"/>
          <w:i/>
          <w:iCs/>
        </w:rPr>
        <w:t>Pacific</w:t>
      </w:r>
      <w:r w:rsidRPr="65FB7CEA">
        <w:rPr>
          <w:rFonts w:eastAsia="Poppins"/>
          <w:i/>
          <w:iCs/>
        </w:rPr>
        <w:t xml:space="preserve"> due to those previously working in the freezing works, remaining in the area. Now that Matthew is in the practice, Julia the Nurse Practitioner will often bring the person down to his office to introduce them. </w:t>
      </w:r>
    </w:p>
    <w:p w14:paraId="2828B8EF" w14:textId="0D373D24" w:rsidR="123B1624" w:rsidRPr="001F461A" w:rsidRDefault="123B1624" w:rsidP="5B51F387">
      <w:pPr>
        <w:spacing w:after="0" w:line="276" w:lineRule="auto"/>
        <w:jc w:val="both"/>
        <w:rPr>
          <w:rFonts w:eastAsia="Poppins"/>
          <w:i/>
        </w:rPr>
      </w:pPr>
    </w:p>
    <w:p w14:paraId="0783E10C" w14:textId="3BCDD61C" w:rsidR="123B1624" w:rsidRPr="001F461A" w:rsidRDefault="67B2EB2E" w:rsidP="5B51F387">
      <w:pPr>
        <w:spacing w:after="0" w:line="276" w:lineRule="auto"/>
        <w:jc w:val="both"/>
        <w:rPr>
          <w:rFonts w:eastAsia="Poppins"/>
          <w:i/>
        </w:rPr>
      </w:pPr>
      <w:r w:rsidRPr="043B2023">
        <w:rPr>
          <w:rFonts w:eastAsia="Poppins"/>
          <w:i/>
        </w:rPr>
        <w:t>Matthew still feels he is part of the NASC team, but his new main team is that of the primary care practice staff.</w:t>
      </w:r>
    </w:p>
    <w:p w14:paraId="42AFDAE3" w14:textId="77777777" w:rsidR="00003D4E" w:rsidRDefault="00003D4E" w:rsidP="5B51F387">
      <w:pPr>
        <w:spacing w:after="0" w:line="276" w:lineRule="auto"/>
        <w:jc w:val="both"/>
        <w:rPr>
          <w:rFonts w:ascii="Poppins" w:eastAsia="Poppins" w:hAnsi="Poppins" w:cs="Poppins"/>
          <w:b/>
          <w:bCs/>
          <w:sz w:val="20"/>
          <w:szCs w:val="20"/>
        </w:rPr>
      </w:pPr>
    </w:p>
    <w:p w14:paraId="6E05D730" w14:textId="7C256C12" w:rsidR="123B1624" w:rsidRPr="008016C7" w:rsidRDefault="6F0BEAAA" w:rsidP="5B51F387">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t>Future State:  Extended Community Care</w:t>
      </w:r>
    </w:p>
    <w:p w14:paraId="441D68C5" w14:textId="77777777" w:rsidR="00003D4E" w:rsidRPr="001F461A" w:rsidRDefault="64544D14" w:rsidP="4075A016">
      <w:pPr>
        <w:spacing w:after="0" w:line="276" w:lineRule="auto"/>
        <w:jc w:val="both"/>
        <w:rPr>
          <w:rFonts w:eastAsia="Poppins"/>
          <w:i/>
        </w:rPr>
      </w:pPr>
      <w:r w:rsidRPr="043B2023">
        <w:rPr>
          <w:rFonts w:eastAsia="Poppins"/>
          <w:i/>
        </w:rPr>
        <w:t xml:space="preserve">A rural Te Tai Tokerau </w:t>
      </w:r>
      <w:r w:rsidR="00CC1D49" w:rsidRPr="043B2023">
        <w:rPr>
          <w:rFonts w:eastAsia="Poppins"/>
          <w:i/>
        </w:rPr>
        <w:t>wahine</w:t>
      </w:r>
      <w:r w:rsidRPr="043B2023">
        <w:rPr>
          <w:rFonts w:eastAsia="Poppins"/>
          <w:i/>
        </w:rPr>
        <w:t xml:space="preserve">, Anahena who is hapu, has three </w:t>
      </w:r>
      <w:bookmarkStart w:id="151" w:name="_Int_PzUPd1xY"/>
      <w:r w:rsidRPr="043B2023">
        <w:rPr>
          <w:rFonts w:eastAsia="Poppins"/>
          <w:i/>
        </w:rPr>
        <w:t>tamariki</w:t>
      </w:r>
      <w:bookmarkEnd w:id="151"/>
      <w:r w:rsidRPr="043B2023">
        <w:rPr>
          <w:rFonts w:eastAsia="Poppins"/>
          <w:i/>
        </w:rPr>
        <w:t xml:space="preserve">, Wiremu 2, Kaia 7 and Tane, 10. Anahena has elderly parents living with her, her partner is away at work, and she is isolated from her natural whānau supports. The whānau have a low household income and unreliable transport options. </w:t>
      </w:r>
    </w:p>
    <w:p w14:paraId="449117CD" w14:textId="37492383" w:rsidR="123B1624" w:rsidRPr="001F461A" w:rsidRDefault="123B1624" w:rsidP="4075A016">
      <w:pPr>
        <w:spacing w:after="0" w:line="276" w:lineRule="auto"/>
        <w:jc w:val="both"/>
        <w:rPr>
          <w:rFonts w:eastAsia="Poppins"/>
          <w:i/>
        </w:rPr>
      </w:pPr>
    </w:p>
    <w:p w14:paraId="202CED6E" w14:textId="3732FEBC" w:rsidR="123B1624" w:rsidRPr="001F461A" w:rsidRDefault="64544D14" w:rsidP="4075A016">
      <w:pPr>
        <w:spacing w:after="0" w:line="276" w:lineRule="auto"/>
        <w:jc w:val="both"/>
        <w:rPr>
          <w:rFonts w:eastAsia="Poppins"/>
          <w:i/>
        </w:rPr>
      </w:pPr>
      <w:r w:rsidRPr="043B2023">
        <w:rPr>
          <w:rFonts w:eastAsia="Poppins"/>
          <w:i/>
        </w:rPr>
        <w:t xml:space="preserve">During a Saturday afternoon, Tane has an accident whilst playing in the nearby park. Anahena is concerned that Tane has broken his ankle as he is quite uncomfortable and is having difficulty weight-bearing. She would like him to be checked and his pain reduced as soon as possible. </w:t>
      </w:r>
      <w:r w:rsidR="6F0BEAAA">
        <w:br/>
      </w:r>
    </w:p>
    <w:p w14:paraId="6D4B7498" w14:textId="6D556CD6" w:rsidR="123B1624" w:rsidRPr="001F461A" w:rsidRDefault="6F0BEAAA" w:rsidP="5B51F387">
      <w:pPr>
        <w:spacing w:after="0" w:line="276" w:lineRule="auto"/>
        <w:jc w:val="both"/>
        <w:rPr>
          <w:rFonts w:eastAsia="Poppins"/>
          <w:i/>
        </w:rPr>
      </w:pPr>
      <w:r w:rsidRPr="043B2023">
        <w:rPr>
          <w:rFonts w:eastAsia="Poppins"/>
          <w:i/>
        </w:rPr>
        <w:t xml:space="preserve">There will be an 0800 primary care helpline which will connect this whānau to 24/7 telehealth services. An initial telehealth medical assessment will advise which first aid actions and medication Anahena could give Tane to ease some of his pain. </w:t>
      </w:r>
    </w:p>
    <w:p w14:paraId="6287DFFE" w14:textId="1DEB12F0" w:rsidR="123B1624" w:rsidRPr="001F461A" w:rsidRDefault="123B1624" w:rsidP="5B51F387">
      <w:pPr>
        <w:spacing w:after="0" w:line="276" w:lineRule="auto"/>
        <w:jc w:val="both"/>
        <w:rPr>
          <w:rFonts w:eastAsia="Poppins"/>
          <w:i/>
        </w:rPr>
      </w:pPr>
    </w:p>
    <w:p w14:paraId="61EA5F89" w14:textId="2044CDDE" w:rsidR="123B1624" w:rsidRPr="001F461A" w:rsidRDefault="64544D14" w:rsidP="4075A016">
      <w:pPr>
        <w:spacing w:after="0" w:line="276" w:lineRule="auto"/>
        <w:jc w:val="both"/>
        <w:rPr>
          <w:rFonts w:eastAsia="Poppins"/>
          <w:i/>
        </w:rPr>
      </w:pPr>
      <w:r w:rsidRPr="043B2023">
        <w:rPr>
          <w:rFonts w:eastAsia="Poppins"/>
          <w:i/>
        </w:rPr>
        <w:lastRenderedPageBreak/>
        <w:t>After further consultation, the telehealth GP will advise Anahena that Tane needs an x-ray at the nearest radiology unit an hour away, and books local transport for them</w:t>
      </w:r>
      <w:r w:rsidR="506217C6" w:rsidRPr="043B2023">
        <w:rPr>
          <w:rFonts w:eastAsia="Poppins"/>
          <w:i/>
        </w:rPr>
        <w:t xml:space="preserve">. </w:t>
      </w:r>
    </w:p>
    <w:p w14:paraId="45F5300D" w14:textId="45CC0FB5" w:rsidR="123B1624" w:rsidRPr="001F461A" w:rsidRDefault="6F0BEAAA" w:rsidP="5B51F387">
      <w:pPr>
        <w:spacing w:after="0" w:line="276" w:lineRule="auto"/>
        <w:jc w:val="both"/>
      </w:pPr>
      <w:r w:rsidRPr="043B2023">
        <w:rPr>
          <w:rFonts w:eastAsia="Poppins"/>
          <w:i/>
        </w:rPr>
        <w:t xml:space="preserve"> </w:t>
      </w:r>
    </w:p>
    <w:p w14:paraId="485FAA73" w14:textId="3B6295A7" w:rsidR="123B1624" w:rsidRPr="001F461A" w:rsidRDefault="64544D14" w:rsidP="5B51F387">
      <w:pPr>
        <w:spacing w:after="0" w:line="276" w:lineRule="auto"/>
        <w:jc w:val="both"/>
      </w:pPr>
      <w:r w:rsidRPr="043B2023">
        <w:rPr>
          <w:rFonts w:eastAsia="Poppins"/>
          <w:i/>
        </w:rPr>
        <w:t xml:space="preserve">While the local transport team are </w:t>
      </w:r>
      <w:r w:rsidR="27504921" w:rsidRPr="043B2023">
        <w:rPr>
          <w:rFonts w:eastAsia="Poppins"/>
          <w:i/>
        </w:rPr>
        <w:t>planning</w:t>
      </w:r>
      <w:r w:rsidRPr="043B2023">
        <w:rPr>
          <w:rFonts w:eastAsia="Poppins"/>
          <w:i/>
        </w:rPr>
        <w:t>, the telehealth GP will also ask Anahera if she would like the local whānau ora service provider to make contact to assist her whānau with other health issues</w:t>
      </w:r>
      <w:r w:rsidR="4CB72449" w:rsidRPr="043B2023">
        <w:rPr>
          <w:rFonts w:eastAsia="Poppins"/>
          <w:i/>
        </w:rPr>
        <w:t xml:space="preserve">. </w:t>
      </w:r>
      <w:r w:rsidRPr="043B2023">
        <w:rPr>
          <w:rFonts w:eastAsia="Poppins"/>
          <w:i/>
        </w:rPr>
        <w:t xml:space="preserve">If Anahera agrees, the on-call whānau ora team will </w:t>
      </w:r>
      <w:r w:rsidR="1FE3CFE0" w:rsidRPr="043B2023">
        <w:rPr>
          <w:rFonts w:eastAsia="Poppins"/>
          <w:i/>
        </w:rPr>
        <w:t>contact</w:t>
      </w:r>
      <w:r w:rsidRPr="043B2023">
        <w:rPr>
          <w:rFonts w:eastAsia="Poppins"/>
          <w:i/>
        </w:rPr>
        <w:t xml:space="preserve"> her. They will arrange a kaiāwhina to visit the house the following week. </w:t>
      </w:r>
    </w:p>
    <w:p w14:paraId="087926CA" w14:textId="4C1BFDFD" w:rsidR="123B1624" w:rsidRPr="001F461A" w:rsidRDefault="6F0BEAAA" w:rsidP="5B51F387">
      <w:pPr>
        <w:spacing w:after="0" w:line="276" w:lineRule="auto"/>
        <w:jc w:val="both"/>
      </w:pPr>
      <w:r w:rsidRPr="043B2023">
        <w:rPr>
          <w:rFonts w:eastAsia="Poppins"/>
          <w:i/>
        </w:rPr>
        <w:t xml:space="preserve"> </w:t>
      </w:r>
    </w:p>
    <w:p w14:paraId="4E4F0B37" w14:textId="72CFD016" w:rsidR="123B1624" w:rsidRPr="001F461A" w:rsidRDefault="6F0BEAAA" w:rsidP="5B51F387">
      <w:pPr>
        <w:spacing w:after="0" w:line="276" w:lineRule="auto"/>
        <w:jc w:val="both"/>
      </w:pPr>
      <w:r w:rsidRPr="043B2023">
        <w:rPr>
          <w:rFonts w:eastAsia="Poppins"/>
          <w:i/>
        </w:rPr>
        <w:t xml:space="preserve">Wiremu (2) travels with Anahera and Tane (10) to the radiology facility, </w:t>
      </w:r>
      <w:r w:rsidR="782922A4" w:rsidRPr="043B2023">
        <w:rPr>
          <w:rFonts w:eastAsia="Poppins"/>
          <w:i/>
        </w:rPr>
        <w:t>after-hours</w:t>
      </w:r>
      <w:r w:rsidRPr="043B2023">
        <w:rPr>
          <w:rFonts w:eastAsia="Poppins"/>
          <w:i/>
        </w:rPr>
        <w:t xml:space="preserve"> </w:t>
      </w:r>
      <w:r w:rsidR="24F19706" w:rsidRPr="043B2023">
        <w:rPr>
          <w:rFonts w:eastAsia="Poppins"/>
          <w:i/>
        </w:rPr>
        <w:t>care,</w:t>
      </w:r>
      <w:r w:rsidRPr="043B2023">
        <w:rPr>
          <w:rFonts w:eastAsia="Poppins"/>
          <w:i/>
        </w:rPr>
        <w:t xml:space="preserve"> and pharmacy. While they are travelling, the telehealth GP orders the x-ray and in anticipation of ongoing pain, emails a medication prescription to the "</w:t>
      </w:r>
      <w:r w:rsidR="76811909" w:rsidRPr="043B2023">
        <w:rPr>
          <w:rFonts w:eastAsia="Poppins"/>
          <w:i/>
        </w:rPr>
        <w:t>after hours'</w:t>
      </w:r>
      <w:r w:rsidRPr="043B2023">
        <w:rPr>
          <w:rFonts w:eastAsia="Poppins"/>
          <w:i/>
        </w:rPr>
        <w:t xml:space="preserve"> " pharmacy next to the radiology unit so it is ready for Anahera to pick up. </w:t>
      </w:r>
    </w:p>
    <w:p w14:paraId="78CECF75" w14:textId="48E1D69D" w:rsidR="123B1624" w:rsidRPr="001F461A" w:rsidRDefault="6F0BEAAA" w:rsidP="5B51F387">
      <w:pPr>
        <w:spacing w:after="0" w:line="276" w:lineRule="auto"/>
        <w:jc w:val="both"/>
      </w:pPr>
      <w:r w:rsidRPr="043B2023">
        <w:rPr>
          <w:rFonts w:eastAsia="Poppins"/>
          <w:i/>
        </w:rPr>
        <w:t xml:space="preserve"> </w:t>
      </w:r>
    </w:p>
    <w:p w14:paraId="53518BA7" w14:textId="344520A7" w:rsidR="123B1624" w:rsidRPr="001F461A" w:rsidRDefault="6F0BEAAA" w:rsidP="5B51F387">
      <w:pPr>
        <w:spacing w:after="0" w:line="276" w:lineRule="auto"/>
        <w:jc w:val="both"/>
      </w:pPr>
      <w:r w:rsidRPr="0812B0CC">
        <w:rPr>
          <w:rFonts w:eastAsia="Poppins"/>
          <w:i/>
        </w:rPr>
        <w:t xml:space="preserve">The x-ray </w:t>
      </w:r>
      <w:r w:rsidR="0634FF54" w:rsidRPr="0812B0CC">
        <w:rPr>
          <w:rFonts w:eastAsia="Poppins"/>
          <w:i/>
          <w:iCs/>
        </w:rPr>
        <w:t>was</w:t>
      </w:r>
      <w:r w:rsidRPr="0812B0CC">
        <w:rPr>
          <w:rFonts w:eastAsia="Poppins"/>
          <w:i/>
        </w:rPr>
        <w:t xml:space="preserve"> carried out at the nearest facility and is reviewed by the telehealth team. Required treatment is provided, health information </w:t>
      </w:r>
      <w:r w:rsidR="406060E6" w:rsidRPr="0812B0CC">
        <w:rPr>
          <w:rFonts w:eastAsia="Poppins"/>
          <w:i/>
        </w:rPr>
        <w:t>given,</w:t>
      </w:r>
      <w:r w:rsidRPr="0812B0CC">
        <w:rPr>
          <w:rFonts w:eastAsia="Poppins"/>
          <w:i/>
        </w:rPr>
        <w:t xml:space="preserve"> and </w:t>
      </w:r>
      <w:r w:rsidR="2CBCD26F" w:rsidRPr="0812B0CC">
        <w:rPr>
          <w:rFonts w:eastAsia="Poppins"/>
          <w:i/>
        </w:rPr>
        <w:t>follow-up</w:t>
      </w:r>
      <w:r w:rsidRPr="0812B0CC">
        <w:rPr>
          <w:rFonts w:eastAsia="Poppins"/>
          <w:i/>
        </w:rPr>
        <w:t xml:space="preserve"> appointments made. </w:t>
      </w:r>
      <w:r w:rsidR="79FE6473" w:rsidRPr="0812B0CC">
        <w:rPr>
          <w:rFonts w:eastAsia="Poppins"/>
          <w:i/>
        </w:rPr>
        <w:t>Home transport</w:t>
      </w:r>
      <w:r w:rsidRPr="0812B0CC">
        <w:rPr>
          <w:rFonts w:eastAsia="Poppins"/>
          <w:i/>
        </w:rPr>
        <w:t xml:space="preserve"> is provided and Tane's pain is controlled. </w:t>
      </w:r>
    </w:p>
    <w:p w14:paraId="345BBEA7" w14:textId="13DB1073" w:rsidR="123B1624" w:rsidRPr="001F461A" w:rsidRDefault="6F0BEAAA" w:rsidP="5B51F387">
      <w:pPr>
        <w:spacing w:after="0" w:line="276" w:lineRule="auto"/>
        <w:jc w:val="both"/>
      </w:pPr>
      <w:r w:rsidRPr="043B2023">
        <w:rPr>
          <w:rFonts w:eastAsia="Poppins"/>
          <w:i/>
        </w:rPr>
        <w:t xml:space="preserve"> </w:t>
      </w:r>
    </w:p>
    <w:p w14:paraId="43DC76FB" w14:textId="6C46AC68" w:rsidR="123B1624" w:rsidRPr="001F461A" w:rsidRDefault="6F0BEAAA" w:rsidP="613FDCD1">
      <w:pPr>
        <w:spacing w:after="0" w:line="276" w:lineRule="auto"/>
        <w:jc w:val="both"/>
        <w:rPr>
          <w:rFonts w:eastAsia="Poppins"/>
          <w:i/>
        </w:rPr>
      </w:pPr>
      <w:r w:rsidRPr="043B2023">
        <w:rPr>
          <w:rFonts w:eastAsia="Poppins"/>
          <w:i/>
        </w:rPr>
        <w:t>The aim of the kaiāwhina visit the following week would be to link the whānau to the health and social services that will provide additional support for them</w:t>
      </w:r>
      <w:r w:rsidR="38DE90B0" w:rsidRPr="043B2023">
        <w:rPr>
          <w:rFonts w:eastAsia="Poppins"/>
          <w:i/>
        </w:rPr>
        <w:t xml:space="preserve">. </w:t>
      </w:r>
      <w:r w:rsidRPr="043B2023">
        <w:rPr>
          <w:rFonts w:eastAsia="Poppins"/>
          <w:i/>
        </w:rPr>
        <w:t xml:space="preserve">Wiremu suffers from asthma, Anahena’s parents have several long-term conditions including gout and </w:t>
      </w:r>
      <w:r w:rsidR="3DB5002E" w:rsidRPr="043B2023">
        <w:rPr>
          <w:rFonts w:eastAsia="Poppins"/>
          <w:i/>
        </w:rPr>
        <w:t>COPD (Chronic Obstructive Pulmonary Disease)</w:t>
      </w:r>
      <w:r w:rsidRPr="043B2023">
        <w:rPr>
          <w:rFonts w:eastAsia="Poppins"/>
          <w:i/>
        </w:rPr>
        <w:t xml:space="preserve">, and Anahena’s partner has diabetes. </w:t>
      </w:r>
      <w:r w:rsidR="1332D4EC" w:rsidRPr="043B2023">
        <w:rPr>
          <w:rFonts w:eastAsia="Poppins"/>
          <w:i/>
        </w:rPr>
        <w:t xml:space="preserve">The overall health of this </w:t>
      </w:r>
      <w:r w:rsidR="00C219A8" w:rsidRPr="043B2023">
        <w:rPr>
          <w:rFonts w:eastAsia="Poppins"/>
          <w:i/>
        </w:rPr>
        <w:t xml:space="preserve">whānau </w:t>
      </w:r>
      <w:r w:rsidR="1332D4EC" w:rsidRPr="043B2023">
        <w:rPr>
          <w:rFonts w:eastAsia="Poppins"/>
          <w:i/>
        </w:rPr>
        <w:t xml:space="preserve">can be improved with increased holistic and pro equity support of primary and community healthcare services. </w:t>
      </w:r>
    </w:p>
    <w:p w14:paraId="548DF362" w14:textId="58ADDCFE" w:rsidR="123B1624" w:rsidRPr="001F461A" w:rsidRDefault="6F0BEAAA" w:rsidP="5B51F387">
      <w:pPr>
        <w:spacing w:after="0" w:line="276" w:lineRule="auto"/>
        <w:jc w:val="both"/>
      </w:pPr>
      <w:r w:rsidRPr="043B2023">
        <w:rPr>
          <w:rFonts w:eastAsia="Poppins"/>
          <w:i/>
        </w:rPr>
        <w:t xml:space="preserve"> </w:t>
      </w:r>
    </w:p>
    <w:p w14:paraId="77263C84" w14:textId="6169CB83" w:rsidR="123B1624" w:rsidRPr="001F461A" w:rsidRDefault="6F0BEAAA" w:rsidP="5B51F387">
      <w:pPr>
        <w:spacing w:after="0" w:line="276" w:lineRule="auto"/>
        <w:jc w:val="both"/>
      </w:pPr>
      <w:r w:rsidRPr="043B2023">
        <w:rPr>
          <w:rFonts w:eastAsia="Poppins"/>
          <w:i/>
        </w:rPr>
        <w:t>With the provision of pro equity extended community care (acute and planned), and culturally appropriate Health Pathways encompassing a whānau ora approach, there will be increased opportunities to provide earlier interventions, and therefore, better ability to improve health outcomes for Māori. Alongside newly developed communication systems that improve co-ordination between partners such as Māori health services, telehealth, and primary healthcare teams, this will support timely and improved whānau</w:t>
      </w:r>
      <w:r w:rsidR="00AF452A" w:rsidRPr="043B2023">
        <w:rPr>
          <w:rFonts w:eastAsia="Poppins"/>
          <w:i/>
        </w:rPr>
        <w:t>-</w:t>
      </w:r>
      <w:r w:rsidR="7EC5E1A6" w:rsidRPr="043B2023">
        <w:rPr>
          <w:rFonts w:eastAsia="Poppins"/>
          <w:i/>
          <w:iCs/>
        </w:rPr>
        <w:t>centered</w:t>
      </w:r>
      <w:r w:rsidRPr="043B2023">
        <w:rPr>
          <w:rFonts w:eastAsia="Poppins"/>
          <w:i/>
        </w:rPr>
        <w:t xml:space="preserve"> care.</w:t>
      </w:r>
    </w:p>
    <w:p w14:paraId="7EE473B1" w14:textId="77777777" w:rsidR="00876430" w:rsidRDefault="00876430" w:rsidP="5B51F387">
      <w:pPr>
        <w:spacing w:after="0" w:line="276" w:lineRule="auto"/>
        <w:jc w:val="both"/>
        <w:rPr>
          <w:rFonts w:eastAsia="Poppins"/>
          <w:b/>
          <w:sz w:val="24"/>
          <w:szCs w:val="24"/>
        </w:rPr>
      </w:pPr>
    </w:p>
    <w:p w14:paraId="45BBCFF6" w14:textId="33C09A19" w:rsidR="123B1624" w:rsidRPr="008016C7" w:rsidRDefault="554925C9" w:rsidP="5B51F387">
      <w:pPr>
        <w:spacing w:after="0" w:line="276" w:lineRule="auto"/>
        <w:jc w:val="both"/>
        <w:rPr>
          <w:rFonts w:eastAsia="Poppins"/>
          <w:b/>
          <w:sz w:val="24"/>
          <w:szCs w:val="24"/>
        </w:rPr>
      </w:pPr>
      <w:r w:rsidRPr="043B2023">
        <w:rPr>
          <w:rFonts w:eastAsia="Poppins"/>
          <w:b/>
          <w:sz w:val="24"/>
          <w:szCs w:val="24"/>
        </w:rPr>
        <w:t xml:space="preserve">Improved access to Services </w:t>
      </w:r>
    </w:p>
    <w:p w14:paraId="4E7293C9" w14:textId="5641C3CD" w:rsidR="123B1624" w:rsidRPr="001F461A" w:rsidRDefault="554925C9" w:rsidP="5B51F387">
      <w:pPr>
        <w:spacing w:after="0" w:line="276" w:lineRule="auto"/>
        <w:jc w:val="both"/>
        <w:rPr>
          <w:rFonts w:eastAsia="Poppins"/>
          <w:i/>
        </w:rPr>
      </w:pPr>
      <w:r w:rsidRPr="043B2023">
        <w:rPr>
          <w:rFonts w:eastAsia="Poppins"/>
          <w:i/>
        </w:rPr>
        <w:t xml:space="preserve">Atarangi is a 17-year-old </w:t>
      </w:r>
      <w:bookmarkStart w:id="152" w:name="_Int_kyz2SpPV"/>
      <w:r w:rsidRPr="043B2023">
        <w:rPr>
          <w:rFonts w:eastAsia="Poppins"/>
          <w:i/>
        </w:rPr>
        <w:t>rangatahi</w:t>
      </w:r>
      <w:bookmarkEnd w:id="152"/>
      <w:r w:rsidRPr="043B2023">
        <w:rPr>
          <w:rFonts w:eastAsia="Poppins"/>
          <w:i/>
        </w:rPr>
        <w:t xml:space="preserve"> high school student, who lives in rural </w:t>
      </w:r>
      <w:bookmarkStart w:id="153" w:name="_Int_QyzKrPsA"/>
      <w:r w:rsidRPr="043B2023">
        <w:rPr>
          <w:rFonts w:eastAsia="Poppins"/>
          <w:i/>
        </w:rPr>
        <w:t>Tairāwhiti</w:t>
      </w:r>
      <w:bookmarkEnd w:id="153"/>
      <w:r w:rsidRPr="043B2023">
        <w:rPr>
          <w:rFonts w:eastAsia="Poppins"/>
          <w:i/>
        </w:rPr>
        <w:t xml:space="preserve">, with a large whānau which includes her parents, four brothers, two sisters and her grandparents. </w:t>
      </w:r>
    </w:p>
    <w:p w14:paraId="52E3EA6B" w14:textId="6B6D1B62" w:rsidR="123B1624" w:rsidRPr="001F461A" w:rsidRDefault="554925C9" w:rsidP="5B51F387">
      <w:pPr>
        <w:spacing w:after="0" w:line="276" w:lineRule="auto"/>
        <w:jc w:val="both"/>
        <w:rPr>
          <w:rFonts w:eastAsia="Poppins"/>
          <w:i/>
        </w:rPr>
      </w:pPr>
      <w:r w:rsidRPr="043B2023">
        <w:rPr>
          <w:rFonts w:eastAsia="Poppins"/>
          <w:i/>
        </w:rPr>
        <w:t xml:space="preserve"> </w:t>
      </w:r>
    </w:p>
    <w:p w14:paraId="37357EB7" w14:textId="4F3F462B" w:rsidR="123B1624" w:rsidRPr="001F461A" w:rsidRDefault="554925C9" w:rsidP="2D73091B">
      <w:pPr>
        <w:spacing w:after="0" w:line="276" w:lineRule="auto"/>
        <w:jc w:val="both"/>
        <w:rPr>
          <w:rFonts w:eastAsia="Poppins"/>
          <w:i/>
        </w:rPr>
      </w:pPr>
      <w:r w:rsidRPr="043B2023">
        <w:rPr>
          <w:rFonts w:eastAsia="Poppins"/>
          <w:i/>
        </w:rPr>
        <w:lastRenderedPageBreak/>
        <w:t>Atarangi recently had protected sex, using her and her partners preferred contraception - condoms, that unfortunately broke this time. With the challenges of living rurally, Atarangi accesses a borrowed car, travelled 1.5 hours to her nearest pharmacy for the Emergency Contraceptive Pill in anticipation of reducing the risk of an undesired pregnancy</w:t>
      </w:r>
      <w:r w:rsidR="2959CB14" w:rsidRPr="043B2023">
        <w:rPr>
          <w:rFonts w:eastAsia="Poppins"/>
          <w:i/>
        </w:rPr>
        <w:t xml:space="preserve">. </w:t>
      </w:r>
      <w:r w:rsidRPr="043B2023">
        <w:rPr>
          <w:rFonts w:eastAsia="Poppins"/>
          <w:i/>
        </w:rPr>
        <w:t xml:space="preserve">However, Atarangi discovers she is two weeks late for her expected menstrual period. </w:t>
      </w:r>
    </w:p>
    <w:p w14:paraId="1365FEA2" w14:textId="4F7985FE" w:rsidR="123B1624" w:rsidRPr="001F461A" w:rsidRDefault="554925C9" w:rsidP="5B51F387">
      <w:pPr>
        <w:spacing w:after="0" w:line="276" w:lineRule="auto"/>
        <w:jc w:val="both"/>
        <w:rPr>
          <w:rFonts w:eastAsia="Poppins"/>
          <w:i/>
        </w:rPr>
      </w:pPr>
      <w:r w:rsidRPr="043B2023">
        <w:rPr>
          <w:rFonts w:eastAsia="Poppins"/>
          <w:i/>
        </w:rPr>
        <w:t xml:space="preserve"> </w:t>
      </w:r>
    </w:p>
    <w:p w14:paraId="76FCCAFE" w14:textId="451666A7" w:rsidR="123B1624" w:rsidRPr="001F461A" w:rsidRDefault="554925C9" w:rsidP="5B51F387">
      <w:pPr>
        <w:spacing w:after="0" w:line="276" w:lineRule="auto"/>
        <w:jc w:val="both"/>
        <w:rPr>
          <w:rFonts w:eastAsia="Poppins"/>
          <w:i/>
        </w:rPr>
      </w:pPr>
      <w:r w:rsidRPr="043B2023">
        <w:rPr>
          <w:rFonts w:eastAsia="Poppins"/>
          <w:i/>
        </w:rPr>
        <w:t xml:space="preserve">Atarangi has had little interaction with her nearest primary care services and secondary care requires several hours travel to access their services. She is also worried that presenting to the GP will be a problem due to current fees owed by her whānau. </w:t>
      </w:r>
    </w:p>
    <w:p w14:paraId="2A9D5E22" w14:textId="3279D468" w:rsidR="123B1624" w:rsidRPr="001F461A" w:rsidRDefault="554925C9" w:rsidP="5B51F387">
      <w:pPr>
        <w:spacing w:after="0" w:line="276" w:lineRule="auto"/>
        <w:jc w:val="both"/>
        <w:rPr>
          <w:rFonts w:eastAsia="Poppins"/>
          <w:i/>
        </w:rPr>
      </w:pPr>
      <w:r w:rsidRPr="043B2023">
        <w:rPr>
          <w:rFonts w:eastAsia="Poppins"/>
          <w:i/>
        </w:rPr>
        <w:t xml:space="preserve"> </w:t>
      </w:r>
    </w:p>
    <w:p w14:paraId="0D30525F" w14:textId="432E20E7" w:rsidR="123B1624" w:rsidRPr="001F461A" w:rsidRDefault="554925C9" w:rsidP="2D73091B">
      <w:pPr>
        <w:spacing w:after="0" w:line="276" w:lineRule="auto"/>
        <w:jc w:val="both"/>
        <w:rPr>
          <w:rFonts w:eastAsia="Poppins"/>
          <w:i/>
        </w:rPr>
      </w:pPr>
      <w:r w:rsidRPr="0812B0CC">
        <w:rPr>
          <w:rFonts w:eastAsia="Poppins"/>
          <w:i/>
        </w:rPr>
        <w:t>Current state: Early medical abortion (&lt;10 weeks' gestation) is accessed less by Māori women, potentially due to cultural, socio-economic, and geographical barriers delaying their ability to access suitable health services. Most abortion services are provided by hospitals, with very few Māori, Primary or Community Providers available.</w:t>
      </w:r>
    </w:p>
    <w:p w14:paraId="79449D0E" w14:textId="6B7416CB" w:rsidR="123B1624" w:rsidRPr="001F461A" w:rsidRDefault="123B1624" w:rsidP="5B51F387">
      <w:pPr>
        <w:spacing w:after="0" w:line="276" w:lineRule="auto"/>
        <w:jc w:val="both"/>
        <w:rPr>
          <w:rFonts w:eastAsia="Poppins"/>
          <w:i/>
        </w:rPr>
      </w:pPr>
    </w:p>
    <w:p w14:paraId="6D8C338B" w14:textId="2EEC5DE7" w:rsidR="123B1624" w:rsidRPr="001F461A" w:rsidRDefault="554925C9" w:rsidP="5B51F387">
      <w:pPr>
        <w:spacing w:after="0" w:line="276" w:lineRule="auto"/>
        <w:jc w:val="both"/>
        <w:rPr>
          <w:rFonts w:eastAsia="Poppins"/>
          <w:i/>
        </w:rPr>
      </w:pPr>
      <w:r w:rsidRPr="043B2023">
        <w:rPr>
          <w:rFonts w:eastAsia="Poppins"/>
          <w:i/>
        </w:rPr>
        <w:t xml:space="preserve">Future state: 0800 DECIDE will be a national abortion telehealth service that Atarangi can get all the information she might need about abortion services or continuing her pregnancy. From November 2022, this telehealth service will itself be able to support/provide a holistic service to enable an Early Medical Abortion (EMA) including assessment; counselling/psychological support; medication administration and future family planning/long-term reversible contraception. </w:t>
      </w:r>
    </w:p>
    <w:p w14:paraId="1051F903" w14:textId="1B186124" w:rsidR="123B1624" w:rsidRPr="001F461A" w:rsidRDefault="554925C9" w:rsidP="5B51F387">
      <w:pPr>
        <w:spacing w:after="0" w:line="276" w:lineRule="auto"/>
        <w:jc w:val="both"/>
      </w:pPr>
      <w:r w:rsidRPr="043B2023">
        <w:rPr>
          <w:rFonts w:eastAsia="Poppins"/>
          <w:i/>
        </w:rPr>
        <w:t xml:space="preserve"> </w:t>
      </w:r>
    </w:p>
    <w:p w14:paraId="2D7A15C0" w14:textId="74D4B6C1" w:rsidR="123B1624" w:rsidRPr="001F461A" w:rsidRDefault="554925C9" w:rsidP="6AED2E60">
      <w:pPr>
        <w:spacing w:after="0" w:line="276" w:lineRule="auto"/>
        <w:jc w:val="both"/>
        <w:rPr>
          <w:rFonts w:eastAsia="Poppins"/>
          <w:i/>
        </w:rPr>
      </w:pPr>
      <w:r w:rsidRPr="043B2023">
        <w:rPr>
          <w:rFonts w:eastAsia="Poppins"/>
          <w:i/>
        </w:rPr>
        <w:t xml:space="preserve">Updated Health Pathways will ensure that Atarangi does not have unnecessary scans and blood tests, with associated costs to her. The pathways will also describe the appropriate approach to support a wahine Māori. </w:t>
      </w:r>
    </w:p>
    <w:p w14:paraId="12EC4E18" w14:textId="0F42D564" w:rsidR="123B1624" w:rsidRPr="001F461A" w:rsidRDefault="554925C9" w:rsidP="5B51F387">
      <w:pPr>
        <w:spacing w:after="0" w:line="276" w:lineRule="auto"/>
        <w:jc w:val="both"/>
      </w:pPr>
      <w:r w:rsidRPr="043B2023">
        <w:rPr>
          <w:rFonts w:eastAsia="Poppins"/>
          <w:i/>
        </w:rPr>
        <w:t xml:space="preserve"> </w:t>
      </w:r>
    </w:p>
    <w:p w14:paraId="397290FC" w14:textId="7BD41BDE" w:rsidR="123B1624" w:rsidRPr="001F461A" w:rsidRDefault="554925C9" w:rsidP="6AED2E60">
      <w:pPr>
        <w:spacing w:after="0" w:line="276" w:lineRule="auto"/>
        <w:jc w:val="both"/>
        <w:rPr>
          <w:rFonts w:eastAsia="Poppins"/>
          <w:i/>
        </w:rPr>
      </w:pPr>
      <w:r w:rsidRPr="043B2023">
        <w:rPr>
          <w:rFonts w:eastAsia="Poppins"/>
          <w:i/>
        </w:rPr>
        <w:t xml:space="preserve">Multiple providers including Māori health services, youth health services, school nurses, and primary care will be able to provide the culturally safe complete care package from the early medical abortion service, which ensures Atarangi will have more choice and access to local providers that may suit her needs better. </w:t>
      </w:r>
    </w:p>
    <w:p w14:paraId="2593C053" w14:textId="558EE4CD" w:rsidR="123B1624" w:rsidRPr="001F461A" w:rsidRDefault="554925C9" w:rsidP="5B51F387">
      <w:pPr>
        <w:spacing w:after="0" w:line="276" w:lineRule="auto"/>
        <w:jc w:val="both"/>
        <w:rPr>
          <w:rFonts w:eastAsia="Poppins"/>
          <w:i/>
        </w:rPr>
      </w:pPr>
      <w:r w:rsidRPr="043B2023">
        <w:rPr>
          <w:rFonts w:eastAsia="Poppins"/>
          <w:i/>
        </w:rPr>
        <w:t xml:space="preserve"> </w:t>
      </w:r>
    </w:p>
    <w:p w14:paraId="6B5975D6" w14:textId="17B1823D" w:rsidR="123B1624" w:rsidRPr="001F461A" w:rsidRDefault="554925C9" w:rsidP="6AED2E60">
      <w:pPr>
        <w:spacing w:after="0" w:line="276" w:lineRule="auto"/>
        <w:jc w:val="both"/>
        <w:rPr>
          <w:rFonts w:eastAsia="Poppins"/>
          <w:i/>
        </w:rPr>
      </w:pPr>
      <w:r w:rsidRPr="043B2023">
        <w:rPr>
          <w:rFonts w:eastAsia="Poppins"/>
          <w:i/>
        </w:rPr>
        <w:t xml:space="preserve">Multiple </w:t>
      </w:r>
      <w:r w:rsidR="1C89360B" w:rsidRPr="043B2023">
        <w:rPr>
          <w:rFonts w:eastAsia="Poppins"/>
          <w:i/>
        </w:rPr>
        <w:t>professionals</w:t>
      </w:r>
      <w:r w:rsidRPr="043B2023">
        <w:rPr>
          <w:rFonts w:eastAsia="Poppins"/>
          <w:i/>
        </w:rPr>
        <w:t xml:space="preserve"> within service providers can provide all or specific aspects of abortion services. </w:t>
      </w:r>
    </w:p>
    <w:p w14:paraId="230FDDC1" w14:textId="36D9737C" w:rsidR="123B1624" w:rsidRPr="001F461A" w:rsidRDefault="554925C9" w:rsidP="6AED2E60">
      <w:pPr>
        <w:spacing w:after="0" w:line="276" w:lineRule="auto"/>
        <w:jc w:val="both"/>
        <w:rPr>
          <w:rFonts w:eastAsia="Poppins"/>
          <w:i/>
        </w:rPr>
      </w:pPr>
      <w:r w:rsidRPr="043B2023">
        <w:rPr>
          <w:rFonts w:eastAsia="Poppins"/>
          <w:i/>
        </w:rPr>
        <w:t xml:space="preserve">Professional training, service provider policy and informed clinical guidance will ensure tikanga is understood and practiced. The requirement for a pro equity and whānau ora approach to an EMA package of care will also be supported. </w:t>
      </w:r>
    </w:p>
    <w:p w14:paraId="7F020D4A" w14:textId="312F3637" w:rsidR="123B1624" w:rsidRDefault="123B1624" w:rsidP="5B51F387">
      <w:pPr>
        <w:spacing w:after="0" w:line="276" w:lineRule="auto"/>
        <w:jc w:val="both"/>
        <w:rPr>
          <w:rFonts w:ascii="Poppins" w:eastAsia="Poppins" w:hAnsi="Poppins" w:cs="Poppins"/>
          <w:i/>
          <w:iCs/>
          <w:sz w:val="20"/>
          <w:szCs w:val="20"/>
        </w:rPr>
      </w:pPr>
    </w:p>
    <w:p w14:paraId="135D4DAB" w14:textId="77777777" w:rsidR="00D355DC" w:rsidRDefault="00D355DC">
      <w:pPr>
        <w:rPr>
          <w:rFonts w:asciiTheme="majorHAnsi" w:eastAsia="Poppins" w:hAnsiTheme="majorHAnsi" w:cstheme="majorBidi"/>
          <w:b/>
          <w:sz w:val="24"/>
          <w:szCs w:val="24"/>
        </w:rPr>
      </w:pPr>
      <w:r>
        <w:rPr>
          <w:rFonts w:asciiTheme="majorHAnsi" w:eastAsia="Poppins" w:hAnsiTheme="majorHAnsi" w:cstheme="majorBidi"/>
          <w:b/>
          <w:sz w:val="24"/>
          <w:szCs w:val="24"/>
        </w:rPr>
        <w:br w:type="page"/>
      </w:r>
    </w:p>
    <w:p w14:paraId="3B29B001" w14:textId="48D44B65" w:rsidR="123B1624" w:rsidRPr="008016C7" w:rsidRDefault="473CF052" w:rsidP="5B51F387">
      <w:pPr>
        <w:spacing w:after="0" w:line="276" w:lineRule="auto"/>
        <w:jc w:val="both"/>
        <w:rPr>
          <w:rFonts w:asciiTheme="majorHAnsi" w:eastAsia="Poppins" w:hAnsiTheme="majorHAnsi" w:cstheme="majorBidi"/>
          <w:b/>
          <w:sz w:val="24"/>
          <w:szCs w:val="24"/>
        </w:rPr>
      </w:pPr>
      <w:r w:rsidRPr="043B2023">
        <w:rPr>
          <w:rFonts w:asciiTheme="majorHAnsi" w:eastAsia="Poppins" w:hAnsiTheme="majorHAnsi" w:cstheme="majorBidi"/>
          <w:b/>
          <w:sz w:val="24"/>
          <w:szCs w:val="24"/>
        </w:rPr>
        <w:lastRenderedPageBreak/>
        <w:t xml:space="preserve">Supporting </w:t>
      </w:r>
      <w:r w:rsidR="4C0EBEA1" w:rsidRPr="043B2023">
        <w:rPr>
          <w:rFonts w:asciiTheme="majorHAnsi" w:eastAsia="Poppins" w:hAnsiTheme="majorHAnsi" w:cstheme="majorBidi"/>
          <w:b/>
          <w:sz w:val="24"/>
          <w:szCs w:val="24"/>
        </w:rPr>
        <w:t>Pacific</w:t>
      </w:r>
      <w:r w:rsidRPr="043B2023">
        <w:rPr>
          <w:rFonts w:asciiTheme="majorHAnsi" w:eastAsia="Poppins" w:hAnsiTheme="majorHAnsi" w:cstheme="majorBidi"/>
          <w:b/>
          <w:sz w:val="24"/>
          <w:szCs w:val="24"/>
        </w:rPr>
        <w:t xml:space="preserve"> Providers</w:t>
      </w:r>
    </w:p>
    <w:p w14:paraId="7757FDCE" w14:textId="4D96A046" w:rsidR="123B1624" w:rsidRPr="001F461A" w:rsidRDefault="473CF052" w:rsidP="6AED2E60">
      <w:pPr>
        <w:spacing w:after="0" w:line="276" w:lineRule="auto"/>
        <w:jc w:val="both"/>
        <w:rPr>
          <w:rFonts w:eastAsia="Poppins"/>
          <w:i/>
        </w:rPr>
      </w:pPr>
      <w:r w:rsidRPr="043B2023">
        <w:rPr>
          <w:rFonts w:eastAsia="Poppins"/>
          <w:i/>
        </w:rPr>
        <w:t xml:space="preserve">Fiafia is a 40-year-old New Zealand Samoan mother who lives with her five children, two grandchildren, her partner, and his elderly parents in a </w:t>
      </w:r>
      <w:bookmarkStart w:id="154" w:name="_Int_ArAZZ26p"/>
      <w:r w:rsidRPr="043B2023">
        <w:rPr>
          <w:rFonts w:eastAsia="Poppins"/>
          <w:i/>
        </w:rPr>
        <w:t>Kāinga</w:t>
      </w:r>
      <w:bookmarkEnd w:id="154"/>
      <w:r w:rsidRPr="043B2023">
        <w:rPr>
          <w:rFonts w:eastAsia="Poppins"/>
          <w:i/>
        </w:rPr>
        <w:t xml:space="preserve"> Ora home. They live in a five-bedroomed home which has some challenges due to poor insulation and inefficient heating. Three of her children are adults and working, and she has two younger children at school. The household income is below the National average for the family despite five working adults. Fiafia's mother died from uterine cancer five years previously aged 55 and her father ten years before after experiencing a severe stroke. </w:t>
      </w:r>
    </w:p>
    <w:p w14:paraId="00BDB470" w14:textId="1527D7B1" w:rsidR="123B1624" w:rsidRPr="001F461A" w:rsidRDefault="473CF052" w:rsidP="5B51F387">
      <w:pPr>
        <w:spacing w:after="0" w:line="276" w:lineRule="auto"/>
        <w:jc w:val="both"/>
        <w:rPr>
          <w:rFonts w:eastAsia="Poppins"/>
          <w:i/>
        </w:rPr>
      </w:pPr>
      <w:r w:rsidRPr="043B2023">
        <w:rPr>
          <w:rFonts w:eastAsia="Poppins"/>
          <w:i/>
        </w:rPr>
        <w:t xml:space="preserve"> </w:t>
      </w:r>
    </w:p>
    <w:p w14:paraId="44E7C3AB" w14:textId="7BE544C3" w:rsidR="123B1624" w:rsidRPr="001F461A" w:rsidRDefault="473CF052" w:rsidP="6AED2E60">
      <w:pPr>
        <w:spacing w:after="0" w:line="276" w:lineRule="auto"/>
        <w:jc w:val="both"/>
        <w:rPr>
          <w:rFonts w:eastAsia="Poppins"/>
          <w:i/>
        </w:rPr>
      </w:pPr>
      <w:r w:rsidRPr="043B2023">
        <w:rPr>
          <w:rFonts w:eastAsia="Poppins"/>
          <w:i/>
        </w:rPr>
        <w:t xml:space="preserve">Fiafia has experienced abnormal and heavy uterine bleeding for the past two years but has not sought a health review. Recently the bleeding has become worse, limiting her daily activities, and causing her great anxiety. Fiafia is becoming increasingly tired with some breathless when she does any mild exercise. As a result, Fiafia has visited her primary healthcare team despite being worried about the cost and having difficulty in taking time off her full-time work. </w:t>
      </w:r>
    </w:p>
    <w:p w14:paraId="492BFA2E" w14:textId="09D3C282" w:rsidR="123B1624" w:rsidRPr="001F461A" w:rsidRDefault="473CF052" w:rsidP="5B51F387">
      <w:pPr>
        <w:spacing w:after="0" w:line="276" w:lineRule="auto"/>
        <w:jc w:val="both"/>
        <w:rPr>
          <w:rFonts w:eastAsia="Poppins"/>
          <w:i/>
        </w:rPr>
      </w:pPr>
      <w:r w:rsidRPr="043B2023">
        <w:rPr>
          <w:rFonts w:eastAsia="Poppins"/>
          <w:i/>
        </w:rPr>
        <w:t xml:space="preserve"> </w:t>
      </w:r>
    </w:p>
    <w:p w14:paraId="796A558A" w14:textId="46DAC298" w:rsidR="123B1624" w:rsidRPr="001F461A" w:rsidRDefault="473CF052" w:rsidP="3D69E53C">
      <w:pPr>
        <w:spacing w:after="0" w:line="276" w:lineRule="auto"/>
        <w:jc w:val="both"/>
        <w:rPr>
          <w:rFonts w:eastAsia="Poppins"/>
          <w:i/>
        </w:rPr>
      </w:pPr>
      <w:r w:rsidRPr="043B2023">
        <w:rPr>
          <w:rFonts w:eastAsia="Poppins"/>
          <w:i/>
        </w:rPr>
        <w:t xml:space="preserve">After an assessment, Fiafia was prescribed iron because she was anaemic. Fiafia is now waiting for an ultrasound and </w:t>
      </w:r>
      <w:bookmarkStart w:id="155" w:name="_Int_gJyo8n7n"/>
      <w:r w:rsidRPr="043B2023">
        <w:rPr>
          <w:rFonts w:eastAsia="Poppins"/>
          <w:i/>
        </w:rPr>
        <w:t>pipelle</w:t>
      </w:r>
      <w:bookmarkEnd w:id="155"/>
      <w:r w:rsidRPr="043B2023">
        <w:rPr>
          <w:rFonts w:eastAsia="Poppins"/>
          <w:i/>
        </w:rPr>
        <w:t xml:space="preserve"> biopsy to assist in diagnosing the cause of her abnormal bleeding. She is very worried that she may have uterine cancer like her mother had, however, she is having difficulty in attending the planned appointments. Both the venues for the two procedures are a distance from her home or work, which will cost her. Neither provider offers appointments out of routine weekday hours. </w:t>
      </w:r>
    </w:p>
    <w:p w14:paraId="5B47FDDA" w14:textId="2A7C6F0E" w:rsidR="123B1624" w:rsidRPr="001F461A" w:rsidRDefault="473CF052" w:rsidP="5B51F387">
      <w:pPr>
        <w:spacing w:after="0" w:line="276" w:lineRule="auto"/>
        <w:jc w:val="both"/>
        <w:rPr>
          <w:rFonts w:eastAsia="Poppins"/>
          <w:i/>
        </w:rPr>
      </w:pPr>
      <w:r w:rsidRPr="043B2023">
        <w:rPr>
          <w:rFonts w:eastAsia="Poppins"/>
          <w:i/>
        </w:rPr>
        <w:t xml:space="preserve"> </w:t>
      </w:r>
    </w:p>
    <w:p w14:paraId="09159239" w14:textId="09F4D74E" w:rsidR="123B1624" w:rsidRPr="001F461A" w:rsidRDefault="473CF052" w:rsidP="5B51F387">
      <w:pPr>
        <w:spacing w:after="0" w:line="276" w:lineRule="auto"/>
        <w:jc w:val="both"/>
        <w:rPr>
          <w:rFonts w:eastAsia="Poppins"/>
          <w:i/>
        </w:rPr>
      </w:pPr>
      <w:r w:rsidRPr="043B2023">
        <w:rPr>
          <w:rFonts w:eastAsia="Poppins"/>
          <w:i/>
        </w:rPr>
        <w:t>Current state: For Fiafia, the initial assessment for abnormal uterine bleeding was available but associated costs were expensive and inconvenient for her in the Primary healthcare setting. However, her ability to access subsequent investigations is even more challenging due to work and living some distance from specialists. In addition, Fiafia has difficulty affording the transport costs with no access to independent transport.</w:t>
      </w:r>
    </w:p>
    <w:p w14:paraId="6F2235F8" w14:textId="5B9C5558" w:rsidR="123B1624" w:rsidRPr="001F461A" w:rsidRDefault="123B1624" w:rsidP="5B51F387">
      <w:pPr>
        <w:spacing w:after="0" w:line="276" w:lineRule="auto"/>
        <w:jc w:val="both"/>
        <w:rPr>
          <w:rFonts w:eastAsia="Poppins"/>
          <w:i/>
        </w:rPr>
      </w:pPr>
    </w:p>
    <w:p w14:paraId="1B725BC7" w14:textId="14ADF9FD" w:rsidR="123B1624" w:rsidRPr="001F461A" w:rsidRDefault="473CF052" w:rsidP="65FB7CEA">
      <w:pPr>
        <w:spacing w:after="0" w:line="276" w:lineRule="auto"/>
        <w:jc w:val="both"/>
        <w:rPr>
          <w:rFonts w:eastAsia="Poppins"/>
          <w:i/>
          <w:iCs/>
        </w:rPr>
      </w:pPr>
      <w:r w:rsidRPr="65FB7CEA">
        <w:rPr>
          <w:rFonts w:eastAsia="Poppins"/>
          <w:i/>
          <w:iCs/>
        </w:rPr>
        <w:t xml:space="preserve">Future state: Fiafia will be able to opt for her initial health assessment from a </w:t>
      </w:r>
      <w:r w:rsidR="4C0EBEA1" w:rsidRPr="65FB7CEA">
        <w:rPr>
          <w:rFonts w:eastAsia="Poppins"/>
          <w:i/>
          <w:iCs/>
        </w:rPr>
        <w:t>Pacific</w:t>
      </w:r>
      <w:r w:rsidRPr="65FB7CEA">
        <w:rPr>
          <w:rFonts w:eastAsia="Poppins"/>
          <w:i/>
          <w:iCs/>
        </w:rPr>
        <w:t xml:space="preserve"> health provider. The </w:t>
      </w:r>
      <w:r w:rsidR="4C0EBEA1" w:rsidRPr="65FB7CEA">
        <w:rPr>
          <w:rFonts w:eastAsia="Poppins"/>
          <w:i/>
          <w:iCs/>
        </w:rPr>
        <w:t>Pacific</w:t>
      </w:r>
      <w:r w:rsidRPr="65FB7CEA">
        <w:rPr>
          <w:rFonts w:eastAsia="Poppins"/>
          <w:i/>
          <w:iCs/>
        </w:rPr>
        <w:t xml:space="preserve"> provider will utilise a family centric model of care that suits Fiafia and puts her at ease with the health system and health assessment processes. </w:t>
      </w:r>
    </w:p>
    <w:p w14:paraId="06E42743" w14:textId="06412E26" w:rsidR="123B1624" w:rsidRDefault="473CF052" w:rsidP="5B51F387">
      <w:pPr>
        <w:spacing w:after="0" w:line="276" w:lineRule="auto"/>
        <w:jc w:val="both"/>
        <w:rPr>
          <w:rFonts w:ascii="Poppins" w:eastAsia="Poppins" w:hAnsi="Poppins" w:cs="Poppins"/>
          <w:i/>
          <w:iCs/>
          <w:sz w:val="20"/>
          <w:szCs w:val="20"/>
        </w:rPr>
      </w:pPr>
      <w:r w:rsidRPr="5B51F387">
        <w:rPr>
          <w:rFonts w:ascii="Poppins" w:eastAsia="Poppins" w:hAnsi="Poppins" w:cs="Poppins"/>
          <w:i/>
          <w:iCs/>
          <w:sz w:val="20"/>
          <w:szCs w:val="20"/>
        </w:rPr>
        <w:t xml:space="preserve"> </w:t>
      </w:r>
    </w:p>
    <w:p w14:paraId="002ACA39" w14:textId="644DDD88" w:rsidR="123B1624" w:rsidRPr="001F461A" w:rsidRDefault="473CF052" w:rsidP="65FB7CEA">
      <w:pPr>
        <w:spacing w:after="0" w:line="276" w:lineRule="auto"/>
        <w:jc w:val="both"/>
        <w:rPr>
          <w:rFonts w:eastAsia="Poppins"/>
          <w:i/>
          <w:iCs/>
        </w:rPr>
      </w:pPr>
      <w:r w:rsidRPr="65FB7CEA">
        <w:rPr>
          <w:rFonts w:eastAsia="Poppins"/>
          <w:i/>
          <w:iCs/>
        </w:rPr>
        <w:t xml:space="preserve">The </w:t>
      </w:r>
      <w:r w:rsidR="4C0EBEA1" w:rsidRPr="65FB7CEA">
        <w:rPr>
          <w:rFonts w:eastAsia="Poppins"/>
          <w:i/>
          <w:iCs/>
        </w:rPr>
        <w:t>Pacific</w:t>
      </w:r>
      <w:r w:rsidRPr="65FB7CEA">
        <w:rPr>
          <w:rFonts w:eastAsia="Poppins"/>
          <w:i/>
          <w:iCs/>
        </w:rPr>
        <w:t xml:space="preserve"> health provider can either follow up procedures or refer to other community providers. The </w:t>
      </w:r>
      <w:r w:rsidR="00CC1D49" w:rsidRPr="65FB7CEA">
        <w:rPr>
          <w:rFonts w:eastAsia="Poppins"/>
          <w:i/>
          <w:iCs/>
        </w:rPr>
        <w:t>Health Pathway</w:t>
      </w:r>
      <w:r w:rsidRPr="65FB7CEA">
        <w:rPr>
          <w:rFonts w:eastAsia="Poppins"/>
          <w:i/>
          <w:iCs/>
        </w:rPr>
        <w:t xml:space="preserve"> will provide clinical and care package information to support a standardised approach to assessing and managing her intrauterine bleeding. The approach will include information to support access to transport, facilitate access to psychological support and other healthcare costs such as medicines that Fiafia encounters. </w:t>
      </w:r>
    </w:p>
    <w:p w14:paraId="3720CBA8" w14:textId="6ABCECB6" w:rsidR="123B1624" w:rsidRPr="001F461A" w:rsidRDefault="473CF052" w:rsidP="5B51F387">
      <w:pPr>
        <w:spacing w:after="0" w:line="276" w:lineRule="auto"/>
        <w:jc w:val="both"/>
        <w:rPr>
          <w:rFonts w:eastAsia="Poppins"/>
          <w:i/>
        </w:rPr>
      </w:pPr>
      <w:r w:rsidRPr="043B2023">
        <w:rPr>
          <w:rFonts w:eastAsia="Poppins"/>
          <w:i/>
        </w:rPr>
        <w:t xml:space="preserve"> </w:t>
      </w:r>
    </w:p>
    <w:p w14:paraId="2BAEBE4C" w14:textId="61624C0C" w:rsidR="123B1624" w:rsidRPr="001F461A" w:rsidRDefault="473CF052" w:rsidP="65FB7CEA">
      <w:pPr>
        <w:spacing w:after="0" w:line="276" w:lineRule="auto"/>
        <w:jc w:val="both"/>
        <w:rPr>
          <w:rFonts w:eastAsia="Poppins"/>
          <w:i/>
          <w:iCs/>
        </w:rPr>
      </w:pPr>
      <w:r w:rsidRPr="65FB7CEA">
        <w:rPr>
          <w:rFonts w:eastAsia="Poppins"/>
          <w:i/>
          <w:iCs/>
        </w:rPr>
        <w:lastRenderedPageBreak/>
        <w:t xml:space="preserve">The holistic assessment carried out by the </w:t>
      </w:r>
      <w:r w:rsidR="4C0EBEA1" w:rsidRPr="65FB7CEA">
        <w:rPr>
          <w:rFonts w:eastAsia="Poppins"/>
          <w:i/>
          <w:iCs/>
        </w:rPr>
        <w:t>Pacific</w:t>
      </w:r>
      <w:r w:rsidRPr="65FB7CEA">
        <w:rPr>
          <w:rFonts w:eastAsia="Poppins"/>
          <w:i/>
          <w:iCs/>
        </w:rPr>
        <w:t xml:space="preserve"> health provider will enable follow-up health and other support for other family members and the household. For example, Fiafia's partner had diabetes and struggled to manage his condition. This caused Fiafia great worry. One of the grandchildren had not been vaccinated and one of the grand parents had an untreated chronic leg wound. These health issues will be managed by </w:t>
      </w:r>
      <w:r w:rsidR="4C0EBEA1" w:rsidRPr="65FB7CEA">
        <w:rPr>
          <w:rFonts w:eastAsia="Poppins"/>
          <w:i/>
          <w:iCs/>
        </w:rPr>
        <w:t>Pacific</w:t>
      </w:r>
      <w:r w:rsidRPr="65FB7CEA">
        <w:rPr>
          <w:rFonts w:eastAsia="Poppins"/>
          <w:i/>
          <w:iCs/>
        </w:rPr>
        <w:t xml:space="preserve"> or other primary and community team members. </w:t>
      </w:r>
    </w:p>
    <w:p w14:paraId="17F17751" w14:textId="7C627148" w:rsidR="123B1624" w:rsidRPr="001F461A" w:rsidRDefault="473CF052" w:rsidP="5B51F387">
      <w:pPr>
        <w:spacing w:after="0" w:line="276" w:lineRule="auto"/>
        <w:jc w:val="both"/>
        <w:rPr>
          <w:rFonts w:eastAsia="Poppins"/>
          <w:i/>
        </w:rPr>
      </w:pPr>
      <w:r w:rsidRPr="043B2023">
        <w:rPr>
          <w:rFonts w:eastAsia="Poppins"/>
          <w:i/>
        </w:rPr>
        <w:t xml:space="preserve"> </w:t>
      </w:r>
    </w:p>
    <w:p w14:paraId="05C1EFDA" w14:textId="00DCC6A2" w:rsidR="123B1624" w:rsidRPr="001F461A" w:rsidRDefault="473CF052" w:rsidP="65FB7CEA">
      <w:pPr>
        <w:spacing w:after="0" w:line="276" w:lineRule="auto"/>
        <w:jc w:val="both"/>
        <w:rPr>
          <w:rFonts w:eastAsia="Poppins"/>
          <w:i/>
          <w:iCs/>
        </w:rPr>
      </w:pPr>
      <w:r w:rsidRPr="65FB7CEA">
        <w:rPr>
          <w:rFonts w:eastAsia="Poppins"/>
          <w:i/>
          <w:iCs/>
        </w:rPr>
        <w:t xml:space="preserve">Referrals to other support services for house insulation and heating improvements will also be made. Fiafia will be supported to deal with her primary health issue and further encounters with the </w:t>
      </w:r>
      <w:r w:rsidR="4C0EBEA1" w:rsidRPr="65FB7CEA">
        <w:rPr>
          <w:rFonts w:eastAsia="Poppins"/>
          <w:i/>
          <w:iCs/>
        </w:rPr>
        <w:t>Pacific</w:t>
      </w:r>
      <w:r w:rsidRPr="65FB7CEA">
        <w:rPr>
          <w:rFonts w:eastAsia="Poppins"/>
          <w:i/>
          <w:iCs/>
        </w:rPr>
        <w:t xml:space="preserve"> health team will help her and her family progress to better health and wellbeing. </w:t>
      </w:r>
    </w:p>
    <w:p w14:paraId="210961CF" w14:textId="564EFDD1" w:rsidR="123B1624" w:rsidRDefault="123B1624" w:rsidP="5B51F387">
      <w:pPr>
        <w:spacing w:after="0" w:line="276" w:lineRule="auto"/>
        <w:jc w:val="both"/>
        <w:rPr>
          <w:rFonts w:ascii="Poppins" w:eastAsia="Poppins" w:hAnsi="Poppins" w:cs="Poppins"/>
          <w:sz w:val="20"/>
          <w:szCs w:val="20"/>
        </w:rPr>
      </w:pPr>
    </w:p>
    <w:p w14:paraId="3003CC32" w14:textId="77777777" w:rsidR="00D355DC" w:rsidRDefault="00D355DC">
      <w:pPr>
        <w:rPr>
          <w:rFonts w:ascii="Segoe UI" w:eastAsia="Times New Roman" w:hAnsi="Segoe UI" w:cs="Times New Roman"/>
          <w:b/>
          <w:bCs/>
          <w:color w:val="23305D"/>
          <w:sz w:val="36"/>
          <w:szCs w:val="36"/>
          <w:lang w:eastAsia="en-GB"/>
        </w:rPr>
      </w:pPr>
      <w:bookmarkStart w:id="156" w:name="_Toc132197205"/>
      <w:r>
        <w:rPr>
          <w:sz w:val="36"/>
          <w:szCs w:val="36"/>
        </w:rPr>
        <w:br w:type="page"/>
      </w:r>
    </w:p>
    <w:p w14:paraId="61738945" w14:textId="7D7942C7" w:rsidR="123B1624" w:rsidRDefault="001F461A" w:rsidP="00AF0798">
      <w:pPr>
        <w:pStyle w:val="Heading1"/>
        <w:spacing w:after="0"/>
        <w:rPr>
          <w:rFonts w:eastAsiaTheme="minorEastAsia"/>
          <w:b w:val="0"/>
          <w:bCs w:val="0"/>
          <w:color w:val="1F3864" w:themeColor="accent1" w:themeShade="80"/>
          <w:sz w:val="28"/>
          <w:szCs w:val="28"/>
        </w:rPr>
      </w:pPr>
      <w:r>
        <w:rPr>
          <w:sz w:val="36"/>
          <w:szCs w:val="36"/>
        </w:rPr>
        <w:lastRenderedPageBreak/>
        <w:t>Appendix D</w:t>
      </w:r>
      <w:r w:rsidR="502B4639" w:rsidRPr="00AF0798">
        <w:rPr>
          <w:sz w:val="36"/>
          <w:szCs w:val="36"/>
        </w:rPr>
        <w:t xml:space="preserve">: </w:t>
      </w:r>
      <w:r w:rsidR="67FB184A" w:rsidRPr="00AF0798">
        <w:rPr>
          <w:sz w:val="36"/>
          <w:szCs w:val="36"/>
        </w:rPr>
        <w:t xml:space="preserve">Te Tiriti o Waitangi and Equity Guidance for </w:t>
      </w:r>
      <w:r w:rsidR="0B67EB98" w:rsidRPr="00AF0798">
        <w:rPr>
          <w:sz w:val="36"/>
          <w:szCs w:val="36"/>
        </w:rPr>
        <w:t>CPCT</w:t>
      </w:r>
      <w:bookmarkEnd w:id="156"/>
      <w:r w:rsidR="5A8312BA" w:rsidRPr="00AF0798">
        <w:rPr>
          <w:sz w:val="36"/>
          <w:szCs w:val="36"/>
        </w:rPr>
        <w:t xml:space="preserve"> </w:t>
      </w:r>
    </w:p>
    <w:p w14:paraId="0238F3A0" w14:textId="202305C6" w:rsidR="028B4553" w:rsidRPr="001F461A" w:rsidRDefault="568A1B39" w:rsidP="73B369D9">
      <w:pPr>
        <w:spacing w:line="276" w:lineRule="auto"/>
        <w:jc w:val="both"/>
        <w:rPr>
          <w:rFonts w:eastAsia="Poppins"/>
        </w:rPr>
      </w:pPr>
      <w:r w:rsidRPr="043B2023">
        <w:t>T</w:t>
      </w:r>
      <w:r w:rsidRPr="043B2023">
        <w:rPr>
          <w:rFonts w:eastAsia="Poppins"/>
        </w:rPr>
        <w:t>he following is based on the COVID-19 response. With minor modifications only, this is applicable to the CPCT development, new roles in</w:t>
      </w:r>
      <w:r w:rsidR="2597B6E1" w:rsidRPr="043B2023">
        <w:rPr>
          <w:rFonts w:eastAsia="Poppins"/>
        </w:rPr>
        <w:t>to CPCT and refocusing of the community nursing, allied and NASC workforces.</w:t>
      </w:r>
    </w:p>
    <w:tbl>
      <w:tblPr>
        <w:tblStyle w:val="TableGrid"/>
        <w:tblW w:w="13041" w:type="dxa"/>
        <w:tblLayout w:type="fixed"/>
        <w:tblLook w:val="04A0" w:firstRow="1" w:lastRow="0" w:firstColumn="1" w:lastColumn="0" w:noHBand="0" w:noVBand="1"/>
      </w:tblPr>
      <w:tblGrid>
        <w:gridCol w:w="1905"/>
        <w:gridCol w:w="11136"/>
      </w:tblGrid>
      <w:tr w:rsidR="6AE3A1F8" w:rsidRPr="001F461A" w14:paraId="7188B491" w14:textId="77777777" w:rsidTr="001F461A">
        <w:tc>
          <w:tcPr>
            <w:tcW w:w="1905" w:type="dxa"/>
            <w:tcBorders>
              <w:top w:val="nil"/>
              <w:left w:val="nil"/>
              <w:bottom w:val="nil"/>
              <w:right w:val="nil"/>
            </w:tcBorders>
            <w:shd w:val="clear" w:color="auto" w:fill="D9D9D9" w:themeFill="background1" w:themeFillShade="D9"/>
          </w:tcPr>
          <w:p w14:paraId="70BD5FEE" w14:textId="3DB22144" w:rsidR="6AE3A1F8" w:rsidRPr="001F461A" w:rsidRDefault="7C32C053" w:rsidP="749660AE">
            <w:pPr>
              <w:spacing w:line="276" w:lineRule="auto"/>
              <w:rPr>
                <w:rFonts w:eastAsia="Poppins"/>
                <w:b/>
              </w:rPr>
            </w:pPr>
            <w:r w:rsidRPr="043B2023">
              <w:rPr>
                <w:rFonts w:eastAsia="Poppins"/>
                <w:b/>
              </w:rPr>
              <w:t>Ethical principle</w:t>
            </w:r>
          </w:p>
        </w:tc>
        <w:tc>
          <w:tcPr>
            <w:tcW w:w="11136" w:type="dxa"/>
            <w:tcBorders>
              <w:top w:val="nil"/>
              <w:left w:val="nil"/>
              <w:bottom w:val="nil"/>
              <w:right w:val="nil"/>
            </w:tcBorders>
            <w:shd w:val="clear" w:color="auto" w:fill="D9D9D9" w:themeFill="background1" w:themeFillShade="D9"/>
          </w:tcPr>
          <w:p w14:paraId="6EFDBF34" w14:textId="61F6783D" w:rsidR="6AE3A1F8" w:rsidRPr="001F461A" w:rsidRDefault="7C32C053" w:rsidP="749660AE">
            <w:pPr>
              <w:spacing w:line="276" w:lineRule="auto"/>
              <w:rPr>
                <w:rFonts w:eastAsia="Poppins"/>
                <w:b/>
                <w:color w:val="000000" w:themeColor="text1"/>
              </w:rPr>
            </w:pPr>
            <w:r w:rsidRPr="043B2023">
              <w:rPr>
                <w:rFonts w:eastAsia="Poppins"/>
                <w:b/>
                <w:color w:val="000000" w:themeColor="text1"/>
              </w:rPr>
              <w:t xml:space="preserve">Application of ethical principle to address equity </w:t>
            </w:r>
            <w:r w:rsidR="50787F63" w:rsidRPr="043B2023">
              <w:rPr>
                <w:rFonts w:eastAsia="Poppins"/>
                <w:b/>
                <w:color w:val="000000" w:themeColor="text1"/>
              </w:rPr>
              <w:t>within CPCT</w:t>
            </w:r>
          </w:p>
        </w:tc>
      </w:tr>
      <w:tr w:rsidR="6AE3A1F8" w:rsidRPr="001F461A" w14:paraId="1422399C" w14:textId="77777777" w:rsidTr="001F461A">
        <w:tc>
          <w:tcPr>
            <w:tcW w:w="1905" w:type="dxa"/>
            <w:tcBorders>
              <w:top w:val="nil"/>
              <w:left w:val="nil"/>
              <w:bottom w:val="single" w:sz="8" w:space="0" w:color="A6A6A6" w:themeColor="background1" w:themeShade="A6"/>
              <w:right w:val="nil"/>
            </w:tcBorders>
          </w:tcPr>
          <w:p w14:paraId="427A6230" w14:textId="70734116" w:rsidR="6AE3A1F8" w:rsidRPr="001F461A" w:rsidRDefault="7C32C053" w:rsidP="749660AE">
            <w:pPr>
              <w:spacing w:line="276" w:lineRule="auto"/>
              <w:rPr>
                <w:rFonts w:eastAsia="Poppins"/>
              </w:rPr>
            </w:pPr>
            <w:r w:rsidRPr="043B2023">
              <w:rPr>
                <w:rFonts w:eastAsia="Poppins"/>
              </w:rPr>
              <w:t>All people are equally deserving of care</w:t>
            </w:r>
          </w:p>
        </w:tc>
        <w:tc>
          <w:tcPr>
            <w:tcW w:w="11136" w:type="dxa"/>
            <w:tcBorders>
              <w:top w:val="nil"/>
              <w:left w:val="nil"/>
              <w:bottom w:val="single" w:sz="8" w:space="0" w:color="A6A6A6" w:themeColor="background1" w:themeShade="A6"/>
              <w:right w:val="nil"/>
            </w:tcBorders>
          </w:tcPr>
          <w:p w14:paraId="46215C91" w14:textId="0066D985" w:rsidR="6AE3A1F8" w:rsidRPr="001F461A" w:rsidRDefault="7C32C053" w:rsidP="00FB54F3">
            <w:pPr>
              <w:pStyle w:val="ListParagraph"/>
              <w:numPr>
                <w:ilvl w:val="0"/>
                <w:numId w:val="27"/>
              </w:numPr>
              <w:spacing w:line="276" w:lineRule="auto"/>
              <w:jc w:val="both"/>
              <w:rPr>
                <w:rFonts w:eastAsia="Poppins"/>
              </w:rPr>
            </w:pPr>
            <w:r w:rsidRPr="043B2023">
              <w:rPr>
                <w:rFonts w:eastAsia="Poppins"/>
              </w:rPr>
              <w:t>Each person and their whānau in New Zealand deserve equal respect and consideration.</w:t>
            </w:r>
          </w:p>
          <w:p w14:paraId="28C0E6FF" w14:textId="1D4C0AE3" w:rsidR="6AE3A1F8" w:rsidRPr="001F461A" w:rsidRDefault="7C32C053" w:rsidP="00FB54F3">
            <w:pPr>
              <w:pStyle w:val="ListParagraph"/>
              <w:numPr>
                <w:ilvl w:val="0"/>
                <w:numId w:val="27"/>
              </w:numPr>
              <w:spacing w:line="276" w:lineRule="auto"/>
              <w:jc w:val="both"/>
              <w:rPr>
                <w:rFonts w:eastAsia="Poppins"/>
              </w:rPr>
            </w:pPr>
            <w:r w:rsidRPr="043B2023">
              <w:rPr>
                <w:rFonts w:eastAsia="Poppins"/>
              </w:rPr>
              <w:t xml:space="preserve">Each person’s interest should count equally, unless there are good reasons that justify the differential prioritisation of resources. Differential treatment is </w:t>
            </w:r>
            <w:r w:rsidR="7EEC85F6" w:rsidRPr="043B2023">
              <w:rPr>
                <w:rFonts w:eastAsia="Poppins"/>
              </w:rPr>
              <w:t>consistent</w:t>
            </w:r>
            <w:r w:rsidRPr="043B2023">
              <w:rPr>
                <w:rFonts w:eastAsia="Poppins"/>
              </w:rPr>
              <w:t xml:space="preserve"> with the right to equality and non-discrimination; in fact, differential treatment is sometimes required, if it can be justified on objective and rational grounds.</w:t>
            </w:r>
          </w:p>
          <w:p w14:paraId="5A432930" w14:textId="7C838BEA" w:rsidR="6AE3A1F8" w:rsidRPr="001F461A" w:rsidRDefault="7C32C053" w:rsidP="00FB54F3">
            <w:pPr>
              <w:pStyle w:val="ListParagraph"/>
              <w:numPr>
                <w:ilvl w:val="0"/>
                <w:numId w:val="27"/>
              </w:numPr>
              <w:spacing w:line="276" w:lineRule="auto"/>
              <w:jc w:val="both"/>
              <w:rPr>
                <w:rFonts w:eastAsia="Poppins"/>
                <w:vertAlign w:val="superscript"/>
              </w:rPr>
            </w:pPr>
            <w:r w:rsidRPr="043B2023">
              <w:rPr>
                <w:rFonts w:eastAsia="Poppins"/>
              </w:rPr>
              <w:t>Biases should be checked. Resources should not be distributed arbitrarily or withheld based on individual or group characteristics that are irrelevant to a clinical prognosis; for example, including: ‘race, colour, gender or gender identity, sexual orientation, language, religion, political allegiance or other opinion, national or social origin, property, birth or other status such as disability, age, marital and family status, health status, place of residence, economic and social situation</w:t>
            </w:r>
            <w:r w:rsidR="1A8F4B0D" w:rsidRPr="043B2023">
              <w:rPr>
                <w:rFonts w:eastAsia="Poppins"/>
              </w:rPr>
              <w:t>.</w:t>
            </w:r>
            <w:r w:rsidR="535E3CD7" w:rsidRPr="043B2023">
              <w:rPr>
                <w:rFonts w:eastAsia="Poppins"/>
              </w:rPr>
              <w:t xml:space="preserve">’ </w:t>
            </w:r>
            <w:r w:rsidR="535E3CD7" w:rsidRPr="043B2023">
              <w:rPr>
                <w:rFonts w:eastAsia="Poppins"/>
                <w:vertAlign w:val="superscript"/>
              </w:rPr>
              <w:t>[</w:t>
            </w:r>
            <w:r w:rsidRPr="043B2023">
              <w:rPr>
                <w:rFonts w:eastAsia="Poppins"/>
                <w:vertAlign w:val="superscript"/>
              </w:rPr>
              <w:t>1]</w:t>
            </w:r>
          </w:p>
          <w:p w14:paraId="193D8FD0" w14:textId="70E7E7FE" w:rsidR="6AE3A1F8" w:rsidRPr="001F461A" w:rsidRDefault="7C32C053" w:rsidP="00FB54F3">
            <w:pPr>
              <w:pStyle w:val="ListParagraph"/>
              <w:numPr>
                <w:ilvl w:val="0"/>
                <w:numId w:val="27"/>
              </w:numPr>
              <w:spacing w:line="276" w:lineRule="auto"/>
              <w:jc w:val="both"/>
              <w:rPr>
                <w:rFonts w:eastAsia="Poppins"/>
              </w:rPr>
            </w:pPr>
            <w:r w:rsidRPr="043B2023">
              <w:rPr>
                <w:rFonts w:eastAsia="Poppins"/>
              </w:rPr>
              <w:t>Sick people should all be given the care they need with the aim of achieving the best and equitable outcomes. ‘Care’ in this instance includes all aspects of health care, including hospitalisation</w:t>
            </w:r>
            <w:r w:rsidR="0812A079" w:rsidRPr="043B2023">
              <w:rPr>
                <w:rFonts w:eastAsia="Poppins"/>
              </w:rPr>
              <w:t>.</w:t>
            </w:r>
          </w:p>
          <w:p w14:paraId="5B827265" w14:textId="2B1C83B7" w:rsidR="6AE3A1F8" w:rsidRPr="001F461A" w:rsidRDefault="7C32C053" w:rsidP="00FB54F3">
            <w:pPr>
              <w:pStyle w:val="ListParagraph"/>
              <w:numPr>
                <w:ilvl w:val="0"/>
                <w:numId w:val="27"/>
              </w:numPr>
              <w:spacing w:line="276" w:lineRule="auto"/>
              <w:jc w:val="both"/>
              <w:rPr>
                <w:rFonts w:eastAsia="Poppins"/>
              </w:rPr>
            </w:pPr>
            <w:r w:rsidRPr="043B2023">
              <w:rPr>
                <w:rFonts w:eastAsia="Poppins"/>
              </w:rPr>
              <w:t>This principle is often used to justify a system of ‘first come, first served</w:t>
            </w:r>
            <w:r w:rsidR="61177B4B" w:rsidRPr="043B2023">
              <w:rPr>
                <w:rFonts w:eastAsia="Poppins"/>
              </w:rPr>
              <w:t>.’</w:t>
            </w:r>
            <w:r w:rsidRPr="043B2023">
              <w:rPr>
                <w:rFonts w:eastAsia="Poppins"/>
              </w:rPr>
              <w:t xml:space="preserve"> While this is often applied when allocating resources in health care settings, it is</w:t>
            </w:r>
            <w:r w:rsidR="1F752DFD" w:rsidRPr="043B2023">
              <w:rPr>
                <w:rFonts w:eastAsia="Poppins"/>
              </w:rPr>
              <w:t xml:space="preserve"> </w:t>
            </w:r>
            <w:r w:rsidR="67192ECD" w:rsidRPr="043B2023">
              <w:rPr>
                <w:rFonts w:eastAsia="Poppins"/>
              </w:rPr>
              <w:t>likely</w:t>
            </w:r>
            <w:r w:rsidRPr="043B2023">
              <w:rPr>
                <w:rFonts w:eastAsia="Poppins"/>
              </w:rPr>
              <w:t xml:space="preserve"> to favour certain groups, such as those with access to better information, or those with better resources and more social or other types of capital.</w:t>
            </w:r>
          </w:p>
        </w:tc>
      </w:tr>
      <w:tr w:rsidR="6AE3A1F8" w:rsidRPr="001F461A" w14:paraId="3BB494BC" w14:textId="77777777" w:rsidTr="001F461A">
        <w:tc>
          <w:tcPr>
            <w:tcW w:w="1905" w:type="dxa"/>
            <w:tcBorders>
              <w:top w:val="single" w:sz="8" w:space="0" w:color="A6A6A6" w:themeColor="background1" w:themeShade="A6"/>
              <w:left w:val="nil"/>
              <w:bottom w:val="single" w:sz="8" w:space="0" w:color="A6A6A6" w:themeColor="background1" w:themeShade="A6"/>
              <w:right w:val="nil"/>
            </w:tcBorders>
          </w:tcPr>
          <w:p w14:paraId="056F33AC" w14:textId="2DB3ED54" w:rsidR="6AE3A1F8" w:rsidRPr="001F461A" w:rsidRDefault="7C32C053" w:rsidP="749660AE">
            <w:pPr>
              <w:spacing w:line="276" w:lineRule="auto"/>
              <w:rPr>
                <w:rFonts w:eastAsia="Poppins"/>
              </w:rPr>
            </w:pPr>
            <w:r w:rsidRPr="043B2023">
              <w:rPr>
                <w:rFonts w:eastAsia="Poppins"/>
              </w:rPr>
              <w:t>Getting the most from the resources</w:t>
            </w:r>
          </w:p>
        </w:tc>
        <w:tc>
          <w:tcPr>
            <w:tcW w:w="11136" w:type="dxa"/>
            <w:tcBorders>
              <w:top w:val="single" w:sz="8" w:space="0" w:color="A6A6A6" w:themeColor="background1" w:themeShade="A6"/>
              <w:left w:val="nil"/>
              <w:bottom w:val="single" w:sz="8" w:space="0" w:color="A6A6A6" w:themeColor="background1" w:themeShade="A6"/>
              <w:right w:val="nil"/>
            </w:tcBorders>
          </w:tcPr>
          <w:p w14:paraId="12F4A1BA" w14:textId="0BAF2B45" w:rsidR="6AE3A1F8" w:rsidRPr="001F461A" w:rsidRDefault="7C32C053" w:rsidP="00FB54F3">
            <w:pPr>
              <w:pStyle w:val="ListParagraph"/>
              <w:numPr>
                <w:ilvl w:val="0"/>
                <w:numId w:val="27"/>
              </w:numPr>
              <w:spacing w:line="276" w:lineRule="auto"/>
              <w:jc w:val="both"/>
              <w:rPr>
                <w:rFonts w:eastAsia="Poppins"/>
              </w:rPr>
            </w:pPr>
            <w:r w:rsidRPr="043B2023">
              <w:rPr>
                <w:rFonts w:eastAsia="Poppins"/>
              </w:rPr>
              <w:t xml:space="preserve">Resources </w:t>
            </w:r>
            <w:r w:rsidR="2818479A" w:rsidRPr="043B2023">
              <w:rPr>
                <w:rFonts w:eastAsia="Poppins"/>
              </w:rPr>
              <w:t xml:space="preserve">within health </w:t>
            </w:r>
            <w:r w:rsidRPr="043B2023">
              <w:rPr>
                <w:rFonts w:eastAsia="Poppins"/>
              </w:rPr>
              <w:t xml:space="preserve">must be managed responsibly and based on need and outcomes expected. In the context of </w:t>
            </w:r>
            <w:r w:rsidR="6F8B3411" w:rsidRPr="043B2023">
              <w:rPr>
                <w:rFonts w:eastAsia="Poppins"/>
              </w:rPr>
              <w:t>CPCT</w:t>
            </w:r>
            <w:r w:rsidRPr="043B2023">
              <w:rPr>
                <w:rFonts w:eastAsia="Poppins"/>
              </w:rPr>
              <w:t>, we should aim to allocate resources efficiently and maximise the social and health benefits.</w:t>
            </w:r>
          </w:p>
          <w:p w14:paraId="60015C31" w14:textId="560242F8" w:rsidR="6AE3A1F8" w:rsidRPr="001F461A" w:rsidRDefault="46CA0686" w:rsidP="00FB54F3">
            <w:pPr>
              <w:pStyle w:val="ListParagraph"/>
              <w:numPr>
                <w:ilvl w:val="0"/>
                <w:numId w:val="27"/>
              </w:numPr>
              <w:spacing w:line="276" w:lineRule="auto"/>
              <w:jc w:val="both"/>
              <w:rPr>
                <w:rFonts w:eastAsia="Poppins"/>
              </w:rPr>
            </w:pPr>
            <w:r w:rsidRPr="043B2023">
              <w:rPr>
                <w:rFonts w:eastAsia="Poppins"/>
              </w:rPr>
              <w:t>There are several competing interpretations of how best to gain the most benefit; for example: to maximise lives saved, to maximise quality and/or life years saved (for example, by prioritising the young to maximise length of lives saved), to maximise the cost-effective use of resources for whānau and communities, and to prioritise essential workers (such as health care staff) so they can continue to serve and protect the public. These competing interests often conflict with equity goals. Careful assessment should occur to ensure decisions are not solely focused on efficiency and should take a broad assessment of processes and outcomes when making trade-</w:t>
            </w:r>
            <w:r w:rsidR="07EFD1AC" w:rsidRPr="043B2023">
              <w:rPr>
                <w:rFonts w:eastAsia="Poppins"/>
              </w:rPr>
              <w:t>offs</w:t>
            </w:r>
            <w:r w:rsidRPr="043B2023">
              <w:rPr>
                <w:rFonts w:eastAsia="Poppins"/>
              </w:rPr>
              <w:t xml:space="preserve"> on resource.</w:t>
            </w:r>
          </w:p>
          <w:p w14:paraId="53B2C8A5" w14:textId="0D407F5B" w:rsidR="6AE3A1F8" w:rsidRPr="001F461A" w:rsidRDefault="7C32C053" w:rsidP="00FB54F3">
            <w:pPr>
              <w:pStyle w:val="ListParagraph"/>
              <w:numPr>
                <w:ilvl w:val="0"/>
                <w:numId w:val="27"/>
              </w:numPr>
              <w:spacing w:line="276" w:lineRule="auto"/>
              <w:jc w:val="both"/>
              <w:rPr>
                <w:rFonts w:eastAsia="Poppins"/>
              </w:rPr>
            </w:pPr>
            <w:r w:rsidRPr="043B2023">
              <w:rPr>
                <w:rFonts w:eastAsia="Poppins"/>
              </w:rPr>
              <w:lastRenderedPageBreak/>
              <w:t>This principle involves acknowledging the skills, expertise and knowledge of people working in a broad range of relevant fields as a crucial resource and the critical connections to achieve best outcomes. For instance, the value of culturally responsive and safe whānau-led contexts as an essential component of best practice decision-making.</w:t>
            </w:r>
          </w:p>
        </w:tc>
      </w:tr>
      <w:tr w:rsidR="6AE3A1F8" w:rsidRPr="001F461A" w14:paraId="10B57CE5" w14:textId="77777777" w:rsidTr="001F461A">
        <w:tc>
          <w:tcPr>
            <w:tcW w:w="1905" w:type="dxa"/>
            <w:tcBorders>
              <w:top w:val="single" w:sz="8" w:space="0" w:color="A6A6A6" w:themeColor="background1" w:themeShade="A6"/>
              <w:left w:val="nil"/>
              <w:bottom w:val="single" w:sz="8" w:space="0" w:color="A6A6A6" w:themeColor="background1" w:themeShade="A6"/>
              <w:right w:val="nil"/>
            </w:tcBorders>
          </w:tcPr>
          <w:p w14:paraId="4B6226AF" w14:textId="0077AD13" w:rsidR="6AE3A1F8" w:rsidRPr="001F461A" w:rsidRDefault="7C32C053" w:rsidP="749660AE">
            <w:pPr>
              <w:spacing w:line="276" w:lineRule="auto"/>
              <w:jc w:val="both"/>
              <w:rPr>
                <w:rFonts w:eastAsia="Poppins"/>
              </w:rPr>
            </w:pPr>
            <w:r w:rsidRPr="043B2023">
              <w:rPr>
                <w:rFonts w:eastAsia="Poppins"/>
              </w:rPr>
              <w:lastRenderedPageBreak/>
              <w:t>Achieving equity</w:t>
            </w:r>
          </w:p>
        </w:tc>
        <w:tc>
          <w:tcPr>
            <w:tcW w:w="11136" w:type="dxa"/>
            <w:tcBorders>
              <w:top w:val="single" w:sz="8" w:space="0" w:color="A6A6A6" w:themeColor="background1" w:themeShade="A6"/>
              <w:left w:val="nil"/>
              <w:bottom w:val="single" w:sz="8" w:space="0" w:color="A6A6A6" w:themeColor="background1" w:themeShade="A6"/>
              <w:right w:val="nil"/>
            </w:tcBorders>
          </w:tcPr>
          <w:p w14:paraId="7A82D6E5" w14:textId="4B057A57" w:rsidR="6AE3A1F8" w:rsidRPr="001F461A" w:rsidRDefault="7C32C053" w:rsidP="00FB54F3">
            <w:pPr>
              <w:pStyle w:val="ListParagraph"/>
              <w:numPr>
                <w:ilvl w:val="0"/>
                <w:numId w:val="27"/>
              </w:numPr>
              <w:spacing w:line="276" w:lineRule="auto"/>
              <w:jc w:val="both"/>
              <w:rPr>
                <w:rFonts w:eastAsia="Poppins"/>
                <w:vertAlign w:val="superscript"/>
              </w:rPr>
            </w:pPr>
            <w:r w:rsidRPr="043B2023">
              <w:rPr>
                <w:rFonts w:eastAsia="Poppins"/>
              </w:rPr>
              <w:t xml:space="preserve">‘In Aotearoa New Zealand, people have differences in health that are not only avoidable but unfair and unjust. Equity recognises different people with </w:t>
            </w:r>
            <w:r w:rsidR="2A49541B" w:rsidRPr="043B2023">
              <w:rPr>
                <w:rFonts w:eastAsia="Poppins"/>
              </w:rPr>
              <w:t>various levels</w:t>
            </w:r>
            <w:r w:rsidRPr="043B2023">
              <w:rPr>
                <w:rFonts w:eastAsia="Poppins"/>
              </w:rPr>
              <w:t xml:space="preserve"> of advantage require different approaches and resources to get equitable health outcomes’ (Ministry of Health 2019). In working towards equitable outcomes, one option is to give priority to individuals or groups in greatest need.</w:t>
            </w:r>
            <w:r w:rsidRPr="043B2023">
              <w:rPr>
                <w:rFonts w:eastAsia="Poppins"/>
                <w:vertAlign w:val="superscript"/>
              </w:rPr>
              <w:t>[</w:t>
            </w:r>
            <w:r w:rsidR="60EE1BD4" w:rsidRPr="043B2023">
              <w:rPr>
                <w:rFonts w:eastAsia="Poppins"/>
                <w:vertAlign w:val="superscript"/>
              </w:rPr>
              <w:t>2</w:t>
            </w:r>
            <w:r w:rsidRPr="043B2023">
              <w:rPr>
                <w:rFonts w:eastAsia="Poppins"/>
                <w:vertAlign w:val="superscript"/>
              </w:rPr>
              <w:t>]</w:t>
            </w:r>
          </w:p>
          <w:p w14:paraId="7EB9E30A" w14:textId="1B42051A" w:rsidR="6AE3A1F8" w:rsidRPr="001F461A" w:rsidRDefault="7C32C053" w:rsidP="00FB54F3">
            <w:pPr>
              <w:pStyle w:val="ListParagraph"/>
              <w:numPr>
                <w:ilvl w:val="0"/>
                <w:numId w:val="27"/>
              </w:numPr>
              <w:spacing w:line="276" w:lineRule="auto"/>
              <w:jc w:val="both"/>
              <w:rPr>
                <w:rFonts w:eastAsia="Poppins"/>
              </w:rPr>
            </w:pPr>
            <w:r w:rsidRPr="043B2023">
              <w:rPr>
                <w:rFonts w:eastAsia="Poppins"/>
              </w:rPr>
              <w:t>There are competing interpretations of how to determine those with the most need – we may define this as the sickest, the most disadvantaged or marginalised, those at greatest risk of harm or those subjected to previous injustices. Prioritising those in need will sometimes align with and sometimes conflict with prioritising those who can most benefit from health resources.</w:t>
            </w:r>
          </w:p>
          <w:p w14:paraId="648D9B5D" w14:textId="49DA03C3" w:rsidR="6AE3A1F8" w:rsidRPr="001F461A" w:rsidRDefault="7C32C053" w:rsidP="00FB54F3">
            <w:pPr>
              <w:pStyle w:val="ListParagraph"/>
              <w:numPr>
                <w:ilvl w:val="0"/>
                <w:numId w:val="27"/>
              </w:numPr>
              <w:spacing w:line="276" w:lineRule="auto"/>
              <w:jc w:val="both"/>
              <w:rPr>
                <w:rFonts w:eastAsia="Poppins"/>
              </w:rPr>
            </w:pPr>
            <w:r w:rsidRPr="043B2023">
              <w:rPr>
                <w:rFonts w:eastAsia="Poppins"/>
              </w:rPr>
              <w:t>It is likely to be difficult to ameliorate all existing inequity; however, all efforts must be made to ensure equity is at the forefront of decision-making. An equity approach would consider how resources can be allocated to mitigate adverse consequences</w:t>
            </w:r>
            <w:r w:rsidR="422B8011" w:rsidRPr="043B2023">
              <w:rPr>
                <w:rFonts w:eastAsia="Poppins"/>
              </w:rPr>
              <w:t xml:space="preserve"> </w:t>
            </w:r>
            <w:r w:rsidRPr="043B2023">
              <w:rPr>
                <w:rFonts w:eastAsia="Poppins"/>
              </w:rPr>
              <w:t xml:space="preserve">and avoid or minimise growth in inequity deriving from those measures. </w:t>
            </w:r>
          </w:p>
          <w:p w14:paraId="7D67279E" w14:textId="06409BBB" w:rsidR="6AE3A1F8" w:rsidRPr="001F461A" w:rsidRDefault="7C32C053" w:rsidP="00FB54F3">
            <w:pPr>
              <w:pStyle w:val="ListParagraph"/>
              <w:numPr>
                <w:ilvl w:val="0"/>
                <w:numId w:val="27"/>
              </w:numPr>
              <w:spacing w:line="276" w:lineRule="auto"/>
              <w:jc w:val="both"/>
              <w:rPr>
                <w:rFonts w:eastAsia="Poppins"/>
              </w:rPr>
            </w:pPr>
            <w:r w:rsidRPr="043B2023">
              <w:rPr>
                <w:rFonts w:eastAsia="Poppins"/>
              </w:rPr>
              <w:t xml:space="preserve">An equity approach also involves identifying why </w:t>
            </w:r>
            <w:r w:rsidR="2E62117E" w:rsidRPr="043B2023">
              <w:rPr>
                <w:rFonts w:eastAsia="Poppins"/>
              </w:rPr>
              <w:t>the inequitable</w:t>
            </w:r>
            <w:r w:rsidRPr="043B2023">
              <w:rPr>
                <w:rFonts w:eastAsia="Poppins"/>
              </w:rPr>
              <w:t xml:space="preserve"> scenarios </w:t>
            </w:r>
            <w:r w:rsidR="5BACADEA" w:rsidRPr="043B2023">
              <w:rPr>
                <w:rFonts w:eastAsia="Poppins"/>
              </w:rPr>
              <w:t xml:space="preserve">are created </w:t>
            </w:r>
            <w:r w:rsidRPr="043B2023">
              <w:rPr>
                <w:rFonts w:eastAsia="Poppins"/>
              </w:rPr>
              <w:t>and making changes to address the sources of those inequities to avoid the same scenario arising in future</w:t>
            </w:r>
            <w:r w:rsidR="6D54169F" w:rsidRPr="043B2023">
              <w:rPr>
                <w:rFonts w:eastAsia="Poppins"/>
              </w:rPr>
              <w:t xml:space="preserve">. </w:t>
            </w:r>
            <w:r w:rsidRPr="043B2023">
              <w:rPr>
                <w:rFonts w:eastAsia="Poppins"/>
              </w:rPr>
              <w:t>The Crown has specific obligations to achieving equitable outcomes for Māori, given its Te Tiriti o Waitangi obligations.</w:t>
            </w:r>
          </w:p>
        </w:tc>
      </w:tr>
    </w:tbl>
    <w:p w14:paraId="6C84A8C0" w14:textId="61138ED2" w:rsidR="6AE3A1F8" w:rsidRDefault="6AE3A1F8" w:rsidP="73B369D9">
      <w:pPr>
        <w:spacing w:line="276" w:lineRule="auto"/>
        <w:jc w:val="both"/>
        <w:rPr>
          <w:rFonts w:ascii="Poppins" w:eastAsia="Poppins" w:hAnsi="Poppins" w:cs="Poppins"/>
          <w:sz w:val="20"/>
          <w:szCs w:val="20"/>
        </w:rPr>
      </w:pPr>
    </w:p>
    <w:p w14:paraId="1DE85AA6" w14:textId="43436EA2" w:rsidR="6AE3A1F8" w:rsidRPr="001F461A" w:rsidRDefault="7C32C053" w:rsidP="73B369D9">
      <w:pPr>
        <w:spacing w:line="276" w:lineRule="auto"/>
        <w:ind w:left="284" w:hanging="284"/>
        <w:jc w:val="both"/>
        <w:rPr>
          <w:rFonts w:eastAsia="Poppins"/>
          <w:sz w:val="20"/>
          <w:szCs w:val="20"/>
          <w:vertAlign w:val="superscript"/>
        </w:rPr>
      </w:pPr>
      <w:r w:rsidRPr="73B369D9">
        <w:rPr>
          <w:rFonts w:ascii="Poppins" w:eastAsia="Poppins" w:hAnsi="Poppins" w:cs="Poppins"/>
          <w:sz w:val="20"/>
          <w:szCs w:val="20"/>
          <w:vertAlign w:val="superscript"/>
        </w:rPr>
        <w:t>[1]</w:t>
      </w:r>
      <w:r w:rsidR="6AE3A1F8">
        <w:tab/>
      </w:r>
      <w:r w:rsidRPr="043B2023">
        <w:rPr>
          <w:rFonts w:eastAsia="Poppins"/>
          <w:sz w:val="20"/>
          <w:szCs w:val="20"/>
        </w:rPr>
        <w:t xml:space="preserve">This guidance has been adapted from National Ethics Advisory Committee </w:t>
      </w:r>
      <w:r w:rsidRPr="043B2023">
        <w:rPr>
          <w:rFonts w:eastAsia="Poppins"/>
          <w:i/>
          <w:sz w:val="20"/>
          <w:szCs w:val="20"/>
        </w:rPr>
        <w:t>Ethics and Equity: Resource Allocation and COVID-19 – An Ethics Framework to Support Decision-Makers</w:t>
      </w:r>
      <w:r w:rsidRPr="043B2023">
        <w:rPr>
          <w:rFonts w:eastAsia="Poppins"/>
          <w:sz w:val="20"/>
          <w:szCs w:val="20"/>
        </w:rPr>
        <w:t xml:space="preserve"> 2021 by the Māori Health Directorate January 2022</w:t>
      </w:r>
      <w:r w:rsidRPr="0812B0CC">
        <w:rPr>
          <w:rFonts w:eastAsia="Poppins"/>
          <w:sz w:val="20"/>
          <w:szCs w:val="20"/>
          <w:vertAlign w:val="superscript"/>
        </w:rPr>
        <w:t xml:space="preserve"> </w:t>
      </w:r>
    </w:p>
    <w:p w14:paraId="6228C23B" w14:textId="1A45CF79" w:rsidR="6AE3A1F8" w:rsidRPr="001F461A" w:rsidRDefault="001F461A" w:rsidP="73B369D9">
      <w:pPr>
        <w:spacing w:line="276" w:lineRule="auto"/>
        <w:ind w:left="284" w:hanging="284"/>
        <w:jc w:val="both"/>
        <w:rPr>
          <w:rFonts w:eastAsia="Poppins"/>
          <w:sz w:val="20"/>
          <w:szCs w:val="20"/>
          <w:vertAlign w:val="superscript"/>
        </w:rPr>
      </w:pPr>
      <w:r w:rsidRPr="043B2023">
        <w:rPr>
          <w:rFonts w:eastAsia="Poppins"/>
          <w:sz w:val="20"/>
          <w:szCs w:val="20"/>
          <w:vertAlign w:val="superscript"/>
        </w:rPr>
        <w:t xml:space="preserve">          </w:t>
      </w:r>
      <w:r w:rsidR="7C32C053" w:rsidRPr="043B2023">
        <w:rPr>
          <w:rFonts w:eastAsia="Poppins"/>
          <w:sz w:val="20"/>
          <w:szCs w:val="20"/>
          <w:vertAlign w:val="superscript"/>
        </w:rPr>
        <w:t>Note that under right 2 of the Code of Health and Disability Services Consumers’ Rights, every health consumer has the right to be free from discrimination.</w:t>
      </w:r>
    </w:p>
    <w:p w14:paraId="2440DF9F" w14:textId="77777777" w:rsidR="001F461A" w:rsidRDefault="7C32C053" w:rsidP="73B369D9">
      <w:pPr>
        <w:spacing w:line="276" w:lineRule="auto"/>
        <w:ind w:left="284" w:hanging="284"/>
        <w:jc w:val="both"/>
        <w:rPr>
          <w:rFonts w:eastAsia="Poppins"/>
          <w:sz w:val="20"/>
          <w:szCs w:val="20"/>
        </w:rPr>
      </w:pPr>
      <w:r w:rsidRPr="0812B0CC">
        <w:rPr>
          <w:rFonts w:eastAsia="Poppins"/>
          <w:sz w:val="20"/>
          <w:szCs w:val="20"/>
          <w:vertAlign w:val="superscript"/>
        </w:rPr>
        <w:t>[3]</w:t>
      </w:r>
      <w:r>
        <w:tab/>
      </w:r>
      <w:r w:rsidRPr="0812B0CC">
        <w:rPr>
          <w:rFonts w:eastAsia="Poppins"/>
          <w:sz w:val="20"/>
          <w:szCs w:val="20"/>
          <w:vertAlign w:val="superscript"/>
        </w:rPr>
        <w:t xml:space="preserve">The </w:t>
      </w:r>
      <w:r w:rsidR="07FACFDE" w:rsidRPr="0812B0CC">
        <w:rPr>
          <w:rFonts w:eastAsia="Poppins"/>
          <w:sz w:val="20"/>
          <w:szCs w:val="20"/>
          <w:vertAlign w:val="superscript"/>
        </w:rPr>
        <w:t>WHO (World Health Organization)</w:t>
      </w:r>
      <w:r w:rsidRPr="0812B0CC">
        <w:rPr>
          <w:rFonts w:eastAsia="Poppins"/>
          <w:sz w:val="20"/>
          <w:szCs w:val="20"/>
          <w:vertAlign w:val="superscript"/>
        </w:rPr>
        <w:t xml:space="preserve"> stated in the </w:t>
      </w:r>
      <w:r w:rsidRPr="0812B0CC">
        <w:rPr>
          <w:rFonts w:eastAsia="Poppins"/>
          <w:i/>
          <w:sz w:val="20"/>
          <w:szCs w:val="20"/>
        </w:rPr>
        <w:t xml:space="preserve">Rio Political Declaration on Social Determinants of Health </w:t>
      </w:r>
      <w:r w:rsidRPr="0812B0CC">
        <w:rPr>
          <w:rFonts w:eastAsia="Poppins"/>
          <w:sz w:val="20"/>
          <w:szCs w:val="20"/>
        </w:rPr>
        <w:t xml:space="preserve">(WHO 2011) that people have the right to ‘the highest attainable standard of health’. The highest attainable standard of health reflects the standard of health enjoyed in the most socially advantaged group within a society. This indicates a level of health that is biologically attainable and the minimum standard for what should be possible for everyone in that society. See </w:t>
      </w:r>
      <w:r w:rsidRPr="0812B0CC">
        <w:rPr>
          <w:rFonts w:eastAsia="Poppins"/>
          <w:i/>
          <w:sz w:val="20"/>
          <w:szCs w:val="20"/>
        </w:rPr>
        <w:t xml:space="preserve">Achieving Equity in Health Outcomes </w:t>
      </w:r>
      <w:r w:rsidRPr="0812B0CC">
        <w:rPr>
          <w:rFonts w:eastAsia="Poppins"/>
          <w:sz w:val="20"/>
          <w:szCs w:val="20"/>
        </w:rPr>
        <w:t>(Ministry of Health 2018) for more information</w:t>
      </w:r>
    </w:p>
    <w:p w14:paraId="58951EB0" w14:textId="5BB41128" w:rsidR="6AE3A1F8" w:rsidRPr="001F461A" w:rsidRDefault="7C32C053" w:rsidP="73B369D9">
      <w:pPr>
        <w:spacing w:line="276" w:lineRule="auto"/>
        <w:ind w:left="284" w:hanging="284"/>
        <w:jc w:val="both"/>
        <w:rPr>
          <w:rFonts w:eastAsia="Poppins"/>
          <w:sz w:val="20"/>
          <w:szCs w:val="20"/>
        </w:rPr>
      </w:pPr>
      <w:r>
        <w:br/>
      </w:r>
      <w:r>
        <w:br/>
      </w:r>
    </w:p>
    <w:p w14:paraId="43F62A15" w14:textId="6B65F7BE" w:rsidR="127D9804" w:rsidRPr="00AF0798" w:rsidRDefault="001F461A" w:rsidP="00AF0798">
      <w:pPr>
        <w:pStyle w:val="Heading1"/>
        <w:spacing w:after="0"/>
        <w:rPr>
          <w:sz w:val="36"/>
          <w:szCs w:val="36"/>
        </w:rPr>
      </w:pPr>
      <w:bookmarkStart w:id="157" w:name="_Toc132197206"/>
      <w:r>
        <w:rPr>
          <w:sz w:val="36"/>
          <w:szCs w:val="36"/>
        </w:rPr>
        <w:lastRenderedPageBreak/>
        <w:t xml:space="preserve">Appendix E: </w:t>
      </w:r>
      <w:r w:rsidR="53DCC85E" w:rsidRPr="00AF0798">
        <w:rPr>
          <w:sz w:val="36"/>
          <w:szCs w:val="36"/>
        </w:rPr>
        <w:t xml:space="preserve">Appendix </w:t>
      </w:r>
      <w:r w:rsidR="199EC435" w:rsidRPr="00AF0798">
        <w:rPr>
          <w:sz w:val="36"/>
          <w:szCs w:val="36"/>
        </w:rPr>
        <w:t>Three</w:t>
      </w:r>
      <w:r w:rsidR="53DCC85E" w:rsidRPr="00AF0798">
        <w:rPr>
          <w:sz w:val="36"/>
          <w:szCs w:val="36"/>
        </w:rPr>
        <w:t>: Links to Resources</w:t>
      </w:r>
      <w:bookmarkEnd w:id="157"/>
      <w:r w:rsidR="53DCC85E" w:rsidRPr="00AF0798">
        <w:rPr>
          <w:sz w:val="36"/>
          <w:szCs w:val="36"/>
        </w:rPr>
        <w:t xml:space="preserve"> </w:t>
      </w:r>
    </w:p>
    <w:tbl>
      <w:tblPr>
        <w:tblStyle w:val="TableGrid"/>
        <w:tblW w:w="12333" w:type="dxa"/>
        <w:tblLook w:val="04A0" w:firstRow="1" w:lastRow="0" w:firstColumn="1" w:lastColumn="0" w:noHBand="0" w:noVBand="1"/>
      </w:tblPr>
      <w:tblGrid>
        <w:gridCol w:w="1494"/>
        <w:gridCol w:w="1816"/>
        <w:gridCol w:w="9023"/>
      </w:tblGrid>
      <w:tr w:rsidR="7801A086" w:rsidRPr="001F461A" w14:paraId="799AEE84" w14:textId="77777777" w:rsidTr="001F461A">
        <w:trPr>
          <w:trHeight w:val="300"/>
        </w:trPr>
        <w:tc>
          <w:tcPr>
            <w:tcW w:w="1494" w:type="dxa"/>
            <w:tcBorders>
              <w:top w:val="nil"/>
              <w:left w:val="nil"/>
              <w:bottom w:val="nil"/>
              <w:right w:val="nil"/>
            </w:tcBorders>
            <w:shd w:val="clear" w:color="auto" w:fill="D9D9D9" w:themeFill="background1" w:themeFillShade="D9"/>
          </w:tcPr>
          <w:p w14:paraId="56F302A9" w14:textId="21EAAC44" w:rsidR="3074EFCE" w:rsidRPr="001F461A" w:rsidRDefault="66D0C93E" w:rsidP="73B369D9">
            <w:pPr>
              <w:spacing w:line="276" w:lineRule="auto"/>
              <w:jc w:val="both"/>
              <w:rPr>
                <w:rFonts w:eastAsia="Poppins"/>
                <w:b/>
              </w:rPr>
            </w:pPr>
            <w:r w:rsidRPr="043B2023">
              <w:rPr>
                <w:rFonts w:eastAsia="Poppins"/>
                <w:b/>
              </w:rPr>
              <w:t>Resource</w:t>
            </w:r>
          </w:p>
        </w:tc>
        <w:tc>
          <w:tcPr>
            <w:tcW w:w="1816" w:type="dxa"/>
            <w:tcBorders>
              <w:top w:val="nil"/>
              <w:left w:val="nil"/>
              <w:bottom w:val="nil"/>
              <w:right w:val="nil"/>
            </w:tcBorders>
            <w:shd w:val="clear" w:color="auto" w:fill="D9D9D9" w:themeFill="background1" w:themeFillShade="D9"/>
          </w:tcPr>
          <w:p w14:paraId="46C0B7F4" w14:textId="630BF8A3" w:rsidR="3074EFCE" w:rsidRPr="001F461A" w:rsidRDefault="66D0C93E" w:rsidP="73B369D9">
            <w:pPr>
              <w:spacing w:line="276" w:lineRule="auto"/>
              <w:jc w:val="both"/>
              <w:rPr>
                <w:rFonts w:eastAsia="Poppins"/>
                <w:b/>
                <w:color w:val="000000" w:themeColor="text1"/>
              </w:rPr>
            </w:pPr>
            <w:r w:rsidRPr="043B2023">
              <w:rPr>
                <w:rFonts w:eastAsia="Poppins"/>
                <w:b/>
                <w:color w:val="000000" w:themeColor="text1"/>
              </w:rPr>
              <w:t>Rationale</w:t>
            </w:r>
          </w:p>
        </w:tc>
        <w:tc>
          <w:tcPr>
            <w:tcW w:w="9023" w:type="dxa"/>
            <w:tcBorders>
              <w:top w:val="nil"/>
              <w:left w:val="nil"/>
              <w:bottom w:val="nil"/>
              <w:right w:val="nil"/>
            </w:tcBorders>
            <w:shd w:val="clear" w:color="auto" w:fill="D9D9D9" w:themeFill="background1" w:themeFillShade="D9"/>
          </w:tcPr>
          <w:p w14:paraId="4C2B6388" w14:textId="15CC5ADD" w:rsidR="3074EFCE" w:rsidRPr="001F461A" w:rsidRDefault="66D0C93E" w:rsidP="73B369D9">
            <w:pPr>
              <w:spacing w:line="276" w:lineRule="auto"/>
              <w:jc w:val="both"/>
              <w:rPr>
                <w:rFonts w:eastAsia="Poppins"/>
                <w:b/>
                <w:color w:val="000000" w:themeColor="text1"/>
              </w:rPr>
            </w:pPr>
            <w:r w:rsidRPr="043B2023">
              <w:rPr>
                <w:rFonts w:eastAsia="Poppins"/>
                <w:b/>
                <w:color w:val="000000" w:themeColor="text1"/>
              </w:rPr>
              <w:t>Web</w:t>
            </w:r>
            <w:r w:rsidR="2F17E916" w:rsidRPr="043B2023">
              <w:rPr>
                <w:rFonts w:eastAsia="Poppins"/>
                <w:b/>
                <w:color w:val="000000" w:themeColor="text1"/>
              </w:rPr>
              <w:t xml:space="preserve"> </w:t>
            </w:r>
            <w:r w:rsidR="11DA09B6" w:rsidRPr="043B2023">
              <w:rPr>
                <w:rFonts w:eastAsia="Poppins"/>
                <w:b/>
                <w:color w:val="000000" w:themeColor="text1"/>
              </w:rPr>
              <w:t>L</w:t>
            </w:r>
            <w:r w:rsidRPr="043B2023">
              <w:rPr>
                <w:rFonts w:eastAsia="Poppins"/>
                <w:b/>
                <w:color w:val="000000" w:themeColor="text1"/>
              </w:rPr>
              <w:t>ink</w:t>
            </w:r>
          </w:p>
        </w:tc>
      </w:tr>
      <w:tr w:rsidR="0751836D" w:rsidRPr="001F461A" w14:paraId="2EB7AB5E" w14:textId="77777777" w:rsidTr="001F461A">
        <w:trPr>
          <w:trHeight w:val="300"/>
        </w:trPr>
        <w:tc>
          <w:tcPr>
            <w:tcW w:w="1494" w:type="dxa"/>
            <w:tcBorders>
              <w:top w:val="nil"/>
              <w:left w:val="nil"/>
              <w:bottom w:val="single" w:sz="8" w:space="0" w:color="A6A6A6" w:themeColor="background1" w:themeShade="A6"/>
              <w:right w:val="nil"/>
            </w:tcBorders>
          </w:tcPr>
          <w:p w14:paraId="019A8673" w14:textId="5855C4F7" w:rsidR="0751836D" w:rsidRPr="001F461A" w:rsidRDefault="3FC0F420" w:rsidP="73B369D9">
            <w:pPr>
              <w:spacing w:line="276" w:lineRule="auto"/>
              <w:jc w:val="both"/>
              <w:rPr>
                <w:rFonts w:eastAsia="Poppins"/>
              </w:rPr>
            </w:pPr>
            <w:r w:rsidRPr="043B2023">
              <w:rPr>
                <w:rFonts w:eastAsia="Poppins"/>
              </w:rPr>
              <w:t>Case Management</w:t>
            </w:r>
          </w:p>
        </w:tc>
        <w:tc>
          <w:tcPr>
            <w:tcW w:w="1816" w:type="dxa"/>
            <w:tcBorders>
              <w:top w:val="nil"/>
              <w:left w:val="nil"/>
              <w:bottom w:val="single" w:sz="8" w:space="0" w:color="A6A6A6" w:themeColor="background1" w:themeShade="A6"/>
              <w:right w:val="nil"/>
            </w:tcBorders>
          </w:tcPr>
          <w:p w14:paraId="6EB870C1" w14:textId="6CC42760" w:rsidR="0751836D" w:rsidRPr="001F461A" w:rsidRDefault="3FC0F420" w:rsidP="73B369D9">
            <w:pPr>
              <w:pStyle w:val="ListParagraph"/>
              <w:spacing w:line="276" w:lineRule="auto"/>
              <w:ind w:left="0"/>
              <w:rPr>
                <w:rFonts w:eastAsia="Poppins"/>
              </w:rPr>
            </w:pPr>
            <w:r w:rsidRPr="043B2023">
              <w:rPr>
                <w:rFonts w:eastAsia="Poppins"/>
              </w:rPr>
              <w:t>Standards and self-assessment frameworks</w:t>
            </w:r>
          </w:p>
        </w:tc>
        <w:tc>
          <w:tcPr>
            <w:tcW w:w="9023" w:type="dxa"/>
            <w:tcBorders>
              <w:top w:val="nil"/>
              <w:left w:val="nil"/>
              <w:bottom w:val="single" w:sz="8" w:space="0" w:color="A6A6A6" w:themeColor="background1" w:themeShade="A6"/>
              <w:right w:val="nil"/>
            </w:tcBorders>
          </w:tcPr>
          <w:p w14:paraId="77680C43" w14:textId="7553D195" w:rsidR="0751836D" w:rsidRPr="001F461A" w:rsidRDefault="00723982" w:rsidP="73B369D9">
            <w:pPr>
              <w:pStyle w:val="ListParagraph"/>
              <w:spacing w:line="276" w:lineRule="auto"/>
              <w:ind w:left="0"/>
              <w:rPr>
                <w:rFonts w:eastAsia="Poppins"/>
              </w:rPr>
            </w:pPr>
            <w:hyperlink r:id="rId22">
              <w:r w:rsidR="0586155D" w:rsidRPr="0812B0CC">
                <w:rPr>
                  <w:rStyle w:val="Hyperlink"/>
                  <w:rFonts w:eastAsia="Poppins"/>
                </w:rPr>
                <w:t>Case Management Society of Australia and New Zealand - Case Management Society of Australia &amp; New Zealand &amp; Affiliates (</w:t>
              </w:r>
            </w:hyperlink>
            <w:r w:rsidR="0586155D" w:rsidRPr="0812B0CC">
              <w:rPr>
                <w:rStyle w:val="Hyperlink"/>
                <w:rFonts w:eastAsia="Poppins"/>
              </w:rPr>
              <w:t>CMSA)</w:t>
            </w:r>
          </w:p>
        </w:tc>
      </w:tr>
      <w:tr w:rsidR="7801A086" w:rsidRPr="001F461A" w14:paraId="29DCC93F" w14:textId="77777777" w:rsidTr="001F461A">
        <w:trPr>
          <w:trHeight w:val="300"/>
        </w:trPr>
        <w:tc>
          <w:tcPr>
            <w:tcW w:w="1494" w:type="dxa"/>
            <w:tcBorders>
              <w:top w:val="single" w:sz="8" w:space="0" w:color="A6A6A6" w:themeColor="background1" w:themeShade="A6"/>
              <w:left w:val="nil"/>
              <w:bottom w:val="single" w:sz="8" w:space="0" w:color="A6A6A6" w:themeColor="background1" w:themeShade="A6"/>
              <w:right w:val="nil"/>
            </w:tcBorders>
          </w:tcPr>
          <w:p w14:paraId="0700E452" w14:textId="56D88FEE" w:rsidR="7801A086" w:rsidRPr="001F461A" w:rsidRDefault="735FDEF3" w:rsidP="73B369D9">
            <w:pPr>
              <w:spacing w:line="276" w:lineRule="auto"/>
              <w:jc w:val="both"/>
              <w:rPr>
                <w:rFonts w:eastAsia="Poppins"/>
              </w:rPr>
            </w:pPr>
            <w:r w:rsidRPr="043B2023">
              <w:rPr>
                <w:rFonts w:eastAsia="Poppins"/>
              </w:rPr>
              <w:t>Collaborative Aotearoa</w:t>
            </w:r>
          </w:p>
        </w:tc>
        <w:tc>
          <w:tcPr>
            <w:tcW w:w="1816" w:type="dxa"/>
            <w:tcBorders>
              <w:top w:val="single" w:sz="8" w:space="0" w:color="A6A6A6" w:themeColor="background1" w:themeShade="A6"/>
              <w:left w:val="nil"/>
              <w:bottom w:val="single" w:sz="8" w:space="0" w:color="A6A6A6" w:themeColor="background1" w:themeShade="A6"/>
              <w:right w:val="nil"/>
            </w:tcBorders>
          </w:tcPr>
          <w:p w14:paraId="09FFC70C" w14:textId="3A2A5110" w:rsidR="7801A086" w:rsidRPr="001F461A" w:rsidRDefault="735FDEF3" w:rsidP="73B369D9">
            <w:pPr>
              <w:pStyle w:val="ListParagraph"/>
              <w:spacing w:line="276" w:lineRule="auto"/>
              <w:ind w:left="0"/>
              <w:rPr>
                <w:rFonts w:eastAsia="Poppins"/>
              </w:rPr>
            </w:pPr>
            <w:r w:rsidRPr="043B2023">
              <w:rPr>
                <w:rFonts w:eastAsia="Poppins"/>
              </w:rPr>
              <w:t>Healthcare Homes Resources and information</w:t>
            </w:r>
          </w:p>
        </w:tc>
        <w:tc>
          <w:tcPr>
            <w:tcW w:w="9023" w:type="dxa"/>
            <w:tcBorders>
              <w:top w:val="single" w:sz="8" w:space="0" w:color="A6A6A6" w:themeColor="background1" w:themeShade="A6"/>
              <w:left w:val="nil"/>
              <w:bottom w:val="single" w:sz="8" w:space="0" w:color="A6A6A6" w:themeColor="background1" w:themeShade="A6"/>
              <w:right w:val="nil"/>
            </w:tcBorders>
          </w:tcPr>
          <w:p w14:paraId="34C17633" w14:textId="3DE05829" w:rsidR="7801A086" w:rsidRPr="001F461A" w:rsidRDefault="00723982" w:rsidP="73B369D9">
            <w:pPr>
              <w:pStyle w:val="ListParagraph"/>
              <w:spacing w:line="276" w:lineRule="auto"/>
              <w:ind w:left="0"/>
              <w:rPr>
                <w:rFonts w:eastAsia="Poppins"/>
              </w:rPr>
            </w:pPr>
            <w:hyperlink r:id="rId23">
              <w:r w:rsidR="735FDEF3" w:rsidRPr="043B2023">
                <w:rPr>
                  <w:rStyle w:val="Hyperlink"/>
                  <w:rFonts w:eastAsia="Poppins"/>
                </w:rPr>
                <w:t>Home - Collaborative Aotearoa</w:t>
              </w:r>
            </w:hyperlink>
          </w:p>
        </w:tc>
      </w:tr>
      <w:tr w:rsidR="7801A086" w:rsidRPr="001F461A" w14:paraId="06F3C4A5" w14:textId="77777777" w:rsidTr="001F461A">
        <w:trPr>
          <w:trHeight w:val="300"/>
        </w:trPr>
        <w:tc>
          <w:tcPr>
            <w:tcW w:w="1494" w:type="dxa"/>
            <w:tcBorders>
              <w:top w:val="single" w:sz="8" w:space="0" w:color="A6A6A6" w:themeColor="background1" w:themeShade="A6"/>
              <w:left w:val="nil"/>
              <w:bottom w:val="single" w:sz="8" w:space="0" w:color="A6A6A6" w:themeColor="background1" w:themeShade="A6"/>
              <w:right w:val="nil"/>
            </w:tcBorders>
          </w:tcPr>
          <w:p w14:paraId="33961DB2" w14:textId="67CF4EB7" w:rsidR="0751836D" w:rsidRPr="001F461A" w:rsidRDefault="374B6CEC" w:rsidP="73B369D9">
            <w:pPr>
              <w:spacing w:line="276" w:lineRule="auto"/>
              <w:jc w:val="both"/>
              <w:rPr>
                <w:rFonts w:eastAsia="Poppins"/>
              </w:rPr>
            </w:pPr>
            <w:r w:rsidRPr="043B2023">
              <w:rPr>
                <w:rFonts w:eastAsia="Poppins"/>
              </w:rPr>
              <w:t>Hospital in the Home Guidelines</w:t>
            </w:r>
          </w:p>
        </w:tc>
        <w:tc>
          <w:tcPr>
            <w:tcW w:w="1816" w:type="dxa"/>
            <w:tcBorders>
              <w:top w:val="single" w:sz="8" w:space="0" w:color="A6A6A6" w:themeColor="background1" w:themeShade="A6"/>
              <w:left w:val="nil"/>
              <w:bottom w:val="single" w:sz="8" w:space="0" w:color="A6A6A6" w:themeColor="background1" w:themeShade="A6"/>
              <w:right w:val="nil"/>
            </w:tcBorders>
          </w:tcPr>
          <w:p w14:paraId="4FE42171" w14:textId="4DFA006C" w:rsidR="0751836D" w:rsidRPr="001F461A" w:rsidRDefault="374B6CEC" w:rsidP="73B369D9">
            <w:pPr>
              <w:pStyle w:val="ListParagraph"/>
              <w:spacing w:line="276" w:lineRule="auto"/>
              <w:ind w:left="0"/>
              <w:rPr>
                <w:rFonts w:eastAsia="Poppins"/>
              </w:rPr>
            </w:pPr>
            <w:r w:rsidRPr="043B2023">
              <w:rPr>
                <w:rFonts w:eastAsia="Poppins"/>
              </w:rPr>
              <w:t>Relates to Extended Care CPCT</w:t>
            </w:r>
          </w:p>
        </w:tc>
        <w:tc>
          <w:tcPr>
            <w:tcW w:w="9023" w:type="dxa"/>
            <w:tcBorders>
              <w:top w:val="single" w:sz="8" w:space="0" w:color="A6A6A6" w:themeColor="background1" w:themeShade="A6"/>
              <w:left w:val="nil"/>
              <w:bottom w:val="single" w:sz="8" w:space="0" w:color="A6A6A6" w:themeColor="background1" w:themeShade="A6"/>
              <w:right w:val="nil"/>
            </w:tcBorders>
          </w:tcPr>
          <w:p w14:paraId="0D316D7F" w14:textId="33144171" w:rsidR="0751836D" w:rsidRPr="001F461A" w:rsidRDefault="00723982" w:rsidP="73B369D9">
            <w:pPr>
              <w:pStyle w:val="ListParagraph"/>
              <w:spacing w:line="276" w:lineRule="auto"/>
              <w:ind w:left="0"/>
              <w:rPr>
                <w:rFonts w:eastAsia="Poppins"/>
              </w:rPr>
            </w:pPr>
            <w:hyperlink r:id="rId24">
              <w:r w:rsidR="374B6CEC" w:rsidRPr="043B2023">
                <w:rPr>
                  <w:rStyle w:val="Hyperlink"/>
                  <w:rFonts w:eastAsia="Poppins"/>
                </w:rPr>
                <w:t>Hospital in the Home guideline | Queensland Health</w:t>
              </w:r>
            </w:hyperlink>
          </w:p>
        </w:tc>
      </w:tr>
      <w:tr w:rsidR="27F744CE" w:rsidRPr="001F461A" w14:paraId="665C1FD9" w14:textId="77777777" w:rsidTr="001F461A">
        <w:trPr>
          <w:trHeight w:val="300"/>
        </w:trPr>
        <w:tc>
          <w:tcPr>
            <w:tcW w:w="1494" w:type="dxa"/>
            <w:tcBorders>
              <w:top w:val="single" w:sz="8" w:space="0" w:color="A6A6A6" w:themeColor="background1" w:themeShade="A6"/>
              <w:left w:val="nil"/>
              <w:bottom w:val="single" w:sz="8" w:space="0" w:color="A6A6A6" w:themeColor="background1" w:themeShade="A6"/>
              <w:right w:val="nil"/>
            </w:tcBorders>
          </w:tcPr>
          <w:p w14:paraId="6F0A9FB0" w14:textId="5547AF6D" w:rsidR="7CCD2180" w:rsidRPr="001F461A" w:rsidRDefault="09ECE75D" w:rsidP="73B369D9">
            <w:pPr>
              <w:spacing w:line="276" w:lineRule="auto"/>
              <w:jc w:val="both"/>
              <w:rPr>
                <w:rStyle w:val="normaltextrun"/>
                <w:rFonts w:eastAsia="Poppins"/>
              </w:rPr>
            </w:pPr>
            <w:r w:rsidRPr="043B2023">
              <w:rPr>
                <w:rStyle w:val="normaltextrun"/>
                <w:rFonts w:eastAsia="Poppins"/>
              </w:rPr>
              <w:t>Kaiāwhina Workforce Plan</w:t>
            </w:r>
          </w:p>
        </w:tc>
        <w:tc>
          <w:tcPr>
            <w:tcW w:w="1816" w:type="dxa"/>
            <w:tcBorders>
              <w:top w:val="single" w:sz="8" w:space="0" w:color="A6A6A6" w:themeColor="background1" w:themeShade="A6"/>
              <w:left w:val="nil"/>
              <w:bottom w:val="single" w:sz="8" w:space="0" w:color="A6A6A6" w:themeColor="background1" w:themeShade="A6"/>
              <w:right w:val="nil"/>
            </w:tcBorders>
          </w:tcPr>
          <w:p w14:paraId="2273EF9F" w14:textId="50CF4175" w:rsidR="7CCD2180" w:rsidRPr="001F461A" w:rsidRDefault="09ECE75D" w:rsidP="73B369D9">
            <w:pPr>
              <w:pStyle w:val="ListParagraph"/>
              <w:spacing w:line="276" w:lineRule="auto"/>
              <w:ind w:left="0"/>
              <w:rPr>
                <w:rStyle w:val="normaltextrun"/>
                <w:rFonts w:eastAsia="Poppins"/>
              </w:rPr>
            </w:pPr>
            <w:r w:rsidRPr="043B2023">
              <w:rPr>
                <w:rFonts w:eastAsia="Poppins"/>
              </w:rPr>
              <w:t>Guiding document for the role of kaiāwhina</w:t>
            </w:r>
          </w:p>
        </w:tc>
        <w:tc>
          <w:tcPr>
            <w:tcW w:w="9023" w:type="dxa"/>
            <w:tcBorders>
              <w:top w:val="single" w:sz="8" w:space="0" w:color="A6A6A6" w:themeColor="background1" w:themeShade="A6"/>
              <w:left w:val="nil"/>
              <w:bottom w:val="single" w:sz="8" w:space="0" w:color="A6A6A6" w:themeColor="background1" w:themeShade="A6"/>
              <w:right w:val="nil"/>
            </w:tcBorders>
          </w:tcPr>
          <w:p w14:paraId="1D324B03" w14:textId="0C5D73EE" w:rsidR="4EDEAA0D" w:rsidRPr="001F461A" w:rsidRDefault="00723982" w:rsidP="73B369D9">
            <w:pPr>
              <w:pStyle w:val="ListParagraph"/>
              <w:spacing w:line="276" w:lineRule="auto"/>
              <w:ind w:left="0"/>
              <w:rPr>
                <w:rFonts w:eastAsia="Poppins"/>
              </w:rPr>
            </w:pPr>
            <w:hyperlink r:id="rId25">
              <w:r w:rsidR="54DEAF5B" w:rsidRPr="043B2023">
                <w:rPr>
                  <w:rStyle w:val="Hyperlink"/>
                  <w:rFonts w:eastAsia="Poppins"/>
                </w:rPr>
                <w:t>Kaiāwhina Workforce Plan 2020-2025 (kaiawhinaplan.org.nz)</w:t>
              </w:r>
            </w:hyperlink>
          </w:p>
        </w:tc>
      </w:tr>
      <w:tr w:rsidR="60D2D33C" w:rsidRPr="001F461A" w14:paraId="75A68CC7" w14:textId="77777777" w:rsidTr="001F461A">
        <w:trPr>
          <w:trHeight w:val="300"/>
        </w:trPr>
        <w:tc>
          <w:tcPr>
            <w:tcW w:w="1494" w:type="dxa"/>
            <w:tcBorders>
              <w:top w:val="single" w:sz="8" w:space="0" w:color="A6A6A6" w:themeColor="background1" w:themeShade="A6"/>
              <w:left w:val="nil"/>
              <w:bottom w:val="single" w:sz="8" w:space="0" w:color="A6A6A6" w:themeColor="background1" w:themeShade="A6"/>
              <w:right w:val="nil"/>
            </w:tcBorders>
          </w:tcPr>
          <w:p w14:paraId="668950D9" w14:textId="79263535" w:rsidR="60D2D33C" w:rsidRPr="001F461A" w:rsidRDefault="1BDE1F82" w:rsidP="73B369D9">
            <w:pPr>
              <w:spacing w:line="276" w:lineRule="auto"/>
              <w:jc w:val="both"/>
              <w:rPr>
                <w:rStyle w:val="normaltextrun"/>
                <w:rFonts w:eastAsia="Poppins"/>
              </w:rPr>
            </w:pPr>
            <w:r w:rsidRPr="043B2023">
              <w:rPr>
                <w:rStyle w:val="normaltextrun"/>
                <w:rFonts w:eastAsia="Poppins"/>
              </w:rPr>
              <w:t>Physiotherapy code of ethics</w:t>
            </w:r>
          </w:p>
        </w:tc>
        <w:tc>
          <w:tcPr>
            <w:tcW w:w="1816" w:type="dxa"/>
            <w:tcBorders>
              <w:top w:val="single" w:sz="8" w:space="0" w:color="A6A6A6" w:themeColor="background1" w:themeShade="A6"/>
              <w:left w:val="nil"/>
              <w:bottom w:val="single" w:sz="8" w:space="0" w:color="A6A6A6" w:themeColor="background1" w:themeShade="A6"/>
              <w:right w:val="nil"/>
            </w:tcBorders>
          </w:tcPr>
          <w:p w14:paraId="5B99A65A" w14:textId="5E96E974" w:rsidR="60D2D33C" w:rsidRPr="001F461A" w:rsidRDefault="1BDE1F82" w:rsidP="73B369D9">
            <w:pPr>
              <w:pStyle w:val="ListParagraph"/>
              <w:spacing w:line="276" w:lineRule="auto"/>
              <w:ind w:left="0"/>
              <w:rPr>
                <w:rFonts w:eastAsia="Poppins"/>
              </w:rPr>
            </w:pPr>
            <w:r w:rsidRPr="043B2023">
              <w:rPr>
                <w:rFonts w:eastAsia="Poppins"/>
              </w:rPr>
              <w:t>Professional standards</w:t>
            </w:r>
          </w:p>
        </w:tc>
        <w:tc>
          <w:tcPr>
            <w:tcW w:w="9023" w:type="dxa"/>
            <w:tcBorders>
              <w:top w:val="single" w:sz="8" w:space="0" w:color="A6A6A6" w:themeColor="background1" w:themeShade="A6"/>
              <w:left w:val="nil"/>
              <w:bottom w:val="single" w:sz="8" w:space="0" w:color="A6A6A6" w:themeColor="background1" w:themeShade="A6"/>
              <w:right w:val="nil"/>
            </w:tcBorders>
          </w:tcPr>
          <w:p w14:paraId="579DD7B4" w14:textId="64AC5B30" w:rsidR="60D2D33C" w:rsidRPr="001F461A" w:rsidRDefault="00723982" w:rsidP="73B369D9">
            <w:pPr>
              <w:pStyle w:val="ListParagraph"/>
              <w:spacing w:line="276" w:lineRule="auto"/>
              <w:ind w:left="0"/>
              <w:rPr>
                <w:rFonts w:eastAsia="Poppins"/>
              </w:rPr>
            </w:pPr>
            <w:hyperlink r:id="rId26">
              <w:r w:rsidR="5A18C46C" w:rsidRPr="043B2023">
                <w:rPr>
                  <w:rStyle w:val="Hyperlink"/>
                  <w:rFonts w:eastAsia="Poppins"/>
                </w:rPr>
                <w:t>Code of Ethics and Professional Conduct – Physiotherapy Board (physioboard.org.nz)</w:t>
              </w:r>
            </w:hyperlink>
          </w:p>
        </w:tc>
      </w:tr>
      <w:tr w:rsidR="646B5F6E" w:rsidRPr="001F461A" w14:paraId="2CE272D3" w14:textId="77777777" w:rsidTr="001F461A">
        <w:trPr>
          <w:trHeight w:val="300"/>
        </w:trPr>
        <w:tc>
          <w:tcPr>
            <w:tcW w:w="1494" w:type="dxa"/>
            <w:tcBorders>
              <w:top w:val="single" w:sz="8" w:space="0" w:color="A6A6A6" w:themeColor="background1" w:themeShade="A6"/>
              <w:left w:val="nil"/>
              <w:bottom w:val="single" w:sz="8" w:space="0" w:color="A6A6A6" w:themeColor="background1" w:themeShade="A6"/>
              <w:right w:val="nil"/>
            </w:tcBorders>
          </w:tcPr>
          <w:p w14:paraId="21B41265" w14:textId="245CE077" w:rsidR="35466ED9" w:rsidRPr="001F461A" w:rsidRDefault="7B9869AF" w:rsidP="73B369D9">
            <w:pPr>
              <w:spacing w:line="276" w:lineRule="auto"/>
              <w:jc w:val="both"/>
              <w:rPr>
                <w:rStyle w:val="normaltextrun"/>
                <w:rFonts w:eastAsia="Poppins"/>
              </w:rPr>
            </w:pPr>
            <w:r w:rsidRPr="043B2023">
              <w:rPr>
                <w:rStyle w:val="normaltextrun"/>
                <w:rFonts w:eastAsia="Poppins"/>
              </w:rPr>
              <w:t>Physiotherapy Thresholds</w:t>
            </w:r>
          </w:p>
        </w:tc>
        <w:tc>
          <w:tcPr>
            <w:tcW w:w="1816" w:type="dxa"/>
            <w:tcBorders>
              <w:top w:val="single" w:sz="8" w:space="0" w:color="A6A6A6" w:themeColor="background1" w:themeShade="A6"/>
              <w:left w:val="nil"/>
              <w:bottom w:val="single" w:sz="8" w:space="0" w:color="A6A6A6" w:themeColor="background1" w:themeShade="A6"/>
              <w:right w:val="nil"/>
            </w:tcBorders>
          </w:tcPr>
          <w:p w14:paraId="49732944" w14:textId="1757E005" w:rsidR="646B5F6E" w:rsidRPr="001F461A" w:rsidRDefault="5DACE413" w:rsidP="73B369D9">
            <w:pPr>
              <w:pStyle w:val="ListParagraph"/>
              <w:spacing w:line="276" w:lineRule="auto"/>
              <w:ind w:left="0"/>
              <w:rPr>
                <w:rFonts w:eastAsia="Poppins"/>
              </w:rPr>
            </w:pPr>
            <w:r w:rsidRPr="043B2023">
              <w:rPr>
                <w:rFonts w:eastAsia="Poppins"/>
              </w:rPr>
              <w:t>Guidance on Physiotherapy</w:t>
            </w:r>
          </w:p>
        </w:tc>
        <w:tc>
          <w:tcPr>
            <w:tcW w:w="9023" w:type="dxa"/>
            <w:tcBorders>
              <w:top w:val="single" w:sz="8" w:space="0" w:color="A6A6A6" w:themeColor="background1" w:themeShade="A6"/>
              <w:left w:val="nil"/>
              <w:bottom w:val="single" w:sz="8" w:space="0" w:color="A6A6A6" w:themeColor="background1" w:themeShade="A6"/>
              <w:right w:val="nil"/>
            </w:tcBorders>
          </w:tcPr>
          <w:p w14:paraId="38C40CF1" w14:textId="133898D7" w:rsidR="35466ED9" w:rsidRPr="001F461A" w:rsidRDefault="00723982" w:rsidP="73B369D9">
            <w:pPr>
              <w:pStyle w:val="ListParagraph"/>
              <w:spacing w:line="276" w:lineRule="auto"/>
              <w:ind w:left="0"/>
              <w:rPr>
                <w:rFonts w:eastAsia="Poppins"/>
              </w:rPr>
            </w:pPr>
            <w:hyperlink r:id="rId27">
              <w:r w:rsidR="0BC64217" w:rsidRPr="043B2023">
                <w:rPr>
                  <w:rStyle w:val="Hyperlink"/>
                  <w:rFonts w:eastAsia="Poppins"/>
                </w:rPr>
                <w:t>Physiotherapy Thresholds – Physiotherapy Board (physioboard.org.nz)</w:t>
              </w:r>
            </w:hyperlink>
          </w:p>
        </w:tc>
      </w:tr>
      <w:tr w:rsidR="646B5F6E" w:rsidRPr="001F461A" w14:paraId="4BC1AF00" w14:textId="77777777" w:rsidTr="001F461A">
        <w:trPr>
          <w:trHeight w:val="300"/>
        </w:trPr>
        <w:tc>
          <w:tcPr>
            <w:tcW w:w="1494" w:type="dxa"/>
            <w:tcBorders>
              <w:top w:val="single" w:sz="8" w:space="0" w:color="A6A6A6" w:themeColor="background1" w:themeShade="A6"/>
              <w:left w:val="nil"/>
              <w:bottom w:val="single" w:sz="8" w:space="0" w:color="A6A6A6" w:themeColor="background1" w:themeShade="A6"/>
              <w:right w:val="nil"/>
            </w:tcBorders>
          </w:tcPr>
          <w:p w14:paraId="5C61FEB4" w14:textId="2AC8E93A" w:rsidR="646B5F6E" w:rsidRPr="001F461A" w:rsidRDefault="289547EE" w:rsidP="73B369D9">
            <w:pPr>
              <w:spacing w:line="276" w:lineRule="auto"/>
              <w:jc w:val="both"/>
              <w:rPr>
                <w:rStyle w:val="normaltextrun"/>
                <w:rFonts w:eastAsia="Poppins"/>
              </w:rPr>
            </w:pPr>
            <w:r w:rsidRPr="043B2023">
              <w:rPr>
                <w:rStyle w:val="normaltextrun"/>
                <w:rFonts w:eastAsia="Poppins"/>
              </w:rPr>
              <w:t>Competence standards for the pharmacy profession</w:t>
            </w:r>
          </w:p>
        </w:tc>
        <w:tc>
          <w:tcPr>
            <w:tcW w:w="1816" w:type="dxa"/>
            <w:tcBorders>
              <w:top w:val="single" w:sz="8" w:space="0" w:color="A6A6A6" w:themeColor="background1" w:themeShade="A6"/>
              <w:left w:val="nil"/>
              <w:bottom w:val="single" w:sz="8" w:space="0" w:color="A6A6A6" w:themeColor="background1" w:themeShade="A6"/>
              <w:right w:val="nil"/>
            </w:tcBorders>
          </w:tcPr>
          <w:p w14:paraId="32B6A877" w14:textId="398FB574" w:rsidR="646B5F6E" w:rsidRPr="001F461A" w:rsidRDefault="54EB005F" w:rsidP="73B369D9">
            <w:pPr>
              <w:pStyle w:val="ListParagraph"/>
              <w:spacing w:line="276" w:lineRule="auto"/>
              <w:ind w:hanging="720"/>
              <w:rPr>
                <w:rFonts w:eastAsia="Poppins"/>
              </w:rPr>
            </w:pPr>
            <w:r w:rsidRPr="043B2023">
              <w:rPr>
                <w:rFonts w:eastAsia="Poppins"/>
              </w:rPr>
              <w:t>Professional standards</w:t>
            </w:r>
          </w:p>
        </w:tc>
        <w:tc>
          <w:tcPr>
            <w:tcW w:w="9023" w:type="dxa"/>
            <w:tcBorders>
              <w:top w:val="single" w:sz="8" w:space="0" w:color="A6A6A6" w:themeColor="background1" w:themeShade="A6"/>
              <w:left w:val="nil"/>
              <w:bottom w:val="single" w:sz="8" w:space="0" w:color="A6A6A6" w:themeColor="background1" w:themeShade="A6"/>
              <w:right w:val="nil"/>
            </w:tcBorders>
          </w:tcPr>
          <w:p w14:paraId="4F764F05" w14:textId="396F0EF3" w:rsidR="646B5F6E" w:rsidRPr="001F461A" w:rsidRDefault="289547EE" w:rsidP="749660AE">
            <w:pPr>
              <w:pStyle w:val="ListParagraph"/>
              <w:spacing w:line="276" w:lineRule="auto"/>
              <w:ind w:left="0"/>
              <w:rPr>
                <w:rFonts w:eastAsia="Poppins"/>
                <w:color w:val="0563C1"/>
                <w:u w:val="single"/>
              </w:rPr>
            </w:pPr>
            <w:r w:rsidRPr="043B2023">
              <w:rPr>
                <w:rFonts w:eastAsia="Poppins"/>
                <w:color w:val="0563C1"/>
                <w:u w:val="single"/>
              </w:rPr>
              <w:t>https://pharmacycouncil.org.nz/wp-content/uploads/2021/04/CompStds2015Web.pdf</w:t>
            </w:r>
          </w:p>
        </w:tc>
      </w:tr>
      <w:tr w:rsidR="646B5F6E" w:rsidRPr="001F461A" w14:paraId="1DA04A62" w14:textId="77777777" w:rsidTr="001F461A">
        <w:trPr>
          <w:trHeight w:val="300"/>
        </w:trPr>
        <w:tc>
          <w:tcPr>
            <w:tcW w:w="1494" w:type="dxa"/>
            <w:tcBorders>
              <w:top w:val="single" w:sz="8" w:space="0" w:color="A6A6A6" w:themeColor="background1" w:themeShade="A6"/>
              <w:left w:val="nil"/>
              <w:bottom w:val="single" w:sz="8" w:space="0" w:color="A6A6A6" w:themeColor="background1" w:themeShade="A6"/>
              <w:right w:val="nil"/>
            </w:tcBorders>
          </w:tcPr>
          <w:p w14:paraId="4279059D" w14:textId="44757BE9" w:rsidR="646B5F6E" w:rsidRPr="001F461A" w:rsidRDefault="52437542" w:rsidP="73B369D9">
            <w:pPr>
              <w:spacing w:line="276" w:lineRule="auto"/>
              <w:jc w:val="both"/>
              <w:rPr>
                <w:rStyle w:val="normaltextrun"/>
                <w:rFonts w:eastAsia="Poppins"/>
              </w:rPr>
            </w:pPr>
            <w:r w:rsidRPr="043B2023">
              <w:rPr>
                <w:rStyle w:val="normaltextrun"/>
                <w:rFonts w:eastAsia="Poppins"/>
              </w:rPr>
              <w:t>Standards and guidance for pharmacist prescribers</w:t>
            </w:r>
          </w:p>
        </w:tc>
        <w:tc>
          <w:tcPr>
            <w:tcW w:w="1816" w:type="dxa"/>
            <w:tcBorders>
              <w:top w:val="single" w:sz="8" w:space="0" w:color="A6A6A6" w:themeColor="background1" w:themeShade="A6"/>
              <w:left w:val="nil"/>
              <w:bottom w:val="single" w:sz="8" w:space="0" w:color="A6A6A6" w:themeColor="background1" w:themeShade="A6"/>
              <w:right w:val="nil"/>
            </w:tcBorders>
          </w:tcPr>
          <w:p w14:paraId="088D320F" w14:textId="667A1330" w:rsidR="646B5F6E" w:rsidRPr="001F461A" w:rsidRDefault="52437542" w:rsidP="749660AE">
            <w:pPr>
              <w:pStyle w:val="ListParagraph"/>
              <w:spacing w:line="276" w:lineRule="auto"/>
              <w:ind w:left="0"/>
              <w:rPr>
                <w:rFonts w:eastAsia="Poppins"/>
              </w:rPr>
            </w:pPr>
            <w:r w:rsidRPr="043B2023">
              <w:rPr>
                <w:rFonts w:eastAsia="Poppins"/>
              </w:rPr>
              <w:t>Professional standards</w:t>
            </w:r>
          </w:p>
        </w:tc>
        <w:tc>
          <w:tcPr>
            <w:tcW w:w="9023" w:type="dxa"/>
            <w:tcBorders>
              <w:top w:val="single" w:sz="8" w:space="0" w:color="A6A6A6" w:themeColor="background1" w:themeShade="A6"/>
              <w:left w:val="nil"/>
              <w:bottom w:val="single" w:sz="8" w:space="0" w:color="A6A6A6" w:themeColor="background1" w:themeShade="A6"/>
              <w:right w:val="nil"/>
            </w:tcBorders>
          </w:tcPr>
          <w:p w14:paraId="404986FA" w14:textId="0B0D87EB" w:rsidR="646B5F6E" w:rsidRPr="001F461A" w:rsidRDefault="00723982" w:rsidP="749660AE">
            <w:pPr>
              <w:pStyle w:val="ListParagraph"/>
              <w:spacing w:line="276" w:lineRule="auto"/>
              <w:ind w:left="0"/>
              <w:rPr>
                <w:rFonts w:eastAsia="Poppins"/>
                <w:color w:val="0563C1"/>
                <w:u w:val="single"/>
              </w:rPr>
            </w:pPr>
            <w:hyperlink r:id="rId28">
              <w:r w:rsidR="751FAFE8" w:rsidRPr="043B2023">
                <w:t>https://pharmacycouncil.org.nz/wp-content/uploads/2021/04/Pharmacist_Prescriber_Standards_July20138dd8.pdf</w:t>
              </w:r>
            </w:hyperlink>
            <w:r w:rsidR="751FAFE8" w:rsidRPr="043B2023">
              <w:rPr>
                <w:rFonts w:eastAsia="Poppins"/>
                <w:color w:val="0563C1"/>
                <w:u w:val="single"/>
              </w:rPr>
              <w:t xml:space="preserve"> </w:t>
            </w:r>
          </w:p>
        </w:tc>
      </w:tr>
    </w:tbl>
    <w:p w14:paraId="1A1A3290" w14:textId="7BC9B3A4" w:rsidR="00072749" w:rsidRDefault="00072749" w:rsidP="009B1EB8"/>
    <w:p w14:paraId="3369B156" w14:textId="77777777" w:rsidR="00AF0798" w:rsidRDefault="00AF0798" w:rsidP="009B1EB8"/>
    <w:sectPr w:rsidR="00AF0798" w:rsidSect="009341B5">
      <w:headerReference w:type="first" r:id="rId29"/>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CDB4" w14:textId="77777777" w:rsidR="00723982" w:rsidRDefault="00723982" w:rsidP="00DA1F38">
      <w:pPr>
        <w:spacing w:after="0" w:line="240" w:lineRule="auto"/>
      </w:pPr>
      <w:r>
        <w:separator/>
      </w:r>
    </w:p>
  </w:endnote>
  <w:endnote w:type="continuationSeparator" w:id="0">
    <w:p w14:paraId="2C91472D" w14:textId="77777777" w:rsidR="00723982" w:rsidRDefault="00723982" w:rsidP="00DA1F38">
      <w:pPr>
        <w:spacing w:after="0" w:line="240" w:lineRule="auto"/>
      </w:pPr>
      <w:r>
        <w:continuationSeparator/>
      </w:r>
    </w:p>
  </w:endnote>
  <w:endnote w:type="continuationNotice" w:id="1">
    <w:p w14:paraId="10948D41" w14:textId="77777777" w:rsidR="00723982" w:rsidRDefault="00723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257378"/>
      <w:docPartObj>
        <w:docPartGallery w:val="Page Numbers (Bottom of Page)"/>
        <w:docPartUnique/>
      </w:docPartObj>
    </w:sdtPr>
    <w:sdtEndPr>
      <w:rPr>
        <w:noProof/>
      </w:rPr>
    </w:sdtEndPr>
    <w:sdtContent>
      <w:p w14:paraId="084BBBED" w14:textId="15EE0039" w:rsidR="008A3EB7" w:rsidRDefault="008A3E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4B041" w14:textId="56D2D4D8" w:rsidR="00DE51BE" w:rsidRPr="00780F8E" w:rsidRDefault="00DE51BE" w:rsidP="008A3EB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01777"/>
      <w:docPartObj>
        <w:docPartGallery w:val="Page Numbers (Bottom of Page)"/>
        <w:docPartUnique/>
      </w:docPartObj>
    </w:sdtPr>
    <w:sdtEndPr>
      <w:rPr>
        <w:noProof/>
      </w:rPr>
    </w:sdtEndPr>
    <w:sdtContent>
      <w:p w14:paraId="75329861" w14:textId="706DF92D" w:rsidR="008A3EB7" w:rsidRDefault="008A3EB7">
        <w:pPr>
          <w:pStyle w:val="Footer"/>
          <w:jc w:val="right"/>
        </w:pPr>
        <w:r>
          <w:fldChar w:fldCharType="begin"/>
        </w:r>
        <w:r>
          <w:instrText xml:space="preserve"> PAGE  \* Arabic  \* MERGEFORMAT </w:instrText>
        </w:r>
        <w:r>
          <w:fldChar w:fldCharType="separate"/>
        </w:r>
        <w:r>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EFF3" w14:textId="4447E6B6" w:rsidR="007305E6" w:rsidRDefault="007305E6">
    <w:pPr>
      <w:pStyle w:val="Footer"/>
      <w:jc w:val="right"/>
    </w:pPr>
    <w:r>
      <w:fldChar w:fldCharType="begin"/>
    </w:r>
    <w:r>
      <w:instrText xml:space="preserve"> PAGE   \* MERGEFORMAT </w:instrText>
    </w:r>
    <w:r>
      <w:fldChar w:fldCharType="separate"/>
    </w:r>
    <w:r>
      <w:rPr>
        <w:noProof/>
      </w:rPr>
      <w:t>2</w:t>
    </w:r>
    <w:r>
      <w:rPr>
        <w:noProof/>
      </w:rPr>
      <w:fldChar w:fldCharType="end"/>
    </w:r>
  </w:p>
  <w:p w14:paraId="2CEAA871" w14:textId="77777777" w:rsidR="007305E6" w:rsidRDefault="007305E6" w:rsidP="00554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418647"/>
      <w:docPartObj>
        <w:docPartGallery w:val="Page Numbers (Bottom of Page)"/>
        <w:docPartUnique/>
      </w:docPartObj>
    </w:sdtPr>
    <w:sdtEndPr>
      <w:rPr>
        <w:noProof/>
      </w:rPr>
    </w:sdtEndPr>
    <w:sdtContent>
      <w:p w14:paraId="2FEB785B" w14:textId="5D76BDDA" w:rsidR="009341B5" w:rsidRDefault="009341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A6E5C" w14:textId="603AB059" w:rsidR="00B90448" w:rsidRPr="00780F8E" w:rsidRDefault="00B90448" w:rsidP="008A3E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843F" w14:textId="77777777" w:rsidR="00723982" w:rsidRDefault="00723982" w:rsidP="00DA1F38">
      <w:pPr>
        <w:spacing w:after="0" w:line="240" w:lineRule="auto"/>
      </w:pPr>
      <w:r>
        <w:separator/>
      </w:r>
    </w:p>
  </w:footnote>
  <w:footnote w:type="continuationSeparator" w:id="0">
    <w:p w14:paraId="2DE1352D" w14:textId="77777777" w:rsidR="00723982" w:rsidRDefault="00723982" w:rsidP="00DA1F38">
      <w:pPr>
        <w:spacing w:after="0" w:line="240" w:lineRule="auto"/>
      </w:pPr>
      <w:r>
        <w:continuationSeparator/>
      </w:r>
    </w:p>
  </w:footnote>
  <w:footnote w:type="continuationNotice" w:id="1">
    <w:p w14:paraId="2A82C87B" w14:textId="77777777" w:rsidR="00723982" w:rsidRDefault="00723982">
      <w:pPr>
        <w:spacing w:after="0" w:line="240" w:lineRule="auto"/>
      </w:pPr>
    </w:p>
  </w:footnote>
  <w:footnote w:id="2">
    <w:p w14:paraId="08117F92" w14:textId="58B61620" w:rsidR="003D56AB" w:rsidRPr="003D56AB" w:rsidRDefault="003D56AB">
      <w:pPr>
        <w:pStyle w:val="FootnoteText"/>
        <w:rPr>
          <w:lang w:val="mi-NZ"/>
        </w:rPr>
      </w:pPr>
      <w:r>
        <w:rPr>
          <w:rStyle w:val="FootnoteReference"/>
        </w:rPr>
        <w:footnoteRef/>
      </w:r>
      <w:r>
        <w:t xml:space="preserve"> </w:t>
      </w:r>
      <w:r w:rsidRPr="0069295C">
        <w:rPr>
          <w:rFonts w:ascii="Calibri" w:eastAsia="Calibri" w:hAnsi="Calibri" w:cs="Calibri"/>
          <w:sz w:val="16"/>
          <w:szCs w:val="16"/>
        </w:rPr>
        <w:t xml:space="preserve">Te Pae Tata </w:t>
      </w:r>
      <w:hyperlink r:id="rId1">
        <w:r w:rsidRPr="0069295C">
          <w:rPr>
            <w:rStyle w:val="Hyperlink"/>
            <w:rFonts w:ascii="Calibri" w:eastAsia="Calibri" w:hAnsi="Calibri" w:cs="Calibri"/>
            <w:sz w:val="16"/>
            <w:szCs w:val="16"/>
          </w:rPr>
          <w:t>Te Pae Tata Interim New Zealand Health Plan 2022 – Te Whatu Ora - Health New Zealand</w:t>
        </w:r>
      </w:hyperlink>
    </w:p>
  </w:footnote>
  <w:footnote w:id="3">
    <w:p w14:paraId="7C0CD7B7" w14:textId="0CC503B0" w:rsidR="005D72D1" w:rsidRDefault="005D72D1" w:rsidP="005D72D1">
      <w:pPr>
        <w:pStyle w:val="FootnoteText"/>
      </w:pPr>
      <w:r>
        <w:rPr>
          <w:rStyle w:val="FootnoteReference"/>
        </w:rPr>
        <w:footnoteRef/>
      </w:r>
      <w:r>
        <w:rPr>
          <w:rStyle w:val="FootnoteReference"/>
        </w:rPr>
        <w:footnoteRef/>
      </w:r>
      <w:r>
        <w:t xml:space="preserve"> </w:t>
      </w:r>
      <w:hyperlink r:id="rId2" w:history="1">
        <w:r w:rsidRPr="00FC5C7A">
          <w:rPr>
            <w:rStyle w:val="Hyperlink"/>
          </w:rPr>
          <w:t>https://www.ahrq.gov/ncepcr/care/coordination.html</w:t>
        </w:r>
      </w:hyperlink>
    </w:p>
  </w:footnote>
  <w:footnote w:id="4">
    <w:p w14:paraId="423BC468" w14:textId="21487D87" w:rsidR="73B369D9" w:rsidRDefault="73B369D9" w:rsidP="73B369D9">
      <w:pPr>
        <w:pStyle w:val="FootnoteText"/>
      </w:pPr>
      <w:r w:rsidRPr="73B369D9">
        <w:rPr>
          <w:rStyle w:val="FootnoteReference"/>
          <w:rFonts w:ascii="Calibri" w:eastAsia="Calibri" w:hAnsi="Calibri" w:cs="Calibri"/>
          <w:sz w:val="16"/>
          <w:szCs w:val="16"/>
        </w:rPr>
        <w:footnoteRef/>
      </w:r>
      <w:r w:rsidRPr="73B369D9">
        <w:rPr>
          <w:rFonts w:ascii="Calibri" w:eastAsia="Calibri" w:hAnsi="Calibri" w:cs="Calibri"/>
          <w:sz w:val="16"/>
          <w:szCs w:val="16"/>
        </w:rPr>
        <w:t xml:space="preserve"> </w:t>
      </w:r>
      <w:hyperlink r:id="rId3">
        <w:r w:rsidRPr="73B369D9">
          <w:rPr>
            <w:rStyle w:val="Hyperlink"/>
            <w:rFonts w:ascii="Calibri" w:eastAsia="Calibri" w:hAnsi="Calibri" w:cs="Calibri"/>
            <w:sz w:val="16"/>
            <w:szCs w:val="16"/>
          </w:rPr>
          <w:t>Case Management Society of Australia and New Zealand - Case Management Society of Australia &amp; New Zealand &amp; Affiliates (CMSA)</w:t>
        </w:r>
      </w:hyperlink>
    </w:p>
  </w:footnote>
  <w:footnote w:id="5">
    <w:p w14:paraId="5531681C" w14:textId="0114FC7E" w:rsidR="11B82F24" w:rsidRDefault="11B82F24" w:rsidP="0069295C">
      <w:pPr>
        <w:pStyle w:val="FootnoteText"/>
      </w:pPr>
      <w:r w:rsidRPr="60D2D33C">
        <w:rPr>
          <w:rStyle w:val="FootnoteReference"/>
          <w:rFonts w:ascii="Calibri" w:eastAsia="Calibri" w:hAnsi="Calibri" w:cs="Calibri"/>
          <w:sz w:val="16"/>
          <w:szCs w:val="16"/>
        </w:rPr>
        <w:footnoteRef/>
      </w:r>
      <w:r w:rsidR="73B369D9" w:rsidRPr="0069295C">
        <w:rPr>
          <w:rFonts w:ascii="Calibri" w:eastAsia="Calibri" w:hAnsi="Calibri" w:cs="Calibri"/>
          <w:sz w:val="16"/>
          <w:szCs w:val="16"/>
        </w:rPr>
        <w:t xml:space="preserve"> </w:t>
      </w:r>
      <w:hyperlink r:id="rId4" w:history="1">
        <w:r w:rsidR="73B369D9" w:rsidRPr="73B369D9">
          <w:rPr>
            <w:rStyle w:val="Hyperlink"/>
          </w:rPr>
          <w:t>Physiotherapy Thresholds – Physiotherapy Board (physioboard.org.nz)</w:t>
        </w:r>
      </w:hyperlink>
    </w:p>
  </w:footnote>
  <w:footnote w:id="6">
    <w:p w14:paraId="74DB8909" w14:textId="7819DBA5" w:rsidR="60D2D33C" w:rsidRDefault="60D2D33C" w:rsidP="0069295C">
      <w:pPr>
        <w:pStyle w:val="FootnoteText"/>
      </w:pPr>
      <w:r w:rsidRPr="60D2D33C">
        <w:rPr>
          <w:rStyle w:val="FootnoteReference"/>
          <w:rFonts w:ascii="Calibri" w:eastAsia="Calibri" w:hAnsi="Calibri" w:cs="Calibri"/>
          <w:sz w:val="16"/>
          <w:szCs w:val="16"/>
        </w:rPr>
        <w:footnoteRef/>
      </w:r>
      <w:r w:rsidR="73B369D9" w:rsidRPr="0069295C">
        <w:rPr>
          <w:rFonts w:ascii="Calibri" w:eastAsia="Calibri" w:hAnsi="Calibri" w:cs="Calibri"/>
          <w:sz w:val="16"/>
          <w:szCs w:val="16"/>
        </w:rPr>
        <w:t xml:space="preserve"> </w:t>
      </w:r>
      <w:hyperlink r:id="rId5" w:history="1">
        <w:r w:rsidR="73B369D9" w:rsidRPr="73B369D9">
          <w:rPr>
            <w:rStyle w:val="Hyperlink"/>
          </w:rPr>
          <w:t>Code of Ethics and Professional Conduct – Physiotherapy Board (physioboard.org.nz)</w:t>
        </w:r>
      </w:hyperlink>
    </w:p>
  </w:footnote>
  <w:footnote w:id="7">
    <w:p w14:paraId="6252336F" w14:textId="79B53DE5" w:rsidR="1D686F0C" w:rsidRDefault="1D686F0C" w:rsidP="73B369D9">
      <w:pPr>
        <w:pStyle w:val="FootnoteText"/>
      </w:pPr>
      <w:r w:rsidRPr="60D2D33C">
        <w:rPr>
          <w:rStyle w:val="FootnoteReference"/>
          <w:rFonts w:ascii="Calibri" w:eastAsia="Calibri" w:hAnsi="Calibri" w:cs="Calibri"/>
          <w:sz w:val="16"/>
          <w:szCs w:val="16"/>
        </w:rPr>
        <w:footnoteRef/>
      </w:r>
      <w:r w:rsidR="73B369D9" w:rsidRPr="60D2D33C">
        <w:rPr>
          <w:rFonts w:ascii="Calibri" w:eastAsia="Calibri" w:hAnsi="Calibri" w:cs="Calibri"/>
          <w:sz w:val="16"/>
          <w:szCs w:val="16"/>
        </w:rPr>
        <w:t xml:space="preserve"> Hospital avoidance: an integrated community system to reduce acute hospital demand | Primary Health Care Research &amp; Development | Cambridge Core</w:t>
      </w:r>
    </w:p>
  </w:footnote>
  <w:footnote w:id="8">
    <w:p w14:paraId="7D3C7D9C" w14:textId="4C985264" w:rsidR="40FB78AF" w:rsidRDefault="40FB78AF" w:rsidP="613FDCD1">
      <w:pPr>
        <w:pStyle w:val="FootnoteText"/>
      </w:pPr>
      <w:r w:rsidRPr="40FB78AF">
        <w:rPr>
          <w:rStyle w:val="FootnoteReference"/>
        </w:rPr>
        <w:footnoteRef/>
      </w:r>
      <w:r w:rsidR="613FDCD1">
        <w:t xml:space="preserve"> </w:t>
      </w:r>
      <w:hyperlink r:id="rId6" w:history="1">
        <w:r w:rsidR="613FDCD1" w:rsidRPr="40FB78AF">
          <w:rPr>
            <w:rStyle w:val="Hyperlink"/>
          </w:rPr>
          <w:t>Interim Government Policy Statement on Health 2022-2024 | Ministry of Health NZ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B159" w14:textId="6CA1D5BF" w:rsidR="0071576A" w:rsidRDefault="00723982">
    <w:pPr>
      <w:pStyle w:val="Header"/>
    </w:pPr>
    <w:r>
      <w:rPr>
        <w:noProof/>
      </w:rPr>
      <w:pict w14:anchorId="52644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2594" o:spid="_x0000_s1026" type="#_x0000_t136" style="position:absolute;margin-left:0;margin-top:0;width:560.85pt;height:98.95pt;rotation:315;z-index:-251658239;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495" w14:textId="0C897EEB" w:rsidR="00780F8E" w:rsidRDefault="00723982">
    <w:pPr>
      <w:pStyle w:val="Header"/>
      <w:jc w:val="right"/>
    </w:pPr>
    <w:r>
      <w:rPr>
        <w:noProof/>
      </w:rPr>
      <w:pict w14:anchorId="3E786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2595" o:spid="_x0000_s1027" type="#_x0000_t136" style="position:absolute;left:0;text-align:left;margin-left:0;margin-top:0;width:560.85pt;height:98.95pt;rotation:315;z-index:-251658238;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p w14:paraId="438CF4B3" w14:textId="263718D4" w:rsidR="00DE51BE" w:rsidRDefault="004E4528">
    <w:pPr>
      <w:pStyle w:val="Header"/>
    </w:pPr>
    <w:r w:rsidRPr="004E4528">
      <w:rPr>
        <w:noProof/>
      </w:rPr>
      <w:drawing>
        <wp:anchor distT="0" distB="0" distL="114300" distR="114300" simplePos="0" relativeHeight="251658243" behindDoc="1" locked="1" layoutInCell="1" allowOverlap="1" wp14:anchorId="3666B2DB" wp14:editId="5F7D48CD">
          <wp:simplePos x="0" y="0"/>
          <wp:positionH relativeFrom="page">
            <wp:align>right</wp:align>
          </wp:positionH>
          <wp:positionV relativeFrom="page">
            <wp:posOffset>9525</wp:posOffset>
          </wp:positionV>
          <wp:extent cx="10067925" cy="3238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679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0E7B" w14:textId="41692F41" w:rsidR="00DE51BE" w:rsidRDefault="007551C8">
    <w:pPr>
      <w:pStyle w:val="Header"/>
    </w:pPr>
    <w:r w:rsidRPr="004E4528">
      <w:rPr>
        <w:noProof/>
      </w:rPr>
      <w:drawing>
        <wp:anchor distT="0" distB="0" distL="114300" distR="114300" simplePos="0" relativeHeight="251658246" behindDoc="1" locked="1" layoutInCell="1" allowOverlap="1" wp14:anchorId="2076DF84" wp14:editId="281DA242">
          <wp:simplePos x="0" y="0"/>
          <wp:positionH relativeFrom="page">
            <wp:posOffset>0</wp:posOffset>
          </wp:positionH>
          <wp:positionV relativeFrom="page">
            <wp:posOffset>14605</wp:posOffset>
          </wp:positionV>
          <wp:extent cx="10067925" cy="323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67925" cy="323850"/>
                  </a:xfrm>
                  <a:prstGeom prst="rect">
                    <a:avLst/>
                  </a:prstGeom>
                </pic:spPr>
              </pic:pic>
            </a:graphicData>
          </a:graphic>
          <wp14:sizeRelH relativeFrom="margin">
            <wp14:pctWidth>0</wp14:pctWidth>
          </wp14:sizeRelH>
          <wp14:sizeRelV relativeFrom="margin">
            <wp14:pctHeight>0</wp14:pctHeight>
          </wp14:sizeRelV>
        </wp:anchor>
      </w:drawing>
    </w:r>
    <w:r w:rsidR="00723982">
      <w:rPr>
        <w:noProof/>
      </w:rPr>
      <w:pict w14:anchorId="1059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2593" o:spid="_x0000_s1025" type="#_x0000_t136" style="position:absolute;margin-left:0;margin-top:0;width:560.85pt;height:98.95pt;rotation:315;z-index:-251658240;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4DBF" w14:textId="25FF4A0F" w:rsidR="00A9749E" w:rsidRDefault="007C32A2" w:rsidP="0065525D">
    <w:pPr>
      <w:pStyle w:val="Header"/>
      <w:ind w:left="-993"/>
      <w:jc w:val="right"/>
    </w:pPr>
    <w:r w:rsidRPr="004E4528">
      <w:rPr>
        <w:noProof/>
      </w:rPr>
      <w:drawing>
        <wp:anchor distT="0" distB="0" distL="114300" distR="114300" simplePos="0" relativeHeight="251658245" behindDoc="1" locked="1" layoutInCell="1" allowOverlap="1" wp14:anchorId="4DC8F704" wp14:editId="44B55EA1">
          <wp:simplePos x="0" y="0"/>
          <wp:positionH relativeFrom="page">
            <wp:posOffset>-15875</wp:posOffset>
          </wp:positionH>
          <wp:positionV relativeFrom="page">
            <wp:posOffset>10795</wp:posOffset>
          </wp:positionV>
          <wp:extent cx="10067925" cy="3238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67925" cy="323850"/>
                  </a:xfrm>
                  <a:prstGeom prst="rect">
                    <a:avLst/>
                  </a:prstGeom>
                </pic:spPr>
              </pic:pic>
            </a:graphicData>
          </a:graphic>
          <wp14:sizeRelH relativeFrom="margin">
            <wp14:pctWidth>0</wp14:pctWidth>
          </wp14:sizeRelH>
          <wp14:sizeRelV relativeFrom="margin">
            <wp14:pctHeight>0</wp14:pctHeight>
          </wp14:sizeRelV>
        </wp:anchor>
      </w:drawing>
    </w:r>
    <w:r w:rsidR="00723982">
      <w:rPr>
        <w:noProof/>
      </w:rPr>
      <w:pict w14:anchorId="07B8A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560.85pt;height:98.95pt;rotation:315;z-index:-251658236;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r w:rsidR="00A9749E">
      <w:t xml:space="preserve">       </w:t>
    </w:r>
    <w:r w:rsidR="00A9749E">
      <w:tab/>
    </w:r>
    <w:r w:rsidR="00A9749E">
      <w:tab/>
    </w:r>
    <w:r w:rsidR="00A9749E">
      <w:tab/>
      <w:t xml:space="preserve">                                         </w:t>
    </w:r>
    <w:r w:rsidR="00A9749E">
      <w:rPr>
        <w:noProof/>
        <w:lang w:eastAsia="en-NZ"/>
      </w:rPr>
      <w:t xml:space="preserve">     </w:t>
    </w:r>
  </w:p>
  <w:p w14:paraId="0E9E6976" w14:textId="77777777" w:rsidR="00A9749E" w:rsidRDefault="00A9749E">
    <w:pPr>
      <w:pStyle w:val="Header"/>
    </w:pPr>
  </w:p>
</w:hdr>
</file>

<file path=word/intelligence2.xml><?xml version="1.0" encoding="utf-8"?>
<int2:intelligence xmlns:int2="http://schemas.microsoft.com/office/intelligence/2020/intelligence" xmlns:oel="http://schemas.microsoft.com/office/2019/extlst">
  <int2:observations>
    <int2:textHash int2:hashCode="N9Wq1yFkPKjYy6" int2:id="ssPSnGtk">
      <int2:state int2:type="AugLoop_Text_Critique" int2:value="Rejected"/>
    </int2:textHash>
    <int2:textHash int2:hashCode="Og6VodSr2ffQKi" int2:id="06SULgoi">
      <int2:state int2:type="AugLoop_Text_Critique" int2:value="Rejected"/>
      <int2:state int2:type="LegacyProofing" int2:value="Rejected"/>
    </int2:textHash>
    <int2:textHash int2:hashCode="iM4fVtQ90Pabwz" int2:id="0Y0kDP0O">
      <int2:state int2:type="LegacyProofing" int2:value="Rejected"/>
    </int2:textHash>
    <int2:textHash int2:hashCode="4RBIRcpVY0KEdg" int2:id="2LNKUbvP">
      <int2:state int2:type="LegacyProofing" int2:value="Rejected"/>
    </int2:textHash>
    <int2:textHash int2:hashCode="yN0fOi748w3Ahy" int2:id="2mzWDHVX">
      <int2:state int2:type="LegacyProofing" int2:value="Rejected"/>
    </int2:textHash>
    <int2:textHash int2:hashCode="d6vvkjI26POa0b" int2:id="3vn19h29">
      <int2:state int2:type="LegacyProofing" int2:value="Rejected"/>
    </int2:textHash>
    <int2:textHash int2:hashCode="A1D+y9diKdO5oi" int2:id="49YnSKlt">
      <int2:state int2:type="LegacyProofing" int2:value="Rejected"/>
    </int2:textHash>
    <int2:textHash int2:hashCode="SXK529RavxfHHD" int2:id="52niVumO">
      <int2:state int2:type="LegacyProofing" int2:value="Rejected"/>
    </int2:textHash>
    <int2:textHash int2:hashCode="SCWnw6HySUYEn4" int2:id="5XT395wT">
      <int2:state int2:type="AugLoop_Text_Critique" int2:value="Rejected"/>
      <int2:state int2:type="LegacyProofing" int2:value="Rejected"/>
    </int2:textHash>
    <int2:textHash int2:hashCode="8XW06JNcvAZlBp" int2:id="69pSrrKq">
      <int2:state int2:type="LegacyProofing" int2:value="Rejected"/>
    </int2:textHash>
    <int2:textHash int2:hashCode="63rDgfzL/hb6ty" int2:id="6tD6XXPw">
      <int2:state int2:type="LegacyProofing" int2:value="Rejected"/>
    </int2:textHash>
    <int2:textHash int2:hashCode="DQ7MzFvhif1rgY" int2:id="8bKaJhic">
      <int2:state int2:type="LegacyProofing" int2:value="Rejected"/>
    </int2:textHash>
    <int2:textHash int2:hashCode="pksM3inFCnARBW" int2:id="BRi9OzcS">
      <int2:state int2:type="LegacyProofing" int2:value="Rejected"/>
    </int2:textHash>
    <int2:textHash int2:hashCode="6b/Asqu95waGIr" int2:id="BW0Qqfv8">
      <int2:state int2:type="LegacyProofing" int2:value="Rejected"/>
    </int2:textHash>
    <int2:textHash int2:hashCode="6jAhwZD7D7rgzb" int2:id="BpOG7atg">
      <int2:state int2:type="LegacyProofing" int2:value="Rejected"/>
    </int2:textHash>
    <int2:textHash int2:hashCode="Pwxxtk1Oaaejcq" int2:id="BzfGtEri">
      <int2:state int2:type="LegacyProofing" int2:value="Rejected"/>
    </int2:textHash>
    <int2:textHash int2:hashCode="5A+bxtKJ7WL6x0" int2:id="CNj42VzS">
      <int2:state int2:type="LegacyProofing" int2:value="Rejected"/>
    </int2:textHash>
    <int2:textHash int2:hashCode="je0rRPpHodPoaA" int2:id="DpETqdQz">
      <int2:state int2:type="LegacyProofing" int2:value="Rejected"/>
    </int2:textHash>
    <int2:textHash int2:hashCode="HEXtz+T4PyFSoL" int2:id="Dwpp8ESI">
      <int2:state int2:type="LegacyProofing" int2:value="Rejected"/>
    </int2:textHash>
    <int2:textHash int2:hashCode="+HXx1bWcVGllqM" int2:id="EgLDiT8l">
      <int2:state int2:type="LegacyProofing" int2:value="Rejected"/>
    </int2:textHash>
    <int2:textHash int2:hashCode="f8cwK+yQ3TCLk3" int2:id="EvThSnt7">
      <int2:state int2:type="LegacyProofing" int2:value="Rejected"/>
    </int2:textHash>
    <int2:textHash int2:hashCode="3F5HHctjwds7ew" int2:id="F0e2o2Vm">
      <int2:state int2:type="LegacyProofing" int2:value="Rejected"/>
    </int2:textHash>
    <int2:textHash int2:hashCode="HqSMzrpmTuttx5" int2:id="FflpGOa3">
      <int2:state int2:type="LegacyProofing" int2:value="Rejected"/>
    </int2:textHash>
    <int2:textHash int2:hashCode="FGjPXbP4QUbF+k" int2:id="GYpqDByS">
      <int2:state int2:type="LegacyProofing" int2:value="Rejected"/>
    </int2:textHash>
    <int2:textHash int2:hashCode="HrqFRVcg2KBo8M" int2:id="HOfsZ02U">
      <int2:state int2:type="LegacyProofing" int2:value="Rejected"/>
    </int2:textHash>
    <int2:textHash int2:hashCode="Jx6ecitMqtVhaP" int2:id="J9KQerSt">
      <int2:state int2:type="AugLoop_Text_Critique" int2:value="Rejected"/>
      <int2:state int2:type="LegacyProofing" int2:value="Rejected"/>
    </int2:textHash>
    <int2:textHash int2:hashCode="42uwwe+r+q05Bg" int2:id="K3dMjBAG">
      <int2:state int2:type="LegacyProofing" int2:value="Rejected"/>
    </int2:textHash>
    <int2:textHash int2:hashCode="oviQnIbpERcHAn" int2:id="KA6FW3qU">
      <int2:state int2:type="LegacyProofing" int2:value="Rejected"/>
    </int2:textHash>
    <int2:textHash int2:hashCode="7JbePXl9Y1IHIF" int2:id="KEVT1mQZ">
      <int2:state int2:type="AugLoop_Text_Critique" int2:value="Rejected"/>
      <int2:state int2:type="LegacyProofing" int2:value="Rejected"/>
    </int2:textHash>
    <int2:textHash int2:hashCode="qmAUDraRreQXvI" int2:id="KLVvOI1V">
      <int2:state int2:type="LegacyProofing" int2:value="Rejected"/>
    </int2:textHash>
    <int2:textHash int2:hashCode="uKLf6rO6tdjMRM" int2:id="KTo8CRT6">
      <int2:state int2:type="LegacyProofing" int2:value="Rejected"/>
    </int2:textHash>
    <int2:textHash int2:hashCode="FyBK+9ZRljBbl7" int2:id="LS8ytbEp">
      <int2:state int2:type="LegacyProofing" int2:value="Rejected"/>
    </int2:textHash>
    <int2:textHash int2:hashCode="ARznYY1sd9mbhJ" int2:id="LZnzyqZB">
      <int2:state int2:type="LegacyProofing" int2:value="Rejected"/>
    </int2:textHash>
    <int2:textHash int2:hashCode="hEQ6MGx009yR2A" int2:id="N2Gmig1I">
      <int2:state int2:type="LegacyProofing" int2:value="Rejected"/>
    </int2:textHash>
    <int2:textHash int2:hashCode="pnzwQ5WcjA3IoE" int2:id="O3wRXxmF">
      <int2:state int2:type="LegacyProofing" int2:value="Rejected"/>
    </int2:textHash>
    <int2:textHash int2:hashCode="SRSnWnVykgo0vO" int2:id="Q85JleIg">
      <int2:state int2:type="LegacyProofing" int2:value="Rejected"/>
    </int2:textHash>
    <int2:textHash int2:hashCode="ni8UUdXdlt6RIo" int2:id="R4wxQO9c">
      <int2:state int2:type="LegacyProofing" int2:value="Rejected"/>
    </int2:textHash>
    <int2:textHash int2:hashCode="wp3WyDtnodbTso" int2:id="RMcgMa3Q">
      <int2:state int2:type="LegacyProofing" int2:value="Rejected"/>
    </int2:textHash>
    <int2:textHash int2:hashCode="SKkB12slgSTZF+" int2:id="SO54oAWz">
      <int2:state int2:type="LegacyProofing" int2:value="Rejected"/>
    </int2:textHash>
    <int2:textHash int2:hashCode="SlYFDncvjWIs3o" int2:id="SicrQ8wY">
      <int2:state int2:type="LegacyProofing" int2:value="Rejected"/>
    </int2:textHash>
    <int2:textHash int2:hashCode="yxtx4GihBl3h7y" int2:id="TNMEP1hN">
      <int2:state int2:type="LegacyProofing" int2:value="Rejected"/>
    </int2:textHash>
    <int2:textHash int2:hashCode="9ILzEyCvx7/tuY" int2:id="TPsKSxas">
      <int2:state int2:type="AugLoop_Text_Critique" int2:value="Rejected"/>
      <int2:state int2:type="LegacyProofing" int2:value="Rejected"/>
    </int2:textHash>
    <int2:textHash int2:hashCode="pz2QIEqb0rZQkg" int2:id="TaDMVK6V">
      <int2:state int2:type="LegacyProofing" int2:value="Rejected"/>
    </int2:textHash>
    <int2:textHash int2:hashCode="YcKYAGEOPZhLHU" int2:id="UfG8pexQ">
      <int2:state int2:type="LegacyProofing" int2:value="Rejected"/>
    </int2:textHash>
    <int2:textHash int2:hashCode="FXY+XELpW6Npqw" int2:id="UkoyQLOg">
      <int2:state int2:type="LegacyProofing" int2:value="Rejected"/>
    </int2:textHash>
    <int2:textHash int2:hashCode="maqjtRiDUNPbyL" int2:id="VMeYbiFa">
      <int2:state int2:type="LegacyProofing" int2:value="Rejected"/>
    </int2:textHash>
    <int2:textHash int2:hashCode="4r37jFNY8D4PNa" int2:id="VSrCDabw">
      <int2:state int2:type="LegacyProofing" int2:value="Rejected"/>
    </int2:textHash>
    <int2:textHash int2:hashCode="Dji+abMBs/wxDx" int2:id="WDkqAxiW">
      <int2:state int2:type="LegacyProofing" int2:value="Rejected"/>
    </int2:textHash>
    <int2:textHash int2:hashCode="dQXqG2YD0zDsVn" int2:id="WNe8zoId">
      <int2:state int2:type="LegacyProofing" int2:value="Rejected"/>
    </int2:textHash>
    <int2:textHash int2:hashCode="M+lQXRKULoJZo8" int2:id="Wef0G29O">
      <int2:state int2:type="LegacyProofing" int2:value="Rejected"/>
    </int2:textHash>
    <int2:textHash int2:hashCode="Gl3GTbj8UxnNKg" int2:id="WkOfehm4">
      <int2:state int2:type="LegacyProofing" int2:value="Rejected"/>
    </int2:textHash>
    <int2:textHash int2:hashCode="ibp3p9vECz0eg5" int2:id="WrgUWiaM">
      <int2:state int2:type="LegacyProofing" int2:value="Rejected"/>
    </int2:textHash>
    <int2:textHash int2:hashCode="lFbuGN/fHvzQBH" int2:id="ZLRhG4TT">
      <int2:state int2:type="LegacyProofing" int2:value="Rejected"/>
    </int2:textHash>
    <int2:textHash int2:hashCode="hN6B5b8f/AaH/i" int2:id="ZpGWRToi">
      <int2:state int2:type="LegacyProofing" int2:value="Rejected"/>
    </int2:textHash>
    <int2:textHash int2:hashCode="d3wPhn1TC+TykR" int2:id="cgjNX2ex">
      <int2:state int2:type="LegacyProofing" int2:value="Rejected"/>
    </int2:textHash>
    <int2:textHash int2:hashCode="GU7at+vkXTwUFa" int2:id="d9vJSsBv">
      <int2:state int2:type="LegacyProofing" int2:value="Rejected"/>
    </int2:textHash>
    <int2:textHash int2:hashCode="fHn4+Ovy0KWqy5" int2:id="eb6aYV10">
      <int2:state int2:type="LegacyProofing" int2:value="Rejected"/>
    </int2:textHash>
    <int2:textHash int2:hashCode="31YMmaecpD39sM" int2:id="f2nfLVdB">
      <int2:state int2:type="LegacyProofing" int2:value="Rejected"/>
    </int2:textHash>
    <int2:textHash int2:hashCode="HX0rlZj/y5/2pc" int2:id="f6FossWN">
      <int2:state int2:type="LegacyProofing" int2:value="Rejected"/>
    </int2:textHash>
    <int2:textHash int2:hashCode="W5a2FH4/w7tJ5s" int2:id="fJUIdHeR">
      <int2:state int2:type="LegacyProofing" int2:value="Rejected"/>
    </int2:textHash>
    <int2:textHash int2:hashCode="tPKRrLSYKPXdZs" int2:id="fLrlG9jl">
      <int2:state int2:type="LegacyProofing" int2:value="Rejected"/>
    </int2:textHash>
    <int2:textHash int2:hashCode="YG8X5oG1T12Vqg" int2:id="gUdUz2hW">
      <int2:state int2:type="LegacyProofing" int2:value="Rejected"/>
    </int2:textHash>
    <int2:textHash int2:hashCode="aG+z44WpgrTp0l" int2:id="gwruakBW">
      <int2:state int2:type="LegacyProofing" int2:value="Rejected"/>
    </int2:textHash>
    <int2:textHash int2:hashCode="lUAtenbbvpWcbq" int2:id="gzI5OD2Q">
      <int2:state int2:type="LegacyProofing" int2:value="Rejected"/>
    </int2:textHash>
    <int2:textHash int2:hashCode="QgmNU58P0unWdN" int2:id="hdB7vgxN">
      <int2:state int2:type="LegacyProofing" int2:value="Rejected"/>
    </int2:textHash>
    <int2:textHash int2:hashCode="Ngndd8WhDeta7d" int2:id="lkr6Iao2">
      <int2:state int2:type="LegacyProofing" int2:value="Rejected"/>
    </int2:textHash>
    <int2:textHash int2:hashCode="BC3EUS+j05HFFw" int2:id="lr1G2dUT">
      <int2:state int2:type="AugLoop_Text_Critique" int2:value="Rejected"/>
      <int2:state int2:type="LegacyProofing" int2:value="Rejected"/>
    </int2:textHash>
    <int2:textHash int2:hashCode="oJtvlvmYpnwWcT" int2:id="lvIe4Vl7">
      <int2:state int2:type="LegacyProofing" int2:value="Rejected"/>
    </int2:textHash>
    <int2:textHash int2:hashCode="fgvZLZ5LRz+VIH" int2:id="megO8Pir">
      <int2:state int2:type="LegacyProofing" int2:value="Rejected"/>
    </int2:textHash>
    <int2:textHash int2:hashCode="Nbm1vv4Ogb9Tif" int2:id="mvHkYjVm">
      <int2:state int2:type="LegacyProofing" int2:value="Rejected"/>
    </int2:textHash>
    <int2:textHash int2:hashCode="D4bdXDv9h+9s2y" int2:id="nyJeaAWr">
      <int2:state int2:type="LegacyProofing" int2:value="Rejected"/>
    </int2:textHash>
    <int2:textHash int2:hashCode="jtujtqVkMdk2Qr" int2:id="o1tbJJEL">
      <int2:state int2:type="LegacyProofing" int2:value="Rejected"/>
    </int2:textHash>
    <int2:textHash int2:hashCode="SVOIEKARR5I8Bw" int2:id="osnCAq9C">
      <int2:state int2:type="LegacyProofing" int2:value="Rejected"/>
    </int2:textHash>
    <int2:textHash int2:hashCode="9Zj542Stz+5xl5" int2:id="otCBSGRu">
      <int2:state int2:type="LegacyProofing" int2:value="Rejected"/>
    </int2:textHash>
    <int2:textHash int2:hashCode="kByidkXaRxGvMx" int2:id="qKg3zDfW">
      <int2:state int2:type="LegacyProofing" int2:value="Rejected"/>
    </int2:textHash>
    <int2:textHash int2:hashCode="j/vVnlyd8YF7Tm" int2:id="qZw8TRuS">
      <int2:state int2:type="LegacyProofing" int2:value="Rejected"/>
    </int2:textHash>
    <int2:textHash int2:hashCode="VAGmlb5x+1OXc/" int2:id="qyiMAvyp">
      <int2:state int2:type="LegacyProofing" int2:value="Rejected"/>
    </int2:textHash>
    <int2:textHash int2:hashCode="+ZDxE+UdyhSBFt" int2:id="r3Cf9kLb">
      <int2:state int2:type="LegacyProofing" int2:value="Rejected"/>
    </int2:textHash>
    <int2:textHash int2:hashCode="RychnMA93Z9l57" int2:id="rQPXuflD">
      <int2:state int2:type="LegacyProofing" int2:value="Rejected"/>
    </int2:textHash>
    <int2:textHash int2:hashCode="DfFG05gpKgeKun" int2:id="rSzoOPhK">
      <int2:state int2:type="LegacyProofing" int2:value="Rejected"/>
    </int2:textHash>
    <int2:textHash int2:hashCode="+pOqN1ZKhZqaJe" int2:id="s42RgDfl">
      <int2:state int2:type="LegacyProofing" int2:value="Rejected"/>
    </int2:textHash>
    <int2:textHash int2:hashCode="mIhLBwN71qgy4k" int2:id="trvZCHEr">
      <int2:state int2:type="LegacyProofing" int2:value="Rejected"/>
    </int2:textHash>
    <int2:textHash int2:hashCode="xQy+KnIliT8rxm" int2:id="umMebMTV">
      <int2:state int2:type="LegacyProofing" int2:value="Rejected"/>
    </int2:textHash>
    <int2:textHash int2:hashCode="SoJXeYDzA92wRR" int2:id="vXDHRvSf">
      <int2:state int2:type="AugLoop_Text_Critique" int2:value="Rejected"/>
      <int2:state int2:type="LegacyProofing" int2:value="Rejected"/>
    </int2:textHash>
    <int2:textHash int2:hashCode="edQaR+j+xVhWpq" int2:id="vpjIfY2o">
      <int2:state int2:type="LegacyProofing" int2:value="Rejected"/>
    </int2:textHash>
    <int2:textHash int2:hashCode="bvA1AajaJcZOLV" int2:id="wxNQMvJf">
      <int2:state int2:type="LegacyProofing" int2:value="Rejected"/>
    </int2:textHash>
    <int2:textHash int2:hashCode="IhYb7sPp1SUteF" int2:id="wzrtInqb">
      <int2:state int2:type="LegacyProofing" int2:value="Rejected"/>
    </int2:textHash>
    <int2:textHash int2:hashCode="lSU/0srSYz+ttV" int2:id="xjZBqmQk">
      <int2:state int2:type="LegacyProofing" int2:value="Rejected"/>
    </int2:textHash>
    <int2:textHash int2:hashCode="+JBw9G+V26G+EP" int2:id="xq9jeANz">
      <int2:state int2:type="LegacyProofing" int2:value="Rejected"/>
    </int2:textHash>
    <int2:textHash int2:hashCode="l6GOCnE4EqR1EG" int2:id="xwcR0ciT">
      <int2:state int2:type="LegacyProofing" int2:value="Rejected"/>
    </int2:textHash>
    <int2:bookmark int2:bookmarkName="_Int_gfnq9TC2" int2:invalidationBookmarkName="" int2:hashCode="4LdGWjafGHcWQ3" int2:id="X5bVNwRn">
      <int2:state int2:type="AugLoop_Text_Critique" int2:value="Rejected"/>
    </int2:bookmark>
    <int2:bookmark int2:bookmarkName="_Int_kuECGlVG" int2:invalidationBookmarkName="" int2:hashCode="SyDlj8g609TV2I" int2:id="HuL2cezC">
      <int2:state int2:type="AugLoop_Text_Critique" int2:value="Rejected"/>
    </int2:bookmark>
    <int2:bookmark int2:bookmarkName="_Int_69QfeuY1" int2:invalidationBookmarkName="" int2:hashCode="+Nk6eHdzcEcYlI" int2:id="l2vobbEF">
      <int2:state int2:type="AugLoop_Text_Critique" int2:value="Rejected"/>
    </int2:bookmark>
    <int2:bookmark int2:bookmarkName="_Int_crw4Xznw" int2:invalidationBookmarkName="" int2:hashCode="swyFe70cQ/NeuA" int2:id="3kHeTKkV">
      <int2:state int2:type="AugLoop_Text_Critique" int2:value="Rejected"/>
    </int2:bookmark>
    <int2:bookmark int2:bookmarkName="_Int_U5uvBq98" int2:invalidationBookmarkName="" int2:hashCode="eq6ParIDJ904oT" int2:id="lhvJpKyN">
      <int2:state int2:type="AugLoop_Text_Critique" int2:value="Rejected"/>
    </int2:bookmark>
    <int2:bookmark int2:bookmarkName="_Int_nyfJ6zpb" int2:invalidationBookmarkName="" int2:hashCode="silTbhyvQtcoMs" int2:id="6nQgwhY4">
      <int2:state int2:type="AugLoop_Acronyms_AcronymsCritique" int2:value="Rejected"/>
    </int2:bookmark>
    <int2:bookmark int2:bookmarkName="_Int_RuPgWKnG" int2:invalidationBookmarkName="" int2:hashCode="wkm9dQl/kx/9ek" int2:id="mFEpRMP6">
      <int2:state int2:type="AugLoop_Acronyms_AcronymsCritique" int2:value="Rejected"/>
    </int2:bookmark>
    <int2:bookmark int2:bookmarkName="_Int_a0tc8oUK" int2:invalidationBookmarkName="" int2:hashCode="b81FYPzbTbiICe" int2:id="5BmCe3UG">
      <int2:state int2:type="AugLoop_Acronyms_AcronymsCritique" int2:value="Rejected"/>
    </int2:bookmark>
    <int2:bookmark int2:bookmarkName="_Int_OVj0qZl7" int2:invalidationBookmarkName="" int2:hashCode="jZfTc6t87N7BKj" int2:id="RUq1a3O8">
      <int2:state int2:type="AugLoop_Acronyms_AcronymsCritique" int2:value="Rejected"/>
    </int2:bookmark>
    <int2:bookmark int2:bookmarkName="_Int_avJVXXn8" int2:invalidationBookmarkName="" int2:hashCode="iJXWlM0aYrzDWQ" int2:id="xhyCqXcl">
      <int2:state int2:type="AugLoop_Acronyms_AcronymsCritique" int2:value="Rejected"/>
    </int2:bookmark>
    <int2:bookmark int2:bookmarkName="_Int_I2DU8VVt" int2:invalidationBookmarkName="" int2:hashCode="UwqVfP3SgeBce/" int2:id="54NkHyZ1">
      <int2:state int2:type="AugLoop_Acronyms_AcronymsCritique" int2:value="Rejected"/>
    </int2:bookmark>
    <int2:bookmark int2:bookmarkName="_Int_Sx0ITIVT" int2:invalidationBookmarkName="" int2:hashCode="JgHLgWP9lHdlE7" int2:id="2jfGCrZN">
      <int2:state int2:type="AugLoop_Acronyms_AcronymsCritique" int2:value="Rejected"/>
    </int2:bookmark>
    <int2:bookmark int2:bookmarkName="_Int_htrhv0T7" int2:invalidationBookmarkName="" int2:hashCode="lxdKUCddFWBnow" int2:id="UiWDf3t6">
      <int2:state int2:type="AugLoop_Acronyms_AcronymsCritique" int2:value="Rejected"/>
    </int2:bookmark>
    <int2:bookmark int2:bookmarkName="_Int_kM1xmr5A" int2:invalidationBookmarkName="" int2:hashCode="D3MQQ4rSV7vmdR" int2:id="FKNdLTNl">
      <int2:state int2:type="AugLoop_Acronyms_AcronymsCritique" int2:value="Rejected"/>
    </int2:bookmark>
    <int2:bookmark int2:bookmarkName="_Int_4u1GihTG" int2:invalidationBookmarkName="" int2:hashCode="MGA/qeD2IMMFzW" int2:id="m18BvJHm">
      <int2:state int2:type="AugLoop_Text_Critique" int2:value="Rejected"/>
    </int2:bookmark>
    <int2:bookmark int2:bookmarkName="_Int_rnQSqBWc" int2:invalidationBookmarkName="" int2:hashCode="7B3rldYQ+Xsun9" int2:id="1M9ckH0S">
      <int2:state int2:type="AugLoop_Text_Critique" int2:value="Rejected"/>
    </int2:bookmark>
    <int2:bookmark int2:bookmarkName="_Int_wrg8CEPw" int2:invalidationBookmarkName="" int2:hashCode="4JlqN8E9RMOwYH" int2:id="zLry4xc6">
      <int2:state int2:type="AugLoop_Text_Critique" int2:value="Rejected"/>
    </int2:bookmark>
    <int2:bookmark int2:bookmarkName="_Int_Vp5mcZnv" int2:invalidationBookmarkName="" int2:hashCode="lUAtenbbvpWcbq" int2:id="BQoaFFY4">
      <int2:state int2:type="AugLoop_Text_Critique" int2:value="Rejected"/>
    </int2:bookmark>
    <int2:bookmark int2:bookmarkName="_Int_sx7yFNUw" int2:invalidationBookmarkName="" int2:hashCode="ferSGM8s/CVp8m" int2:id="nOnJhYZh">
      <int2:state int2:type="AugLoop_Text_Critique" int2:value="Rejected"/>
    </int2:bookmark>
    <int2:bookmark int2:bookmarkName="_Int_8kBGAMLs" int2:invalidationBookmarkName="" int2:hashCode="Ef53+qmgAlV5pi" int2:id="SFWJMgC8">
      <int2:state int2:type="AugLoop_Text_Critique" int2:value="Rejected"/>
    </int2:bookmark>
    <int2:bookmark int2:bookmarkName="_Int_gJyo8n7n" int2:invalidationBookmarkName="" int2:hashCode="iM4fVtQ90Pabwz" int2:id="UMdfKhLN">
      <int2:state int2:type="AugLoop_Text_Critique" int2:value="Rejected"/>
    </int2:bookmark>
    <int2:bookmark int2:bookmarkName="_Int_ArAZZ26p" int2:invalidationBookmarkName="" int2:hashCode="1RzeV/O+aRL54s" int2:id="8yamCW0F">
      <int2:state int2:type="AugLoop_Text_Critique" int2:value="Rejected"/>
    </int2:bookmark>
    <int2:bookmark int2:bookmarkName="_Int_QyzKrPsA" int2:invalidationBookmarkName="" int2:hashCode="12sef+/4+rU2PL" int2:id="D4lQ8yTA">
      <int2:state int2:type="AugLoop_Text_Critique" int2:value="Rejected"/>
    </int2:bookmark>
    <int2:bookmark int2:bookmarkName="_Int_kyz2SpPV" int2:invalidationBookmarkName="" int2:hashCode="FyBK+9ZRljBbl7" int2:id="xmoHK7j2">
      <int2:state int2:type="AugLoop_Text_Critique" int2:value="Rejected"/>
    </int2:bookmark>
    <int2:bookmark int2:bookmarkName="_Int_PzUPd1xY" int2:invalidationBookmarkName="" int2:hashCode="SXK529RavxfHHD" int2:id="EkljhPdR">
      <int2:state int2:type="AugLoop_Text_Critique" int2:value="Rejected"/>
    </int2:bookmark>
    <int2:bookmark int2:bookmarkName="_Int_JyVk0cgO" int2:invalidationBookmarkName="" int2:hashCode="+HXx1bWcVGllqM" int2:id="Zxmbizz6">
      <int2:state int2:type="AugLoop_Text_Critique" int2:value="Rejected"/>
    </int2:bookmark>
    <int2:bookmark int2:bookmarkName="_Int_bBFtcy5O" int2:invalidationBookmarkName="" int2:hashCode="yxtx4GihBl3h7y" int2:id="sSvGJFPd">
      <int2:state int2:type="AugLoop_Text_Critique" int2:value="Rejected"/>
    </int2:bookmark>
    <int2:bookmark int2:bookmarkName="_Int_Reey0vvh" int2:invalidationBookmarkName="" int2:hashCode="RDLWZQizKUi6NP" int2:id="to5Os6Vg">
      <int2:state int2:type="AugLoop_Text_Critique" int2:value="Rejected"/>
    </int2:bookmark>
    <int2:bookmark int2:bookmarkName="_Int_7aVP4T8B" int2:invalidationBookmarkName="" int2:hashCode="FGjPXbP4QUbF+k" int2:id="gboIi7rk">
      <int2:state int2:type="AugLoop_Text_Critique" int2:value="Rejected"/>
    </int2:bookmark>
    <int2:bookmark int2:bookmarkName="_Int_NO129peq" int2:invalidationBookmarkName="" int2:hashCode="9Zj542Stz+5xl5" int2:id="g6UcVmWr">
      <int2:state int2:type="AugLoop_Text_Critique" int2:value="Rejected"/>
    </int2:bookmark>
    <int2:bookmark int2:bookmarkName="_Int_mX8TYuiy" int2:invalidationBookmarkName="" int2:hashCode="tPKRrLSYKPXdZs" int2:id="EWKwjAD0">
      <int2:state int2:type="AugLoop_Text_Critique" int2:value="Rejected"/>
    </int2:bookmark>
    <int2:bookmark int2:bookmarkName="_Int_PBzo11WL" int2:invalidationBookmarkName="" int2:hashCode="6jAhwZD7D7rgzb" int2:id="Uhu2ydVz">
      <int2:state int2:type="AugLoop_Text_Critique" int2:value="Rejected"/>
    </int2:bookmark>
    <int2:bookmark int2:bookmarkName="_Int_YuxEhf7B" int2:invalidationBookmarkName="" int2:hashCode="j/vVnlyd8YF7Tm" int2:id="IXGqUkHj">
      <int2:state int2:type="AugLoop_Text_Critique" int2:value="Rejected"/>
    </int2:bookmark>
    <int2:bookmark int2:bookmarkName="_Int_wZl7cZoI" int2:invalidationBookmarkName="" int2:hashCode="lFbuGN/fHvzQBH" int2:id="czwlMCHX">
      <int2:state int2:type="AugLoop_Text_Critique" int2:value="Rejected"/>
    </int2:bookmark>
    <int2:bookmark int2:bookmarkName="_Int_wph3f8se" int2:invalidationBookmarkName="" int2:hashCode="zprtjvkLSq/I64" int2:id="WTDANlKo">
      <int2:state int2:type="AugLoop_Text_Critique" int2:value="Rejected"/>
    </int2:bookmark>
    <int2:bookmark int2:bookmarkName="_Int_hUAKCaa0" int2:invalidationBookmarkName="" int2:hashCode="D3lk2sTUwS/p1N" int2:id="17qoT1Z0">
      <int2:state int2:type="AugLoop_Text_Critique" int2:value="Rejected"/>
    </int2:bookmark>
    <int2:bookmark int2:bookmarkName="_Int_k1JnQ9b8" int2:invalidationBookmarkName="" int2:hashCode="29Bz9lHCIprKI4" int2:id="ufDrWMcn">
      <int2:state int2:type="AugLoop_Text_Critique" int2:value="Rejected"/>
    </int2:bookmark>
    <int2:bookmark int2:bookmarkName="_Int_8HnbeAU0" int2:invalidationBookmarkName="" int2:hashCode="Gl3GTbj8UxnNKg" int2:id="rlARFEta">
      <int2:state int2:type="AugLoop_Text_Critique" int2:value="Rejected"/>
    </int2:bookmark>
    <int2:bookmark int2:bookmarkName="_Int_cG7sEr01" int2:invalidationBookmarkName="" int2:hashCode="d6vvkjI26POa0b" int2:id="3x77kp8E">
      <int2:state int2:type="AugLoop_Text_Critique" int2:value="Rejected"/>
    </int2:bookmark>
    <int2:bookmark int2:bookmarkName="_Int_89deSs9W" int2:invalidationBookmarkName="" int2:hashCode="sBXNeZKRqL0Zbc" int2:id="apEYiK6d">
      <int2:state int2:type="AugLoop_Text_Critique" int2:value="Rejected"/>
    </int2:bookmark>
    <int2:bookmark int2:bookmarkName="_Int_vSaW9UHN" int2:invalidationBookmarkName="" int2:hashCode="pksM3inFCnARBW" int2:id="cESFQ0QQ">
      <int2:state int2:type="AugLoop_Text_Critique" int2:value="Rejected"/>
    </int2:bookmark>
    <int2:bookmark int2:bookmarkName="_Int_3yARHtKF" int2:invalidationBookmarkName="" int2:hashCode="CukFVLik6fUOJ6" int2:id="bRjWvCI2">
      <int2:state int2:type="AugLoop_Text_Critique" int2:value="Rejected"/>
    </int2:bookmark>
    <int2:bookmark int2:bookmarkName="_Int_cCR7vDoF" int2:invalidationBookmarkName="" int2:hashCode="wbZNHhIHB6iEw1" int2:id="Pia2POU3">
      <int2:state int2:type="AugLoop_Text_Critique" int2:value="Rejected"/>
    </int2:bookmark>
    <int2:bookmark int2:bookmarkName="_Int_X7TjAF4j" int2:invalidationBookmarkName="" int2:hashCode="Z8po7+T4Ov4MPR" int2:id="rICGcodI">
      <int2:state int2:type="AugLoop_Text_Critique" int2:value="Rejected"/>
    </int2:bookmark>
    <int2:bookmark int2:bookmarkName="_Int_blvAOqgs" int2:invalidationBookmarkName="" int2:hashCode="+ZDxE+UdyhSBFt" int2:id="4gswDpTy">
      <int2:state int2:type="AugLoop_Text_Critique" int2:value="Rejected"/>
    </int2:bookmark>
    <int2:bookmark int2:bookmarkName="_Int_L6oi884Q" int2:invalidationBookmarkName="" int2:hashCode="xQy+KnIliT8rxm" int2:id="eTjTNC4y">
      <int2:state int2:type="AugLoop_Text_Critique" int2:value="Rejected"/>
    </int2:bookmark>
    <int2:bookmark int2:bookmarkName="_Int_R4qBWC59" int2:invalidationBookmarkName="" int2:hashCode="EbGxfvxGGPoC5a" int2:id="7KkxnSb4">
      <int2:state int2:type="AugLoop_Text_Critique" int2:value="Rejected"/>
    </int2:bookmark>
    <int2:bookmark int2:bookmarkName="_Int_HoUg3oaM" int2:invalidationBookmarkName="" int2:hashCode="PaTdzqTq1+dwWx" int2:id="wt7vJxbC">
      <int2:state int2:type="AugLoop_Text_Critique" int2:value="Rejected"/>
    </int2:bookmark>
    <int2:bookmark int2:bookmarkName="_Int_lCEbECqP" int2:invalidationBookmarkName="" int2:hashCode="hN6B5b8f/AaH/i" int2:id="XcREpCiV">
      <int2:state int2:type="AugLoop_Text_Critique" int2:value="Rejected"/>
    </int2:bookmark>
    <int2:bookmark int2:bookmarkName="_Int_Y15u6qzo" int2:invalidationBookmarkName="" int2:hashCode="lW/+T5iszZFzaV" int2:id="1GSe6L7e">
      <int2:state int2:type="AugLoop_Text_Critique" int2:value="Rejected"/>
    </int2:bookmark>
    <int2:bookmark int2:bookmarkName="_Int_ycGhpYz6" int2:invalidationBookmarkName="" int2:hashCode="7HDVY/SyksWl7l" int2:id="jiwS3mkq">
      <int2:state int2:type="AugLoop_Text_Critique" int2:value="Rejected"/>
    </int2:bookmark>
    <int2:bookmark int2:bookmarkName="_Int_NhqrQiUh" int2:invalidationBookmarkName="" int2:hashCode="SVOIEKARR5I8Bw" int2:id="1Tt7vdYn">
      <int2:state int2:type="AugLoop_Text_Critique" int2:value="Rejected"/>
    </int2:bookmark>
    <int2:bookmark int2:bookmarkName="_Int_kew3VvMZ" int2:invalidationBookmarkName="" int2:hashCode="B8DgEsOuB7J7HP" int2:id="K0xmPAk6">
      <int2:state int2:type="AugLoop_Text_Critique" int2:value="Rejected"/>
    </int2:bookmark>
    <int2:bookmark int2:bookmarkName="_Int_LB5JTHXx" int2:invalidationBookmarkName="" int2:hashCode="mIhLBwN71qgy4k" int2:id="qNxTkQbM">
      <int2:state int2:type="AugLoop_Text_Critique" int2:value="Rejected"/>
    </int2:bookmark>
    <int2:bookmark int2:bookmarkName="_Int_j04wvDje" int2:invalidationBookmarkName="" int2:hashCode="Oxknj7koDbwICe" int2:id="wyRyCeUI">
      <int2:state int2:type="AugLoop_Text_Critique" int2:value="Rejected"/>
    </int2:bookmark>
    <int2:bookmark int2:bookmarkName="_Int_2ukFSxfq" int2:invalidationBookmarkName="" int2:hashCode="oJtvlvmYpnwWcT" int2:id="SHMS1Uz8">
      <int2:state int2:type="AugLoop_Text_Critique" int2:value="Rejected"/>
    </int2:bookmark>
    <int2:bookmark int2:bookmarkName="_Int_8Ed0WrKC" int2:invalidationBookmarkName="" int2:hashCode="RFqj/GM6a+MHcr" int2:id="Px8gu1g4">
      <int2:state int2:type="AugLoop_Text_Critique" int2:value="Rejected"/>
    </int2:bookmark>
    <int2:bookmark int2:bookmarkName="_Int_oxPQzBeI" int2:invalidationBookmarkName="" int2:hashCode="Ngys36tJmq6VHW" int2:id="HJ4boIhc">
      <int2:state int2:type="AugLoop_Text_Critique" int2:value="Rejected"/>
    </int2:bookmark>
    <int2:bookmark int2:bookmarkName="_Int_Z3lNfEu3" int2:invalidationBookmarkName="" int2:hashCode="8ANwOrDB8uXMMr" int2:id="v1GWXCK6">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DC"/>
    <w:multiLevelType w:val="hybridMultilevel"/>
    <w:tmpl w:val="9C865F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2235CA"/>
    <w:multiLevelType w:val="multilevel"/>
    <w:tmpl w:val="973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67DB3"/>
    <w:multiLevelType w:val="multilevel"/>
    <w:tmpl w:val="2166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C2753"/>
    <w:multiLevelType w:val="hybridMultilevel"/>
    <w:tmpl w:val="8806B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2325E6"/>
    <w:multiLevelType w:val="multilevel"/>
    <w:tmpl w:val="537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C865E2"/>
    <w:multiLevelType w:val="multilevel"/>
    <w:tmpl w:val="9F2C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F06488"/>
    <w:multiLevelType w:val="hybridMultilevel"/>
    <w:tmpl w:val="F4F04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35046BD"/>
    <w:multiLevelType w:val="multilevel"/>
    <w:tmpl w:val="086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64B6EC"/>
    <w:multiLevelType w:val="hybridMultilevel"/>
    <w:tmpl w:val="FFFFFFFF"/>
    <w:lvl w:ilvl="0" w:tplc="23C6CA42">
      <w:start w:val="1"/>
      <w:numFmt w:val="bullet"/>
      <w:lvlText w:val=""/>
      <w:lvlJc w:val="left"/>
      <w:pPr>
        <w:ind w:left="720" w:hanging="360"/>
      </w:pPr>
      <w:rPr>
        <w:rFonts w:ascii="Symbol" w:hAnsi="Symbol" w:hint="default"/>
      </w:rPr>
    </w:lvl>
    <w:lvl w:ilvl="1" w:tplc="D36C77D8">
      <w:start w:val="1"/>
      <w:numFmt w:val="bullet"/>
      <w:lvlText w:val="o"/>
      <w:lvlJc w:val="left"/>
      <w:pPr>
        <w:ind w:left="1440" w:hanging="360"/>
      </w:pPr>
      <w:rPr>
        <w:rFonts w:ascii="Courier New" w:hAnsi="Courier New" w:hint="default"/>
      </w:rPr>
    </w:lvl>
    <w:lvl w:ilvl="2" w:tplc="3E2C8A08">
      <w:start w:val="1"/>
      <w:numFmt w:val="bullet"/>
      <w:lvlText w:val=""/>
      <w:lvlJc w:val="left"/>
      <w:pPr>
        <w:ind w:left="2160" w:hanging="360"/>
      </w:pPr>
      <w:rPr>
        <w:rFonts w:ascii="Wingdings" w:hAnsi="Wingdings" w:hint="default"/>
      </w:rPr>
    </w:lvl>
    <w:lvl w:ilvl="3" w:tplc="E00CD1DC">
      <w:start w:val="1"/>
      <w:numFmt w:val="bullet"/>
      <w:lvlText w:val=""/>
      <w:lvlJc w:val="left"/>
      <w:pPr>
        <w:ind w:left="2880" w:hanging="360"/>
      </w:pPr>
      <w:rPr>
        <w:rFonts w:ascii="Symbol" w:hAnsi="Symbol" w:hint="default"/>
      </w:rPr>
    </w:lvl>
    <w:lvl w:ilvl="4" w:tplc="697C5A14">
      <w:start w:val="1"/>
      <w:numFmt w:val="bullet"/>
      <w:lvlText w:val="o"/>
      <w:lvlJc w:val="left"/>
      <w:pPr>
        <w:ind w:left="3600" w:hanging="360"/>
      </w:pPr>
      <w:rPr>
        <w:rFonts w:ascii="Courier New" w:hAnsi="Courier New" w:hint="default"/>
      </w:rPr>
    </w:lvl>
    <w:lvl w:ilvl="5" w:tplc="389AD322">
      <w:start w:val="1"/>
      <w:numFmt w:val="bullet"/>
      <w:lvlText w:val=""/>
      <w:lvlJc w:val="left"/>
      <w:pPr>
        <w:ind w:left="4320" w:hanging="360"/>
      </w:pPr>
      <w:rPr>
        <w:rFonts w:ascii="Wingdings" w:hAnsi="Wingdings" w:hint="default"/>
      </w:rPr>
    </w:lvl>
    <w:lvl w:ilvl="6" w:tplc="5DBA3BC4">
      <w:start w:val="1"/>
      <w:numFmt w:val="bullet"/>
      <w:lvlText w:val=""/>
      <w:lvlJc w:val="left"/>
      <w:pPr>
        <w:ind w:left="5040" w:hanging="360"/>
      </w:pPr>
      <w:rPr>
        <w:rFonts w:ascii="Symbol" w:hAnsi="Symbol" w:hint="default"/>
      </w:rPr>
    </w:lvl>
    <w:lvl w:ilvl="7" w:tplc="5D3AEBCC">
      <w:start w:val="1"/>
      <w:numFmt w:val="bullet"/>
      <w:lvlText w:val="o"/>
      <w:lvlJc w:val="left"/>
      <w:pPr>
        <w:ind w:left="5760" w:hanging="360"/>
      </w:pPr>
      <w:rPr>
        <w:rFonts w:ascii="Courier New" w:hAnsi="Courier New" w:hint="default"/>
      </w:rPr>
    </w:lvl>
    <w:lvl w:ilvl="8" w:tplc="868E55A2">
      <w:start w:val="1"/>
      <w:numFmt w:val="bullet"/>
      <w:lvlText w:val=""/>
      <w:lvlJc w:val="left"/>
      <w:pPr>
        <w:ind w:left="6480" w:hanging="360"/>
      </w:pPr>
      <w:rPr>
        <w:rFonts w:ascii="Wingdings" w:hAnsi="Wingdings" w:hint="default"/>
      </w:rPr>
    </w:lvl>
  </w:abstractNum>
  <w:abstractNum w:abstractNumId="9" w15:restartNumberingAfterBreak="0">
    <w:nsid w:val="072E126A"/>
    <w:multiLevelType w:val="multilevel"/>
    <w:tmpl w:val="460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F161F2"/>
    <w:multiLevelType w:val="multilevel"/>
    <w:tmpl w:val="AD7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0F46C3"/>
    <w:multiLevelType w:val="multilevel"/>
    <w:tmpl w:val="E56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E6F38F"/>
    <w:multiLevelType w:val="hybridMultilevel"/>
    <w:tmpl w:val="2140E9F8"/>
    <w:lvl w:ilvl="0" w:tplc="6BBA4764">
      <w:start w:val="1"/>
      <w:numFmt w:val="bullet"/>
      <w:lvlText w:val=""/>
      <w:lvlJc w:val="left"/>
      <w:pPr>
        <w:ind w:left="720" w:hanging="360"/>
      </w:pPr>
      <w:rPr>
        <w:rFonts w:ascii="Symbol" w:hAnsi="Symbol" w:hint="default"/>
      </w:rPr>
    </w:lvl>
    <w:lvl w:ilvl="1" w:tplc="3A04277A">
      <w:start w:val="1"/>
      <w:numFmt w:val="bullet"/>
      <w:lvlText w:val="o"/>
      <w:lvlJc w:val="left"/>
      <w:pPr>
        <w:ind w:left="1440" w:hanging="360"/>
      </w:pPr>
      <w:rPr>
        <w:rFonts w:ascii="Courier New" w:hAnsi="Courier New" w:hint="default"/>
      </w:rPr>
    </w:lvl>
    <w:lvl w:ilvl="2" w:tplc="FB98945C">
      <w:start w:val="1"/>
      <w:numFmt w:val="bullet"/>
      <w:lvlText w:val=""/>
      <w:lvlJc w:val="left"/>
      <w:pPr>
        <w:ind w:left="2160" w:hanging="360"/>
      </w:pPr>
      <w:rPr>
        <w:rFonts w:ascii="Wingdings" w:hAnsi="Wingdings" w:hint="default"/>
      </w:rPr>
    </w:lvl>
    <w:lvl w:ilvl="3" w:tplc="1A1C0734">
      <w:start w:val="1"/>
      <w:numFmt w:val="bullet"/>
      <w:lvlText w:val=""/>
      <w:lvlJc w:val="left"/>
      <w:pPr>
        <w:ind w:left="2880" w:hanging="360"/>
      </w:pPr>
      <w:rPr>
        <w:rFonts w:ascii="Symbol" w:hAnsi="Symbol" w:hint="default"/>
      </w:rPr>
    </w:lvl>
    <w:lvl w:ilvl="4" w:tplc="D0BAF1CE">
      <w:start w:val="1"/>
      <w:numFmt w:val="bullet"/>
      <w:lvlText w:val="o"/>
      <w:lvlJc w:val="left"/>
      <w:pPr>
        <w:ind w:left="3600" w:hanging="360"/>
      </w:pPr>
      <w:rPr>
        <w:rFonts w:ascii="Courier New" w:hAnsi="Courier New" w:hint="default"/>
      </w:rPr>
    </w:lvl>
    <w:lvl w:ilvl="5" w:tplc="2F5AEACA">
      <w:start w:val="1"/>
      <w:numFmt w:val="bullet"/>
      <w:lvlText w:val=""/>
      <w:lvlJc w:val="left"/>
      <w:pPr>
        <w:ind w:left="4320" w:hanging="360"/>
      </w:pPr>
      <w:rPr>
        <w:rFonts w:ascii="Wingdings" w:hAnsi="Wingdings" w:hint="default"/>
      </w:rPr>
    </w:lvl>
    <w:lvl w:ilvl="6" w:tplc="F398D3A0">
      <w:start w:val="1"/>
      <w:numFmt w:val="bullet"/>
      <w:lvlText w:val=""/>
      <w:lvlJc w:val="left"/>
      <w:pPr>
        <w:ind w:left="5040" w:hanging="360"/>
      </w:pPr>
      <w:rPr>
        <w:rFonts w:ascii="Symbol" w:hAnsi="Symbol" w:hint="default"/>
      </w:rPr>
    </w:lvl>
    <w:lvl w:ilvl="7" w:tplc="1D9C73FC">
      <w:start w:val="1"/>
      <w:numFmt w:val="bullet"/>
      <w:lvlText w:val="o"/>
      <w:lvlJc w:val="left"/>
      <w:pPr>
        <w:ind w:left="5760" w:hanging="360"/>
      </w:pPr>
      <w:rPr>
        <w:rFonts w:ascii="Courier New" w:hAnsi="Courier New" w:hint="default"/>
      </w:rPr>
    </w:lvl>
    <w:lvl w:ilvl="8" w:tplc="F86495A2">
      <w:start w:val="1"/>
      <w:numFmt w:val="bullet"/>
      <w:lvlText w:val=""/>
      <w:lvlJc w:val="left"/>
      <w:pPr>
        <w:ind w:left="6480" w:hanging="360"/>
      </w:pPr>
      <w:rPr>
        <w:rFonts w:ascii="Wingdings" w:hAnsi="Wingdings" w:hint="default"/>
      </w:rPr>
    </w:lvl>
  </w:abstractNum>
  <w:abstractNum w:abstractNumId="13" w15:restartNumberingAfterBreak="0">
    <w:nsid w:val="0C1541F5"/>
    <w:multiLevelType w:val="multilevel"/>
    <w:tmpl w:val="169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C09003"/>
    <w:multiLevelType w:val="hybridMultilevel"/>
    <w:tmpl w:val="D6BEFA18"/>
    <w:lvl w:ilvl="0" w:tplc="14009030">
      <w:start w:val="1"/>
      <w:numFmt w:val="bullet"/>
      <w:lvlText w:val=""/>
      <w:lvlJc w:val="left"/>
      <w:pPr>
        <w:ind w:left="720" w:hanging="360"/>
      </w:pPr>
      <w:rPr>
        <w:rFonts w:ascii="Symbol" w:hAnsi="Symbol" w:hint="default"/>
      </w:rPr>
    </w:lvl>
    <w:lvl w:ilvl="1" w:tplc="F266D48C">
      <w:start w:val="1"/>
      <w:numFmt w:val="bullet"/>
      <w:lvlText w:val="o"/>
      <w:lvlJc w:val="left"/>
      <w:pPr>
        <w:ind w:left="1440" w:hanging="360"/>
      </w:pPr>
      <w:rPr>
        <w:rFonts w:ascii="Courier New" w:hAnsi="Courier New" w:hint="default"/>
      </w:rPr>
    </w:lvl>
    <w:lvl w:ilvl="2" w:tplc="B552AFAA">
      <w:start w:val="1"/>
      <w:numFmt w:val="bullet"/>
      <w:lvlText w:val=""/>
      <w:lvlJc w:val="left"/>
      <w:pPr>
        <w:ind w:left="2160" w:hanging="360"/>
      </w:pPr>
      <w:rPr>
        <w:rFonts w:ascii="Wingdings" w:hAnsi="Wingdings" w:hint="default"/>
      </w:rPr>
    </w:lvl>
    <w:lvl w:ilvl="3" w:tplc="7DC439C4">
      <w:start w:val="1"/>
      <w:numFmt w:val="bullet"/>
      <w:lvlText w:val=""/>
      <w:lvlJc w:val="left"/>
      <w:pPr>
        <w:ind w:left="2880" w:hanging="360"/>
      </w:pPr>
      <w:rPr>
        <w:rFonts w:ascii="Symbol" w:hAnsi="Symbol" w:hint="default"/>
      </w:rPr>
    </w:lvl>
    <w:lvl w:ilvl="4" w:tplc="856AAB68">
      <w:start w:val="1"/>
      <w:numFmt w:val="bullet"/>
      <w:lvlText w:val="o"/>
      <w:lvlJc w:val="left"/>
      <w:pPr>
        <w:ind w:left="3600" w:hanging="360"/>
      </w:pPr>
      <w:rPr>
        <w:rFonts w:ascii="Courier New" w:hAnsi="Courier New" w:hint="default"/>
      </w:rPr>
    </w:lvl>
    <w:lvl w:ilvl="5" w:tplc="5E1E0632">
      <w:start w:val="1"/>
      <w:numFmt w:val="bullet"/>
      <w:lvlText w:val=""/>
      <w:lvlJc w:val="left"/>
      <w:pPr>
        <w:ind w:left="4320" w:hanging="360"/>
      </w:pPr>
      <w:rPr>
        <w:rFonts w:ascii="Wingdings" w:hAnsi="Wingdings" w:hint="default"/>
      </w:rPr>
    </w:lvl>
    <w:lvl w:ilvl="6" w:tplc="F2625D68">
      <w:start w:val="1"/>
      <w:numFmt w:val="bullet"/>
      <w:lvlText w:val=""/>
      <w:lvlJc w:val="left"/>
      <w:pPr>
        <w:ind w:left="5040" w:hanging="360"/>
      </w:pPr>
      <w:rPr>
        <w:rFonts w:ascii="Symbol" w:hAnsi="Symbol" w:hint="default"/>
      </w:rPr>
    </w:lvl>
    <w:lvl w:ilvl="7" w:tplc="B7280BFE">
      <w:start w:val="1"/>
      <w:numFmt w:val="bullet"/>
      <w:lvlText w:val="o"/>
      <w:lvlJc w:val="left"/>
      <w:pPr>
        <w:ind w:left="5760" w:hanging="360"/>
      </w:pPr>
      <w:rPr>
        <w:rFonts w:ascii="Courier New" w:hAnsi="Courier New" w:hint="default"/>
      </w:rPr>
    </w:lvl>
    <w:lvl w:ilvl="8" w:tplc="72EC23EE">
      <w:start w:val="1"/>
      <w:numFmt w:val="bullet"/>
      <w:lvlText w:val=""/>
      <w:lvlJc w:val="left"/>
      <w:pPr>
        <w:ind w:left="6480" w:hanging="360"/>
      </w:pPr>
      <w:rPr>
        <w:rFonts w:ascii="Wingdings" w:hAnsi="Wingdings" w:hint="default"/>
      </w:rPr>
    </w:lvl>
  </w:abstractNum>
  <w:abstractNum w:abstractNumId="15" w15:restartNumberingAfterBreak="0">
    <w:nsid w:val="0EB31C69"/>
    <w:multiLevelType w:val="multilevel"/>
    <w:tmpl w:val="63B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B43855"/>
    <w:multiLevelType w:val="multilevel"/>
    <w:tmpl w:val="8DAEE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305E18"/>
    <w:multiLevelType w:val="multilevel"/>
    <w:tmpl w:val="217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C17F0F"/>
    <w:multiLevelType w:val="multilevel"/>
    <w:tmpl w:val="5D0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B2352D"/>
    <w:multiLevelType w:val="hybridMultilevel"/>
    <w:tmpl w:val="8C1EFF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1170411"/>
    <w:multiLevelType w:val="hybridMultilevel"/>
    <w:tmpl w:val="52FABE5A"/>
    <w:lvl w:ilvl="0" w:tplc="28AA76DA">
      <w:start w:val="1"/>
      <w:numFmt w:val="decimal"/>
      <w:lvlText w:val="%1."/>
      <w:lvlJc w:val="left"/>
      <w:pPr>
        <w:ind w:left="720" w:hanging="360"/>
      </w:pPr>
      <w:rPr>
        <w:vertAlign w:val="baseline"/>
      </w:rPr>
    </w:lvl>
    <w:lvl w:ilvl="1" w:tplc="9AB224FC">
      <w:start w:val="1"/>
      <w:numFmt w:val="lowerLetter"/>
      <w:lvlText w:val="%2."/>
      <w:lvlJc w:val="left"/>
      <w:pPr>
        <w:ind w:left="1440" w:hanging="360"/>
      </w:pPr>
    </w:lvl>
    <w:lvl w:ilvl="2" w:tplc="1E449726">
      <w:start w:val="1"/>
      <w:numFmt w:val="lowerRoman"/>
      <w:lvlText w:val="%3."/>
      <w:lvlJc w:val="right"/>
      <w:pPr>
        <w:ind w:left="2160" w:hanging="180"/>
      </w:pPr>
    </w:lvl>
    <w:lvl w:ilvl="3" w:tplc="F2BA49C0">
      <w:start w:val="1"/>
      <w:numFmt w:val="decimal"/>
      <w:lvlText w:val="%4."/>
      <w:lvlJc w:val="left"/>
      <w:pPr>
        <w:ind w:left="2880" w:hanging="360"/>
      </w:pPr>
    </w:lvl>
    <w:lvl w:ilvl="4" w:tplc="BAB2CED8">
      <w:start w:val="1"/>
      <w:numFmt w:val="lowerLetter"/>
      <w:lvlText w:val="%5."/>
      <w:lvlJc w:val="left"/>
      <w:pPr>
        <w:ind w:left="3600" w:hanging="360"/>
      </w:pPr>
    </w:lvl>
    <w:lvl w:ilvl="5" w:tplc="E2CAE69A">
      <w:start w:val="1"/>
      <w:numFmt w:val="lowerRoman"/>
      <w:lvlText w:val="%6."/>
      <w:lvlJc w:val="right"/>
      <w:pPr>
        <w:ind w:left="4320" w:hanging="180"/>
      </w:pPr>
    </w:lvl>
    <w:lvl w:ilvl="6" w:tplc="31F83D04">
      <w:start w:val="1"/>
      <w:numFmt w:val="decimal"/>
      <w:lvlText w:val="%7."/>
      <w:lvlJc w:val="left"/>
      <w:pPr>
        <w:ind w:left="5040" w:hanging="360"/>
      </w:pPr>
    </w:lvl>
    <w:lvl w:ilvl="7" w:tplc="22D6C9D2">
      <w:start w:val="1"/>
      <w:numFmt w:val="lowerLetter"/>
      <w:lvlText w:val="%8."/>
      <w:lvlJc w:val="left"/>
      <w:pPr>
        <w:ind w:left="5760" w:hanging="360"/>
      </w:pPr>
    </w:lvl>
    <w:lvl w:ilvl="8" w:tplc="136EAEE0">
      <w:start w:val="1"/>
      <w:numFmt w:val="lowerRoman"/>
      <w:lvlText w:val="%9."/>
      <w:lvlJc w:val="right"/>
      <w:pPr>
        <w:ind w:left="6480" w:hanging="180"/>
      </w:pPr>
    </w:lvl>
  </w:abstractNum>
  <w:abstractNum w:abstractNumId="21" w15:restartNumberingAfterBreak="0">
    <w:nsid w:val="11396117"/>
    <w:multiLevelType w:val="multilevel"/>
    <w:tmpl w:val="E51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406F97"/>
    <w:multiLevelType w:val="multilevel"/>
    <w:tmpl w:val="8DC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1813207"/>
    <w:multiLevelType w:val="multilevel"/>
    <w:tmpl w:val="D590A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872847"/>
    <w:multiLevelType w:val="multilevel"/>
    <w:tmpl w:val="D74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2A90161"/>
    <w:multiLevelType w:val="multilevel"/>
    <w:tmpl w:val="2BC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C429BF"/>
    <w:multiLevelType w:val="multilevel"/>
    <w:tmpl w:val="63D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3296011"/>
    <w:multiLevelType w:val="hybridMultilevel"/>
    <w:tmpl w:val="61E85930"/>
    <w:lvl w:ilvl="0" w:tplc="F7344EA0">
      <w:start w:val="1"/>
      <w:numFmt w:val="bullet"/>
      <w:lvlText w:val=""/>
      <w:lvlJc w:val="left"/>
      <w:pPr>
        <w:ind w:left="720" w:hanging="360"/>
      </w:pPr>
      <w:rPr>
        <w:rFonts w:ascii="Symbol" w:hAnsi="Symbol" w:hint="default"/>
      </w:rPr>
    </w:lvl>
    <w:lvl w:ilvl="1" w:tplc="A802F600">
      <w:start w:val="1"/>
      <w:numFmt w:val="bullet"/>
      <w:lvlText w:val="o"/>
      <w:lvlJc w:val="left"/>
      <w:pPr>
        <w:ind w:left="1440" w:hanging="360"/>
      </w:pPr>
      <w:rPr>
        <w:rFonts w:ascii="Courier New" w:hAnsi="Courier New" w:hint="default"/>
      </w:rPr>
    </w:lvl>
    <w:lvl w:ilvl="2" w:tplc="F3DA7EFE">
      <w:start w:val="1"/>
      <w:numFmt w:val="bullet"/>
      <w:lvlText w:val=""/>
      <w:lvlJc w:val="left"/>
      <w:pPr>
        <w:ind w:left="2160" w:hanging="360"/>
      </w:pPr>
      <w:rPr>
        <w:rFonts w:ascii="Wingdings" w:hAnsi="Wingdings" w:hint="default"/>
      </w:rPr>
    </w:lvl>
    <w:lvl w:ilvl="3" w:tplc="4EACB29A">
      <w:start w:val="1"/>
      <w:numFmt w:val="bullet"/>
      <w:lvlText w:val=""/>
      <w:lvlJc w:val="left"/>
      <w:pPr>
        <w:ind w:left="2880" w:hanging="360"/>
      </w:pPr>
      <w:rPr>
        <w:rFonts w:ascii="Symbol" w:hAnsi="Symbol" w:hint="default"/>
      </w:rPr>
    </w:lvl>
    <w:lvl w:ilvl="4" w:tplc="73225A3A">
      <w:start w:val="1"/>
      <w:numFmt w:val="bullet"/>
      <w:lvlText w:val="o"/>
      <w:lvlJc w:val="left"/>
      <w:pPr>
        <w:ind w:left="3600" w:hanging="360"/>
      </w:pPr>
      <w:rPr>
        <w:rFonts w:ascii="Courier New" w:hAnsi="Courier New" w:hint="default"/>
      </w:rPr>
    </w:lvl>
    <w:lvl w:ilvl="5" w:tplc="E9B6804A">
      <w:start w:val="1"/>
      <w:numFmt w:val="bullet"/>
      <w:lvlText w:val=""/>
      <w:lvlJc w:val="left"/>
      <w:pPr>
        <w:ind w:left="4320" w:hanging="360"/>
      </w:pPr>
      <w:rPr>
        <w:rFonts w:ascii="Wingdings" w:hAnsi="Wingdings" w:hint="default"/>
      </w:rPr>
    </w:lvl>
    <w:lvl w:ilvl="6" w:tplc="01CC6B46">
      <w:start w:val="1"/>
      <w:numFmt w:val="bullet"/>
      <w:lvlText w:val=""/>
      <w:lvlJc w:val="left"/>
      <w:pPr>
        <w:ind w:left="5040" w:hanging="360"/>
      </w:pPr>
      <w:rPr>
        <w:rFonts w:ascii="Symbol" w:hAnsi="Symbol" w:hint="default"/>
      </w:rPr>
    </w:lvl>
    <w:lvl w:ilvl="7" w:tplc="F6E66BDA">
      <w:start w:val="1"/>
      <w:numFmt w:val="bullet"/>
      <w:lvlText w:val="o"/>
      <w:lvlJc w:val="left"/>
      <w:pPr>
        <w:ind w:left="5760" w:hanging="360"/>
      </w:pPr>
      <w:rPr>
        <w:rFonts w:ascii="Courier New" w:hAnsi="Courier New" w:hint="default"/>
      </w:rPr>
    </w:lvl>
    <w:lvl w:ilvl="8" w:tplc="2A4E3F4E">
      <w:start w:val="1"/>
      <w:numFmt w:val="bullet"/>
      <w:lvlText w:val=""/>
      <w:lvlJc w:val="left"/>
      <w:pPr>
        <w:ind w:left="6480" w:hanging="360"/>
      </w:pPr>
      <w:rPr>
        <w:rFonts w:ascii="Wingdings" w:hAnsi="Wingdings" w:hint="default"/>
      </w:rPr>
    </w:lvl>
  </w:abstractNum>
  <w:abstractNum w:abstractNumId="28" w15:restartNumberingAfterBreak="0">
    <w:nsid w:val="14855BB0"/>
    <w:multiLevelType w:val="multilevel"/>
    <w:tmpl w:val="646E3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54AB738"/>
    <w:multiLevelType w:val="hybridMultilevel"/>
    <w:tmpl w:val="FFFFFFFF"/>
    <w:lvl w:ilvl="0" w:tplc="D26ADD1E">
      <w:start w:val="1"/>
      <w:numFmt w:val="bullet"/>
      <w:lvlText w:val=""/>
      <w:lvlJc w:val="left"/>
      <w:pPr>
        <w:ind w:left="720" w:hanging="360"/>
      </w:pPr>
      <w:rPr>
        <w:rFonts w:ascii="Symbol" w:hAnsi="Symbol" w:hint="default"/>
      </w:rPr>
    </w:lvl>
    <w:lvl w:ilvl="1" w:tplc="43D47EF4">
      <w:start w:val="1"/>
      <w:numFmt w:val="bullet"/>
      <w:lvlText w:val="o"/>
      <w:lvlJc w:val="left"/>
      <w:pPr>
        <w:ind w:left="1440" w:hanging="360"/>
      </w:pPr>
      <w:rPr>
        <w:rFonts w:ascii="Courier New" w:hAnsi="Courier New" w:hint="default"/>
      </w:rPr>
    </w:lvl>
    <w:lvl w:ilvl="2" w:tplc="BF3E55E6">
      <w:start w:val="1"/>
      <w:numFmt w:val="bullet"/>
      <w:lvlText w:val=""/>
      <w:lvlJc w:val="left"/>
      <w:pPr>
        <w:ind w:left="2160" w:hanging="360"/>
      </w:pPr>
      <w:rPr>
        <w:rFonts w:ascii="Wingdings" w:hAnsi="Wingdings" w:hint="default"/>
      </w:rPr>
    </w:lvl>
    <w:lvl w:ilvl="3" w:tplc="F4F28B96">
      <w:start w:val="1"/>
      <w:numFmt w:val="bullet"/>
      <w:lvlText w:val=""/>
      <w:lvlJc w:val="left"/>
      <w:pPr>
        <w:ind w:left="2880" w:hanging="360"/>
      </w:pPr>
      <w:rPr>
        <w:rFonts w:ascii="Symbol" w:hAnsi="Symbol" w:hint="default"/>
      </w:rPr>
    </w:lvl>
    <w:lvl w:ilvl="4" w:tplc="5B0AEF08">
      <w:start w:val="1"/>
      <w:numFmt w:val="bullet"/>
      <w:lvlText w:val="o"/>
      <w:lvlJc w:val="left"/>
      <w:pPr>
        <w:ind w:left="3600" w:hanging="360"/>
      </w:pPr>
      <w:rPr>
        <w:rFonts w:ascii="Courier New" w:hAnsi="Courier New" w:hint="default"/>
      </w:rPr>
    </w:lvl>
    <w:lvl w:ilvl="5" w:tplc="CDDE3A2C">
      <w:start w:val="1"/>
      <w:numFmt w:val="bullet"/>
      <w:lvlText w:val=""/>
      <w:lvlJc w:val="left"/>
      <w:pPr>
        <w:ind w:left="4320" w:hanging="360"/>
      </w:pPr>
      <w:rPr>
        <w:rFonts w:ascii="Wingdings" w:hAnsi="Wingdings" w:hint="default"/>
      </w:rPr>
    </w:lvl>
    <w:lvl w:ilvl="6" w:tplc="28B04CAA">
      <w:start w:val="1"/>
      <w:numFmt w:val="bullet"/>
      <w:lvlText w:val=""/>
      <w:lvlJc w:val="left"/>
      <w:pPr>
        <w:ind w:left="5040" w:hanging="360"/>
      </w:pPr>
      <w:rPr>
        <w:rFonts w:ascii="Symbol" w:hAnsi="Symbol" w:hint="default"/>
      </w:rPr>
    </w:lvl>
    <w:lvl w:ilvl="7" w:tplc="ACDC055E">
      <w:start w:val="1"/>
      <w:numFmt w:val="bullet"/>
      <w:lvlText w:val="o"/>
      <w:lvlJc w:val="left"/>
      <w:pPr>
        <w:ind w:left="5760" w:hanging="360"/>
      </w:pPr>
      <w:rPr>
        <w:rFonts w:ascii="Courier New" w:hAnsi="Courier New" w:hint="default"/>
      </w:rPr>
    </w:lvl>
    <w:lvl w:ilvl="8" w:tplc="54E0AD3A">
      <w:start w:val="1"/>
      <w:numFmt w:val="bullet"/>
      <w:lvlText w:val=""/>
      <w:lvlJc w:val="left"/>
      <w:pPr>
        <w:ind w:left="6480" w:hanging="360"/>
      </w:pPr>
      <w:rPr>
        <w:rFonts w:ascii="Wingdings" w:hAnsi="Wingdings" w:hint="default"/>
      </w:rPr>
    </w:lvl>
  </w:abstractNum>
  <w:abstractNum w:abstractNumId="30" w15:restartNumberingAfterBreak="0">
    <w:nsid w:val="158F4E91"/>
    <w:multiLevelType w:val="multilevel"/>
    <w:tmpl w:val="A91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5D07623"/>
    <w:multiLevelType w:val="multilevel"/>
    <w:tmpl w:val="F3886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E47188"/>
    <w:multiLevelType w:val="multilevel"/>
    <w:tmpl w:val="9C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6DC2AD5"/>
    <w:multiLevelType w:val="multilevel"/>
    <w:tmpl w:val="BED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6F02384"/>
    <w:multiLevelType w:val="multilevel"/>
    <w:tmpl w:val="83C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74C6B89"/>
    <w:multiLevelType w:val="multilevel"/>
    <w:tmpl w:val="6B9E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7734FBA"/>
    <w:multiLevelType w:val="multilevel"/>
    <w:tmpl w:val="AB1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8176790"/>
    <w:multiLevelType w:val="multilevel"/>
    <w:tmpl w:val="990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8D3192E"/>
    <w:multiLevelType w:val="multilevel"/>
    <w:tmpl w:val="64E2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9FA3B79"/>
    <w:multiLevelType w:val="multilevel"/>
    <w:tmpl w:val="A710B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A3637DB"/>
    <w:multiLevelType w:val="multilevel"/>
    <w:tmpl w:val="0EF67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1B5071D3"/>
    <w:multiLevelType w:val="multilevel"/>
    <w:tmpl w:val="157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C91ABA9"/>
    <w:multiLevelType w:val="hybridMultilevel"/>
    <w:tmpl w:val="FFFFFFFF"/>
    <w:lvl w:ilvl="0" w:tplc="B7105A58">
      <w:start w:val="1"/>
      <w:numFmt w:val="bullet"/>
      <w:lvlText w:val=""/>
      <w:lvlJc w:val="left"/>
      <w:pPr>
        <w:ind w:left="720" w:hanging="360"/>
      </w:pPr>
      <w:rPr>
        <w:rFonts w:ascii="Symbol" w:hAnsi="Symbol" w:hint="default"/>
      </w:rPr>
    </w:lvl>
    <w:lvl w:ilvl="1" w:tplc="74A8BDF0">
      <w:start w:val="1"/>
      <w:numFmt w:val="bullet"/>
      <w:lvlText w:val="o"/>
      <w:lvlJc w:val="left"/>
      <w:pPr>
        <w:ind w:left="1440" w:hanging="360"/>
      </w:pPr>
      <w:rPr>
        <w:rFonts w:ascii="Courier New" w:hAnsi="Courier New" w:hint="default"/>
      </w:rPr>
    </w:lvl>
    <w:lvl w:ilvl="2" w:tplc="482A04F6">
      <w:start w:val="1"/>
      <w:numFmt w:val="bullet"/>
      <w:lvlText w:val=""/>
      <w:lvlJc w:val="left"/>
      <w:pPr>
        <w:ind w:left="2160" w:hanging="360"/>
      </w:pPr>
      <w:rPr>
        <w:rFonts w:ascii="Wingdings" w:hAnsi="Wingdings" w:hint="default"/>
      </w:rPr>
    </w:lvl>
    <w:lvl w:ilvl="3" w:tplc="8CCCECEC">
      <w:start w:val="1"/>
      <w:numFmt w:val="bullet"/>
      <w:lvlText w:val=""/>
      <w:lvlJc w:val="left"/>
      <w:pPr>
        <w:ind w:left="2880" w:hanging="360"/>
      </w:pPr>
      <w:rPr>
        <w:rFonts w:ascii="Symbol" w:hAnsi="Symbol" w:hint="default"/>
      </w:rPr>
    </w:lvl>
    <w:lvl w:ilvl="4" w:tplc="ADAE8274">
      <w:start w:val="1"/>
      <w:numFmt w:val="bullet"/>
      <w:lvlText w:val="o"/>
      <w:lvlJc w:val="left"/>
      <w:pPr>
        <w:ind w:left="3600" w:hanging="360"/>
      </w:pPr>
      <w:rPr>
        <w:rFonts w:ascii="Courier New" w:hAnsi="Courier New" w:hint="default"/>
      </w:rPr>
    </w:lvl>
    <w:lvl w:ilvl="5" w:tplc="FC04E788">
      <w:start w:val="1"/>
      <w:numFmt w:val="bullet"/>
      <w:lvlText w:val=""/>
      <w:lvlJc w:val="left"/>
      <w:pPr>
        <w:ind w:left="4320" w:hanging="360"/>
      </w:pPr>
      <w:rPr>
        <w:rFonts w:ascii="Wingdings" w:hAnsi="Wingdings" w:hint="default"/>
      </w:rPr>
    </w:lvl>
    <w:lvl w:ilvl="6" w:tplc="F120FF3C">
      <w:start w:val="1"/>
      <w:numFmt w:val="bullet"/>
      <w:lvlText w:val=""/>
      <w:lvlJc w:val="left"/>
      <w:pPr>
        <w:ind w:left="5040" w:hanging="360"/>
      </w:pPr>
      <w:rPr>
        <w:rFonts w:ascii="Symbol" w:hAnsi="Symbol" w:hint="default"/>
      </w:rPr>
    </w:lvl>
    <w:lvl w:ilvl="7" w:tplc="3412EFD2">
      <w:start w:val="1"/>
      <w:numFmt w:val="bullet"/>
      <w:lvlText w:val="o"/>
      <w:lvlJc w:val="left"/>
      <w:pPr>
        <w:ind w:left="5760" w:hanging="360"/>
      </w:pPr>
      <w:rPr>
        <w:rFonts w:ascii="Courier New" w:hAnsi="Courier New" w:hint="default"/>
      </w:rPr>
    </w:lvl>
    <w:lvl w:ilvl="8" w:tplc="D5E43938">
      <w:start w:val="1"/>
      <w:numFmt w:val="bullet"/>
      <w:lvlText w:val=""/>
      <w:lvlJc w:val="left"/>
      <w:pPr>
        <w:ind w:left="6480" w:hanging="360"/>
      </w:pPr>
      <w:rPr>
        <w:rFonts w:ascii="Wingdings" w:hAnsi="Wingdings" w:hint="default"/>
      </w:rPr>
    </w:lvl>
  </w:abstractNum>
  <w:abstractNum w:abstractNumId="43" w15:restartNumberingAfterBreak="0">
    <w:nsid w:val="1D91EA08"/>
    <w:multiLevelType w:val="hybridMultilevel"/>
    <w:tmpl w:val="DDF2443A"/>
    <w:lvl w:ilvl="0" w:tplc="CE7848BE">
      <w:start w:val="1"/>
      <w:numFmt w:val="bullet"/>
      <w:lvlText w:val=""/>
      <w:lvlJc w:val="left"/>
      <w:pPr>
        <w:ind w:left="720" w:hanging="360"/>
      </w:pPr>
      <w:rPr>
        <w:rFonts w:ascii="Symbol" w:hAnsi="Symbol" w:hint="default"/>
      </w:rPr>
    </w:lvl>
    <w:lvl w:ilvl="1" w:tplc="11C2B18E">
      <w:start w:val="1"/>
      <w:numFmt w:val="bullet"/>
      <w:lvlText w:val="o"/>
      <w:lvlJc w:val="left"/>
      <w:pPr>
        <w:ind w:left="1440" w:hanging="360"/>
      </w:pPr>
      <w:rPr>
        <w:rFonts w:ascii="Courier New" w:hAnsi="Courier New" w:hint="default"/>
      </w:rPr>
    </w:lvl>
    <w:lvl w:ilvl="2" w:tplc="112C1C8C">
      <w:start w:val="1"/>
      <w:numFmt w:val="bullet"/>
      <w:lvlText w:val=""/>
      <w:lvlJc w:val="left"/>
      <w:pPr>
        <w:ind w:left="2160" w:hanging="360"/>
      </w:pPr>
      <w:rPr>
        <w:rFonts w:ascii="Wingdings" w:hAnsi="Wingdings" w:hint="default"/>
      </w:rPr>
    </w:lvl>
    <w:lvl w:ilvl="3" w:tplc="A454BC3E">
      <w:start w:val="1"/>
      <w:numFmt w:val="bullet"/>
      <w:lvlText w:val=""/>
      <w:lvlJc w:val="left"/>
      <w:pPr>
        <w:ind w:left="2880" w:hanging="360"/>
      </w:pPr>
      <w:rPr>
        <w:rFonts w:ascii="Symbol" w:hAnsi="Symbol" w:hint="default"/>
      </w:rPr>
    </w:lvl>
    <w:lvl w:ilvl="4" w:tplc="3300CD58">
      <w:start w:val="1"/>
      <w:numFmt w:val="bullet"/>
      <w:lvlText w:val="o"/>
      <w:lvlJc w:val="left"/>
      <w:pPr>
        <w:ind w:left="3600" w:hanging="360"/>
      </w:pPr>
      <w:rPr>
        <w:rFonts w:ascii="Courier New" w:hAnsi="Courier New" w:hint="default"/>
      </w:rPr>
    </w:lvl>
    <w:lvl w:ilvl="5" w:tplc="432A2FF6">
      <w:start w:val="1"/>
      <w:numFmt w:val="bullet"/>
      <w:lvlText w:val=""/>
      <w:lvlJc w:val="left"/>
      <w:pPr>
        <w:ind w:left="4320" w:hanging="360"/>
      </w:pPr>
      <w:rPr>
        <w:rFonts w:ascii="Wingdings" w:hAnsi="Wingdings" w:hint="default"/>
      </w:rPr>
    </w:lvl>
    <w:lvl w:ilvl="6" w:tplc="483CB390">
      <w:start w:val="1"/>
      <w:numFmt w:val="bullet"/>
      <w:lvlText w:val=""/>
      <w:lvlJc w:val="left"/>
      <w:pPr>
        <w:ind w:left="5040" w:hanging="360"/>
      </w:pPr>
      <w:rPr>
        <w:rFonts w:ascii="Symbol" w:hAnsi="Symbol" w:hint="default"/>
      </w:rPr>
    </w:lvl>
    <w:lvl w:ilvl="7" w:tplc="159E9C4A">
      <w:start w:val="1"/>
      <w:numFmt w:val="bullet"/>
      <w:lvlText w:val="o"/>
      <w:lvlJc w:val="left"/>
      <w:pPr>
        <w:ind w:left="5760" w:hanging="360"/>
      </w:pPr>
      <w:rPr>
        <w:rFonts w:ascii="Courier New" w:hAnsi="Courier New" w:hint="default"/>
      </w:rPr>
    </w:lvl>
    <w:lvl w:ilvl="8" w:tplc="3D264E2E">
      <w:start w:val="1"/>
      <w:numFmt w:val="bullet"/>
      <w:lvlText w:val=""/>
      <w:lvlJc w:val="left"/>
      <w:pPr>
        <w:ind w:left="6480" w:hanging="360"/>
      </w:pPr>
      <w:rPr>
        <w:rFonts w:ascii="Wingdings" w:hAnsi="Wingdings" w:hint="default"/>
      </w:rPr>
    </w:lvl>
  </w:abstractNum>
  <w:abstractNum w:abstractNumId="44" w15:restartNumberingAfterBreak="0">
    <w:nsid w:val="1EE26DD2"/>
    <w:multiLevelType w:val="multilevel"/>
    <w:tmpl w:val="B4E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F3EEC3D"/>
    <w:multiLevelType w:val="hybridMultilevel"/>
    <w:tmpl w:val="F99671F8"/>
    <w:lvl w:ilvl="0" w:tplc="A290DAB2">
      <w:start w:val="1"/>
      <w:numFmt w:val="bullet"/>
      <w:lvlText w:val=""/>
      <w:lvlJc w:val="left"/>
      <w:pPr>
        <w:ind w:left="720" w:hanging="360"/>
      </w:pPr>
      <w:rPr>
        <w:rFonts w:ascii="Symbol" w:hAnsi="Symbol" w:hint="default"/>
      </w:rPr>
    </w:lvl>
    <w:lvl w:ilvl="1" w:tplc="90DE02CE">
      <w:start w:val="1"/>
      <w:numFmt w:val="bullet"/>
      <w:lvlText w:val="o"/>
      <w:lvlJc w:val="left"/>
      <w:pPr>
        <w:ind w:left="1440" w:hanging="360"/>
      </w:pPr>
      <w:rPr>
        <w:rFonts w:ascii="Courier New" w:hAnsi="Courier New" w:hint="default"/>
      </w:rPr>
    </w:lvl>
    <w:lvl w:ilvl="2" w:tplc="DBB65C76">
      <w:start w:val="1"/>
      <w:numFmt w:val="bullet"/>
      <w:lvlText w:val=""/>
      <w:lvlJc w:val="left"/>
      <w:pPr>
        <w:ind w:left="2160" w:hanging="360"/>
      </w:pPr>
      <w:rPr>
        <w:rFonts w:ascii="Wingdings" w:hAnsi="Wingdings" w:hint="default"/>
      </w:rPr>
    </w:lvl>
    <w:lvl w:ilvl="3" w:tplc="A9CA563A">
      <w:start w:val="1"/>
      <w:numFmt w:val="bullet"/>
      <w:lvlText w:val=""/>
      <w:lvlJc w:val="left"/>
      <w:pPr>
        <w:ind w:left="2880" w:hanging="360"/>
      </w:pPr>
      <w:rPr>
        <w:rFonts w:ascii="Symbol" w:hAnsi="Symbol" w:hint="default"/>
      </w:rPr>
    </w:lvl>
    <w:lvl w:ilvl="4" w:tplc="682CE332">
      <w:start w:val="1"/>
      <w:numFmt w:val="bullet"/>
      <w:lvlText w:val="o"/>
      <w:lvlJc w:val="left"/>
      <w:pPr>
        <w:ind w:left="3600" w:hanging="360"/>
      </w:pPr>
      <w:rPr>
        <w:rFonts w:ascii="Courier New" w:hAnsi="Courier New" w:hint="default"/>
      </w:rPr>
    </w:lvl>
    <w:lvl w:ilvl="5" w:tplc="8A928766">
      <w:start w:val="1"/>
      <w:numFmt w:val="bullet"/>
      <w:lvlText w:val=""/>
      <w:lvlJc w:val="left"/>
      <w:pPr>
        <w:ind w:left="4320" w:hanging="360"/>
      </w:pPr>
      <w:rPr>
        <w:rFonts w:ascii="Wingdings" w:hAnsi="Wingdings" w:hint="default"/>
      </w:rPr>
    </w:lvl>
    <w:lvl w:ilvl="6" w:tplc="BEC4DF22">
      <w:start w:val="1"/>
      <w:numFmt w:val="bullet"/>
      <w:lvlText w:val=""/>
      <w:lvlJc w:val="left"/>
      <w:pPr>
        <w:ind w:left="5040" w:hanging="360"/>
      </w:pPr>
      <w:rPr>
        <w:rFonts w:ascii="Symbol" w:hAnsi="Symbol" w:hint="default"/>
      </w:rPr>
    </w:lvl>
    <w:lvl w:ilvl="7" w:tplc="CCEC0F44">
      <w:start w:val="1"/>
      <w:numFmt w:val="bullet"/>
      <w:lvlText w:val="o"/>
      <w:lvlJc w:val="left"/>
      <w:pPr>
        <w:ind w:left="5760" w:hanging="360"/>
      </w:pPr>
      <w:rPr>
        <w:rFonts w:ascii="Courier New" w:hAnsi="Courier New" w:hint="default"/>
      </w:rPr>
    </w:lvl>
    <w:lvl w:ilvl="8" w:tplc="2394617A">
      <w:start w:val="1"/>
      <w:numFmt w:val="bullet"/>
      <w:lvlText w:val=""/>
      <w:lvlJc w:val="left"/>
      <w:pPr>
        <w:ind w:left="6480" w:hanging="360"/>
      </w:pPr>
      <w:rPr>
        <w:rFonts w:ascii="Wingdings" w:hAnsi="Wingdings" w:hint="default"/>
      </w:rPr>
    </w:lvl>
  </w:abstractNum>
  <w:abstractNum w:abstractNumId="46" w15:restartNumberingAfterBreak="0">
    <w:nsid w:val="1F937EF2"/>
    <w:multiLevelType w:val="multilevel"/>
    <w:tmpl w:val="AFEA4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A076FA"/>
    <w:multiLevelType w:val="multilevel"/>
    <w:tmpl w:val="3F1C8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0465E62"/>
    <w:multiLevelType w:val="multilevel"/>
    <w:tmpl w:val="30F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0F04506"/>
    <w:multiLevelType w:val="multilevel"/>
    <w:tmpl w:val="511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27636A0"/>
    <w:multiLevelType w:val="multilevel"/>
    <w:tmpl w:val="8E2C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31813FC"/>
    <w:multiLevelType w:val="hybridMultilevel"/>
    <w:tmpl w:val="B2505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2325683F"/>
    <w:multiLevelType w:val="hybridMultilevel"/>
    <w:tmpl w:val="A37691F4"/>
    <w:lvl w:ilvl="0" w:tplc="AECC755A">
      <w:start w:val="1"/>
      <w:numFmt w:val="bullet"/>
      <w:lvlText w:val=""/>
      <w:lvlJc w:val="left"/>
      <w:pPr>
        <w:ind w:left="360" w:hanging="360"/>
      </w:pPr>
      <w:rPr>
        <w:rFonts w:ascii="Symbol" w:hAnsi="Symbol" w:hint="default"/>
      </w:rPr>
    </w:lvl>
    <w:lvl w:ilvl="1" w:tplc="81344CB0">
      <w:start w:val="1"/>
      <w:numFmt w:val="bullet"/>
      <w:lvlText w:val="o"/>
      <w:lvlJc w:val="left"/>
      <w:pPr>
        <w:ind w:left="1080" w:hanging="360"/>
      </w:pPr>
      <w:rPr>
        <w:rFonts w:ascii="Courier New" w:hAnsi="Courier New" w:hint="default"/>
      </w:rPr>
    </w:lvl>
    <w:lvl w:ilvl="2" w:tplc="5F00F09E">
      <w:start w:val="1"/>
      <w:numFmt w:val="bullet"/>
      <w:lvlText w:val=""/>
      <w:lvlJc w:val="left"/>
      <w:pPr>
        <w:ind w:left="1800" w:hanging="360"/>
      </w:pPr>
      <w:rPr>
        <w:rFonts w:ascii="Wingdings" w:hAnsi="Wingdings" w:hint="default"/>
      </w:rPr>
    </w:lvl>
    <w:lvl w:ilvl="3" w:tplc="90FEFF3E">
      <w:start w:val="1"/>
      <w:numFmt w:val="bullet"/>
      <w:lvlText w:val=""/>
      <w:lvlJc w:val="left"/>
      <w:pPr>
        <w:ind w:left="2520" w:hanging="360"/>
      </w:pPr>
      <w:rPr>
        <w:rFonts w:ascii="Symbol" w:hAnsi="Symbol" w:hint="default"/>
      </w:rPr>
    </w:lvl>
    <w:lvl w:ilvl="4" w:tplc="A74E0D5E">
      <w:start w:val="1"/>
      <w:numFmt w:val="bullet"/>
      <w:lvlText w:val="o"/>
      <w:lvlJc w:val="left"/>
      <w:pPr>
        <w:ind w:left="3240" w:hanging="360"/>
      </w:pPr>
      <w:rPr>
        <w:rFonts w:ascii="Courier New" w:hAnsi="Courier New" w:hint="default"/>
      </w:rPr>
    </w:lvl>
    <w:lvl w:ilvl="5" w:tplc="4296BF40">
      <w:start w:val="1"/>
      <w:numFmt w:val="bullet"/>
      <w:lvlText w:val=""/>
      <w:lvlJc w:val="left"/>
      <w:pPr>
        <w:ind w:left="3960" w:hanging="360"/>
      </w:pPr>
      <w:rPr>
        <w:rFonts w:ascii="Wingdings" w:hAnsi="Wingdings" w:hint="default"/>
      </w:rPr>
    </w:lvl>
    <w:lvl w:ilvl="6" w:tplc="A2307CA4">
      <w:start w:val="1"/>
      <w:numFmt w:val="bullet"/>
      <w:lvlText w:val=""/>
      <w:lvlJc w:val="left"/>
      <w:pPr>
        <w:ind w:left="4680" w:hanging="360"/>
      </w:pPr>
      <w:rPr>
        <w:rFonts w:ascii="Symbol" w:hAnsi="Symbol" w:hint="default"/>
      </w:rPr>
    </w:lvl>
    <w:lvl w:ilvl="7" w:tplc="09E4BBB2">
      <w:start w:val="1"/>
      <w:numFmt w:val="bullet"/>
      <w:lvlText w:val="o"/>
      <w:lvlJc w:val="left"/>
      <w:pPr>
        <w:ind w:left="5400" w:hanging="360"/>
      </w:pPr>
      <w:rPr>
        <w:rFonts w:ascii="Courier New" w:hAnsi="Courier New" w:hint="default"/>
      </w:rPr>
    </w:lvl>
    <w:lvl w:ilvl="8" w:tplc="1876A870">
      <w:start w:val="1"/>
      <w:numFmt w:val="bullet"/>
      <w:lvlText w:val=""/>
      <w:lvlJc w:val="left"/>
      <w:pPr>
        <w:ind w:left="6120" w:hanging="360"/>
      </w:pPr>
      <w:rPr>
        <w:rFonts w:ascii="Wingdings" w:hAnsi="Wingdings" w:hint="default"/>
      </w:rPr>
    </w:lvl>
  </w:abstractNum>
  <w:abstractNum w:abstractNumId="53" w15:restartNumberingAfterBreak="0">
    <w:nsid w:val="234720E7"/>
    <w:multiLevelType w:val="multilevel"/>
    <w:tmpl w:val="09E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37E4BA5"/>
    <w:multiLevelType w:val="multilevel"/>
    <w:tmpl w:val="5CF24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8C60BD"/>
    <w:multiLevelType w:val="multilevel"/>
    <w:tmpl w:val="04A2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3A64DE2"/>
    <w:multiLevelType w:val="multilevel"/>
    <w:tmpl w:val="175ED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3B51AAE"/>
    <w:multiLevelType w:val="multilevel"/>
    <w:tmpl w:val="8CB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3EDE673"/>
    <w:multiLevelType w:val="hybridMultilevel"/>
    <w:tmpl w:val="FFFFFFFF"/>
    <w:lvl w:ilvl="0" w:tplc="26501A70">
      <w:start w:val="1"/>
      <w:numFmt w:val="bullet"/>
      <w:lvlText w:val=""/>
      <w:lvlJc w:val="left"/>
      <w:pPr>
        <w:ind w:left="720" w:hanging="360"/>
      </w:pPr>
      <w:rPr>
        <w:rFonts w:ascii="Symbol" w:hAnsi="Symbol" w:hint="default"/>
      </w:rPr>
    </w:lvl>
    <w:lvl w:ilvl="1" w:tplc="C2945250">
      <w:start w:val="1"/>
      <w:numFmt w:val="bullet"/>
      <w:lvlText w:val="o"/>
      <w:lvlJc w:val="left"/>
      <w:pPr>
        <w:ind w:left="1440" w:hanging="360"/>
      </w:pPr>
      <w:rPr>
        <w:rFonts w:ascii="Courier New" w:hAnsi="Courier New" w:hint="default"/>
      </w:rPr>
    </w:lvl>
    <w:lvl w:ilvl="2" w:tplc="4D96F3E2">
      <w:start w:val="1"/>
      <w:numFmt w:val="bullet"/>
      <w:lvlText w:val=""/>
      <w:lvlJc w:val="left"/>
      <w:pPr>
        <w:ind w:left="2160" w:hanging="360"/>
      </w:pPr>
      <w:rPr>
        <w:rFonts w:ascii="Wingdings" w:hAnsi="Wingdings" w:hint="default"/>
      </w:rPr>
    </w:lvl>
    <w:lvl w:ilvl="3" w:tplc="E4F8792E">
      <w:start w:val="1"/>
      <w:numFmt w:val="bullet"/>
      <w:lvlText w:val=""/>
      <w:lvlJc w:val="left"/>
      <w:pPr>
        <w:ind w:left="2880" w:hanging="360"/>
      </w:pPr>
      <w:rPr>
        <w:rFonts w:ascii="Symbol" w:hAnsi="Symbol" w:hint="default"/>
      </w:rPr>
    </w:lvl>
    <w:lvl w:ilvl="4" w:tplc="51C6A2B2">
      <w:start w:val="1"/>
      <w:numFmt w:val="bullet"/>
      <w:lvlText w:val="o"/>
      <w:lvlJc w:val="left"/>
      <w:pPr>
        <w:ind w:left="3600" w:hanging="360"/>
      </w:pPr>
      <w:rPr>
        <w:rFonts w:ascii="Courier New" w:hAnsi="Courier New" w:hint="default"/>
      </w:rPr>
    </w:lvl>
    <w:lvl w:ilvl="5" w:tplc="152A4DBC">
      <w:start w:val="1"/>
      <w:numFmt w:val="bullet"/>
      <w:lvlText w:val=""/>
      <w:lvlJc w:val="left"/>
      <w:pPr>
        <w:ind w:left="4320" w:hanging="360"/>
      </w:pPr>
      <w:rPr>
        <w:rFonts w:ascii="Wingdings" w:hAnsi="Wingdings" w:hint="default"/>
      </w:rPr>
    </w:lvl>
    <w:lvl w:ilvl="6" w:tplc="94F03B82">
      <w:start w:val="1"/>
      <w:numFmt w:val="bullet"/>
      <w:lvlText w:val=""/>
      <w:lvlJc w:val="left"/>
      <w:pPr>
        <w:ind w:left="5040" w:hanging="360"/>
      </w:pPr>
      <w:rPr>
        <w:rFonts w:ascii="Symbol" w:hAnsi="Symbol" w:hint="default"/>
      </w:rPr>
    </w:lvl>
    <w:lvl w:ilvl="7" w:tplc="45BE084A">
      <w:start w:val="1"/>
      <w:numFmt w:val="bullet"/>
      <w:lvlText w:val="o"/>
      <w:lvlJc w:val="left"/>
      <w:pPr>
        <w:ind w:left="5760" w:hanging="360"/>
      </w:pPr>
      <w:rPr>
        <w:rFonts w:ascii="Courier New" w:hAnsi="Courier New" w:hint="default"/>
      </w:rPr>
    </w:lvl>
    <w:lvl w:ilvl="8" w:tplc="5758367A">
      <w:start w:val="1"/>
      <w:numFmt w:val="bullet"/>
      <w:lvlText w:val=""/>
      <w:lvlJc w:val="left"/>
      <w:pPr>
        <w:ind w:left="6480" w:hanging="360"/>
      </w:pPr>
      <w:rPr>
        <w:rFonts w:ascii="Wingdings" w:hAnsi="Wingdings" w:hint="default"/>
      </w:rPr>
    </w:lvl>
  </w:abstractNum>
  <w:abstractNum w:abstractNumId="59" w15:restartNumberingAfterBreak="0">
    <w:nsid w:val="240175D2"/>
    <w:multiLevelType w:val="multilevel"/>
    <w:tmpl w:val="7250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50B5909"/>
    <w:multiLevelType w:val="hybridMultilevel"/>
    <w:tmpl w:val="E884D14A"/>
    <w:lvl w:ilvl="0" w:tplc="FFFFFFFF">
      <w:start w:val="1"/>
      <w:numFmt w:val="bullet"/>
      <w:pStyle w:val="Bullet"/>
      <w:lvlText w:val=""/>
      <w:lvlJc w:val="left"/>
      <w:pPr>
        <w:ind w:left="720" w:hanging="360"/>
      </w:pPr>
      <w:rPr>
        <w:rFonts w:ascii="Symbol" w:hAnsi="Symbol" w:hint="default"/>
      </w:rPr>
    </w:lvl>
    <w:lvl w:ilvl="1" w:tplc="50703928">
      <w:start w:val="1"/>
      <w:numFmt w:val="bullet"/>
      <w:lvlText w:val="o"/>
      <w:lvlJc w:val="left"/>
      <w:pPr>
        <w:ind w:left="1440" w:hanging="360"/>
      </w:pPr>
      <w:rPr>
        <w:rFonts w:ascii="Courier New" w:hAnsi="Courier New" w:hint="default"/>
      </w:rPr>
    </w:lvl>
    <w:lvl w:ilvl="2" w:tplc="0590D7C6">
      <w:start w:val="1"/>
      <w:numFmt w:val="bullet"/>
      <w:lvlText w:val=""/>
      <w:lvlJc w:val="left"/>
      <w:pPr>
        <w:ind w:left="2160" w:hanging="360"/>
      </w:pPr>
      <w:rPr>
        <w:rFonts w:ascii="Wingdings" w:hAnsi="Wingdings" w:hint="default"/>
      </w:rPr>
    </w:lvl>
    <w:lvl w:ilvl="3" w:tplc="88C8E7A2">
      <w:start w:val="1"/>
      <w:numFmt w:val="bullet"/>
      <w:lvlText w:val=""/>
      <w:lvlJc w:val="left"/>
      <w:pPr>
        <w:ind w:left="2880" w:hanging="360"/>
      </w:pPr>
      <w:rPr>
        <w:rFonts w:ascii="Symbol" w:hAnsi="Symbol" w:hint="default"/>
      </w:rPr>
    </w:lvl>
    <w:lvl w:ilvl="4" w:tplc="B6E631F2">
      <w:start w:val="1"/>
      <w:numFmt w:val="bullet"/>
      <w:lvlText w:val="o"/>
      <w:lvlJc w:val="left"/>
      <w:pPr>
        <w:ind w:left="3600" w:hanging="360"/>
      </w:pPr>
      <w:rPr>
        <w:rFonts w:ascii="Courier New" w:hAnsi="Courier New" w:hint="default"/>
      </w:rPr>
    </w:lvl>
    <w:lvl w:ilvl="5" w:tplc="80E8E23C">
      <w:start w:val="1"/>
      <w:numFmt w:val="bullet"/>
      <w:lvlText w:val=""/>
      <w:lvlJc w:val="left"/>
      <w:pPr>
        <w:ind w:left="4320" w:hanging="360"/>
      </w:pPr>
      <w:rPr>
        <w:rFonts w:ascii="Wingdings" w:hAnsi="Wingdings" w:hint="default"/>
      </w:rPr>
    </w:lvl>
    <w:lvl w:ilvl="6" w:tplc="D62A96F2">
      <w:start w:val="1"/>
      <w:numFmt w:val="bullet"/>
      <w:lvlText w:val=""/>
      <w:lvlJc w:val="left"/>
      <w:pPr>
        <w:ind w:left="5040" w:hanging="360"/>
      </w:pPr>
      <w:rPr>
        <w:rFonts w:ascii="Symbol" w:hAnsi="Symbol" w:hint="default"/>
      </w:rPr>
    </w:lvl>
    <w:lvl w:ilvl="7" w:tplc="2E467D68">
      <w:start w:val="1"/>
      <w:numFmt w:val="bullet"/>
      <w:lvlText w:val="o"/>
      <w:lvlJc w:val="left"/>
      <w:pPr>
        <w:ind w:left="5760" w:hanging="360"/>
      </w:pPr>
      <w:rPr>
        <w:rFonts w:ascii="Courier New" w:hAnsi="Courier New" w:hint="default"/>
      </w:rPr>
    </w:lvl>
    <w:lvl w:ilvl="8" w:tplc="65141DB8">
      <w:start w:val="1"/>
      <w:numFmt w:val="bullet"/>
      <w:lvlText w:val=""/>
      <w:lvlJc w:val="left"/>
      <w:pPr>
        <w:ind w:left="6480" w:hanging="360"/>
      </w:pPr>
      <w:rPr>
        <w:rFonts w:ascii="Wingdings" w:hAnsi="Wingdings" w:hint="default"/>
      </w:rPr>
    </w:lvl>
  </w:abstractNum>
  <w:abstractNum w:abstractNumId="61" w15:restartNumberingAfterBreak="0">
    <w:nsid w:val="25306AC5"/>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5400D01"/>
    <w:multiLevelType w:val="hybridMultilevel"/>
    <w:tmpl w:val="A03E0AFA"/>
    <w:lvl w:ilvl="0" w:tplc="14090001">
      <w:start w:val="1"/>
      <w:numFmt w:val="bullet"/>
      <w:lvlText w:val=""/>
      <w:lvlJc w:val="left"/>
      <w:pPr>
        <w:ind w:left="720" w:hanging="360"/>
      </w:pPr>
      <w:rPr>
        <w:rFonts w:ascii="Symbol" w:hAnsi="Symbol" w:hint="default"/>
      </w:rPr>
    </w:lvl>
    <w:lvl w:ilvl="1" w:tplc="D5129DE6">
      <w:start w:val="1"/>
      <w:numFmt w:val="bullet"/>
      <w:lvlText w:val="o"/>
      <w:lvlJc w:val="left"/>
      <w:pPr>
        <w:ind w:left="1440" w:hanging="360"/>
      </w:pPr>
      <w:rPr>
        <w:rFonts w:ascii="Courier New" w:hAnsi="Courier New" w:hint="default"/>
      </w:rPr>
    </w:lvl>
    <w:lvl w:ilvl="2" w:tplc="0D56E99E">
      <w:start w:val="1"/>
      <w:numFmt w:val="bullet"/>
      <w:lvlText w:val=""/>
      <w:lvlJc w:val="left"/>
      <w:pPr>
        <w:ind w:left="2160" w:hanging="360"/>
      </w:pPr>
      <w:rPr>
        <w:rFonts w:ascii="Wingdings" w:hAnsi="Wingdings" w:hint="default"/>
      </w:rPr>
    </w:lvl>
    <w:lvl w:ilvl="3" w:tplc="EBEED03E">
      <w:start w:val="1"/>
      <w:numFmt w:val="bullet"/>
      <w:lvlText w:val=""/>
      <w:lvlJc w:val="left"/>
      <w:pPr>
        <w:ind w:left="2880" w:hanging="360"/>
      </w:pPr>
      <w:rPr>
        <w:rFonts w:ascii="Symbol" w:hAnsi="Symbol" w:hint="default"/>
      </w:rPr>
    </w:lvl>
    <w:lvl w:ilvl="4" w:tplc="82FC99EE">
      <w:start w:val="1"/>
      <w:numFmt w:val="bullet"/>
      <w:lvlText w:val="o"/>
      <w:lvlJc w:val="left"/>
      <w:pPr>
        <w:ind w:left="3600" w:hanging="360"/>
      </w:pPr>
      <w:rPr>
        <w:rFonts w:ascii="Courier New" w:hAnsi="Courier New" w:hint="default"/>
      </w:rPr>
    </w:lvl>
    <w:lvl w:ilvl="5" w:tplc="AAB09656">
      <w:start w:val="1"/>
      <w:numFmt w:val="bullet"/>
      <w:lvlText w:val=""/>
      <w:lvlJc w:val="left"/>
      <w:pPr>
        <w:ind w:left="4320" w:hanging="360"/>
      </w:pPr>
      <w:rPr>
        <w:rFonts w:ascii="Wingdings" w:hAnsi="Wingdings" w:hint="default"/>
      </w:rPr>
    </w:lvl>
    <w:lvl w:ilvl="6" w:tplc="CC86C334">
      <w:start w:val="1"/>
      <w:numFmt w:val="bullet"/>
      <w:lvlText w:val=""/>
      <w:lvlJc w:val="left"/>
      <w:pPr>
        <w:ind w:left="5040" w:hanging="360"/>
      </w:pPr>
      <w:rPr>
        <w:rFonts w:ascii="Symbol" w:hAnsi="Symbol" w:hint="default"/>
      </w:rPr>
    </w:lvl>
    <w:lvl w:ilvl="7" w:tplc="59267AE0">
      <w:start w:val="1"/>
      <w:numFmt w:val="bullet"/>
      <w:lvlText w:val="o"/>
      <w:lvlJc w:val="left"/>
      <w:pPr>
        <w:ind w:left="5760" w:hanging="360"/>
      </w:pPr>
      <w:rPr>
        <w:rFonts w:ascii="Courier New" w:hAnsi="Courier New" w:hint="default"/>
      </w:rPr>
    </w:lvl>
    <w:lvl w:ilvl="8" w:tplc="57F01412">
      <w:start w:val="1"/>
      <w:numFmt w:val="bullet"/>
      <w:lvlText w:val=""/>
      <w:lvlJc w:val="left"/>
      <w:pPr>
        <w:ind w:left="6480" w:hanging="360"/>
      </w:pPr>
      <w:rPr>
        <w:rFonts w:ascii="Wingdings" w:hAnsi="Wingdings" w:hint="default"/>
      </w:rPr>
    </w:lvl>
  </w:abstractNum>
  <w:abstractNum w:abstractNumId="63" w15:restartNumberingAfterBreak="0">
    <w:nsid w:val="25F15195"/>
    <w:multiLevelType w:val="multilevel"/>
    <w:tmpl w:val="238C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607D8B"/>
    <w:multiLevelType w:val="multilevel"/>
    <w:tmpl w:val="1E9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A77E744"/>
    <w:multiLevelType w:val="hybridMultilevel"/>
    <w:tmpl w:val="9182BD82"/>
    <w:lvl w:ilvl="0" w:tplc="A9BE62CA">
      <w:start w:val="1"/>
      <w:numFmt w:val="bullet"/>
      <w:lvlText w:val=""/>
      <w:lvlJc w:val="left"/>
      <w:pPr>
        <w:ind w:left="720" w:hanging="360"/>
      </w:pPr>
      <w:rPr>
        <w:rFonts w:ascii="Symbol" w:hAnsi="Symbol" w:hint="default"/>
      </w:rPr>
    </w:lvl>
    <w:lvl w:ilvl="1" w:tplc="4D2ACBF0">
      <w:start w:val="1"/>
      <w:numFmt w:val="bullet"/>
      <w:lvlText w:val="o"/>
      <w:lvlJc w:val="left"/>
      <w:pPr>
        <w:ind w:left="1440" w:hanging="360"/>
      </w:pPr>
      <w:rPr>
        <w:rFonts w:ascii="Courier New" w:hAnsi="Courier New" w:hint="default"/>
      </w:rPr>
    </w:lvl>
    <w:lvl w:ilvl="2" w:tplc="37C8559A">
      <w:start w:val="1"/>
      <w:numFmt w:val="bullet"/>
      <w:lvlText w:val=""/>
      <w:lvlJc w:val="left"/>
      <w:pPr>
        <w:ind w:left="2160" w:hanging="360"/>
      </w:pPr>
      <w:rPr>
        <w:rFonts w:ascii="Wingdings" w:hAnsi="Wingdings" w:hint="default"/>
      </w:rPr>
    </w:lvl>
    <w:lvl w:ilvl="3" w:tplc="4E3E12E0">
      <w:start w:val="1"/>
      <w:numFmt w:val="bullet"/>
      <w:lvlText w:val=""/>
      <w:lvlJc w:val="left"/>
      <w:pPr>
        <w:ind w:left="2880" w:hanging="360"/>
      </w:pPr>
      <w:rPr>
        <w:rFonts w:ascii="Symbol" w:hAnsi="Symbol" w:hint="default"/>
      </w:rPr>
    </w:lvl>
    <w:lvl w:ilvl="4" w:tplc="79A4FE9C">
      <w:start w:val="1"/>
      <w:numFmt w:val="bullet"/>
      <w:lvlText w:val="o"/>
      <w:lvlJc w:val="left"/>
      <w:pPr>
        <w:ind w:left="3600" w:hanging="360"/>
      </w:pPr>
      <w:rPr>
        <w:rFonts w:ascii="Courier New" w:hAnsi="Courier New" w:hint="default"/>
      </w:rPr>
    </w:lvl>
    <w:lvl w:ilvl="5" w:tplc="4C9A34E0">
      <w:start w:val="1"/>
      <w:numFmt w:val="bullet"/>
      <w:lvlText w:val=""/>
      <w:lvlJc w:val="left"/>
      <w:pPr>
        <w:ind w:left="4320" w:hanging="360"/>
      </w:pPr>
      <w:rPr>
        <w:rFonts w:ascii="Wingdings" w:hAnsi="Wingdings" w:hint="default"/>
      </w:rPr>
    </w:lvl>
    <w:lvl w:ilvl="6" w:tplc="C3D6806E">
      <w:start w:val="1"/>
      <w:numFmt w:val="bullet"/>
      <w:lvlText w:val=""/>
      <w:lvlJc w:val="left"/>
      <w:pPr>
        <w:ind w:left="5040" w:hanging="360"/>
      </w:pPr>
      <w:rPr>
        <w:rFonts w:ascii="Symbol" w:hAnsi="Symbol" w:hint="default"/>
      </w:rPr>
    </w:lvl>
    <w:lvl w:ilvl="7" w:tplc="7646D82C">
      <w:start w:val="1"/>
      <w:numFmt w:val="bullet"/>
      <w:lvlText w:val="o"/>
      <w:lvlJc w:val="left"/>
      <w:pPr>
        <w:ind w:left="5760" w:hanging="360"/>
      </w:pPr>
      <w:rPr>
        <w:rFonts w:ascii="Courier New" w:hAnsi="Courier New" w:hint="default"/>
      </w:rPr>
    </w:lvl>
    <w:lvl w:ilvl="8" w:tplc="A4B8AC4A">
      <w:start w:val="1"/>
      <w:numFmt w:val="bullet"/>
      <w:lvlText w:val=""/>
      <w:lvlJc w:val="left"/>
      <w:pPr>
        <w:ind w:left="6480" w:hanging="360"/>
      </w:pPr>
      <w:rPr>
        <w:rFonts w:ascii="Wingdings" w:hAnsi="Wingdings" w:hint="default"/>
      </w:rPr>
    </w:lvl>
  </w:abstractNum>
  <w:abstractNum w:abstractNumId="66" w15:restartNumberingAfterBreak="0">
    <w:nsid w:val="2ACC7E40"/>
    <w:multiLevelType w:val="multilevel"/>
    <w:tmpl w:val="8636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AEA86AC"/>
    <w:multiLevelType w:val="hybridMultilevel"/>
    <w:tmpl w:val="FFFFFFFF"/>
    <w:lvl w:ilvl="0" w:tplc="482670CC">
      <w:start w:val="1"/>
      <w:numFmt w:val="bullet"/>
      <w:lvlText w:val=""/>
      <w:lvlJc w:val="left"/>
      <w:pPr>
        <w:ind w:left="720" w:hanging="360"/>
      </w:pPr>
      <w:rPr>
        <w:rFonts w:ascii="Symbol" w:hAnsi="Symbol" w:hint="default"/>
      </w:rPr>
    </w:lvl>
    <w:lvl w:ilvl="1" w:tplc="C0D432D2">
      <w:start w:val="1"/>
      <w:numFmt w:val="bullet"/>
      <w:lvlText w:val="o"/>
      <w:lvlJc w:val="left"/>
      <w:pPr>
        <w:ind w:left="1440" w:hanging="360"/>
      </w:pPr>
      <w:rPr>
        <w:rFonts w:ascii="Courier New" w:hAnsi="Courier New" w:hint="default"/>
      </w:rPr>
    </w:lvl>
    <w:lvl w:ilvl="2" w:tplc="EEE8E5D6">
      <w:start w:val="1"/>
      <w:numFmt w:val="bullet"/>
      <w:lvlText w:val=""/>
      <w:lvlJc w:val="left"/>
      <w:pPr>
        <w:ind w:left="2160" w:hanging="360"/>
      </w:pPr>
      <w:rPr>
        <w:rFonts w:ascii="Wingdings" w:hAnsi="Wingdings" w:hint="default"/>
      </w:rPr>
    </w:lvl>
    <w:lvl w:ilvl="3" w:tplc="BE0C6D88">
      <w:start w:val="1"/>
      <w:numFmt w:val="bullet"/>
      <w:lvlText w:val=""/>
      <w:lvlJc w:val="left"/>
      <w:pPr>
        <w:ind w:left="2880" w:hanging="360"/>
      </w:pPr>
      <w:rPr>
        <w:rFonts w:ascii="Symbol" w:hAnsi="Symbol" w:hint="default"/>
      </w:rPr>
    </w:lvl>
    <w:lvl w:ilvl="4" w:tplc="54CA5380">
      <w:start w:val="1"/>
      <w:numFmt w:val="bullet"/>
      <w:lvlText w:val="o"/>
      <w:lvlJc w:val="left"/>
      <w:pPr>
        <w:ind w:left="3600" w:hanging="360"/>
      </w:pPr>
      <w:rPr>
        <w:rFonts w:ascii="Courier New" w:hAnsi="Courier New" w:hint="default"/>
      </w:rPr>
    </w:lvl>
    <w:lvl w:ilvl="5" w:tplc="F14A37B4">
      <w:start w:val="1"/>
      <w:numFmt w:val="bullet"/>
      <w:lvlText w:val=""/>
      <w:lvlJc w:val="left"/>
      <w:pPr>
        <w:ind w:left="4320" w:hanging="360"/>
      </w:pPr>
      <w:rPr>
        <w:rFonts w:ascii="Wingdings" w:hAnsi="Wingdings" w:hint="default"/>
      </w:rPr>
    </w:lvl>
    <w:lvl w:ilvl="6" w:tplc="69BE2C62">
      <w:start w:val="1"/>
      <w:numFmt w:val="bullet"/>
      <w:lvlText w:val=""/>
      <w:lvlJc w:val="left"/>
      <w:pPr>
        <w:ind w:left="5040" w:hanging="360"/>
      </w:pPr>
      <w:rPr>
        <w:rFonts w:ascii="Symbol" w:hAnsi="Symbol" w:hint="default"/>
      </w:rPr>
    </w:lvl>
    <w:lvl w:ilvl="7" w:tplc="05B668BC">
      <w:start w:val="1"/>
      <w:numFmt w:val="bullet"/>
      <w:lvlText w:val="o"/>
      <w:lvlJc w:val="left"/>
      <w:pPr>
        <w:ind w:left="5760" w:hanging="360"/>
      </w:pPr>
      <w:rPr>
        <w:rFonts w:ascii="Courier New" w:hAnsi="Courier New" w:hint="default"/>
      </w:rPr>
    </w:lvl>
    <w:lvl w:ilvl="8" w:tplc="8132BDBE">
      <w:start w:val="1"/>
      <w:numFmt w:val="bullet"/>
      <w:lvlText w:val=""/>
      <w:lvlJc w:val="left"/>
      <w:pPr>
        <w:ind w:left="6480" w:hanging="360"/>
      </w:pPr>
      <w:rPr>
        <w:rFonts w:ascii="Wingdings" w:hAnsi="Wingdings" w:hint="default"/>
      </w:rPr>
    </w:lvl>
  </w:abstractNum>
  <w:abstractNum w:abstractNumId="68" w15:restartNumberingAfterBreak="0">
    <w:nsid w:val="2BB14C27"/>
    <w:multiLevelType w:val="hybridMultilevel"/>
    <w:tmpl w:val="FFFFFFFF"/>
    <w:lvl w:ilvl="0" w:tplc="F95A8980">
      <w:start w:val="1"/>
      <w:numFmt w:val="bullet"/>
      <w:lvlText w:val=""/>
      <w:lvlJc w:val="left"/>
      <w:pPr>
        <w:ind w:left="360" w:hanging="360"/>
      </w:pPr>
      <w:rPr>
        <w:rFonts w:ascii="Symbol" w:hAnsi="Symbol" w:hint="default"/>
      </w:rPr>
    </w:lvl>
    <w:lvl w:ilvl="1" w:tplc="936E4D9E">
      <w:start w:val="1"/>
      <w:numFmt w:val="bullet"/>
      <w:lvlText w:val="o"/>
      <w:lvlJc w:val="left"/>
      <w:pPr>
        <w:ind w:left="1080" w:hanging="360"/>
      </w:pPr>
      <w:rPr>
        <w:rFonts w:ascii="Courier New" w:hAnsi="Courier New" w:hint="default"/>
      </w:rPr>
    </w:lvl>
    <w:lvl w:ilvl="2" w:tplc="F732C4F0">
      <w:start w:val="1"/>
      <w:numFmt w:val="bullet"/>
      <w:lvlText w:val=""/>
      <w:lvlJc w:val="left"/>
      <w:pPr>
        <w:ind w:left="1800" w:hanging="360"/>
      </w:pPr>
      <w:rPr>
        <w:rFonts w:ascii="Wingdings" w:hAnsi="Wingdings" w:hint="default"/>
      </w:rPr>
    </w:lvl>
    <w:lvl w:ilvl="3" w:tplc="AAE6D4C0">
      <w:start w:val="1"/>
      <w:numFmt w:val="bullet"/>
      <w:lvlText w:val=""/>
      <w:lvlJc w:val="left"/>
      <w:pPr>
        <w:ind w:left="2520" w:hanging="360"/>
      </w:pPr>
      <w:rPr>
        <w:rFonts w:ascii="Symbol" w:hAnsi="Symbol" w:hint="default"/>
      </w:rPr>
    </w:lvl>
    <w:lvl w:ilvl="4" w:tplc="73C0FC7A">
      <w:start w:val="1"/>
      <w:numFmt w:val="bullet"/>
      <w:lvlText w:val="o"/>
      <w:lvlJc w:val="left"/>
      <w:pPr>
        <w:ind w:left="3240" w:hanging="360"/>
      </w:pPr>
      <w:rPr>
        <w:rFonts w:ascii="Courier New" w:hAnsi="Courier New" w:hint="default"/>
      </w:rPr>
    </w:lvl>
    <w:lvl w:ilvl="5" w:tplc="77D0EFF0">
      <w:start w:val="1"/>
      <w:numFmt w:val="bullet"/>
      <w:lvlText w:val=""/>
      <w:lvlJc w:val="left"/>
      <w:pPr>
        <w:ind w:left="3960" w:hanging="360"/>
      </w:pPr>
      <w:rPr>
        <w:rFonts w:ascii="Wingdings" w:hAnsi="Wingdings" w:hint="default"/>
      </w:rPr>
    </w:lvl>
    <w:lvl w:ilvl="6" w:tplc="681C9B26">
      <w:start w:val="1"/>
      <w:numFmt w:val="bullet"/>
      <w:lvlText w:val=""/>
      <w:lvlJc w:val="left"/>
      <w:pPr>
        <w:ind w:left="4680" w:hanging="360"/>
      </w:pPr>
      <w:rPr>
        <w:rFonts w:ascii="Symbol" w:hAnsi="Symbol" w:hint="default"/>
      </w:rPr>
    </w:lvl>
    <w:lvl w:ilvl="7" w:tplc="B04CEAD6">
      <w:start w:val="1"/>
      <w:numFmt w:val="bullet"/>
      <w:lvlText w:val="o"/>
      <w:lvlJc w:val="left"/>
      <w:pPr>
        <w:ind w:left="5400" w:hanging="360"/>
      </w:pPr>
      <w:rPr>
        <w:rFonts w:ascii="Courier New" w:hAnsi="Courier New" w:hint="default"/>
      </w:rPr>
    </w:lvl>
    <w:lvl w:ilvl="8" w:tplc="BFCECF0A">
      <w:start w:val="1"/>
      <w:numFmt w:val="bullet"/>
      <w:lvlText w:val=""/>
      <w:lvlJc w:val="left"/>
      <w:pPr>
        <w:ind w:left="6120" w:hanging="360"/>
      </w:pPr>
      <w:rPr>
        <w:rFonts w:ascii="Wingdings" w:hAnsi="Wingdings" w:hint="default"/>
      </w:rPr>
    </w:lvl>
  </w:abstractNum>
  <w:abstractNum w:abstractNumId="69" w15:restartNumberingAfterBreak="0">
    <w:nsid w:val="2BC60963"/>
    <w:multiLevelType w:val="multilevel"/>
    <w:tmpl w:val="A01A9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C4E6D25"/>
    <w:multiLevelType w:val="multilevel"/>
    <w:tmpl w:val="D5EC4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C671513"/>
    <w:multiLevelType w:val="multilevel"/>
    <w:tmpl w:val="700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CD233A2"/>
    <w:multiLevelType w:val="multilevel"/>
    <w:tmpl w:val="227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D5C4BC7"/>
    <w:multiLevelType w:val="hybridMultilevel"/>
    <w:tmpl w:val="9C865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2D777C1A"/>
    <w:multiLevelType w:val="multilevel"/>
    <w:tmpl w:val="9B602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DB81756"/>
    <w:multiLevelType w:val="multilevel"/>
    <w:tmpl w:val="D25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DDB5FCC"/>
    <w:multiLevelType w:val="multilevel"/>
    <w:tmpl w:val="D89C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DFA0D24"/>
    <w:multiLevelType w:val="multilevel"/>
    <w:tmpl w:val="8DE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FE053E6"/>
    <w:multiLevelType w:val="multilevel"/>
    <w:tmpl w:val="D85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1446510"/>
    <w:multiLevelType w:val="hybridMultilevel"/>
    <w:tmpl w:val="FFFFFFFF"/>
    <w:lvl w:ilvl="0" w:tplc="1A3EFE40">
      <w:start w:val="1"/>
      <w:numFmt w:val="bullet"/>
      <w:lvlText w:val=""/>
      <w:lvlJc w:val="left"/>
      <w:pPr>
        <w:ind w:left="720" w:hanging="360"/>
      </w:pPr>
      <w:rPr>
        <w:rFonts w:ascii="Symbol" w:hAnsi="Symbol" w:hint="default"/>
      </w:rPr>
    </w:lvl>
    <w:lvl w:ilvl="1" w:tplc="6324E1B8">
      <w:start w:val="1"/>
      <w:numFmt w:val="bullet"/>
      <w:lvlText w:val="o"/>
      <w:lvlJc w:val="left"/>
      <w:pPr>
        <w:ind w:left="1440" w:hanging="360"/>
      </w:pPr>
      <w:rPr>
        <w:rFonts w:ascii="Courier New" w:hAnsi="Courier New" w:hint="default"/>
      </w:rPr>
    </w:lvl>
    <w:lvl w:ilvl="2" w:tplc="EE307006">
      <w:start w:val="1"/>
      <w:numFmt w:val="bullet"/>
      <w:lvlText w:val=""/>
      <w:lvlJc w:val="left"/>
      <w:pPr>
        <w:ind w:left="2160" w:hanging="360"/>
      </w:pPr>
      <w:rPr>
        <w:rFonts w:ascii="Wingdings" w:hAnsi="Wingdings" w:hint="default"/>
      </w:rPr>
    </w:lvl>
    <w:lvl w:ilvl="3" w:tplc="180C06EA">
      <w:start w:val="1"/>
      <w:numFmt w:val="bullet"/>
      <w:lvlText w:val=""/>
      <w:lvlJc w:val="left"/>
      <w:pPr>
        <w:ind w:left="2880" w:hanging="360"/>
      </w:pPr>
      <w:rPr>
        <w:rFonts w:ascii="Symbol" w:hAnsi="Symbol" w:hint="default"/>
      </w:rPr>
    </w:lvl>
    <w:lvl w:ilvl="4" w:tplc="83B6786A">
      <w:start w:val="1"/>
      <w:numFmt w:val="bullet"/>
      <w:lvlText w:val="o"/>
      <w:lvlJc w:val="left"/>
      <w:pPr>
        <w:ind w:left="3600" w:hanging="360"/>
      </w:pPr>
      <w:rPr>
        <w:rFonts w:ascii="Courier New" w:hAnsi="Courier New" w:hint="default"/>
      </w:rPr>
    </w:lvl>
    <w:lvl w:ilvl="5" w:tplc="0CC2AC10">
      <w:start w:val="1"/>
      <w:numFmt w:val="bullet"/>
      <w:lvlText w:val=""/>
      <w:lvlJc w:val="left"/>
      <w:pPr>
        <w:ind w:left="4320" w:hanging="360"/>
      </w:pPr>
      <w:rPr>
        <w:rFonts w:ascii="Wingdings" w:hAnsi="Wingdings" w:hint="default"/>
      </w:rPr>
    </w:lvl>
    <w:lvl w:ilvl="6" w:tplc="5790A2FA">
      <w:start w:val="1"/>
      <w:numFmt w:val="bullet"/>
      <w:lvlText w:val=""/>
      <w:lvlJc w:val="left"/>
      <w:pPr>
        <w:ind w:left="5040" w:hanging="360"/>
      </w:pPr>
      <w:rPr>
        <w:rFonts w:ascii="Symbol" w:hAnsi="Symbol" w:hint="default"/>
      </w:rPr>
    </w:lvl>
    <w:lvl w:ilvl="7" w:tplc="C3D6809C">
      <w:start w:val="1"/>
      <w:numFmt w:val="bullet"/>
      <w:lvlText w:val="o"/>
      <w:lvlJc w:val="left"/>
      <w:pPr>
        <w:ind w:left="5760" w:hanging="360"/>
      </w:pPr>
      <w:rPr>
        <w:rFonts w:ascii="Courier New" w:hAnsi="Courier New" w:hint="default"/>
      </w:rPr>
    </w:lvl>
    <w:lvl w:ilvl="8" w:tplc="564C0DAE">
      <w:start w:val="1"/>
      <w:numFmt w:val="bullet"/>
      <w:lvlText w:val=""/>
      <w:lvlJc w:val="left"/>
      <w:pPr>
        <w:ind w:left="6480" w:hanging="360"/>
      </w:pPr>
      <w:rPr>
        <w:rFonts w:ascii="Wingdings" w:hAnsi="Wingdings" w:hint="default"/>
      </w:rPr>
    </w:lvl>
  </w:abstractNum>
  <w:abstractNum w:abstractNumId="80" w15:restartNumberingAfterBreak="0">
    <w:nsid w:val="31C04DA9"/>
    <w:multiLevelType w:val="multilevel"/>
    <w:tmpl w:val="14708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3737D5D"/>
    <w:multiLevelType w:val="multilevel"/>
    <w:tmpl w:val="78E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4850B34"/>
    <w:multiLevelType w:val="multilevel"/>
    <w:tmpl w:val="DB7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4DCEF75"/>
    <w:multiLevelType w:val="hybridMultilevel"/>
    <w:tmpl w:val="FFFFFFFF"/>
    <w:lvl w:ilvl="0" w:tplc="5F0A78B0">
      <w:start w:val="1"/>
      <w:numFmt w:val="bullet"/>
      <w:lvlText w:val=""/>
      <w:lvlJc w:val="left"/>
      <w:pPr>
        <w:ind w:left="720" w:hanging="360"/>
      </w:pPr>
      <w:rPr>
        <w:rFonts w:ascii="Symbol" w:hAnsi="Symbol" w:hint="default"/>
      </w:rPr>
    </w:lvl>
    <w:lvl w:ilvl="1" w:tplc="870EAF8C">
      <w:start w:val="1"/>
      <w:numFmt w:val="bullet"/>
      <w:lvlText w:val="o"/>
      <w:lvlJc w:val="left"/>
      <w:pPr>
        <w:ind w:left="1440" w:hanging="360"/>
      </w:pPr>
      <w:rPr>
        <w:rFonts w:ascii="Courier New" w:hAnsi="Courier New" w:hint="default"/>
      </w:rPr>
    </w:lvl>
    <w:lvl w:ilvl="2" w:tplc="0368F30C">
      <w:start w:val="1"/>
      <w:numFmt w:val="bullet"/>
      <w:lvlText w:val=""/>
      <w:lvlJc w:val="left"/>
      <w:pPr>
        <w:ind w:left="2160" w:hanging="360"/>
      </w:pPr>
      <w:rPr>
        <w:rFonts w:ascii="Wingdings" w:hAnsi="Wingdings" w:hint="default"/>
      </w:rPr>
    </w:lvl>
    <w:lvl w:ilvl="3" w:tplc="AE6E4882">
      <w:start w:val="1"/>
      <w:numFmt w:val="bullet"/>
      <w:lvlText w:val=""/>
      <w:lvlJc w:val="left"/>
      <w:pPr>
        <w:ind w:left="2880" w:hanging="360"/>
      </w:pPr>
      <w:rPr>
        <w:rFonts w:ascii="Symbol" w:hAnsi="Symbol" w:hint="default"/>
      </w:rPr>
    </w:lvl>
    <w:lvl w:ilvl="4" w:tplc="F79E263A">
      <w:start w:val="1"/>
      <w:numFmt w:val="bullet"/>
      <w:lvlText w:val="o"/>
      <w:lvlJc w:val="left"/>
      <w:pPr>
        <w:ind w:left="3600" w:hanging="360"/>
      </w:pPr>
      <w:rPr>
        <w:rFonts w:ascii="Courier New" w:hAnsi="Courier New" w:hint="default"/>
      </w:rPr>
    </w:lvl>
    <w:lvl w:ilvl="5" w:tplc="EEC23966">
      <w:start w:val="1"/>
      <w:numFmt w:val="bullet"/>
      <w:lvlText w:val=""/>
      <w:lvlJc w:val="left"/>
      <w:pPr>
        <w:ind w:left="4320" w:hanging="360"/>
      </w:pPr>
      <w:rPr>
        <w:rFonts w:ascii="Wingdings" w:hAnsi="Wingdings" w:hint="default"/>
      </w:rPr>
    </w:lvl>
    <w:lvl w:ilvl="6" w:tplc="83D2716C">
      <w:start w:val="1"/>
      <w:numFmt w:val="bullet"/>
      <w:lvlText w:val=""/>
      <w:lvlJc w:val="left"/>
      <w:pPr>
        <w:ind w:left="5040" w:hanging="360"/>
      </w:pPr>
      <w:rPr>
        <w:rFonts w:ascii="Symbol" w:hAnsi="Symbol" w:hint="default"/>
      </w:rPr>
    </w:lvl>
    <w:lvl w:ilvl="7" w:tplc="A40C02A0">
      <w:start w:val="1"/>
      <w:numFmt w:val="bullet"/>
      <w:lvlText w:val="o"/>
      <w:lvlJc w:val="left"/>
      <w:pPr>
        <w:ind w:left="5760" w:hanging="360"/>
      </w:pPr>
      <w:rPr>
        <w:rFonts w:ascii="Courier New" w:hAnsi="Courier New" w:hint="default"/>
      </w:rPr>
    </w:lvl>
    <w:lvl w:ilvl="8" w:tplc="0A8E6150">
      <w:start w:val="1"/>
      <w:numFmt w:val="bullet"/>
      <w:lvlText w:val=""/>
      <w:lvlJc w:val="left"/>
      <w:pPr>
        <w:ind w:left="6480" w:hanging="360"/>
      </w:pPr>
      <w:rPr>
        <w:rFonts w:ascii="Wingdings" w:hAnsi="Wingdings" w:hint="default"/>
      </w:rPr>
    </w:lvl>
  </w:abstractNum>
  <w:abstractNum w:abstractNumId="84" w15:restartNumberingAfterBreak="0">
    <w:nsid w:val="35467114"/>
    <w:multiLevelType w:val="multilevel"/>
    <w:tmpl w:val="CD9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5581CC0"/>
    <w:multiLevelType w:val="multilevel"/>
    <w:tmpl w:val="2F8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724261E"/>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771195B"/>
    <w:multiLevelType w:val="multilevel"/>
    <w:tmpl w:val="C89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796334B"/>
    <w:multiLevelType w:val="multilevel"/>
    <w:tmpl w:val="14321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7AD195E"/>
    <w:multiLevelType w:val="multilevel"/>
    <w:tmpl w:val="DFC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7B4AA3D"/>
    <w:multiLevelType w:val="hybridMultilevel"/>
    <w:tmpl w:val="FFFFFFFF"/>
    <w:lvl w:ilvl="0" w:tplc="7A720A64">
      <w:start w:val="1"/>
      <w:numFmt w:val="bullet"/>
      <w:lvlText w:val=""/>
      <w:lvlJc w:val="left"/>
      <w:pPr>
        <w:ind w:left="720" w:hanging="360"/>
      </w:pPr>
      <w:rPr>
        <w:rFonts w:ascii="Symbol" w:hAnsi="Symbol" w:hint="default"/>
      </w:rPr>
    </w:lvl>
    <w:lvl w:ilvl="1" w:tplc="18B4EFA4">
      <w:start w:val="1"/>
      <w:numFmt w:val="bullet"/>
      <w:lvlText w:val="o"/>
      <w:lvlJc w:val="left"/>
      <w:pPr>
        <w:ind w:left="1440" w:hanging="360"/>
      </w:pPr>
      <w:rPr>
        <w:rFonts w:ascii="Courier New" w:hAnsi="Courier New" w:hint="default"/>
      </w:rPr>
    </w:lvl>
    <w:lvl w:ilvl="2" w:tplc="EFA2D8C6">
      <w:start w:val="1"/>
      <w:numFmt w:val="bullet"/>
      <w:lvlText w:val=""/>
      <w:lvlJc w:val="left"/>
      <w:pPr>
        <w:ind w:left="2160" w:hanging="360"/>
      </w:pPr>
      <w:rPr>
        <w:rFonts w:ascii="Wingdings" w:hAnsi="Wingdings" w:hint="default"/>
      </w:rPr>
    </w:lvl>
    <w:lvl w:ilvl="3" w:tplc="E37A4ED0">
      <w:start w:val="1"/>
      <w:numFmt w:val="bullet"/>
      <w:lvlText w:val=""/>
      <w:lvlJc w:val="left"/>
      <w:pPr>
        <w:ind w:left="2880" w:hanging="360"/>
      </w:pPr>
      <w:rPr>
        <w:rFonts w:ascii="Symbol" w:hAnsi="Symbol" w:hint="default"/>
      </w:rPr>
    </w:lvl>
    <w:lvl w:ilvl="4" w:tplc="EACC46D4">
      <w:start w:val="1"/>
      <w:numFmt w:val="bullet"/>
      <w:lvlText w:val="o"/>
      <w:lvlJc w:val="left"/>
      <w:pPr>
        <w:ind w:left="3600" w:hanging="360"/>
      </w:pPr>
      <w:rPr>
        <w:rFonts w:ascii="Courier New" w:hAnsi="Courier New" w:hint="default"/>
      </w:rPr>
    </w:lvl>
    <w:lvl w:ilvl="5" w:tplc="9C865532">
      <w:start w:val="1"/>
      <w:numFmt w:val="bullet"/>
      <w:lvlText w:val=""/>
      <w:lvlJc w:val="left"/>
      <w:pPr>
        <w:ind w:left="4320" w:hanging="360"/>
      </w:pPr>
      <w:rPr>
        <w:rFonts w:ascii="Wingdings" w:hAnsi="Wingdings" w:hint="default"/>
      </w:rPr>
    </w:lvl>
    <w:lvl w:ilvl="6" w:tplc="B700F06E">
      <w:start w:val="1"/>
      <w:numFmt w:val="bullet"/>
      <w:lvlText w:val=""/>
      <w:lvlJc w:val="left"/>
      <w:pPr>
        <w:ind w:left="5040" w:hanging="360"/>
      </w:pPr>
      <w:rPr>
        <w:rFonts w:ascii="Symbol" w:hAnsi="Symbol" w:hint="default"/>
      </w:rPr>
    </w:lvl>
    <w:lvl w:ilvl="7" w:tplc="35B6185C">
      <w:start w:val="1"/>
      <w:numFmt w:val="bullet"/>
      <w:lvlText w:val="o"/>
      <w:lvlJc w:val="left"/>
      <w:pPr>
        <w:ind w:left="5760" w:hanging="360"/>
      </w:pPr>
      <w:rPr>
        <w:rFonts w:ascii="Courier New" w:hAnsi="Courier New" w:hint="default"/>
      </w:rPr>
    </w:lvl>
    <w:lvl w:ilvl="8" w:tplc="F744A590">
      <w:start w:val="1"/>
      <w:numFmt w:val="bullet"/>
      <w:lvlText w:val=""/>
      <w:lvlJc w:val="left"/>
      <w:pPr>
        <w:ind w:left="6480" w:hanging="360"/>
      </w:pPr>
      <w:rPr>
        <w:rFonts w:ascii="Wingdings" w:hAnsi="Wingdings" w:hint="default"/>
      </w:rPr>
    </w:lvl>
  </w:abstractNum>
  <w:abstractNum w:abstractNumId="91" w15:restartNumberingAfterBreak="0">
    <w:nsid w:val="3A1E23B9"/>
    <w:multiLevelType w:val="hybridMultilevel"/>
    <w:tmpl w:val="CD723FDE"/>
    <w:lvl w:ilvl="0" w:tplc="9DAC56E4">
      <w:start w:val="1"/>
      <w:numFmt w:val="bullet"/>
      <w:lvlText w:val=""/>
      <w:lvlJc w:val="left"/>
      <w:pPr>
        <w:ind w:left="1080" w:hanging="360"/>
      </w:pPr>
      <w:rPr>
        <w:rFonts w:ascii="Symbol" w:hAnsi="Symbol" w:hint="default"/>
      </w:rPr>
    </w:lvl>
    <w:lvl w:ilvl="1" w:tplc="C0B2DFC0">
      <w:start w:val="1"/>
      <w:numFmt w:val="bullet"/>
      <w:lvlText w:val="o"/>
      <w:lvlJc w:val="left"/>
      <w:pPr>
        <w:ind w:left="1800" w:hanging="360"/>
      </w:pPr>
      <w:rPr>
        <w:rFonts w:ascii="Courier New" w:hAnsi="Courier New" w:hint="default"/>
      </w:rPr>
    </w:lvl>
    <w:lvl w:ilvl="2" w:tplc="4ABC8A50">
      <w:start w:val="1"/>
      <w:numFmt w:val="bullet"/>
      <w:lvlText w:val=""/>
      <w:lvlJc w:val="left"/>
      <w:pPr>
        <w:ind w:left="2520" w:hanging="360"/>
      </w:pPr>
      <w:rPr>
        <w:rFonts w:ascii="Wingdings" w:hAnsi="Wingdings" w:hint="default"/>
      </w:rPr>
    </w:lvl>
    <w:lvl w:ilvl="3" w:tplc="8AB262DA">
      <w:start w:val="1"/>
      <w:numFmt w:val="bullet"/>
      <w:lvlText w:val=""/>
      <w:lvlJc w:val="left"/>
      <w:pPr>
        <w:ind w:left="3240" w:hanging="360"/>
      </w:pPr>
      <w:rPr>
        <w:rFonts w:ascii="Symbol" w:hAnsi="Symbol" w:hint="default"/>
      </w:rPr>
    </w:lvl>
    <w:lvl w:ilvl="4" w:tplc="E2F6A9B0">
      <w:start w:val="1"/>
      <w:numFmt w:val="bullet"/>
      <w:lvlText w:val="o"/>
      <w:lvlJc w:val="left"/>
      <w:pPr>
        <w:ind w:left="3960" w:hanging="360"/>
      </w:pPr>
      <w:rPr>
        <w:rFonts w:ascii="Courier New" w:hAnsi="Courier New" w:hint="default"/>
      </w:rPr>
    </w:lvl>
    <w:lvl w:ilvl="5" w:tplc="31A261B2">
      <w:start w:val="1"/>
      <w:numFmt w:val="bullet"/>
      <w:lvlText w:val=""/>
      <w:lvlJc w:val="left"/>
      <w:pPr>
        <w:ind w:left="4680" w:hanging="360"/>
      </w:pPr>
      <w:rPr>
        <w:rFonts w:ascii="Wingdings" w:hAnsi="Wingdings" w:hint="default"/>
      </w:rPr>
    </w:lvl>
    <w:lvl w:ilvl="6" w:tplc="4BC2BD28">
      <w:start w:val="1"/>
      <w:numFmt w:val="bullet"/>
      <w:lvlText w:val=""/>
      <w:lvlJc w:val="left"/>
      <w:pPr>
        <w:ind w:left="5400" w:hanging="360"/>
      </w:pPr>
      <w:rPr>
        <w:rFonts w:ascii="Symbol" w:hAnsi="Symbol" w:hint="default"/>
      </w:rPr>
    </w:lvl>
    <w:lvl w:ilvl="7" w:tplc="1D269222">
      <w:start w:val="1"/>
      <w:numFmt w:val="bullet"/>
      <w:lvlText w:val="o"/>
      <w:lvlJc w:val="left"/>
      <w:pPr>
        <w:ind w:left="6120" w:hanging="360"/>
      </w:pPr>
      <w:rPr>
        <w:rFonts w:ascii="Courier New" w:hAnsi="Courier New" w:hint="default"/>
      </w:rPr>
    </w:lvl>
    <w:lvl w:ilvl="8" w:tplc="93C80874">
      <w:start w:val="1"/>
      <w:numFmt w:val="bullet"/>
      <w:lvlText w:val=""/>
      <w:lvlJc w:val="left"/>
      <w:pPr>
        <w:ind w:left="6840" w:hanging="360"/>
      </w:pPr>
      <w:rPr>
        <w:rFonts w:ascii="Wingdings" w:hAnsi="Wingdings" w:hint="default"/>
      </w:rPr>
    </w:lvl>
  </w:abstractNum>
  <w:abstractNum w:abstractNumId="92" w15:restartNumberingAfterBreak="0">
    <w:nsid w:val="3A2EAA27"/>
    <w:multiLevelType w:val="hybridMultilevel"/>
    <w:tmpl w:val="FFFFFFFF"/>
    <w:lvl w:ilvl="0" w:tplc="AF4EE6D0">
      <w:start w:val="1"/>
      <w:numFmt w:val="bullet"/>
      <w:lvlText w:val=""/>
      <w:lvlJc w:val="left"/>
      <w:pPr>
        <w:ind w:left="720" w:hanging="360"/>
      </w:pPr>
      <w:rPr>
        <w:rFonts w:ascii="Symbol" w:hAnsi="Symbol" w:hint="default"/>
      </w:rPr>
    </w:lvl>
    <w:lvl w:ilvl="1" w:tplc="37FC4EE6">
      <w:start w:val="1"/>
      <w:numFmt w:val="bullet"/>
      <w:lvlText w:val="o"/>
      <w:lvlJc w:val="left"/>
      <w:pPr>
        <w:ind w:left="1440" w:hanging="360"/>
      </w:pPr>
      <w:rPr>
        <w:rFonts w:ascii="Courier New" w:hAnsi="Courier New" w:hint="default"/>
      </w:rPr>
    </w:lvl>
    <w:lvl w:ilvl="2" w:tplc="66F2A91A">
      <w:start w:val="1"/>
      <w:numFmt w:val="bullet"/>
      <w:lvlText w:val=""/>
      <w:lvlJc w:val="left"/>
      <w:pPr>
        <w:ind w:left="2160" w:hanging="360"/>
      </w:pPr>
      <w:rPr>
        <w:rFonts w:ascii="Wingdings" w:hAnsi="Wingdings" w:hint="default"/>
      </w:rPr>
    </w:lvl>
    <w:lvl w:ilvl="3" w:tplc="F8E89DA0">
      <w:start w:val="1"/>
      <w:numFmt w:val="bullet"/>
      <w:lvlText w:val=""/>
      <w:lvlJc w:val="left"/>
      <w:pPr>
        <w:ind w:left="2880" w:hanging="360"/>
      </w:pPr>
      <w:rPr>
        <w:rFonts w:ascii="Symbol" w:hAnsi="Symbol" w:hint="default"/>
      </w:rPr>
    </w:lvl>
    <w:lvl w:ilvl="4" w:tplc="7FEE4564">
      <w:start w:val="1"/>
      <w:numFmt w:val="bullet"/>
      <w:lvlText w:val="o"/>
      <w:lvlJc w:val="left"/>
      <w:pPr>
        <w:ind w:left="3600" w:hanging="360"/>
      </w:pPr>
      <w:rPr>
        <w:rFonts w:ascii="Courier New" w:hAnsi="Courier New" w:hint="default"/>
      </w:rPr>
    </w:lvl>
    <w:lvl w:ilvl="5" w:tplc="7354C74E">
      <w:start w:val="1"/>
      <w:numFmt w:val="bullet"/>
      <w:lvlText w:val=""/>
      <w:lvlJc w:val="left"/>
      <w:pPr>
        <w:ind w:left="4320" w:hanging="360"/>
      </w:pPr>
      <w:rPr>
        <w:rFonts w:ascii="Wingdings" w:hAnsi="Wingdings" w:hint="default"/>
      </w:rPr>
    </w:lvl>
    <w:lvl w:ilvl="6" w:tplc="7464A6B8">
      <w:start w:val="1"/>
      <w:numFmt w:val="bullet"/>
      <w:lvlText w:val=""/>
      <w:lvlJc w:val="left"/>
      <w:pPr>
        <w:ind w:left="5040" w:hanging="360"/>
      </w:pPr>
      <w:rPr>
        <w:rFonts w:ascii="Symbol" w:hAnsi="Symbol" w:hint="default"/>
      </w:rPr>
    </w:lvl>
    <w:lvl w:ilvl="7" w:tplc="78E45756">
      <w:start w:val="1"/>
      <w:numFmt w:val="bullet"/>
      <w:lvlText w:val="o"/>
      <w:lvlJc w:val="left"/>
      <w:pPr>
        <w:ind w:left="5760" w:hanging="360"/>
      </w:pPr>
      <w:rPr>
        <w:rFonts w:ascii="Courier New" w:hAnsi="Courier New" w:hint="default"/>
      </w:rPr>
    </w:lvl>
    <w:lvl w:ilvl="8" w:tplc="E8F46532">
      <w:start w:val="1"/>
      <w:numFmt w:val="bullet"/>
      <w:lvlText w:val=""/>
      <w:lvlJc w:val="left"/>
      <w:pPr>
        <w:ind w:left="6480" w:hanging="360"/>
      </w:pPr>
      <w:rPr>
        <w:rFonts w:ascii="Wingdings" w:hAnsi="Wingdings" w:hint="default"/>
      </w:rPr>
    </w:lvl>
  </w:abstractNum>
  <w:abstractNum w:abstractNumId="93" w15:restartNumberingAfterBreak="0">
    <w:nsid w:val="3B196EC1"/>
    <w:multiLevelType w:val="multilevel"/>
    <w:tmpl w:val="528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C4854B6"/>
    <w:multiLevelType w:val="multilevel"/>
    <w:tmpl w:val="102CE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D0E74A5"/>
    <w:multiLevelType w:val="multilevel"/>
    <w:tmpl w:val="723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D5B0777"/>
    <w:multiLevelType w:val="multilevel"/>
    <w:tmpl w:val="2C029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744938"/>
    <w:multiLevelType w:val="multilevel"/>
    <w:tmpl w:val="3C1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F502AC0"/>
    <w:multiLevelType w:val="multilevel"/>
    <w:tmpl w:val="99A28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3F7E01EE"/>
    <w:multiLevelType w:val="multilevel"/>
    <w:tmpl w:val="494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01A607B"/>
    <w:multiLevelType w:val="multilevel"/>
    <w:tmpl w:val="373E9BB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1" w15:restartNumberingAfterBreak="0">
    <w:nsid w:val="40E79EE8"/>
    <w:multiLevelType w:val="hybridMultilevel"/>
    <w:tmpl w:val="FFFFFFFF"/>
    <w:lvl w:ilvl="0" w:tplc="048E0F02">
      <w:start w:val="1"/>
      <w:numFmt w:val="bullet"/>
      <w:lvlText w:val=""/>
      <w:lvlJc w:val="left"/>
      <w:pPr>
        <w:ind w:left="720" w:hanging="360"/>
      </w:pPr>
      <w:rPr>
        <w:rFonts w:ascii="Symbol" w:hAnsi="Symbol" w:hint="default"/>
      </w:rPr>
    </w:lvl>
    <w:lvl w:ilvl="1" w:tplc="025E3016">
      <w:start w:val="1"/>
      <w:numFmt w:val="bullet"/>
      <w:lvlText w:val="o"/>
      <w:lvlJc w:val="left"/>
      <w:pPr>
        <w:ind w:left="1440" w:hanging="360"/>
      </w:pPr>
      <w:rPr>
        <w:rFonts w:ascii="Courier New" w:hAnsi="Courier New" w:hint="default"/>
      </w:rPr>
    </w:lvl>
    <w:lvl w:ilvl="2" w:tplc="1B725D20">
      <w:start w:val="1"/>
      <w:numFmt w:val="bullet"/>
      <w:lvlText w:val=""/>
      <w:lvlJc w:val="left"/>
      <w:pPr>
        <w:ind w:left="2160" w:hanging="360"/>
      </w:pPr>
      <w:rPr>
        <w:rFonts w:ascii="Wingdings" w:hAnsi="Wingdings" w:hint="default"/>
      </w:rPr>
    </w:lvl>
    <w:lvl w:ilvl="3" w:tplc="113EF35E">
      <w:start w:val="1"/>
      <w:numFmt w:val="bullet"/>
      <w:lvlText w:val=""/>
      <w:lvlJc w:val="left"/>
      <w:pPr>
        <w:ind w:left="2880" w:hanging="360"/>
      </w:pPr>
      <w:rPr>
        <w:rFonts w:ascii="Symbol" w:hAnsi="Symbol" w:hint="default"/>
      </w:rPr>
    </w:lvl>
    <w:lvl w:ilvl="4" w:tplc="140C5A0C">
      <w:start w:val="1"/>
      <w:numFmt w:val="bullet"/>
      <w:lvlText w:val="o"/>
      <w:lvlJc w:val="left"/>
      <w:pPr>
        <w:ind w:left="3600" w:hanging="360"/>
      </w:pPr>
      <w:rPr>
        <w:rFonts w:ascii="Courier New" w:hAnsi="Courier New" w:hint="default"/>
      </w:rPr>
    </w:lvl>
    <w:lvl w:ilvl="5" w:tplc="DDCED9A2">
      <w:start w:val="1"/>
      <w:numFmt w:val="bullet"/>
      <w:lvlText w:val=""/>
      <w:lvlJc w:val="left"/>
      <w:pPr>
        <w:ind w:left="4320" w:hanging="360"/>
      </w:pPr>
      <w:rPr>
        <w:rFonts w:ascii="Wingdings" w:hAnsi="Wingdings" w:hint="default"/>
      </w:rPr>
    </w:lvl>
    <w:lvl w:ilvl="6" w:tplc="C41AA4CE">
      <w:start w:val="1"/>
      <w:numFmt w:val="bullet"/>
      <w:lvlText w:val=""/>
      <w:lvlJc w:val="left"/>
      <w:pPr>
        <w:ind w:left="5040" w:hanging="360"/>
      </w:pPr>
      <w:rPr>
        <w:rFonts w:ascii="Symbol" w:hAnsi="Symbol" w:hint="default"/>
      </w:rPr>
    </w:lvl>
    <w:lvl w:ilvl="7" w:tplc="1676EB92">
      <w:start w:val="1"/>
      <w:numFmt w:val="bullet"/>
      <w:lvlText w:val="o"/>
      <w:lvlJc w:val="left"/>
      <w:pPr>
        <w:ind w:left="5760" w:hanging="360"/>
      </w:pPr>
      <w:rPr>
        <w:rFonts w:ascii="Courier New" w:hAnsi="Courier New" w:hint="default"/>
      </w:rPr>
    </w:lvl>
    <w:lvl w:ilvl="8" w:tplc="C7EADB2C">
      <w:start w:val="1"/>
      <w:numFmt w:val="bullet"/>
      <w:lvlText w:val=""/>
      <w:lvlJc w:val="left"/>
      <w:pPr>
        <w:ind w:left="6480" w:hanging="360"/>
      </w:pPr>
      <w:rPr>
        <w:rFonts w:ascii="Wingdings" w:hAnsi="Wingdings" w:hint="default"/>
      </w:rPr>
    </w:lvl>
  </w:abstractNum>
  <w:abstractNum w:abstractNumId="102" w15:restartNumberingAfterBreak="0">
    <w:nsid w:val="414232D2"/>
    <w:multiLevelType w:val="multilevel"/>
    <w:tmpl w:val="C5A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19C5041"/>
    <w:multiLevelType w:val="multilevel"/>
    <w:tmpl w:val="4B2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2685A7E"/>
    <w:multiLevelType w:val="multilevel"/>
    <w:tmpl w:val="CFC2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49314CF"/>
    <w:multiLevelType w:val="hybridMultilevel"/>
    <w:tmpl w:val="FFFFFFFF"/>
    <w:lvl w:ilvl="0" w:tplc="887A3140">
      <w:start w:val="1"/>
      <w:numFmt w:val="bullet"/>
      <w:lvlText w:val=""/>
      <w:lvlJc w:val="left"/>
      <w:pPr>
        <w:ind w:left="720" w:hanging="360"/>
      </w:pPr>
      <w:rPr>
        <w:rFonts w:ascii="Symbol" w:hAnsi="Symbol" w:hint="default"/>
      </w:rPr>
    </w:lvl>
    <w:lvl w:ilvl="1" w:tplc="EB66577A">
      <w:start w:val="1"/>
      <w:numFmt w:val="bullet"/>
      <w:lvlText w:val="o"/>
      <w:lvlJc w:val="left"/>
      <w:pPr>
        <w:ind w:left="1440" w:hanging="360"/>
      </w:pPr>
      <w:rPr>
        <w:rFonts w:ascii="Courier New" w:hAnsi="Courier New" w:hint="default"/>
      </w:rPr>
    </w:lvl>
    <w:lvl w:ilvl="2" w:tplc="5F18AD18">
      <w:start w:val="1"/>
      <w:numFmt w:val="bullet"/>
      <w:lvlText w:val=""/>
      <w:lvlJc w:val="left"/>
      <w:pPr>
        <w:ind w:left="2160" w:hanging="360"/>
      </w:pPr>
      <w:rPr>
        <w:rFonts w:ascii="Wingdings" w:hAnsi="Wingdings" w:hint="default"/>
      </w:rPr>
    </w:lvl>
    <w:lvl w:ilvl="3" w:tplc="FEC20006">
      <w:start w:val="1"/>
      <w:numFmt w:val="bullet"/>
      <w:lvlText w:val=""/>
      <w:lvlJc w:val="left"/>
      <w:pPr>
        <w:ind w:left="2880" w:hanging="360"/>
      </w:pPr>
      <w:rPr>
        <w:rFonts w:ascii="Symbol" w:hAnsi="Symbol" w:hint="default"/>
      </w:rPr>
    </w:lvl>
    <w:lvl w:ilvl="4" w:tplc="6400E5E2">
      <w:start w:val="1"/>
      <w:numFmt w:val="bullet"/>
      <w:lvlText w:val="o"/>
      <w:lvlJc w:val="left"/>
      <w:pPr>
        <w:ind w:left="3600" w:hanging="360"/>
      </w:pPr>
      <w:rPr>
        <w:rFonts w:ascii="Courier New" w:hAnsi="Courier New" w:hint="default"/>
      </w:rPr>
    </w:lvl>
    <w:lvl w:ilvl="5" w:tplc="B1744DDC">
      <w:start w:val="1"/>
      <w:numFmt w:val="bullet"/>
      <w:lvlText w:val=""/>
      <w:lvlJc w:val="left"/>
      <w:pPr>
        <w:ind w:left="4320" w:hanging="360"/>
      </w:pPr>
      <w:rPr>
        <w:rFonts w:ascii="Wingdings" w:hAnsi="Wingdings" w:hint="default"/>
      </w:rPr>
    </w:lvl>
    <w:lvl w:ilvl="6" w:tplc="51ACAACC">
      <w:start w:val="1"/>
      <w:numFmt w:val="bullet"/>
      <w:lvlText w:val=""/>
      <w:lvlJc w:val="left"/>
      <w:pPr>
        <w:ind w:left="5040" w:hanging="360"/>
      </w:pPr>
      <w:rPr>
        <w:rFonts w:ascii="Symbol" w:hAnsi="Symbol" w:hint="default"/>
      </w:rPr>
    </w:lvl>
    <w:lvl w:ilvl="7" w:tplc="0212DEC0">
      <w:start w:val="1"/>
      <w:numFmt w:val="bullet"/>
      <w:lvlText w:val="o"/>
      <w:lvlJc w:val="left"/>
      <w:pPr>
        <w:ind w:left="5760" w:hanging="360"/>
      </w:pPr>
      <w:rPr>
        <w:rFonts w:ascii="Courier New" w:hAnsi="Courier New" w:hint="default"/>
      </w:rPr>
    </w:lvl>
    <w:lvl w:ilvl="8" w:tplc="0E7056EE">
      <w:start w:val="1"/>
      <w:numFmt w:val="bullet"/>
      <w:lvlText w:val=""/>
      <w:lvlJc w:val="left"/>
      <w:pPr>
        <w:ind w:left="6480" w:hanging="360"/>
      </w:pPr>
      <w:rPr>
        <w:rFonts w:ascii="Wingdings" w:hAnsi="Wingdings" w:hint="default"/>
      </w:rPr>
    </w:lvl>
  </w:abstractNum>
  <w:abstractNum w:abstractNumId="106" w15:restartNumberingAfterBreak="0">
    <w:nsid w:val="44E49EC9"/>
    <w:multiLevelType w:val="hybridMultilevel"/>
    <w:tmpl w:val="4B5A0A9C"/>
    <w:lvl w:ilvl="0" w:tplc="55D4FE7C">
      <w:start w:val="1"/>
      <w:numFmt w:val="bullet"/>
      <w:lvlText w:val=""/>
      <w:lvlJc w:val="left"/>
      <w:pPr>
        <w:ind w:left="360" w:hanging="360"/>
      </w:pPr>
      <w:rPr>
        <w:rFonts w:ascii="Symbol" w:hAnsi="Symbol" w:hint="default"/>
      </w:rPr>
    </w:lvl>
    <w:lvl w:ilvl="1" w:tplc="967C92CA">
      <w:start w:val="1"/>
      <w:numFmt w:val="bullet"/>
      <w:lvlText w:val="o"/>
      <w:lvlJc w:val="left"/>
      <w:pPr>
        <w:ind w:left="1080" w:hanging="360"/>
      </w:pPr>
      <w:rPr>
        <w:rFonts w:ascii="Courier New" w:hAnsi="Courier New" w:hint="default"/>
      </w:rPr>
    </w:lvl>
    <w:lvl w:ilvl="2" w:tplc="D3B6793A">
      <w:start w:val="1"/>
      <w:numFmt w:val="bullet"/>
      <w:lvlText w:val=""/>
      <w:lvlJc w:val="left"/>
      <w:pPr>
        <w:ind w:left="1800" w:hanging="360"/>
      </w:pPr>
      <w:rPr>
        <w:rFonts w:ascii="Wingdings" w:hAnsi="Wingdings" w:hint="default"/>
      </w:rPr>
    </w:lvl>
    <w:lvl w:ilvl="3" w:tplc="487C3B8E">
      <w:start w:val="1"/>
      <w:numFmt w:val="bullet"/>
      <w:lvlText w:val=""/>
      <w:lvlJc w:val="left"/>
      <w:pPr>
        <w:ind w:left="2520" w:hanging="360"/>
      </w:pPr>
      <w:rPr>
        <w:rFonts w:ascii="Symbol" w:hAnsi="Symbol" w:hint="default"/>
      </w:rPr>
    </w:lvl>
    <w:lvl w:ilvl="4" w:tplc="1F50BEFE">
      <w:start w:val="1"/>
      <w:numFmt w:val="bullet"/>
      <w:lvlText w:val="o"/>
      <w:lvlJc w:val="left"/>
      <w:pPr>
        <w:ind w:left="3240" w:hanging="360"/>
      </w:pPr>
      <w:rPr>
        <w:rFonts w:ascii="Courier New" w:hAnsi="Courier New" w:hint="default"/>
      </w:rPr>
    </w:lvl>
    <w:lvl w:ilvl="5" w:tplc="A4967678">
      <w:start w:val="1"/>
      <w:numFmt w:val="bullet"/>
      <w:lvlText w:val=""/>
      <w:lvlJc w:val="left"/>
      <w:pPr>
        <w:ind w:left="3960" w:hanging="360"/>
      </w:pPr>
      <w:rPr>
        <w:rFonts w:ascii="Wingdings" w:hAnsi="Wingdings" w:hint="default"/>
      </w:rPr>
    </w:lvl>
    <w:lvl w:ilvl="6" w:tplc="41C490D8">
      <w:start w:val="1"/>
      <w:numFmt w:val="bullet"/>
      <w:lvlText w:val=""/>
      <w:lvlJc w:val="left"/>
      <w:pPr>
        <w:ind w:left="4680" w:hanging="360"/>
      </w:pPr>
      <w:rPr>
        <w:rFonts w:ascii="Symbol" w:hAnsi="Symbol" w:hint="default"/>
      </w:rPr>
    </w:lvl>
    <w:lvl w:ilvl="7" w:tplc="1AD23D04">
      <w:start w:val="1"/>
      <w:numFmt w:val="bullet"/>
      <w:lvlText w:val="o"/>
      <w:lvlJc w:val="left"/>
      <w:pPr>
        <w:ind w:left="5400" w:hanging="360"/>
      </w:pPr>
      <w:rPr>
        <w:rFonts w:ascii="Courier New" w:hAnsi="Courier New" w:hint="default"/>
      </w:rPr>
    </w:lvl>
    <w:lvl w:ilvl="8" w:tplc="2166ADCC">
      <w:start w:val="1"/>
      <w:numFmt w:val="bullet"/>
      <w:lvlText w:val=""/>
      <w:lvlJc w:val="left"/>
      <w:pPr>
        <w:ind w:left="6120" w:hanging="360"/>
      </w:pPr>
      <w:rPr>
        <w:rFonts w:ascii="Wingdings" w:hAnsi="Wingdings" w:hint="default"/>
      </w:rPr>
    </w:lvl>
  </w:abstractNum>
  <w:abstractNum w:abstractNumId="107" w15:restartNumberingAfterBreak="0">
    <w:nsid w:val="4539BCE9"/>
    <w:multiLevelType w:val="hybridMultilevel"/>
    <w:tmpl w:val="FFFFFFFF"/>
    <w:lvl w:ilvl="0" w:tplc="7784A124">
      <w:start w:val="1"/>
      <w:numFmt w:val="bullet"/>
      <w:lvlText w:val=""/>
      <w:lvlJc w:val="left"/>
      <w:pPr>
        <w:ind w:left="720" w:hanging="360"/>
      </w:pPr>
      <w:rPr>
        <w:rFonts w:ascii="Symbol" w:hAnsi="Symbol" w:hint="default"/>
      </w:rPr>
    </w:lvl>
    <w:lvl w:ilvl="1" w:tplc="5D307D3E">
      <w:start w:val="1"/>
      <w:numFmt w:val="bullet"/>
      <w:lvlText w:val="o"/>
      <w:lvlJc w:val="left"/>
      <w:pPr>
        <w:ind w:left="1440" w:hanging="360"/>
      </w:pPr>
      <w:rPr>
        <w:rFonts w:ascii="Courier New" w:hAnsi="Courier New" w:hint="default"/>
      </w:rPr>
    </w:lvl>
    <w:lvl w:ilvl="2" w:tplc="1D14F88A">
      <w:start w:val="1"/>
      <w:numFmt w:val="bullet"/>
      <w:lvlText w:val=""/>
      <w:lvlJc w:val="left"/>
      <w:pPr>
        <w:ind w:left="2160" w:hanging="360"/>
      </w:pPr>
      <w:rPr>
        <w:rFonts w:ascii="Wingdings" w:hAnsi="Wingdings" w:hint="default"/>
      </w:rPr>
    </w:lvl>
    <w:lvl w:ilvl="3" w:tplc="5462A2C2">
      <w:start w:val="1"/>
      <w:numFmt w:val="bullet"/>
      <w:lvlText w:val=""/>
      <w:lvlJc w:val="left"/>
      <w:pPr>
        <w:ind w:left="2880" w:hanging="360"/>
      </w:pPr>
      <w:rPr>
        <w:rFonts w:ascii="Symbol" w:hAnsi="Symbol" w:hint="default"/>
      </w:rPr>
    </w:lvl>
    <w:lvl w:ilvl="4" w:tplc="6980B59A">
      <w:start w:val="1"/>
      <w:numFmt w:val="bullet"/>
      <w:lvlText w:val="o"/>
      <w:lvlJc w:val="left"/>
      <w:pPr>
        <w:ind w:left="3600" w:hanging="360"/>
      </w:pPr>
      <w:rPr>
        <w:rFonts w:ascii="Courier New" w:hAnsi="Courier New" w:hint="default"/>
      </w:rPr>
    </w:lvl>
    <w:lvl w:ilvl="5" w:tplc="643A8BCC">
      <w:start w:val="1"/>
      <w:numFmt w:val="bullet"/>
      <w:lvlText w:val=""/>
      <w:lvlJc w:val="left"/>
      <w:pPr>
        <w:ind w:left="4320" w:hanging="360"/>
      </w:pPr>
      <w:rPr>
        <w:rFonts w:ascii="Wingdings" w:hAnsi="Wingdings" w:hint="default"/>
      </w:rPr>
    </w:lvl>
    <w:lvl w:ilvl="6" w:tplc="B57E1AE0">
      <w:start w:val="1"/>
      <w:numFmt w:val="bullet"/>
      <w:lvlText w:val=""/>
      <w:lvlJc w:val="left"/>
      <w:pPr>
        <w:ind w:left="5040" w:hanging="360"/>
      </w:pPr>
      <w:rPr>
        <w:rFonts w:ascii="Symbol" w:hAnsi="Symbol" w:hint="default"/>
      </w:rPr>
    </w:lvl>
    <w:lvl w:ilvl="7" w:tplc="67C0BC44">
      <w:start w:val="1"/>
      <w:numFmt w:val="bullet"/>
      <w:lvlText w:val="o"/>
      <w:lvlJc w:val="left"/>
      <w:pPr>
        <w:ind w:left="5760" w:hanging="360"/>
      </w:pPr>
      <w:rPr>
        <w:rFonts w:ascii="Courier New" w:hAnsi="Courier New" w:hint="default"/>
      </w:rPr>
    </w:lvl>
    <w:lvl w:ilvl="8" w:tplc="FF3890D6">
      <w:start w:val="1"/>
      <w:numFmt w:val="bullet"/>
      <w:lvlText w:val=""/>
      <w:lvlJc w:val="left"/>
      <w:pPr>
        <w:ind w:left="6480" w:hanging="360"/>
      </w:pPr>
      <w:rPr>
        <w:rFonts w:ascii="Wingdings" w:hAnsi="Wingdings" w:hint="default"/>
      </w:rPr>
    </w:lvl>
  </w:abstractNum>
  <w:abstractNum w:abstractNumId="108" w15:restartNumberingAfterBreak="0">
    <w:nsid w:val="4638046C"/>
    <w:multiLevelType w:val="multilevel"/>
    <w:tmpl w:val="84CCF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77A4AC4"/>
    <w:multiLevelType w:val="multilevel"/>
    <w:tmpl w:val="ED046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15:restartNumberingAfterBreak="0">
    <w:nsid w:val="485923D0"/>
    <w:multiLevelType w:val="hybridMultilevel"/>
    <w:tmpl w:val="FFFFFFFF"/>
    <w:lvl w:ilvl="0" w:tplc="FD3443C6">
      <w:start w:val="1"/>
      <w:numFmt w:val="bullet"/>
      <w:lvlText w:val=""/>
      <w:lvlJc w:val="left"/>
      <w:pPr>
        <w:ind w:left="720" w:hanging="360"/>
      </w:pPr>
      <w:rPr>
        <w:rFonts w:ascii="Symbol" w:hAnsi="Symbol" w:hint="default"/>
      </w:rPr>
    </w:lvl>
    <w:lvl w:ilvl="1" w:tplc="8682C774">
      <w:start w:val="1"/>
      <w:numFmt w:val="bullet"/>
      <w:lvlText w:val="o"/>
      <w:lvlJc w:val="left"/>
      <w:pPr>
        <w:ind w:left="1440" w:hanging="360"/>
      </w:pPr>
      <w:rPr>
        <w:rFonts w:ascii="Courier New" w:hAnsi="Courier New" w:hint="default"/>
      </w:rPr>
    </w:lvl>
    <w:lvl w:ilvl="2" w:tplc="35B4AF2E">
      <w:start w:val="1"/>
      <w:numFmt w:val="bullet"/>
      <w:lvlText w:val=""/>
      <w:lvlJc w:val="left"/>
      <w:pPr>
        <w:ind w:left="2160" w:hanging="360"/>
      </w:pPr>
      <w:rPr>
        <w:rFonts w:ascii="Wingdings" w:hAnsi="Wingdings" w:hint="default"/>
      </w:rPr>
    </w:lvl>
    <w:lvl w:ilvl="3" w:tplc="266A0468">
      <w:start w:val="1"/>
      <w:numFmt w:val="bullet"/>
      <w:lvlText w:val=""/>
      <w:lvlJc w:val="left"/>
      <w:pPr>
        <w:ind w:left="2880" w:hanging="360"/>
      </w:pPr>
      <w:rPr>
        <w:rFonts w:ascii="Symbol" w:hAnsi="Symbol" w:hint="default"/>
      </w:rPr>
    </w:lvl>
    <w:lvl w:ilvl="4" w:tplc="79A2BE18">
      <w:start w:val="1"/>
      <w:numFmt w:val="bullet"/>
      <w:lvlText w:val="o"/>
      <w:lvlJc w:val="left"/>
      <w:pPr>
        <w:ind w:left="3600" w:hanging="360"/>
      </w:pPr>
      <w:rPr>
        <w:rFonts w:ascii="Courier New" w:hAnsi="Courier New" w:hint="default"/>
      </w:rPr>
    </w:lvl>
    <w:lvl w:ilvl="5" w:tplc="28A482E8">
      <w:start w:val="1"/>
      <w:numFmt w:val="bullet"/>
      <w:lvlText w:val=""/>
      <w:lvlJc w:val="left"/>
      <w:pPr>
        <w:ind w:left="4320" w:hanging="360"/>
      </w:pPr>
      <w:rPr>
        <w:rFonts w:ascii="Wingdings" w:hAnsi="Wingdings" w:hint="default"/>
      </w:rPr>
    </w:lvl>
    <w:lvl w:ilvl="6" w:tplc="A1D4BD7C">
      <w:start w:val="1"/>
      <w:numFmt w:val="bullet"/>
      <w:lvlText w:val=""/>
      <w:lvlJc w:val="left"/>
      <w:pPr>
        <w:ind w:left="5040" w:hanging="360"/>
      </w:pPr>
      <w:rPr>
        <w:rFonts w:ascii="Symbol" w:hAnsi="Symbol" w:hint="default"/>
      </w:rPr>
    </w:lvl>
    <w:lvl w:ilvl="7" w:tplc="E4120806">
      <w:start w:val="1"/>
      <w:numFmt w:val="bullet"/>
      <w:lvlText w:val="o"/>
      <w:lvlJc w:val="left"/>
      <w:pPr>
        <w:ind w:left="5760" w:hanging="360"/>
      </w:pPr>
      <w:rPr>
        <w:rFonts w:ascii="Courier New" w:hAnsi="Courier New" w:hint="default"/>
      </w:rPr>
    </w:lvl>
    <w:lvl w:ilvl="8" w:tplc="4BDEE99C">
      <w:start w:val="1"/>
      <w:numFmt w:val="bullet"/>
      <w:lvlText w:val=""/>
      <w:lvlJc w:val="left"/>
      <w:pPr>
        <w:ind w:left="6480" w:hanging="360"/>
      </w:pPr>
      <w:rPr>
        <w:rFonts w:ascii="Wingdings" w:hAnsi="Wingdings" w:hint="default"/>
      </w:rPr>
    </w:lvl>
  </w:abstractNum>
  <w:abstractNum w:abstractNumId="111" w15:restartNumberingAfterBreak="0">
    <w:nsid w:val="48E25587"/>
    <w:multiLevelType w:val="multilevel"/>
    <w:tmpl w:val="ABEAD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93C48AC"/>
    <w:multiLevelType w:val="multilevel"/>
    <w:tmpl w:val="5BD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9FBB28B"/>
    <w:multiLevelType w:val="hybridMultilevel"/>
    <w:tmpl w:val="FFFFFFFF"/>
    <w:lvl w:ilvl="0" w:tplc="78C69F36">
      <w:start w:val="1"/>
      <w:numFmt w:val="bullet"/>
      <w:lvlText w:val=""/>
      <w:lvlJc w:val="left"/>
      <w:pPr>
        <w:ind w:left="720" w:hanging="360"/>
      </w:pPr>
      <w:rPr>
        <w:rFonts w:ascii="Symbol" w:hAnsi="Symbol" w:hint="default"/>
      </w:rPr>
    </w:lvl>
    <w:lvl w:ilvl="1" w:tplc="85A811C4">
      <w:start w:val="1"/>
      <w:numFmt w:val="bullet"/>
      <w:lvlText w:val="o"/>
      <w:lvlJc w:val="left"/>
      <w:pPr>
        <w:ind w:left="1440" w:hanging="360"/>
      </w:pPr>
      <w:rPr>
        <w:rFonts w:ascii="Courier New" w:hAnsi="Courier New" w:hint="default"/>
      </w:rPr>
    </w:lvl>
    <w:lvl w:ilvl="2" w:tplc="F6BE76F0">
      <w:start w:val="1"/>
      <w:numFmt w:val="bullet"/>
      <w:lvlText w:val=""/>
      <w:lvlJc w:val="left"/>
      <w:pPr>
        <w:ind w:left="2160" w:hanging="360"/>
      </w:pPr>
      <w:rPr>
        <w:rFonts w:ascii="Wingdings" w:hAnsi="Wingdings" w:hint="default"/>
      </w:rPr>
    </w:lvl>
    <w:lvl w:ilvl="3" w:tplc="563CAF02">
      <w:start w:val="1"/>
      <w:numFmt w:val="bullet"/>
      <w:lvlText w:val=""/>
      <w:lvlJc w:val="left"/>
      <w:pPr>
        <w:ind w:left="2880" w:hanging="360"/>
      </w:pPr>
      <w:rPr>
        <w:rFonts w:ascii="Symbol" w:hAnsi="Symbol" w:hint="default"/>
      </w:rPr>
    </w:lvl>
    <w:lvl w:ilvl="4" w:tplc="63B2268A">
      <w:start w:val="1"/>
      <w:numFmt w:val="bullet"/>
      <w:lvlText w:val="o"/>
      <w:lvlJc w:val="left"/>
      <w:pPr>
        <w:ind w:left="3600" w:hanging="360"/>
      </w:pPr>
      <w:rPr>
        <w:rFonts w:ascii="Courier New" w:hAnsi="Courier New" w:hint="default"/>
      </w:rPr>
    </w:lvl>
    <w:lvl w:ilvl="5" w:tplc="F68AA970">
      <w:start w:val="1"/>
      <w:numFmt w:val="bullet"/>
      <w:lvlText w:val=""/>
      <w:lvlJc w:val="left"/>
      <w:pPr>
        <w:ind w:left="4320" w:hanging="360"/>
      </w:pPr>
      <w:rPr>
        <w:rFonts w:ascii="Wingdings" w:hAnsi="Wingdings" w:hint="default"/>
      </w:rPr>
    </w:lvl>
    <w:lvl w:ilvl="6" w:tplc="96BC4F26">
      <w:start w:val="1"/>
      <w:numFmt w:val="bullet"/>
      <w:lvlText w:val=""/>
      <w:lvlJc w:val="left"/>
      <w:pPr>
        <w:ind w:left="5040" w:hanging="360"/>
      </w:pPr>
      <w:rPr>
        <w:rFonts w:ascii="Symbol" w:hAnsi="Symbol" w:hint="default"/>
      </w:rPr>
    </w:lvl>
    <w:lvl w:ilvl="7" w:tplc="BA0CFA4E">
      <w:start w:val="1"/>
      <w:numFmt w:val="bullet"/>
      <w:lvlText w:val="o"/>
      <w:lvlJc w:val="left"/>
      <w:pPr>
        <w:ind w:left="5760" w:hanging="360"/>
      </w:pPr>
      <w:rPr>
        <w:rFonts w:ascii="Courier New" w:hAnsi="Courier New" w:hint="default"/>
      </w:rPr>
    </w:lvl>
    <w:lvl w:ilvl="8" w:tplc="3F08698E">
      <w:start w:val="1"/>
      <w:numFmt w:val="bullet"/>
      <w:lvlText w:val=""/>
      <w:lvlJc w:val="left"/>
      <w:pPr>
        <w:ind w:left="6480" w:hanging="360"/>
      </w:pPr>
      <w:rPr>
        <w:rFonts w:ascii="Wingdings" w:hAnsi="Wingdings" w:hint="default"/>
      </w:rPr>
    </w:lvl>
  </w:abstractNum>
  <w:abstractNum w:abstractNumId="114" w15:restartNumberingAfterBreak="0">
    <w:nsid w:val="4A3B7F73"/>
    <w:multiLevelType w:val="hybridMultilevel"/>
    <w:tmpl w:val="FFFFFFFF"/>
    <w:lvl w:ilvl="0" w:tplc="BDA4EA5A">
      <w:start w:val="1"/>
      <w:numFmt w:val="bullet"/>
      <w:lvlText w:val=""/>
      <w:lvlJc w:val="left"/>
      <w:pPr>
        <w:ind w:left="720" w:hanging="360"/>
      </w:pPr>
      <w:rPr>
        <w:rFonts w:ascii="Symbol" w:hAnsi="Symbol" w:hint="default"/>
      </w:rPr>
    </w:lvl>
    <w:lvl w:ilvl="1" w:tplc="056C8344">
      <w:start w:val="1"/>
      <w:numFmt w:val="bullet"/>
      <w:lvlText w:val="o"/>
      <w:lvlJc w:val="left"/>
      <w:pPr>
        <w:ind w:left="1440" w:hanging="360"/>
      </w:pPr>
      <w:rPr>
        <w:rFonts w:ascii="Courier New" w:hAnsi="Courier New" w:hint="default"/>
      </w:rPr>
    </w:lvl>
    <w:lvl w:ilvl="2" w:tplc="5CA23DA0">
      <w:start w:val="1"/>
      <w:numFmt w:val="bullet"/>
      <w:lvlText w:val=""/>
      <w:lvlJc w:val="left"/>
      <w:pPr>
        <w:ind w:left="2160" w:hanging="360"/>
      </w:pPr>
      <w:rPr>
        <w:rFonts w:ascii="Wingdings" w:hAnsi="Wingdings" w:hint="default"/>
      </w:rPr>
    </w:lvl>
    <w:lvl w:ilvl="3" w:tplc="95F8BD58">
      <w:start w:val="1"/>
      <w:numFmt w:val="bullet"/>
      <w:lvlText w:val=""/>
      <w:lvlJc w:val="left"/>
      <w:pPr>
        <w:ind w:left="2880" w:hanging="360"/>
      </w:pPr>
      <w:rPr>
        <w:rFonts w:ascii="Symbol" w:hAnsi="Symbol" w:hint="default"/>
      </w:rPr>
    </w:lvl>
    <w:lvl w:ilvl="4" w:tplc="8D5A3560">
      <w:start w:val="1"/>
      <w:numFmt w:val="bullet"/>
      <w:lvlText w:val="o"/>
      <w:lvlJc w:val="left"/>
      <w:pPr>
        <w:ind w:left="3600" w:hanging="360"/>
      </w:pPr>
      <w:rPr>
        <w:rFonts w:ascii="Courier New" w:hAnsi="Courier New" w:hint="default"/>
      </w:rPr>
    </w:lvl>
    <w:lvl w:ilvl="5" w:tplc="112AC718">
      <w:start w:val="1"/>
      <w:numFmt w:val="bullet"/>
      <w:lvlText w:val=""/>
      <w:lvlJc w:val="left"/>
      <w:pPr>
        <w:ind w:left="4320" w:hanging="360"/>
      </w:pPr>
      <w:rPr>
        <w:rFonts w:ascii="Wingdings" w:hAnsi="Wingdings" w:hint="default"/>
      </w:rPr>
    </w:lvl>
    <w:lvl w:ilvl="6" w:tplc="702847F0">
      <w:start w:val="1"/>
      <w:numFmt w:val="bullet"/>
      <w:lvlText w:val=""/>
      <w:lvlJc w:val="left"/>
      <w:pPr>
        <w:ind w:left="5040" w:hanging="360"/>
      </w:pPr>
      <w:rPr>
        <w:rFonts w:ascii="Symbol" w:hAnsi="Symbol" w:hint="default"/>
      </w:rPr>
    </w:lvl>
    <w:lvl w:ilvl="7" w:tplc="2A8451D0">
      <w:start w:val="1"/>
      <w:numFmt w:val="bullet"/>
      <w:lvlText w:val="o"/>
      <w:lvlJc w:val="left"/>
      <w:pPr>
        <w:ind w:left="5760" w:hanging="360"/>
      </w:pPr>
      <w:rPr>
        <w:rFonts w:ascii="Courier New" w:hAnsi="Courier New" w:hint="default"/>
      </w:rPr>
    </w:lvl>
    <w:lvl w:ilvl="8" w:tplc="0B3A1AF6">
      <w:start w:val="1"/>
      <w:numFmt w:val="bullet"/>
      <w:lvlText w:val=""/>
      <w:lvlJc w:val="left"/>
      <w:pPr>
        <w:ind w:left="6480" w:hanging="360"/>
      </w:pPr>
      <w:rPr>
        <w:rFonts w:ascii="Wingdings" w:hAnsi="Wingdings" w:hint="default"/>
      </w:rPr>
    </w:lvl>
  </w:abstractNum>
  <w:abstractNum w:abstractNumId="115" w15:restartNumberingAfterBreak="0">
    <w:nsid w:val="4ADF168C"/>
    <w:multiLevelType w:val="multilevel"/>
    <w:tmpl w:val="69D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AE85998"/>
    <w:multiLevelType w:val="hybridMultilevel"/>
    <w:tmpl w:val="E58CD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4D256172"/>
    <w:multiLevelType w:val="hybridMultilevel"/>
    <w:tmpl w:val="FFFFFFFF"/>
    <w:lvl w:ilvl="0" w:tplc="8E62A788">
      <w:start w:val="1"/>
      <w:numFmt w:val="bullet"/>
      <w:lvlText w:val=""/>
      <w:lvlJc w:val="left"/>
      <w:pPr>
        <w:ind w:left="720" w:hanging="360"/>
      </w:pPr>
      <w:rPr>
        <w:rFonts w:ascii="Symbol" w:hAnsi="Symbol" w:hint="default"/>
      </w:rPr>
    </w:lvl>
    <w:lvl w:ilvl="1" w:tplc="8F5C6974">
      <w:start w:val="1"/>
      <w:numFmt w:val="bullet"/>
      <w:lvlText w:val="o"/>
      <w:lvlJc w:val="left"/>
      <w:pPr>
        <w:ind w:left="1440" w:hanging="360"/>
      </w:pPr>
      <w:rPr>
        <w:rFonts w:ascii="Courier New" w:hAnsi="Courier New" w:hint="default"/>
      </w:rPr>
    </w:lvl>
    <w:lvl w:ilvl="2" w:tplc="DF7E7BF8">
      <w:start w:val="1"/>
      <w:numFmt w:val="bullet"/>
      <w:lvlText w:val=""/>
      <w:lvlJc w:val="left"/>
      <w:pPr>
        <w:ind w:left="2160" w:hanging="360"/>
      </w:pPr>
      <w:rPr>
        <w:rFonts w:ascii="Wingdings" w:hAnsi="Wingdings" w:hint="default"/>
      </w:rPr>
    </w:lvl>
    <w:lvl w:ilvl="3" w:tplc="38A22286">
      <w:start w:val="1"/>
      <w:numFmt w:val="bullet"/>
      <w:lvlText w:val=""/>
      <w:lvlJc w:val="left"/>
      <w:pPr>
        <w:ind w:left="2880" w:hanging="360"/>
      </w:pPr>
      <w:rPr>
        <w:rFonts w:ascii="Symbol" w:hAnsi="Symbol" w:hint="default"/>
      </w:rPr>
    </w:lvl>
    <w:lvl w:ilvl="4" w:tplc="D99CC35E">
      <w:start w:val="1"/>
      <w:numFmt w:val="bullet"/>
      <w:lvlText w:val="o"/>
      <w:lvlJc w:val="left"/>
      <w:pPr>
        <w:ind w:left="3600" w:hanging="360"/>
      </w:pPr>
      <w:rPr>
        <w:rFonts w:ascii="Courier New" w:hAnsi="Courier New" w:hint="default"/>
      </w:rPr>
    </w:lvl>
    <w:lvl w:ilvl="5" w:tplc="A696324A">
      <w:start w:val="1"/>
      <w:numFmt w:val="bullet"/>
      <w:lvlText w:val=""/>
      <w:lvlJc w:val="left"/>
      <w:pPr>
        <w:ind w:left="4320" w:hanging="360"/>
      </w:pPr>
      <w:rPr>
        <w:rFonts w:ascii="Wingdings" w:hAnsi="Wingdings" w:hint="default"/>
      </w:rPr>
    </w:lvl>
    <w:lvl w:ilvl="6" w:tplc="AFF4A9EC">
      <w:start w:val="1"/>
      <w:numFmt w:val="bullet"/>
      <w:lvlText w:val=""/>
      <w:lvlJc w:val="left"/>
      <w:pPr>
        <w:ind w:left="5040" w:hanging="360"/>
      </w:pPr>
      <w:rPr>
        <w:rFonts w:ascii="Symbol" w:hAnsi="Symbol" w:hint="default"/>
      </w:rPr>
    </w:lvl>
    <w:lvl w:ilvl="7" w:tplc="73AC29F8">
      <w:start w:val="1"/>
      <w:numFmt w:val="bullet"/>
      <w:lvlText w:val="o"/>
      <w:lvlJc w:val="left"/>
      <w:pPr>
        <w:ind w:left="5760" w:hanging="360"/>
      </w:pPr>
      <w:rPr>
        <w:rFonts w:ascii="Courier New" w:hAnsi="Courier New" w:hint="default"/>
      </w:rPr>
    </w:lvl>
    <w:lvl w:ilvl="8" w:tplc="90C8C168">
      <w:start w:val="1"/>
      <w:numFmt w:val="bullet"/>
      <w:lvlText w:val=""/>
      <w:lvlJc w:val="left"/>
      <w:pPr>
        <w:ind w:left="6480" w:hanging="360"/>
      </w:pPr>
      <w:rPr>
        <w:rFonts w:ascii="Wingdings" w:hAnsi="Wingdings" w:hint="default"/>
      </w:rPr>
    </w:lvl>
  </w:abstractNum>
  <w:abstractNum w:abstractNumId="118" w15:restartNumberingAfterBreak="0">
    <w:nsid w:val="4E2B1802"/>
    <w:multiLevelType w:val="multilevel"/>
    <w:tmpl w:val="51B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F80364B"/>
    <w:multiLevelType w:val="multilevel"/>
    <w:tmpl w:val="19C8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03849D0"/>
    <w:multiLevelType w:val="multilevel"/>
    <w:tmpl w:val="DB1E8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BD2B58"/>
    <w:multiLevelType w:val="multilevel"/>
    <w:tmpl w:val="FF1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51436521"/>
    <w:multiLevelType w:val="hybridMultilevel"/>
    <w:tmpl w:val="722A1C6E"/>
    <w:lvl w:ilvl="0" w:tplc="14090001">
      <w:start w:val="1"/>
      <w:numFmt w:val="bullet"/>
      <w:lvlText w:val=""/>
      <w:lvlJc w:val="left"/>
      <w:pPr>
        <w:ind w:left="720" w:hanging="360"/>
      </w:pPr>
      <w:rPr>
        <w:rFonts w:ascii="Symbol" w:hAnsi="Symbol" w:hint="default"/>
      </w:rPr>
    </w:lvl>
    <w:lvl w:ilvl="1" w:tplc="E708E326">
      <w:start w:val="1"/>
      <w:numFmt w:val="bullet"/>
      <w:lvlText w:val="o"/>
      <w:lvlJc w:val="left"/>
      <w:pPr>
        <w:ind w:left="1440" w:hanging="360"/>
      </w:pPr>
      <w:rPr>
        <w:rFonts w:ascii="Courier New" w:hAnsi="Courier New" w:hint="default"/>
      </w:rPr>
    </w:lvl>
    <w:lvl w:ilvl="2" w:tplc="BF2C91DA">
      <w:start w:val="1"/>
      <w:numFmt w:val="bullet"/>
      <w:lvlText w:val=""/>
      <w:lvlJc w:val="left"/>
      <w:pPr>
        <w:ind w:left="2160" w:hanging="360"/>
      </w:pPr>
      <w:rPr>
        <w:rFonts w:ascii="Wingdings" w:hAnsi="Wingdings" w:hint="default"/>
      </w:rPr>
    </w:lvl>
    <w:lvl w:ilvl="3" w:tplc="C5AE5BE0">
      <w:start w:val="1"/>
      <w:numFmt w:val="bullet"/>
      <w:lvlText w:val=""/>
      <w:lvlJc w:val="left"/>
      <w:pPr>
        <w:ind w:left="2880" w:hanging="360"/>
      </w:pPr>
      <w:rPr>
        <w:rFonts w:ascii="Symbol" w:hAnsi="Symbol" w:hint="default"/>
      </w:rPr>
    </w:lvl>
    <w:lvl w:ilvl="4" w:tplc="35CAFACC">
      <w:start w:val="1"/>
      <w:numFmt w:val="bullet"/>
      <w:lvlText w:val="o"/>
      <w:lvlJc w:val="left"/>
      <w:pPr>
        <w:ind w:left="3600" w:hanging="360"/>
      </w:pPr>
      <w:rPr>
        <w:rFonts w:ascii="Courier New" w:hAnsi="Courier New" w:hint="default"/>
      </w:rPr>
    </w:lvl>
    <w:lvl w:ilvl="5" w:tplc="2F484A8C">
      <w:start w:val="1"/>
      <w:numFmt w:val="bullet"/>
      <w:lvlText w:val=""/>
      <w:lvlJc w:val="left"/>
      <w:pPr>
        <w:ind w:left="4320" w:hanging="360"/>
      </w:pPr>
      <w:rPr>
        <w:rFonts w:ascii="Wingdings" w:hAnsi="Wingdings" w:hint="default"/>
      </w:rPr>
    </w:lvl>
    <w:lvl w:ilvl="6" w:tplc="750006C6">
      <w:start w:val="1"/>
      <w:numFmt w:val="bullet"/>
      <w:lvlText w:val=""/>
      <w:lvlJc w:val="left"/>
      <w:pPr>
        <w:ind w:left="5040" w:hanging="360"/>
      </w:pPr>
      <w:rPr>
        <w:rFonts w:ascii="Symbol" w:hAnsi="Symbol" w:hint="default"/>
      </w:rPr>
    </w:lvl>
    <w:lvl w:ilvl="7" w:tplc="310CEFAA">
      <w:start w:val="1"/>
      <w:numFmt w:val="bullet"/>
      <w:lvlText w:val="o"/>
      <w:lvlJc w:val="left"/>
      <w:pPr>
        <w:ind w:left="5760" w:hanging="360"/>
      </w:pPr>
      <w:rPr>
        <w:rFonts w:ascii="Courier New" w:hAnsi="Courier New" w:hint="default"/>
      </w:rPr>
    </w:lvl>
    <w:lvl w:ilvl="8" w:tplc="05D4D4DA">
      <w:start w:val="1"/>
      <w:numFmt w:val="bullet"/>
      <w:lvlText w:val=""/>
      <w:lvlJc w:val="left"/>
      <w:pPr>
        <w:ind w:left="6480" w:hanging="360"/>
      </w:pPr>
      <w:rPr>
        <w:rFonts w:ascii="Wingdings" w:hAnsi="Wingdings" w:hint="default"/>
      </w:rPr>
    </w:lvl>
  </w:abstractNum>
  <w:abstractNum w:abstractNumId="123" w15:restartNumberingAfterBreak="0">
    <w:nsid w:val="515F6B8A"/>
    <w:multiLevelType w:val="multilevel"/>
    <w:tmpl w:val="B27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B41F41"/>
    <w:multiLevelType w:val="multilevel"/>
    <w:tmpl w:val="781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2673FCE"/>
    <w:multiLevelType w:val="hybridMultilevel"/>
    <w:tmpl w:val="BFFA6C2E"/>
    <w:lvl w:ilvl="0" w:tplc="8CC600CC">
      <w:start w:val="1"/>
      <w:numFmt w:val="bullet"/>
      <w:lvlText w:val=""/>
      <w:lvlJc w:val="left"/>
      <w:pPr>
        <w:ind w:left="360" w:hanging="360"/>
      </w:pPr>
      <w:rPr>
        <w:rFonts w:ascii="Symbol" w:hAnsi="Symbol" w:hint="default"/>
      </w:rPr>
    </w:lvl>
    <w:lvl w:ilvl="1" w:tplc="CAFCDDA2">
      <w:start w:val="1"/>
      <w:numFmt w:val="bullet"/>
      <w:lvlText w:val="o"/>
      <w:lvlJc w:val="left"/>
      <w:pPr>
        <w:ind w:left="785" w:hanging="360"/>
      </w:pPr>
      <w:rPr>
        <w:rFonts w:ascii="Courier New" w:hAnsi="Courier New" w:hint="default"/>
      </w:rPr>
    </w:lvl>
    <w:lvl w:ilvl="2" w:tplc="1938F73C">
      <w:start w:val="1"/>
      <w:numFmt w:val="bullet"/>
      <w:lvlText w:val=""/>
      <w:lvlJc w:val="left"/>
      <w:pPr>
        <w:ind w:left="1800" w:hanging="360"/>
      </w:pPr>
      <w:rPr>
        <w:rFonts w:ascii="Wingdings" w:hAnsi="Wingdings" w:hint="default"/>
      </w:rPr>
    </w:lvl>
    <w:lvl w:ilvl="3" w:tplc="4C188550">
      <w:start w:val="1"/>
      <w:numFmt w:val="bullet"/>
      <w:lvlText w:val=""/>
      <w:lvlJc w:val="left"/>
      <w:pPr>
        <w:ind w:left="2520" w:hanging="360"/>
      </w:pPr>
      <w:rPr>
        <w:rFonts w:ascii="Symbol" w:hAnsi="Symbol" w:hint="default"/>
      </w:rPr>
    </w:lvl>
    <w:lvl w:ilvl="4" w:tplc="E39EB010">
      <w:start w:val="1"/>
      <w:numFmt w:val="bullet"/>
      <w:lvlText w:val="o"/>
      <w:lvlJc w:val="left"/>
      <w:pPr>
        <w:ind w:left="3240" w:hanging="360"/>
      </w:pPr>
      <w:rPr>
        <w:rFonts w:ascii="Courier New" w:hAnsi="Courier New" w:hint="default"/>
      </w:rPr>
    </w:lvl>
    <w:lvl w:ilvl="5" w:tplc="06D475A2">
      <w:start w:val="1"/>
      <w:numFmt w:val="bullet"/>
      <w:lvlText w:val=""/>
      <w:lvlJc w:val="left"/>
      <w:pPr>
        <w:ind w:left="3960" w:hanging="360"/>
      </w:pPr>
      <w:rPr>
        <w:rFonts w:ascii="Wingdings" w:hAnsi="Wingdings" w:hint="default"/>
      </w:rPr>
    </w:lvl>
    <w:lvl w:ilvl="6" w:tplc="28B4E7AA">
      <w:start w:val="1"/>
      <w:numFmt w:val="bullet"/>
      <w:lvlText w:val=""/>
      <w:lvlJc w:val="left"/>
      <w:pPr>
        <w:ind w:left="4680" w:hanging="360"/>
      </w:pPr>
      <w:rPr>
        <w:rFonts w:ascii="Symbol" w:hAnsi="Symbol" w:hint="default"/>
      </w:rPr>
    </w:lvl>
    <w:lvl w:ilvl="7" w:tplc="04F0E398">
      <w:start w:val="1"/>
      <w:numFmt w:val="bullet"/>
      <w:lvlText w:val="o"/>
      <w:lvlJc w:val="left"/>
      <w:pPr>
        <w:ind w:left="5400" w:hanging="360"/>
      </w:pPr>
      <w:rPr>
        <w:rFonts w:ascii="Courier New" w:hAnsi="Courier New" w:hint="default"/>
      </w:rPr>
    </w:lvl>
    <w:lvl w:ilvl="8" w:tplc="FEF24420">
      <w:start w:val="1"/>
      <w:numFmt w:val="bullet"/>
      <w:lvlText w:val=""/>
      <w:lvlJc w:val="left"/>
      <w:pPr>
        <w:ind w:left="6120" w:hanging="360"/>
      </w:pPr>
      <w:rPr>
        <w:rFonts w:ascii="Wingdings" w:hAnsi="Wingdings" w:hint="default"/>
      </w:rPr>
    </w:lvl>
  </w:abstractNum>
  <w:abstractNum w:abstractNumId="126" w15:restartNumberingAfterBreak="0">
    <w:nsid w:val="5284522D"/>
    <w:multiLevelType w:val="multilevel"/>
    <w:tmpl w:val="B25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2B649A2"/>
    <w:multiLevelType w:val="multilevel"/>
    <w:tmpl w:val="1CA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50D2CD9"/>
    <w:multiLevelType w:val="multilevel"/>
    <w:tmpl w:val="762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5A266F6"/>
    <w:multiLevelType w:val="multilevel"/>
    <w:tmpl w:val="53A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63F03AA"/>
    <w:multiLevelType w:val="multilevel"/>
    <w:tmpl w:val="59C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657010A"/>
    <w:multiLevelType w:val="multilevel"/>
    <w:tmpl w:val="195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659CF4D"/>
    <w:multiLevelType w:val="hybridMultilevel"/>
    <w:tmpl w:val="5BDA5268"/>
    <w:lvl w:ilvl="0" w:tplc="B8E6C12E">
      <w:start w:val="1"/>
      <w:numFmt w:val="bullet"/>
      <w:lvlText w:val=""/>
      <w:lvlJc w:val="left"/>
      <w:pPr>
        <w:ind w:left="720" w:hanging="360"/>
      </w:pPr>
      <w:rPr>
        <w:rFonts w:ascii="Symbol" w:hAnsi="Symbol" w:hint="default"/>
      </w:rPr>
    </w:lvl>
    <w:lvl w:ilvl="1" w:tplc="8396AB50">
      <w:start w:val="1"/>
      <w:numFmt w:val="bullet"/>
      <w:lvlText w:val="o"/>
      <w:lvlJc w:val="left"/>
      <w:pPr>
        <w:ind w:left="1440" w:hanging="360"/>
      </w:pPr>
      <w:rPr>
        <w:rFonts w:ascii="Courier New" w:hAnsi="Courier New" w:hint="default"/>
      </w:rPr>
    </w:lvl>
    <w:lvl w:ilvl="2" w:tplc="B71E8EF0">
      <w:start w:val="1"/>
      <w:numFmt w:val="bullet"/>
      <w:lvlText w:val=""/>
      <w:lvlJc w:val="left"/>
      <w:pPr>
        <w:ind w:left="2160" w:hanging="360"/>
      </w:pPr>
      <w:rPr>
        <w:rFonts w:ascii="Wingdings" w:hAnsi="Wingdings" w:hint="default"/>
      </w:rPr>
    </w:lvl>
    <w:lvl w:ilvl="3" w:tplc="264ECE8A">
      <w:start w:val="1"/>
      <w:numFmt w:val="bullet"/>
      <w:lvlText w:val=""/>
      <w:lvlJc w:val="left"/>
      <w:pPr>
        <w:ind w:left="2880" w:hanging="360"/>
      </w:pPr>
      <w:rPr>
        <w:rFonts w:ascii="Symbol" w:hAnsi="Symbol" w:hint="default"/>
      </w:rPr>
    </w:lvl>
    <w:lvl w:ilvl="4" w:tplc="37BEBC76">
      <w:start w:val="1"/>
      <w:numFmt w:val="bullet"/>
      <w:lvlText w:val="o"/>
      <w:lvlJc w:val="left"/>
      <w:pPr>
        <w:ind w:left="3600" w:hanging="360"/>
      </w:pPr>
      <w:rPr>
        <w:rFonts w:ascii="Courier New" w:hAnsi="Courier New" w:hint="default"/>
      </w:rPr>
    </w:lvl>
    <w:lvl w:ilvl="5" w:tplc="B4303E9C">
      <w:start w:val="1"/>
      <w:numFmt w:val="bullet"/>
      <w:lvlText w:val=""/>
      <w:lvlJc w:val="left"/>
      <w:pPr>
        <w:ind w:left="4320" w:hanging="360"/>
      </w:pPr>
      <w:rPr>
        <w:rFonts w:ascii="Wingdings" w:hAnsi="Wingdings" w:hint="default"/>
      </w:rPr>
    </w:lvl>
    <w:lvl w:ilvl="6" w:tplc="496AE474">
      <w:start w:val="1"/>
      <w:numFmt w:val="bullet"/>
      <w:lvlText w:val=""/>
      <w:lvlJc w:val="left"/>
      <w:pPr>
        <w:ind w:left="5040" w:hanging="360"/>
      </w:pPr>
      <w:rPr>
        <w:rFonts w:ascii="Symbol" w:hAnsi="Symbol" w:hint="default"/>
      </w:rPr>
    </w:lvl>
    <w:lvl w:ilvl="7" w:tplc="F6DAAC2A">
      <w:start w:val="1"/>
      <w:numFmt w:val="bullet"/>
      <w:lvlText w:val="o"/>
      <w:lvlJc w:val="left"/>
      <w:pPr>
        <w:ind w:left="5760" w:hanging="360"/>
      </w:pPr>
      <w:rPr>
        <w:rFonts w:ascii="Courier New" w:hAnsi="Courier New" w:hint="default"/>
      </w:rPr>
    </w:lvl>
    <w:lvl w:ilvl="8" w:tplc="6B0C4CEE">
      <w:start w:val="1"/>
      <w:numFmt w:val="bullet"/>
      <w:lvlText w:val=""/>
      <w:lvlJc w:val="left"/>
      <w:pPr>
        <w:ind w:left="6480" w:hanging="360"/>
      </w:pPr>
      <w:rPr>
        <w:rFonts w:ascii="Wingdings" w:hAnsi="Wingdings" w:hint="default"/>
      </w:rPr>
    </w:lvl>
  </w:abstractNum>
  <w:abstractNum w:abstractNumId="133" w15:restartNumberingAfterBreak="0">
    <w:nsid w:val="56D208A8"/>
    <w:multiLevelType w:val="multilevel"/>
    <w:tmpl w:val="867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7F464CD"/>
    <w:multiLevelType w:val="multilevel"/>
    <w:tmpl w:val="960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8544AD4"/>
    <w:multiLevelType w:val="multilevel"/>
    <w:tmpl w:val="D5747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8FB4FCB"/>
    <w:multiLevelType w:val="multilevel"/>
    <w:tmpl w:val="D0B4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91B1929"/>
    <w:multiLevelType w:val="hybridMultilevel"/>
    <w:tmpl w:val="C9B47BE0"/>
    <w:lvl w:ilvl="0" w:tplc="D696EDAC">
      <w:start w:val="1"/>
      <w:numFmt w:val="bullet"/>
      <w:lvlText w:val=""/>
      <w:lvlJc w:val="left"/>
      <w:pPr>
        <w:ind w:left="720" w:hanging="360"/>
      </w:pPr>
      <w:rPr>
        <w:rFonts w:ascii="Symbol" w:hAnsi="Symbol" w:hint="default"/>
      </w:rPr>
    </w:lvl>
    <w:lvl w:ilvl="1" w:tplc="7A1022AC">
      <w:start w:val="1"/>
      <w:numFmt w:val="bullet"/>
      <w:lvlText w:val="o"/>
      <w:lvlJc w:val="left"/>
      <w:pPr>
        <w:ind w:left="1440" w:hanging="360"/>
      </w:pPr>
      <w:rPr>
        <w:rFonts w:ascii="Courier New" w:hAnsi="Courier New" w:hint="default"/>
      </w:rPr>
    </w:lvl>
    <w:lvl w:ilvl="2" w:tplc="9BAA6B38">
      <w:start w:val="1"/>
      <w:numFmt w:val="bullet"/>
      <w:lvlText w:val=""/>
      <w:lvlJc w:val="left"/>
      <w:pPr>
        <w:ind w:left="2160" w:hanging="360"/>
      </w:pPr>
      <w:rPr>
        <w:rFonts w:ascii="Wingdings" w:hAnsi="Wingdings" w:hint="default"/>
      </w:rPr>
    </w:lvl>
    <w:lvl w:ilvl="3" w:tplc="A39C0FB2">
      <w:start w:val="1"/>
      <w:numFmt w:val="bullet"/>
      <w:lvlText w:val=""/>
      <w:lvlJc w:val="left"/>
      <w:pPr>
        <w:ind w:left="2880" w:hanging="360"/>
      </w:pPr>
      <w:rPr>
        <w:rFonts w:ascii="Symbol" w:hAnsi="Symbol" w:hint="default"/>
      </w:rPr>
    </w:lvl>
    <w:lvl w:ilvl="4" w:tplc="6D689568">
      <w:start w:val="1"/>
      <w:numFmt w:val="bullet"/>
      <w:lvlText w:val="o"/>
      <w:lvlJc w:val="left"/>
      <w:pPr>
        <w:ind w:left="3600" w:hanging="360"/>
      </w:pPr>
      <w:rPr>
        <w:rFonts w:ascii="Courier New" w:hAnsi="Courier New" w:hint="default"/>
      </w:rPr>
    </w:lvl>
    <w:lvl w:ilvl="5" w:tplc="29109BEC">
      <w:start w:val="1"/>
      <w:numFmt w:val="bullet"/>
      <w:lvlText w:val=""/>
      <w:lvlJc w:val="left"/>
      <w:pPr>
        <w:ind w:left="4320" w:hanging="360"/>
      </w:pPr>
      <w:rPr>
        <w:rFonts w:ascii="Wingdings" w:hAnsi="Wingdings" w:hint="default"/>
      </w:rPr>
    </w:lvl>
    <w:lvl w:ilvl="6" w:tplc="58D8E80A">
      <w:start w:val="1"/>
      <w:numFmt w:val="bullet"/>
      <w:lvlText w:val=""/>
      <w:lvlJc w:val="left"/>
      <w:pPr>
        <w:ind w:left="5040" w:hanging="360"/>
      </w:pPr>
      <w:rPr>
        <w:rFonts w:ascii="Symbol" w:hAnsi="Symbol" w:hint="default"/>
      </w:rPr>
    </w:lvl>
    <w:lvl w:ilvl="7" w:tplc="4C0E1CE2">
      <w:start w:val="1"/>
      <w:numFmt w:val="bullet"/>
      <w:lvlText w:val="o"/>
      <w:lvlJc w:val="left"/>
      <w:pPr>
        <w:ind w:left="5760" w:hanging="360"/>
      </w:pPr>
      <w:rPr>
        <w:rFonts w:ascii="Courier New" w:hAnsi="Courier New" w:hint="default"/>
      </w:rPr>
    </w:lvl>
    <w:lvl w:ilvl="8" w:tplc="7B085042">
      <w:start w:val="1"/>
      <w:numFmt w:val="bullet"/>
      <w:lvlText w:val=""/>
      <w:lvlJc w:val="left"/>
      <w:pPr>
        <w:ind w:left="6480" w:hanging="360"/>
      </w:pPr>
      <w:rPr>
        <w:rFonts w:ascii="Wingdings" w:hAnsi="Wingdings" w:hint="default"/>
      </w:rPr>
    </w:lvl>
  </w:abstractNum>
  <w:abstractNum w:abstractNumId="138" w15:restartNumberingAfterBreak="0">
    <w:nsid w:val="5942146D"/>
    <w:multiLevelType w:val="multilevel"/>
    <w:tmpl w:val="8AA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9751AE0"/>
    <w:multiLevelType w:val="multilevel"/>
    <w:tmpl w:val="6A3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5C4E5AB7"/>
    <w:multiLevelType w:val="hybridMultilevel"/>
    <w:tmpl w:val="FFFFFFFF"/>
    <w:lvl w:ilvl="0" w:tplc="8DE048BA">
      <w:start w:val="1"/>
      <w:numFmt w:val="bullet"/>
      <w:lvlText w:val=""/>
      <w:lvlJc w:val="left"/>
      <w:pPr>
        <w:ind w:left="720" w:hanging="360"/>
      </w:pPr>
      <w:rPr>
        <w:rFonts w:ascii="Symbol" w:hAnsi="Symbol" w:hint="default"/>
      </w:rPr>
    </w:lvl>
    <w:lvl w:ilvl="1" w:tplc="7110DEC4">
      <w:start w:val="1"/>
      <w:numFmt w:val="bullet"/>
      <w:lvlText w:val="o"/>
      <w:lvlJc w:val="left"/>
      <w:pPr>
        <w:ind w:left="1440" w:hanging="360"/>
      </w:pPr>
      <w:rPr>
        <w:rFonts w:ascii="Courier New" w:hAnsi="Courier New" w:hint="default"/>
      </w:rPr>
    </w:lvl>
    <w:lvl w:ilvl="2" w:tplc="BC1E6EA8">
      <w:start w:val="1"/>
      <w:numFmt w:val="bullet"/>
      <w:lvlText w:val=""/>
      <w:lvlJc w:val="left"/>
      <w:pPr>
        <w:ind w:left="2160" w:hanging="360"/>
      </w:pPr>
      <w:rPr>
        <w:rFonts w:ascii="Wingdings" w:hAnsi="Wingdings" w:hint="default"/>
      </w:rPr>
    </w:lvl>
    <w:lvl w:ilvl="3" w:tplc="84287B14">
      <w:start w:val="1"/>
      <w:numFmt w:val="bullet"/>
      <w:lvlText w:val=""/>
      <w:lvlJc w:val="left"/>
      <w:pPr>
        <w:ind w:left="2880" w:hanging="360"/>
      </w:pPr>
      <w:rPr>
        <w:rFonts w:ascii="Symbol" w:hAnsi="Symbol" w:hint="default"/>
      </w:rPr>
    </w:lvl>
    <w:lvl w:ilvl="4" w:tplc="23CE1934">
      <w:start w:val="1"/>
      <w:numFmt w:val="bullet"/>
      <w:lvlText w:val="o"/>
      <w:lvlJc w:val="left"/>
      <w:pPr>
        <w:ind w:left="3600" w:hanging="360"/>
      </w:pPr>
      <w:rPr>
        <w:rFonts w:ascii="Courier New" w:hAnsi="Courier New" w:hint="default"/>
      </w:rPr>
    </w:lvl>
    <w:lvl w:ilvl="5" w:tplc="49383B96">
      <w:start w:val="1"/>
      <w:numFmt w:val="bullet"/>
      <w:lvlText w:val=""/>
      <w:lvlJc w:val="left"/>
      <w:pPr>
        <w:ind w:left="4320" w:hanging="360"/>
      </w:pPr>
      <w:rPr>
        <w:rFonts w:ascii="Wingdings" w:hAnsi="Wingdings" w:hint="default"/>
      </w:rPr>
    </w:lvl>
    <w:lvl w:ilvl="6" w:tplc="330A8106">
      <w:start w:val="1"/>
      <w:numFmt w:val="bullet"/>
      <w:lvlText w:val=""/>
      <w:lvlJc w:val="left"/>
      <w:pPr>
        <w:ind w:left="5040" w:hanging="360"/>
      </w:pPr>
      <w:rPr>
        <w:rFonts w:ascii="Symbol" w:hAnsi="Symbol" w:hint="default"/>
      </w:rPr>
    </w:lvl>
    <w:lvl w:ilvl="7" w:tplc="6876E1A6">
      <w:start w:val="1"/>
      <w:numFmt w:val="bullet"/>
      <w:lvlText w:val="o"/>
      <w:lvlJc w:val="left"/>
      <w:pPr>
        <w:ind w:left="5760" w:hanging="360"/>
      </w:pPr>
      <w:rPr>
        <w:rFonts w:ascii="Courier New" w:hAnsi="Courier New" w:hint="default"/>
      </w:rPr>
    </w:lvl>
    <w:lvl w:ilvl="8" w:tplc="197AD878">
      <w:start w:val="1"/>
      <w:numFmt w:val="bullet"/>
      <w:lvlText w:val=""/>
      <w:lvlJc w:val="left"/>
      <w:pPr>
        <w:ind w:left="6480" w:hanging="360"/>
      </w:pPr>
      <w:rPr>
        <w:rFonts w:ascii="Wingdings" w:hAnsi="Wingdings" w:hint="default"/>
      </w:rPr>
    </w:lvl>
  </w:abstractNum>
  <w:abstractNum w:abstractNumId="141" w15:restartNumberingAfterBreak="0">
    <w:nsid w:val="5C8771AD"/>
    <w:multiLevelType w:val="multilevel"/>
    <w:tmpl w:val="970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5D874354"/>
    <w:multiLevelType w:val="multilevel"/>
    <w:tmpl w:val="676C2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E0A7409"/>
    <w:multiLevelType w:val="multilevel"/>
    <w:tmpl w:val="99F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5E2C7CE7"/>
    <w:multiLevelType w:val="multilevel"/>
    <w:tmpl w:val="E04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F3653D1"/>
    <w:multiLevelType w:val="multilevel"/>
    <w:tmpl w:val="6090F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F742F43"/>
    <w:multiLevelType w:val="multilevel"/>
    <w:tmpl w:val="BC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0B7093A"/>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0E16788"/>
    <w:multiLevelType w:val="multilevel"/>
    <w:tmpl w:val="0DF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2F87E3E"/>
    <w:multiLevelType w:val="multilevel"/>
    <w:tmpl w:val="E09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3267C4E"/>
    <w:multiLevelType w:val="multilevel"/>
    <w:tmpl w:val="374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642932BF"/>
    <w:multiLevelType w:val="multilevel"/>
    <w:tmpl w:val="02782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4682F6E"/>
    <w:multiLevelType w:val="multilevel"/>
    <w:tmpl w:val="78E8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64E1BDA0"/>
    <w:multiLevelType w:val="hybridMultilevel"/>
    <w:tmpl w:val="FFFFFFFF"/>
    <w:lvl w:ilvl="0" w:tplc="9F6427BA">
      <w:start w:val="1"/>
      <w:numFmt w:val="bullet"/>
      <w:lvlText w:val=""/>
      <w:lvlJc w:val="left"/>
      <w:pPr>
        <w:ind w:left="720" w:hanging="360"/>
      </w:pPr>
      <w:rPr>
        <w:rFonts w:ascii="Symbol" w:hAnsi="Symbol" w:hint="default"/>
      </w:rPr>
    </w:lvl>
    <w:lvl w:ilvl="1" w:tplc="6F14ADA6">
      <w:start w:val="1"/>
      <w:numFmt w:val="bullet"/>
      <w:lvlText w:val="o"/>
      <w:lvlJc w:val="left"/>
      <w:pPr>
        <w:ind w:left="1440" w:hanging="360"/>
      </w:pPr>
      <w:rPr>
        <w:rFonts w:ascii="Courier New" w:hAnsi="Courier New" w:hint="default"/>
      </w:rPr>
    </w:lvl>
    <w:lvl w:ilvl="2" w:tplc="57E41D84">
      <w:start w:val="1"/>
      <w:numFmt w:val="bullet"/>
      <w:lvlText w:val=""/>
      <w:lvlJc w:val="left"/>
      <w:pPr>
        <w:ind w:left="2160" w:hanging="360"/>
      </w:pPr>
      <w:rPr>
        <w:rFonts w:ascii="Wingdings" w:hAnsi="Wingdings" w:hint="default"/>
      </w:rPr>
    </w:lvl>
    <w:lvl w:ilvl="3" w:tplc="92400BAE">
      <w:start w:val="1"/>
      <w:numFmt w:val="bullet"/>
      <w:lvlText w:val=""/>
      <w:lvlJc w:val="left"/>
      <w:pPr>
        <w:ind w:left="2880" w:hanging="360"/>
      </w:pPr>
      <w:rPr>
        <w:rFonts w:ascii="Symbol" w:hAnsi="Symbol" w:hint="default"/>
      </w:rPr>
    </w:lvl>
    <w:lvl w:ilvl="4" w:tplc="752469DE">
      <w:start w:val="1"/>
      <w:numFmt w:val="bullet"/>
      <w:lvlText w:val="o"/>
      <w:lvlJc w:val="left"/>
      <w:pPr>
        <w:ind w:left="3600" w:hanging="360"/>
      </w:pPr>
      <w:rPr>
        <w:rFonts w:ascii="Courier New" w:hAnsi="Courier New" w:hint="default"/>
      </w:rPr>
    </w:lvl>
    <w:lvl w:ilvl="5" w:tplc="07A0FCB6">
      <w:start w:val="1"/>
      <w:numFmt w:val="bullet"/>
      <w:lvlText w:val=""/>
      <w:lvlJc w:val="left"/>
      <w:pPr>
        <w:ind w:left="4320" w:hanging="360"/>
      </w:pPr>
      <w:rPr>
        <w:rFonts w:ascii="Wingdings" w:hAnsi="Wingdings" w:hint="default"/>
      </w:rPr>
    </w:lvl>
    <w:lvl w:ilvl="6" w:tplc="6C683CEA">
      <w:start w:val="1"/>
      <w:numFmt w:val="bullet"/>
      <w:lvlText w:val=""/>
      <w:lvlJc w:val="left"/>
      <w:pPr>
        <w:ind w:left="5040" w:hanging="360"/>
      </w:pPr>
      <w:rPr>
        <w:rFonts w:ascii="Symbol" w:hAnsi="Symbol" w:hint="default"/>
      </w:rPr>
    </w:lvl>
    <w:lvl w:ilvl="7" w:tplc="604CCBD0">
      <w:start w:val="1"/>
      <w:numFmt w:val="bullet"/>
      <w:lvlText w:val="o"/>
      <w:lvlJc w:val="left"/>
      <w:pPr>
        <w:ind w:left="5760" w:hanging="360"/>
      </w:pPr>
      <w:rPr>
        <w:rFonts w:ascii="Courier New" w:hAnsi="Courier New" w:hint="default"/>
      </w:rPr>
    </w:lvl>
    <w:lvl w:ilvl="8" w:tplc="5E960EFC">
      <w:start w:val="1"/>
      <w:numFmt w:val="bullet"/>
      <w:lvlText w:val=""/>
      <w:lvlJc w:val="left"/>
      <w:pPr>
        <w:ind w:left="6480" w:hanging="360"/>
      </w:pPr>
      <w:rPr>
        <w:rFonts w:ascii="Wingdings" w:hAnsi="Wingdings" w:hint="default"/>
      </w:rPr>
    </w:lvl>
  </w:abstractNum>
  <w:abstractNum w:abstractNumId="154" w15:restartNumberingAfterBreak="0">
    <w:nsid w:val="6588576C"/>
    <w:multiLevelType w:val="multilevel"/>
    <w:tmpl w:val="2A3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65C246A"/>
    <w:multiLevelType w:val="multilevel"/>
    <w:tmpl w:val="686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666D1EB2"/>
    <w:multiLevelType w:val="hybridMultilevel"/>
    <w:tmpl w:val="89D075E8"/>
    <w:lvl w:ilvl="0" w:tplc="BA1A1B5C">
      <w:start w:val="1"/>
      <w:numFmt w:val="bullet"/>
      <w:lvlText w:val="-"/>
      <w:lvlJc w:val="left"/>
      <w:pPr>
        <w:ind w:left="720" w:hanging="360"/>
      </w:pPr>
      <w:rPr>
        <w:rFonts w:ascii="Calibri" w:hAnsi="Calibri" w:hint="default"/>
      </w:rPr>
    </w:lvl>
    <w:lvl w:ilvl="1" w:tplc="F31E918C">
      <w:start w:val="1"/>
      <w:numFmt w:val="bullet"/>
      <w:lvlText w:val="o"/>
      <w:lvlJc w:val="left"/>
      <w:pPr>
        <w:ind w:left="1440" w:hanging="360"/>
      </w:pPr>
      <w:rPr>
        <w:rFonts w:ascii="Courier New" w:hAnsi="Courier New" w:hint="default"/>
      </w:rPr>
    </w:lvl>
    <w:lvl w:ilvl="2" w:tplc="2F68F440">
      <w:start w:val="1"/>
      <w:numFmt w:val="bullet"/>
      <w:lvlText w:val=""/>
      <w:lvlJc w:val="left"/>
      <w:pPr>
        <w:ind w:left="2160" w:hanging="360"/>
      </w:pPr>
      <w:rPr>
        <w:rFonts w:ascii="Wingdings" w:hAnsi="Wingdings" w:hint="default"/>
      </w:rPr>
    </w:lvl>
    <w:lvl w:ilvl="3" w:tplc="EE76E710">
      <w:start w:val="1"/>
      <w:numFmt w:val="bullet"/>
      <w:lvlText w:val=""/>
      <w:lvlJc w:val="left"/>
      <w:pPr>
        <w:ind w:left="2880" w:hanging="360"/>
      </w:pPr>
      <w:rPr>
        <w:rFonts w:ascii="Symbol" w:hAnsi="Symbol" w:hint="default"/>
      </w:rPr>
    </w:lvl>
    <w:lvl w:ilvl="4" w:tplc="DD081BB6">
      <w:start w:val="1"/>
      <w:numFmt w:val="bullet"/>
      <w:lvlText w:val="o"/>
      <w:lvlJc w:val="left"/>
      <w:pPr>
        <w:ind w:left="3600" w:hanging="360"/>
      </w:pPr>
      <w:rPr>
        <w:rFonts w:ascii="Courier New" w:hAnsi="Courier New" w:hint="default"/>
      </w:rPr>
    </w:lvl>
    <w:lvl w:ilvl="5" w:tplc="65387686">
      <w:start w:val="1"/>
      <w:numFmt w:val="bullet"/>
      <w:lvlText w:val=""/>
      <w:lvlJc w:val="left"/>
      <w:pPr>
        <w:ind w:left="4320" w:hanging="360"/>
      </w:pPr>
      <w:rPr>
        <w:rFonts w:ascii="Wingdings" w:hAnsi="Wingdings" w:hint="default"/>
      </w:rPr>
    </w:lvl>
    <w:lvl w:ilvl="6" w:tplc="8B14E556">
      <w:start w:val="1"/>
      <w:numFmt w:val="bullet"/>
      <w:lvlText w:val=""/>
      <w:lvlJc w:val="left"/>
      <w:pPr>
        <w:ind w:left="5040" w:hanging="360"/>
      </w:pPr>
      <w:rPr>
        <w:rFonts w:ascii="Symbol" w:hAnsi="Symbol" w:hint="default"/>
      </w:rPr>
    </w:lvl>
    <w:lvl w:ilvl="7" w:tplc="C0564FDC">
      <w:start w:val="1"/>
      <w:numFmt w:val="bullet"/>
      <w:lvlText w:val="o"/>
      <w:lvlJc w:val="left"/>
      <w:pPr>
        <w:ind w:left="5760" w:hanging="360"/>
      </w:pPr>
      <w:rPr>
        <w:rFonts w:ascii="Courier New" w:hAnsi="Courier New" w:hint="default"/>
      </w:rPr>
    </w:lvl>
    <w:lvl w:ilvl="8" w:tplc="069A84FA">
      <w:start w:val="1"/>
      <w:numFmt w:val="bullet"/>
      <w:lvlText w:val=""/>
      <w:lvlJc w:val="left"/>
      <w:pPr>
        <w:ind w:left="6480" w:hanging="360"/>
      </w:pPr>
      <w:rPr>
        <w:rFonts w:ascii="Wingdings" w:hAnsi="Wingdings" w:hint="default"/>
      </w:rPr>
    </w:lvl>
  </w:abstractNum>
  <w:abstractNum w:abstractNumId="157" w15:restartNumberingAfterBreak="0">
    <w:nsid w:val="66897371"/>
    <w:multiLevelType w:val="multilevel"/>
    <w:tmpl w:val="2A9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69B0D3B"/>
    <w:multiLevelType w:val="multilevel"/>
    <w:tmpl w:val="8DF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66E955D9"/>
    <w:multiLevelType w:val="hybridMultilevel"/>
    <w:tmpl w:val="702CDFC6"/>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0" w15:restartNumberingAfterBreak="0">
    <w:nsid w:val="67FA3D4B"/>
    <w:multiLevelType w:val="multilevel"/>
    <w:tmpl w:val="457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A700893"/>
    <w:multiLevelType w:val="multilevel"/>
    <w:tmpl w:val="3EFA8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AF5966D"/>
    <w:multiLevelType w:val="hybridMultilevel"/>
    <w:tmpl w:val="177A12F0"/>
    <w:lvl w:ilvl="0" w:tplc="DD34CEE2">
      <w:start w:val="1"/>
      <w:numFmt w:val="bullet"/>
      <w:lvlText w:val=""/>
      <w:lvlJc w:val="left"/>
      <w:pPr>
        <w:ind w:left="720" w:hanging="360"/>
      </w:pPr>
      <w:rPr>
        <w:rFonts w:ascii="Symbol" w:hAnsi="Symbol" w:hint="default"/>
      </w:rPr>
    </w:lvl>
    <w:lvl w:ilvl="1" w:tplc="6FEC2DC6">
      <w:start w:val="1"/>
      <w:numFmt w:val="bullet"/>
      <w:lvlText w:val="o"/>
      <w:lvlJc w:val="left"/>
      <w:pPr>
        <w:ind w:left="1440" w:hanging="360"/>
      </w:pPr>
      <w:rPr>
        <w:rFonts w:ascii="Courier New" w:hAnsi="Courier New" w:hint="default"/>
      </w:rPr>
    </w:lvl>
    <w:lvl w:ilvl="2" w:tplc="7EA27716">
      <w:start w:val="1"/>
      <w:numFmt w:val="bullet"/>
      <w:lvlText w:val=""/>
      <w:lvlJc w:val="left"/>
      <w:pPr>
        <w:ind w:left="2160" w:hanging="360"/>
      </w:pPr>
      <w:rPr>
        <w:rFonts w:ascii="Wingdings" w:hAnsi="Wingdings" w:hint="default"/>
      </w:rPr>
    </w:lvl>
    <w:lvl w:ilvl="3" w:tplc="1584C030">
      <w:start w:val="1"/>
      <w:numFmt w:val="bullet"/>
      <w:lvlText w:val=""/>
      <w:lvlJc w:val="left"/>
      <w:pPr>
        <w:ind w:left="2880" w:hanging="360"/>
      </w:pPr>
      <w:rPr>
        <w:rFonts w:ascii="Symbol" w:hAnsi="Symbol" w:hint="default"/>
      </w:rPr>
    </w:lvl>
    <w:lvl w:ilvl="4" w:tplc="9EA2384E">
      <w:start w:val="1"/>
      <w:numFmt w:val="bullet"/>
      <w:lvlText w:val="o"/>
      <w:lvlJc w:val="left"/>
      <w:pPr>
        <w:ind w:left="3600" w:hanging="360"/>
      </w:pPr>
      <w:rPr>
        <w:rFonts w:ascii="Courier New" w:hAnsi="Courier New" w:hint="default"/>
      </w:rPr>
    </w:lvl>
    <w:lvl w:ilvl="5" w:tplc="8130B6A4">
      <w:start w:val="1"/>
      <w:numFmt w:val="bullet"/>
      <w:lvlText w:val=""/>
      <w:lvlJc w:val="left"/>
      <w:pPr>
        <w:ind w:left="4320" w:hanging="360"/>
      </w:pPr>
      <w:rPr>
        <w:rFonts w:ascii="Wingdings" w:hAnsi="Wingdings" w:hint="default"/>
      </w:rPr>
    </w:lvl>
    <w:lvl w:ilvl="6" w:tplc="3F4A84C8">
      <w:start w:val="1"/>
      <w:numFmt w:val="bullet"/>
      <w:lvlText w:val=""/>
      <w:lvlJc w:val="left"/>
      <w:pPr>
        <w:ind w:left="5040" w:hanging="360"/>
      </w:pPr>
      <w:rPr>
        <w:rFonts w:ascii="Symbol" w:hAnsi="Symbol" w:hint="default"/>
      </w:rPr>
    </w:lvl>
    <w:lvl w:ilvl="7" w:tplc="7A8007FC">
      <w:start w:val="1"/>
      <w:numFmt w:val="bullet"/>
      <w:lvlText w:val="o"/>
      <w:lvlJc w:val="left"/>
      <w:pPr>
        <w:ind w:left="5760" w:hanging="360"/>
      </w:pPr>
      <w:rPr>
        <w:rFonts w:ascii="Courier New" w:hAnsi="Courier New" w:hint="default"/>
      </w:rPr>
    </w:lvl>
    <w:lvl w:ilvl="8" w:tplc="B4E0751A">
      <w:start w:val="1"/>
      <w:numFmt w:val="bullet"/>
      <w:lvlText w:val=""/>
      <w:lvlJc w:val="left"/>
      <w:pPr>
        <w:ind w:left="6480" w:hanging="360"/>
      </w:pPr>
      <w:rPr>
        <w:rFonts w:ascii="Wingdings" w:hAnsi="Wingdings" w:hint="default"/>
      </w:rPr>
    </w:lvl>
  </w:abstractNum>
  <w:abstractNum w:abstractNumId="163" w15:restartNumberingAfterBreak="0">
    <w:nsid w:val="6B9E643B"/>
    <w:multiLevelType w:val="multilevel"/>
    <w:tmpl w:val="F266F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EBC023A"/>
    <w:multiLevelType w:val="multilevel"/>
    <w:tmpl w:val="152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EC95390"/>
    <w:multiLevelType w:val="multilevel"/>
    <w:tmpl w:val="E948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FC40F7C"/>
    <w:multiLevelType w:val="multilevel"/>
    <w:tmpl w:val="87D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0849BC1"/>
    <w:multiLevelType w:val="hybridMultilevel"/>
    <w:tmpl w:val="729AE082"/>
    <w:lvl w:ilvl="0" w:tplc="642A341A">
      <w:start w:val="1"/>
      <w:numFmt w:val="bullet"/>
      <w:lvlText w:val=""/>
      <w:lvlJc w:val="left"/>
      <w:pPr>
        <w:ind w:left="720" w:hanging="360"/>
      </w:pPr>
      <w:rPr>
        <w:rFonts w:ascii="Symbol" w:hAnsi="Symbol" w:hint="default"/>
      </w:rPr>
    </w:lvl>
    <w:lvl w:ilvl="1" w:tplc="4C8858C6">
      <w:start w:val="1"/>
      <w:numFmt w:val="bullet"/>
      <w:lvlText w:val="o"/>
      <w:lvlJc w:val="left"/>
      <w:pPr>
        <w:ind w:left="1440" w:hanging="360"/>
      </w:pPr>
      <w:rPr>
        <w:rFonts w:ascii="Courier New" w:hAnsi="Courier New" w:hint="default"/>
      </w:rPr>
    </w:lvl>
    <w:lvl w:ilvl="2" w:tplc="3572DDBC">
      <w:start w:val="1"/>
      <w:numFmt w:val="bullet"/>
      <w:lvlText w:val=""/>
      <w:lvlJc w:val="left"/>
      <w:pPr>
        <w:ind w:left="2160" w:hanging="360"/>
      </w:pPr>
      <w:rPr>
        <w:rFonts w:ascii="Wingdings" w:hAnsi="Wingdings" w:hint="default"/>
      </w:rPr>
    </w:lvl>
    <w:lvl w:ilvl="3" w:tplc="FB244696">
      <w:start w:val="1"/>
      <w:numFmt w:val="bullet"/>
      <w:lvlText w:val=""/>
      <w:lvlJc w:val="left"/>
      <w:pPr>
        <w:ind w:left="2880" w:hanging="360"/>
      </w:pPr>
      <w:rPr>
        <w:rFonts w:ascii="Symbol" w:hAnsi="Symbol" w:hint="default"/>
      </w:rPr>
    </w:lvl>
    <w:lvl w:ilvl="4" w:tplc="41805456">
      <w:start w:val="1"/>
      <w:numFmt w:val="bullet"/>
      <w:lvlText w:val="o"/>
      <w:lvlJc w:val="left"/>
      <w:pPr>
        <w:ind w:left="3600" w:hanging="360"/>
      </w:pPr>
      <w:rPr>
        <w:rFonts w:ascii="Courier New" w:hAnsi="Courier New" w:hint="default"/>
      </w:rPr>
    </w:lvl>
    <w:lvl w:ilvl="5" w:tplc="C40CAF6A">
      <w:start w:val="1"/>
      <w:numFmt w:val="bullet"/>
      <w:lvlText w:val=""/>
      <w:lvlJc w:val="left"/>
      <w:pPr>
        <w:ind w:left="4320" w:hanging="360"/>
      </w:pPr>
      <w:rPr>
        <w:rFonts w:ascii="Wingdings" w:hAnsi="Wingdings" w:hint="default"/>
      </w:rPr>
    </w:lvl>
    <w:lvl w:ilvl="6" w:tplc="235E4AEC">
      <w:start w:val="1"/>
      <w:numFmt w:val="bullet"/>
      <w:lvlText w:val=""/>
      <w:lvlJc w:val="left"/>
      <w:pPr>
        <w:ind w:left="5040" w:hanging="360"/>
      </w:pPr>
      <w:rPr>
        <w:rFonts w:ascii="Symbol" w:hAnsi="Symbol" w:hint="default"/>
      </w:rPr>
    </w:lvl>
    <w:lvl w:ilvl="7" w:tplc="D34C8240">
      <w:start w:val="1"/>
      <w:numFmt w:val="bullet"/>
      <w:lvlText w:val="o"/>
      <w:lvlJc w:val="left"/>
      <w:pPr>
        <w:ind w:left="5760" w:hanging="360"/>
      </w:pPr>
      <w:rPr>
        <w:rFonts w:ascii="Courier New" w:hAnsi="Courier New" w:hint="default"/>
      </w:rPr>
    </w:lvl>
    <w:lvl w:ilvl="8" w:tplc="45380924">
      <w:start w:val="1"/>
      <w:numFmt w:val="bullet"/>
      <w:lvlText w:val=""/>
      <w:lvlJc w:val="left"/>
      <w:pPr>
        <w:ind w:left="6480" w:hanging="360"/>
      </w:pPr>
      <w:rPr>
        <w:rFonts w:ascii="Wingdings" w:hAnsi="Wingdings" w:hint="default"/>
      </w:rPr>
    </w:lvl>
  </w:abstractNum>
  <w:abstractNum w:abstractNumId="168" w15:restartNumberingAfterBreak="0">
    <w:nsid w:val="724A4EB4"/>
    <w:multiLevelType w:val="multilevel"/>
    <w:tmpl w:val="416A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55B06AE"/>
    <w:multiLevelType w:val="multilevel"/>
    <w:tmpl w:val="C0948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6991384"/>
    <w:multiLevelType w:val="multilevel"/>
    <w:tmpl w:val="CD2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6D64AB0"/>
    <w:multiLevelType w:val="multilevel"/>
    <w:tmpl w:val="306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770C6AD3"/>
    <w:multiLevelType w:val="multilevel"/>
    <w:tmpl w:val="CA0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8CD23D5"/>
    <w:multiLevelType w:val="hybridMultilevel"/>
    <w:tmpl w:val="D6DEBAD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4" w15:restartNumberingAfterBreak="0">
    <w:nsid w:val="798007EE"/>
    <w:multiLevelType w:val="multilevel"/>
    <w:tmpl w:val="F0D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ADD404F"/>
    <w:multiLevelType w:val="multilevel"/>
    <w:tmpl w:val="C5A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B97EA42"/>
    <w:multiLevelType w:val="hybridMultilevel"/>
    <w:tmpl w:val="E3F2456C"/>
    <w:lvl w:ilvl="0" w:tplc="A0C8AF06">
      <w:start w:val="1"/>
      <w:numFmt w:val="bullet"/>
      <w:lvlText w:val=""/>
      <w:lvlJc w:val="left"/>
      <w:pPr>
        <w:ind w:left="720" w:hanging="360"/>
      </w:pPr>
      <w:rPr>
        <w:rFonts w:ascii="Symbol" w:hAnsi="Symbol" w:hint="default"/>
      </w:rPr>
    </w:lvl>
    <w:lvl w:ilvl="1" w:tplc="F19CAC6E">
      <w:start w:val="1"/>
      <w:numFmt w:val="bullet"/>
      <w:lvlText w:val="o"/>
      <w:lvlJc w:val="left"/>
      <w:pPr>
        <w:ind w:left="1440" w:hanging="360"/>
      </w:pPr>
      <w:rPr>
        <w:rFonts w:ascii="Courier New" w:hAnsi="Courier New" w:hint="default"/>
      </w:rPr>
    </w:lvl>
    <w:lvl w:ilvl="2" w:tplc="94BC8B8E">
      <w:start w:val="1"/>
      <w:numFmt w:val="bullet"/>
      <w:lvlText w:val=""/>
      <w:lvlJc w:val="left"/>
      <w:pPr>
        <w:ind w:left="2160" w:hanging="360"/>
      </w:pPr>
      <w:rPr>
        <w:rFonts w:ascii="Wingdings" w:hAnsi="Wingdings" w:hint="default"/>
      </w:rPr>
    </w:lvl>
    <w:lvl w:ilvl="3" w:tplc="60F04A4C">
      <w:start w:val="1"/>
      <w:numFmt w:val="bullet"/>
      <w:lvlText w:val=""/>
      <w:lvlJc w:val="left"/>
      <w:pPr>
        <w:ind w:left="2880" w:hanging="360"/>
      </w:pPr>
      <w:rPr>
        <w:rFonts w:ascii="Symbol" w:hAnsi="Symbol" w:hint="default"/>
      </w:rPr>
    </w:lvl>
    <w:lvl w:ilvl="4" w:tplc="C9D8E11E">
      <w:start w:val="1"/>
      <w:numFmt w:val="bullet"/>
      <w:lvlText w:val="o"/>
      <w:lvlJc w:val="left"/>
      <w:pPr>
        <w:ind w:left="3600" w:hanging="360"/>
      </w:pPr>
      <w:rPr>
        <w:rFonts w:ascii="Courier New" w:hAnsi="Courier New" w:hint="default"/>
      </w:rPr>
    </w:lvl>
    <w:lvl w:ilvl="5" w:tplc="FDEE5D3A">
      <w:start w:val="1"/>
      <w:numFmt w:val="bullet"/>
      <w:lvlText w:val=""/>
      <w:lvlJc w:val="left"/>
      <w:pPr>
        <w:ind w:left="4320" w:hanging="360"/>
      </w:pPr>
      <w:rPr>
        <w:rFonts w:ascii="Wingdings" w:hAnsi="Wingdings" w:hint="default"/>
      </w:rPr>
    </w:lvl>
    <w:lvl w:ilvl="6" w:tplc="0F3E01F8">
      <w:start w:val="1"/>
      <w:numFmt w:val="bullet"/>
      <w:lvlText w:val=""/>
      <w:lvlJc w:val="left"/>
      <w:pPr>
        <w:ind w:left="5040" w:hanging="360"/>
      </w:pPr>
      <w:rPr>
        <w:rFonts w:ascii="Symbol" w:hAnsi="Symbol" w:hint="default"/>
      </w:rPr>
    </w:lvl>
    <w:lvl w:ilvl="7" w:tplc="027A8548">
      <w:start w:val="1"/>
      <w:numFmt w:val="bullet"/>
      <w:lvlText w:val="o"/>
      <w:lvlJc w:val="left"/>
      <w:pPr>
        <w:ind w:left="5760" w:hanging="360"/>
      </w:pPr>
      <w:rPr>
        <w:rFonts w:ascii="Courier New" w:hAnsi="Courier New" w:hint="default"/>
      </w:rPr>
    </w:lvl>
    <w:lvl w:ilvl="8" w:tplc="8B5CAF24">
      <w:start w:val="1"/>
      <w:numFmt w:val="bullet"/>
      <w:lvlText w:val=""/>
      <w:lvlJc w:val="left"/>
      <w:pPr>
        <w:ind w:left="6480" w:hanging="360"/>
      </w:pPr>
      <w:rPr>
        <w:rFonts w:ascii="Wingdings" w:hAnsi="Wingdings" w:hint="default"/>
      </w:rPr>
    </w:lvl>
  </w:abstractNum>
  <w:abstractNum w:abstractNumId="177" w15:restartNumberingAfterBreak="0">
    <w:nsid w:val="7C0D4BC2"/>
    <w:multiLevelType w:val="hybridMultilevel"/>
    <w:tmpl w:val="FFFFFFFF"/>
    <w:lvl w:ilvl="0" w:tplc="E112EA70">
      <w:start w:val="1"/>
      <w:numFmt w:val="bullet"/>
      <w:lvlText w:val=""/>
      <w:lvlJc w:val="left"/>
      <w:pPr>
        <w:ind w:left="720" w:hanging="360"/>
      </w:pPr>
      <w:rPr>
        <w:rFonts w:ascii="Symbol" w:hAnsi="Symbol" w:hint="default"/>
      </w:rPr>
    </w:lvl>
    <w:lvl w:ilvl="1" w:tplc="5B542564">
      <w:start w:val="1"/>
      <w:numFmt w:val="bullet"/>
      <w:lvlText w:val="o"/>
      <w:lvlJc w:val="left"/>
      <w:pPr>
        <w:ind w:left="1440" w:hanging="360"/>
      </w:pPr>
      <w:rPr>
        <w:rFonts w:ascii="Courier New" w:hAnsi="Courier New" w:hint="default"/>
      </w:rPr>
    </w:lvl>
    <w:lvl w:ilvl="2" w:tplc="C1A4289C">
      <w:start w:val="1"/>
      <w:numFmt w:val="bullet"/>
      <w:lvlText w:val=""/>
      <w:lvlJc w:val="left"/>
      <w:pPr>
        <w:ind w:left="2160" w:hanging="360"/>
      </w:pPr>
      <w:rPr>
        <w:rFonts w:ascii="Wingdings" w:hAnsi="Wingdings" w:hint="default"/>
      </w:rPr>
    </w:lvl>
    <w:lvl w:ilvl="3" w:tplc="5E821138">
      <w:start w:val="1"/>
      <w:numFmt w:val="bullet"/>
      <w:lvlText w:val=""/>
      <w:lvlJc w:val="left"/>
      <w:pPr>
        <w:ind w:left="2880" w:hanging="360"/>
      </w:pPr>
      <w:rPr>
        <w:rFonts w:ascii="Symbol" w:hAnsi="Symbol" w:hint="default"/>
      </w:rPr>
    </w:lvl>
    <w:lvl w:ilvl="4" w:tplc="EF02AA06">
      <w:start w:val="1"/>
      <w:numFmt w:val="bullet"/>
      <w:lvlText w:val="o"/>
      <w:lvlJc w:val="left"/>
      <w:pPr>
        <w:ind w:left="3600" w:hanging="360"/>
      </w:pPr>
      <w:rPr>
        <w:rFonts w:ascii="Courier New" w:hAnsi="Courier New" w:hint="default"/>
      </w:rPr>
    </w:lvl>
    <w:lvl w:ilvl="5" w:tplc="2398EE08">
      <w:start w:val="1"/>
      <w:numFmt w:val="bullet"/>
      <w:lvlText w:val=""/>
      <w:lvlJc w:val="left"/>
      <w:pPr>
        <w:ind w:left="4320" w:hanging="360"/>
      </w:pPr>
      <w:rPr>
        <w:rFonts w:ascii="Wingdings" w:hAnsi="Wingdings" w:hint="default"/>
      </w:rPr>
    </w:lvl>
    <w:lvl w:ilvl="6" w:tplc="54B2ACCC">
      <w:start w:val="1"/>
      <w:numFmt w:val="bullet"/>
      <w:lvlText w:val=""/>
      <w:lvlJc w:val="left"/>
      <w:pPr>
        <w:ind w:left="5040" w:hanging="360"/>
      </w:pPr>
      <w:rPr>
        <w:rFonts w:ascii="Symbol" w:hAnsi="Symbol" w:hint="default"/>
      </w:rPr>
    </w:lvl>
    <w:lvl w:ilvl="7" w:tplc="C2584F90">
      <w:start w:val="1"/>
      <w:numFmt w:val="bullet"/>
      <w:lvlText w:val="o"/>
      <w:lvlJc w:val="left"/>
      <w:pPr>
        <w:ind w:left="5760" w:hanging="360"/>
      </w:pPr>
      <w:rPr>
        <w:rFonts w:ascii="Courier New" w:hAnsi="Courier New" w:hint="default"/>
      </w:rPr>
    </w:lvl>
    <w:lvl w:ilvl="8" w:tplc="CCD6CF02">
      <w:start w:val="1"/>
      <w:numFmt w:val="bullet"/>
      <w:lvlText w:val=""/>
      <w:lvlJc w:val="left"/>
      <w:pPr>
        <w:ind w:left="6480" w:hanging="360"/>
      </w:pPr>
      <w:rPr>
        <w:rFonts w:ascii="Wingdings" w:hAnsi="Wingdings" w:hint="default"/>
      </w:rPr>
    </w:lvl>
  </w:abstractNum>
  <w:abstractNum w:abstractNumId="178" w15:restartNumberingAfterBreak="0">
    <w:nsid w:val="7E8B696D"/>
    <w:multiLevelType w:val="multilevel"/>
    <w:tmpl w:val="8B5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FDF6C60"/>
    <w:multiLevelType w:val="multilevel"/>
    <w:tmpl w:val="D95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2"/>
  </w:num>
  <w:num w:numId="2">
    <w:abstractNumId w:val="65"/>
  </w:num>
  <w:num w:numId="3">
    <w:abstractNumId w:val="167"/>
  </w:num>
  <w:num w:numId="4">
    <w:abstractNumId w:val="12"/>
  </w:num>
  <w:num w:numId="5">
    <w:abstractNumId w:val="45"/>
  </w:num>
  <w:num w:numId="6">
    <w:abstractNumId w:val="90"/>
  </w:num>
  <w:num w:numId="7">
    <w:abstractNumId w:val="107"/>
  </w:num>
  <w:num w:numId="8">
    <w:abstractNumId w:val="92"/>
  </w:num>
  <w:num w:numId="9">
    <w:abstractNumId w:val="29"/>
  </w:num>
  <w:num w:numId="10">
    <w:abstractNumId w:val="43"/>
  </w:num>
  <w:num w:numId="11">
    <w:abstractNumId w:val="105"/>
  </w:num>
  <w:num w:numId="12">
    <w:abstractNumId w:val="177"/>
  </w:num>
  <w:num w:numId="13">
    <w:abstractNumId w:val="83"/>
  </w:num>
  <w:num w:numId="14">
    <w:abstractNumId w:val="140"/>
  </w:num>
  <w:num w:numId="15">
    <w:abstractNumId w:val="113"/>
  </w:num>
  <w:num w:numId="16">
    <w:abstractNumId w:val="79"/>
  </w:num>
  <w:num w:numId="17">
    <w:abstractNumId w:val="153"/>
  </w:num>
  <w:num w:numId="18">
    <w:abstractNumId w:val="42"/>
  </w:num>
  <w:num w:numId="19">
    <w:abstractNumId w:val="122"/>
  </w:num>
  <w:num w:numId="20">
    <w:abstractNumId w:val="67"/>
  </w:num>
  <w:num w:numId="21">
    <w:abstractNumId w:val="176"/>
  </w:num>
  <w:num w:numId="22">
    <w:abstractNumId w:val="125"/>
  </w:num>
  <w:num w:numId="23">
    <w:abstractNumId w:val="52"/>
  </w:num>
  <w:num w:numId="24">
    <w:abstractNumId w:val="14"/>
  </w:num>
  <w:num w:numId="25">
    <w:abstractNumId w:val="106"/>
  </w:num>
  <w:num w:numId="26">
    <w:abstractNumId w:val="68"/>
  </w:num>
  <w:num w:numId="27">
    <w:abstractNumId w:val="20"/>
  </w:num>
  <w:num w:numId="28">
    <w:abstractNumId w:val="58"/>
  </w:num>
  <w:num w:numId="29">
    <w:abstractNumId w:val="8"/>
  </w:num>
  <w:num w:numId="30">
    <w:abstractNumId w:val="114"/>
  </w:num>
  <w:num w:numId="31">
    <w:abstractNumId w:val="101"/>
  </w:num>
  <w:num w:numId="32">
    <w:abstractNumId w:val="110"/>
  </w:num>
  <w:num w:numId="33">
    <w:abstractNumId w:val="132"/>
  </w:num>
  <w:num w:numId="34">
    <w:abstractNumId w:val="162"/>
  </w:num>
  <w:num w:numId="35">
    <w:abstractNumId w:val="91"/>
  </w:num>
  <w:num w:numId="36">
    <w:abstractNumId w:val="60"/>
  </w:num>
  <w:num w:numId="37">
    <w:abstractNumId w:val="117"/>
  </w:num>
  <w:num w:numId="38">
    <w:abstractNumId w:val="3"/>
  </w:num>
  <w:num w:numId="39">
    <w:abstractNumId w:val="137"/>
  </w:num>
  <w:num w:numId="40">
    <w:abstractNumId w:val="27"/>
  </w:num>
  <w:num w:numId="41">
    <w:abstractNumId w:val="72"/>
  </w:num>
  <w:num w:numId="42">
    <w:abstractNumId w:val="135"/>
  </w:num>
  <w:num w:numId="43">
    <w:abstractNumId w:val="161"/>
  </w:num>
  <w:num w:numId="44">
    <w:abstractNumId w:val="145"/>
  </w:num>
  <w:num w:numId="45">
    <w:abstractNumId w:val="74"/>
  </w:num>
  <w:num w:numId="46">
    <w:abstractNumId w:val="169"/>
  </w:num>
  <w:num w:numId="47">
    <w:abstractNumId w:val="123"/>
  </w:num>
  <w:num w:numId="48">
    <w:abstractNumId w:val="126"/>
  </w:num>
  <w:num w:numId="49">
    <w:abstractNumId w:val="100"/>
  </w:num>
  <w:num w:numId="50">
    <w:abstractNumId w:val="133"/>
  </w:num>
  <w:num w:numId="51">
    <w:abstractNumId w:val="138"/>
  </w:num>
  <w:num w:numId="52">
    <w:abstractNumId w:val="55"/>
  </w:num>
  <w:num w:numId="53">
    <w:abstractNumId w:val="11"/>
  </w:num>
  <w:num w:numId="54">
    <w:abstractNumId w:val="37"/>
  </w:num>
  <w:num w:numId="55">
    <w:abstractNumId w:val="32"/>
  </w:num>
  <w:num w:numId="56">
    <w:abstractNumId w:val="127"/>
  </w:num>
  <w:num w:numId="57">
    <w:abstractNumId w:val="64"/>
  </w:num>
  <w:num w:numId="58">
    <w:abstractNumId w:val="82"/>
  </w:num>
  <w:num w:numId="59">
    <w:abstractNumId w:val="128"/>
  </w:num>
  <w:num w:numId="60">
    <w:abstractNumId w:val="87"/>
  </w:num>
  <w:num w:numId="61">
    <w:abstractNumId w:val="44"/>
  </w:num>
  <w:num w:numId="62">
    <w:abstractNumId w:val="36"/>
  </w:num>
  <w:num w:numId="63">
    <w:abstractNumId w:val="164"/>
  </w:num>
  <w:num w:numId="64">
    <w:abstractNumId w:val="118"/>
  </w:num>
  <w:num w:numId="65">
    <w:abstractNumId w:val="119"/>
  </w:num>
  <w:num w:numId="66">
    <w:abstractNumId w:val="54"/>
  </w:num>
  <w:num w:numId="67">
    <w:abstractNumId w:val="120"/>
  </w:num>
  <w:num w:numId="68">
    <w:abstractNumId w:val="16"/>
  </w:num>
  <w:num w:numId="69">
    <w:abstractNumId w:val="39"/>
  </w:num>
  <w:num w:numId="70">
    <w:abstractNumId w:val="47"/>
  </w:num>
  <w:num w:numId="71">
    <w:abstractNumId w:val="166"/>
  </w:num>
  <w:num w:numId="72">
    <w:abstractNumId w:val="155"/>
  </w:num>
  <w:num w:numId="73">
    <w:abstractNumId w:val="17"/>
  </w:num>
  <w:num w:numId="74">
    <w:abstractNumId w:val="28"/>
  </w:num>
  <w:num w:numId="75">
    <w:abstractNumId w:val="41"/>
  </w:num>
  <w:num w:numId="76">
    <w:abstractNumId w:val="174"/>
  </w:num>
  <w:num w:numId="77">
    <w:abstractNumId w:val="30"/>
  </w:num>
  <w:num w:numId="78">
    <w:abstractNumId w:val="165"/>
  </w:num>
  <w:num w:numId="79">
    <w:abstractNumId w:val="134"/>
  </w:num>
  <w:num w:numId="80">
    <w:abstractNumId w:val="66"/>
  </w:num>
  <w:num w:numId="81">
    <w:abstractNumId w:val="158"/>
  </w:num>
  <w:num w:numId="82">
    <w:abstractNumId w:val="121"/>
  </w:num>
  <w:num w:numId="83">
    <w:abstractNumId w:val="95"/>
  </w:num>
  <w:num w:numId="84">
    <w:abstractNumId w:val="9"/>
  </w:num>
  <w:num w:numId="85">
    <w:abstractNumId w:val="4"/>
  </w:num>
  <w:num w:numId="86">
    <w:abstractNumId w:val="154"/>
  </w:num>
  <w:num w:numId="87">
    <w:abstractNumId w:val="38"/>
  </w:num>
  <w:num w:numId="88">
    <w:abstractNumId w:val="15"/>
  </w:num>
  <w:num w:numId="89">
    <w:abstractNumId w:val="25"/>
  </w:num>
  <w:num w:numId="90">
    <w:abstractNumId w:val="2"/>
  </w:num>
  <w:num w:numId="91">
    <w:abstractNumId w:val="56"/>
  </w:num>
  <w:num w:numId="92">
    <w:abstractNumId w:val="69"/>
  </w:num>
  <w:num w:numId="93">
    <w:abstractNumId w:val="31"/>
  </w:num>
  <w:num w:numId="94">
    <w:abstractNumId w:val="142"/>
  </w:num>
  <w:num w:numId="95">
    <w:abstractNumId w:val="80"/>
  </w:num>
  <w:num w:numId="96">
    <w:abstractNumId w:val="99"/>
  </w:num>
  <w:num w:numId="97">
    <w:abstractNumId w:val="98"/>
  </w:num>
  <w:num w:numId="98">
    <w:abstractNumId w:val="1"/>
  </w:num>
  <w:num w:numId="99">
    <w:abstractNumId w:val="109"/>
  </w:num>
  <w:num w:numId="100">
    <w:abstractNumId w:val="40"/>
  </w:num>
  <w:num w:numId="101">
    <w:abstractNumId w:val="35"/>
  </w:num>
  <w:num w:numId="102">
    <w:abstractNumId w:val="81"/>
  </w:num>
  <w:num w:numId="103">
    <w:abstractNumId w:val="143"/>
  </w:num>
  <w:num w:numId="104">
    <w:abstractNumId w:val="146"/>
  </w:num>
  <w:num w:numId="105">
    <w:abstractNumId w:val="171"/>
  </w:num>
  <w:num w:numId="106">
    <w:abstractNumId w:val="34"/>
  </w:num>
  <w:num w:numId="107">
    <w:abstractNumId w:val="130"/>
  </w:num>
  <w:num w:numId="108">
    <w:abstractNumId w:val="175"/>
  </w:num>
  <w:num w:numId="109">
    <w:abstractNumId w:val="57"/>
  </w:num>
  <w:num w:numId="110">
    <w:abstractNumId w:val="53"/>
  </w:num>
  <w:num w:numId="111">
    <w:abstractNumId w:val="26"/>
  </w:num>
  <w:num w:numId="112">
    <w:abstractNumId w:val="102"/>
  </w:num>
  <w:num w:numId="113">
    <w:abstractNumId w:val="71"/>
  </w:num>
  <w:num w:numId="114">
    <w:abstractNumId w:val="160"/>
  </w:num>
  <w:num w:numId="115">
    <w:abstractNumId w:val="148"/>
  </w:num>
  <w:num w:numId="116">
    <w:abstractNumId w:val="78"/>
  </w:num>
  <w:num w:numId="117">
    <w:abstractNumId w:val="77"/>
  </w:num>
  <w:num w:numId="118">
    <w:abstractNumId w:val="131"/>
  </w:num>
  <w:num w:numId="119">
    <w:abstractNumId w:val="63"/>
  </w:num>
  <w:num w:numId="120">
    <w:abstractNumId w:val="151"/>
  </w:num>
  <w:num w:numId="121">
    <w:abstractNumId w:val="94"/>
  </w:num>
  <w:num w:numId="122">
    <w:abstractNumId w:val="108"/>
  </w:num>
  <w:num w:numId="123">
    <w:abstractNumId w:val="70"/>
  </w:num>
  <w:num w:numId="124">
    <w:abstractNumId w:val="88"/>
  </w:num>
  <w:num w:numId="125">
    <w:abstractNumId w:val="157"/>
  </w:num>
  <w:num w:numId="126">
    <w:abstractNumId w:val="50"/>
  </w:num>
  <w:num w:numId="127">
    <w:abstractNumId w:val="179"/>
  </w:num>
  <w:num w:numId="128">
    <w:abstractNumId w:val="172"/>
  </w:num>
  <w:num w:numId="129">
    <w:abstractNumId w:val="141"/>
  </w:num>
  <w:num w:numId="130">
    <w:abstractNumId w:val="115"/>
  </w:num>
  <w:num w:numId="131">
    <w:abstractNumId w:val="124"/>
  </w:num>
  <w:num w:numId="132">
    <w:abstractNumId w:val="168"/>
  </w:num>
  <w:num w:numId="133">
    <w:abstractNumId w:val="7"/>
  </w:num>
  <w:num w:numId="134">
    <w:abstractNumId w:val="103"/>
  </w:num>
  <w:num w:numId="135">
    <w:abstractNumId w:val="48"/>
  </w:num>
  <w:num w:numId="136">
    <w:abstractNumId w:val="89"/>
  </w:num>
  <w:num w:numId="137">
    <w:abstractNumId w:val="24"/>
  </w:num>
  <w:num w:numId="138">
    <w:abstractNumId w:val="93"/>
  </w:num>
  <w:num w:numId="139">
    <w:abstractNumId w:val="152"/>
  </w:num>
  <w:num w:numId="140">
    <w:abstractNumId w:val="13"/>
  </w:num>
  <w:num w:numId="141">
    <w:abstractNumId w:val="129"/>
  </w:num>
  <w:num w:numId="142">
    <w:abstractNumId w:val="10"/>
  </w:num>
  <w:num w:numId="143">
    <w:abstractNumId w:val="104"/>
  </w:num>
  <w:num w:numId="144">
    <w:abstractNumId w:val="23"/>
  </w:num>
  <w:num w:numId="145">
    <w:abstractNumId w:val="46"/>
  </w:num>
  <w:num w:numId="146">
    <w:abstractNumId w:val="163"/>
  </w:num>
  <w:num w:numId="147">
    <w:abstractNumId w:val="96"/>
  </w:num>
  <w:num w:numId="148">
    <w:abstractNumId w:val="111"/>
  </w:num>
  <w:num w:numId="149">
    <w:abstractNumId w:val="21"/>
  </w:num>
  <w:num w:numId="150">
    <w:abstractNumId w:val="75"/>
  </w:num>
  <w:num w:numId="151">
    <w:abstractNumId w:val="112"/>
  </w:num>
  <w:num w:numId="152">
    <w:abstractNumId w:val="97"/>
  </w:num>
  <w:num w:numId="153">
    <w:abstractNumId w:val="84"/>
  </w:num>
  <w:num w:numId="154">
    <w:abstractNumId w:val="150"/>
  </w:num>
  <w:num w:numId="155">
    <w:abstractNumId w:val="22"/>
  </w:num>
  <w:num w:numId="156">
    <w:abstractNumId w:val="76"/>
  </w:num>
  <w:num w:numId="157">
    <w:abstractNumId w:val="5"/>
  </w:num>
  <w:num w:numId="158">
    <w:abstractNumId w:val="144"/>
  </w:num>
  <w:num w:numId="159">
    <w:abstractNumId w:val="18"/>
  </w:num>
  <w:num w:numId="160">
    <w:abstractNumId w:val="33"/>
  </w:num>
  <w:num w:numId="161">
    <w:abstractNumId w:val="85"/>
  </w:num>
  <w:num w:numId="162">
    <w:abstractNumId w:val="59"/>
  </w:num>
  <w:num w:numId="163">
    <w:abstractNumId w:val="178"/>
  </w:num>
  <w:num w:numId="164">
    <w:abstractNumId w:val="149"/>
  </w:num>
  <w:num w:numId="165">
    <w:abstractNumId w:val="49"/>
  </w:num>
  <w:num w:numId="166">
    <w:abstractNumId w:val="139"/>
  </w:num>
  <w:num w:numId="167">
    <w:abstractNumId w:val="170"/>
  </w:num>
  <w:num w:numId="168">
    <w:abstractNumId w:val="51"/>
  </w:num>
  <w:num w:numId="169">
    <w:abstractNumId w:val="6"/>
  </w:num>
  <w:num w:numId="170">
    <w:abstractNumId w:val="156"/>
  </w:num>
  <w:num w:numId="171">
    <w:abstractNumId w:val="19"/>
  </w:num>
  <w:num w:numId="172">
    <w:abstractNumId w:val="159"/>
  </w:num>
  <w:num w:numId="173">
    <w:abstractNumId w:val="73"/>
  </w:num>
  <w:num w:numId="174">
    <w:abstractNumId w:val="86"/>
  </w:num>
  <w:num w:numId="175">
    <w:abstractNumId w:val="61"/>
  </w:num>
  <w:num w:numId="176">
    <w:abstractNumId w:val="147"/>
  </w:num>
  <w:num w:numId="177">
    <w:abstractNumId w:val="0"/>
  </w:num>
  <w:num w:numId="178">
    <w:abstractNumId w:val="173"/>
  </w:num>
  <w:num w:numId="179">
    <w:abstractNumId w:val="116"/>
  </w:num>
  <w:num w:numId="180">
    <w:abstractNumId w:val="136"/>
  </w:num>
  <w:num w:numId="181">
    <w:abstractNumId w:val="3"/>
  </w:num>
  <w:num w:numId="182">
    <w:abstractNumId w:val="27"/>
  </w:num>
  <w:num w:numId="183">
    <w:abstractNumId w:val="10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29029"/>
    <w:rsid w:val="000019E1"/>
    <w:rsid w:val="00002526"/>
    <w:rsid w:val="000025F3"/>
    <w:rsid w:val="000026E9"/>
    <w:rsid w:val="00002B55"/>
    <w:rsid w:val="00003924"/>
    <w:rsid w:val="00003BE8"/>
    <w:rsid w:val="00003D4E"/>
    <w:rsid w:val="00005AA8"/>
    <w:rsid w:val="000061E0"/>
    <w:rsid w:val="0000796E"/>
    <w:rsid w:val="000118A8"/>
    <w:rsid w:val="0001199F"/>
    <w:rsid w:val="00012166"/>
    <w:rsid w:val="00012561"/>
    <w:rsid w:val="00013168"/>
    <w:rsid w:val="0001329E"/>
    <w:rsid w:val="00013A21"/>
    <w:rsid w:val="00013DC3"/>
    <w:rsid w:val="00014307"/>
    <w:rsid w:val="00015801"/>
    <w:rsid w:val="00016AAC"/>
    <w:rsid w:val="00017828"/>
    <w:rsid w:val="00017A57"/>
    <w:rsid w:val="0002018A"/>
    <w:rsid w:val="00020241"/>
    <w:rsid w:val="00022D5B"/>
    <w:rsid w:val="00024F49"/>
    <w:rsid w:val="00026735"/>
    <w:rsid w:val="00030A53"/>
    <w:rsid w:val="00031655"/>
    <w:rsid w:val="0003245B"/>
    <w:rsid w:val="000324A0"/>
    <w:rsid w:val="000328E2"/>
    <w:rsid w:val="00032C56"/>
    <w:rsid w:val="00032EE6"/>
    <w:rsid w:val="00033C29"/>
    <w:rsid w:val="0003526D"/>
    <w:rsid w:val="0003629A"/>
    <w:rsid w:val="00036A24"/>
    <w:rsid w:val="000378CB"/>
    <w:rsid w:val="00040F9E"/>
    <w:rsid w:val="00041906"/>
    <w:rsid w:val="00042D33"/>
    <w:rsid w:val="000432F9"/>
    <w:rsid w:val="00043338"/>
    <w:rsid w:val="0004424B"/>
    <w:rsid w:val="000449B1"/>
    <w:rsid w:val="00045469"/>
    <w:rsid w:val="000458B2"/>
    <w:rsid w:val="00045AB6"/>
    <w:rsid w:val="00046163"/>
    <w:rsid w:val="00046331"/>
    <w:rsid w:val="00046F4A"/>
    <w:rsid w:val="000501AD"/>
    <w:rsid w:val="00051A5C"/>
    <w:rsid w:val="00052B84"/>
    <w:rsid w:val="00052D33"/>
    <w:rsid w:val="000530FC"/>
    <w:rsid w:val="00053329"/>
    <w:rsid w:val="000542F0"/>
    <w:rsid w:val="0005437F"/>
    <w:rsid w:val="00054898"/>
    <w:rsid w:val="00055C49"/>
    <w:rsid w:val="000563C8"/>
    <w:rsid w:val="000566E6"/>
    <w:rsid w:val="00057543"/>
    <w:rsid w:val="00057BF8"/>
    <w:rsid w:val="00060F39"/>
    <w:rsid w:val="00061E92"/>
    <w:rsid w:val="000627FE"/>
    <w:rsid w:val="00062B20"/>
    <w:rsid w:val="000631C2"/>
    <w:rsid w:val="000636CB"/>
    <w:rsid w:val="0006448F"/>
    <w:rsid w:val="000654A4"/>
    <w:rsid w:val="00065F2F"/>
    <w:rsid w:val="00065F70"/>
    <w:rsid w:val="000661F6"/>
    <w:rsid w:val="000663B8"/>
    <w:rsid w:val="000667DD"/>
    <w:rsid w:val="000669B5"/>
    <w:rsid w:val="00070154"/>
    <w:rsid w:val="00070616"/>
    <w:rsid w:val="00070E1C"/>
    <w:rsid w:val="00070EBD"/>
    <w:rsid w:val="000711D8"/>
    <w:rsid w:val="0007147D"/>
    <w:rsid w:val="000718A0"/>
    <w:rsid w:val="000718F0"/>
    <w:rsid w:val="00071E2E"/>
    <w:rsid w:val="00072749"/>
    <w:rsid w:val="000729DF"/>
    <w:rsid w:val="00072D01"/>
    <w:rsid w:val="00073202"/>
    <w:rsid w:val="000733D7"/>
    <w:rsid w:val="000745A3"/>
    <w:rsid w:val="0007491E"/>
    <w:rsid w:val="00074E3A"/>
    <w:rsid w:val="00074FE4"/>
    <w:rsid w:val="00077EE5"/>
    <w:rsid w:val="00080198"/>
    <w:rsid w:val="0008190A"/>
    <w:rsid w:val="0008190F"/>
    <w:rsid w:val="000820AA"/>
    <w:rsid w:val="0008395F"/>
    <w:rsid w:val="00083C4D"/>
    <w:rsid w:val="00083E25"/>
    <w:rsid w:val="00083ECB"/>
    <w:rsid w:val="00085BE2"/>
    <w:rsid w:val="00085ED2"/>
    <w:rsid w:val="00085F78"/>
    <w:rsid w:val="0008611C"/>
    <w:rsid w:val="00086BFB"/>
    <w:rsid w:val="00087546"/>
    <w:rsid w:val="000875F0"/>
    <w:rsid w:val="000878F2"/>
    <w:rsid w:val="000909F0"/>
    <w:rsid w:val="00090AA9"/>
    <w:rsid w:val="00091292"/>
    <w:rsid w:val="00091838"/>
    <w:rsid w:val="00092350"/>
    <w:rsid w:val="00092475"/>
    <w:rsid w:val="000924FB"/>
    <w:rsid w:val="00092D57"/>
    <w:rsid w:val="00093A56"/>
    <w:rsid w:val="00094F15"/>
    <w:rsid w:val="00095A49"/>
    <w:rsid w:val="00095DEB"/>
    <w:rsid w:val="000965D1"/>
    <w:rsid w:val="000A04A2"/>
    <w:rsid w:val="000A1A33"/>
    <w:rsid w:val="000A1AFD"/>
    <w:rsid w:val="000A1BCE"/>
    <w:rsid w:val="000A23DB"/>
    <w:rsid w:val="000A2768"/>
    <w:rsid w:val="000A373C"/>
    <w:rsid w:val="000A3931"/>
    <w:rsid w:val="000A4EAD"/>
    <w:rsid w:val="000A5BD3"/>
    <w:rsid w:val="000A685E"/>
    <w:rsid w:val="000A6D2E"/>
    <w:rsid w:val="000A9981"/>
    <w:rsid w:val="000B0C07"/>
    <w:rsid w:val="000B0FAF"/>
    <w:rsid w:val="000B1E56"/>
    <w:rsid w:val="000B25B0"/>
    <w:rsid w:val="000B25B1"/>
    <w:rsid w:val="000B3227"/>
    <w:rsid w:val="000B5764"/>
    <w:rsid w:val="000B6327"/>
    <w:rsid w:val="000C0528"/>
    <w:rsid w:val="000C1219"/>
    <w:rsid w:val="000C17F3"/>
    <w:rsid w:val="000C19D7"/>
    <w:rsid w:val="000C1CF2"/>
    <w:rsid w:val="000C30C8"/>
    <w:rsid w:val="000C507F"/>
    <w:rsid w:val="000C5105"/>
    <w:rsid w:val="000C5387"/>
    <w:rsid w:val="000C5A8D"/>
    <w:rsid w:val="000C78FB"/>
    <w:rsid w:val="000CE633"/>
    <w:rsid w:val="000D0073"/>
    <w:rsid w:val="000D1165"/>
    <w:rsid w:val="000D1214"/>
    <w:rsid w:val="000D1C17"/>
    <w:rsid w:val="000D4437"/>
    <w:rsid w:val="000D5024"/>
    <w:rsid w:val="000D5EB5"/>
    <w:rsid w:val="000D70DF"/>
    <w:rsid w:val="000E0157"/>
    <w:rsid w:val="000E0B9F"/>
    <w:rsid w:val="000E1088"/>
    <w:rsid w:val="000E1305"/>
    <w:rsid w:val="000E131A"/>
    <w:rsid w:val="000E23A0"/>
    <w:rsid w:val="000E27D2"/>
    <w:rsid w:val="000E45F3"/>
    <w:rsid w:val="000E5E0C"/>
    <w:rsid w:val="000EF96F"/>
    <w:rsid w:val="000F0945"/>
    <w:rsid w:val="000F17B3"/>
    <w:rsid w:val="000F3670"/>
    <w:rsid w:val="000F3FE0"/>
    <w:rsid w:val="000F610B"/>
    <w:rsid w:val="000F6823"/>
    <w:rsid w:val="000F7661"/>
    <w:rsid w:val="00102820"/>
    <w:rsid w:val="00103387"/>
    <w:rsid w:val="00104588"/>
    <w:rsid w:val="00105569"/>
    <w:rsid w:val="00106057"/>
    <w:rsid w:val="0010628A"/>
    <w:rsid w:val="00107A72"/>
    <w:rsid w:val="00110074"/>
    <w:rsid w:val="00110737"/>
    <w:rsid w:val="0011083D"/>
    <w:rsid w:val="00111FAB"/>
    <w:rsid w:val="00112060"/>
    <w:rsid w:val="001128BE"/>
    <w:rsid w:val="00112FCF"/>
    <w:rsid w:val="001139D7"/>
    <w:rsid w:val="001143AE"/>
    <w:rsid w:val="00115606"/>
    <w:rsid w:val="00116776"/>
    <w:rsid w:val="001168A0"/>
    <w:rsid w:val="00116921"/>
    <w:rsid w:val="00117C0C"/>
    <w:rsid w:val="0012033E"/>
    <w:rsid w:val="00121B4F"/>
    <w:rsid w:val="0012360F"/>
    <w:rsid w:val="00123DBC"/>
    <w:rsid w:val="001270F6"/>
    <w:rsid w:val="0013026C"/>
    <w:rsid w:val="00130670"/>
    <w:rsid w:val="001326F8"/>
    <w:rsid w:val="00132E99"/>
    <w:rsid w:val="00133840"/>
    <w:rsid w:val="00134403"/>
    <w:rsid w:val="00134819"/>
    <w:rsid w:val="00135FE5"/>
    <w:rsid w:val="00136AF4"/>
    <w:rsid w:val="001378A5"/>
    <w:rsid w:val="0013B2CB"/>
    <w:rsid w:val="00140B28"/>
    <w:rsid w:val="00140D54"/>
    <w:rsid w:val="00140E4F"/>
    <w:rsid w:val="00141B0E"/>
    <w:rsid w:val="00143675"/>
    <w:rsid w:val="00143774"/>
    <w:rsid w:val="00144B32"/>
    <w:rsid w:val="00144D0B"/>
    <w:rsid w:val="00144D0F"/>
    <w:rsid w:val="001450C9"/>
    <w:rsid w:val="00145F1F"/>
    <w:rsid w:val="0014690A"/>
    <w:rsid w:val="00152BC1"/>
    <w:rsid w:val="00154621"/>
    <w:rsid w:val="00154EC8"/>
    <w:rsid w:val="00155B72"/>
    <w:rsid w:val="00156DB5"/>
    <w:rsid w:val="001614AE"/>
    <w:rsid w:val="00161B4B"/>
    <w:rsid w:val="00162644"/>
    <w:rsid w:val="001640D2"/>
    <w:rsid w:val="0016472C"/>
    <w:rsid w:val="00164818"/>
    <w:rsid w:val="0016527B"/>
    <w:rsid w:val="00165383"/>
    <w:rsid w:val="00171D66"/>
    <w:rsid w:val="0017205D"/>
    <w:rsid w:val="0017211E"/>
    <w:rsid w:val="00172C3E"/>
    <w:rsid w:val="00172F3A"/>
    <w:rsid w:val="00172FC6"/>
    <w:rsid w:val="00173694"/>
    <w:rsid w:val="001750F9"/>
    <w:rsid w:val="00176022"/>
    <w:rsid w:val="00176239"/>
    <w:rsid w:val="00176978"/>
    <w:rsid w:val="00176A56"/>
    <w:rsid w:val="0017726A"/>
    <w:rsid w:val="0017755C"/>
    <w:rsid w:val="00177BAC"/>
    <w:rsid w:val="00180F39"/>
    <w:rsid w:val="00181CCC"/>
    <w:rsid w:val="00181F3C"/>
    <w:rsid w:val="00182DD9"/>
    <w:rsid w:val="001836F2"/>
    <w:rsid w:val="00184867"/>
    <w:rsid w:val="0018492B"/>
    <w:rsid w:val="00186E92"/>
    <w:rsid w:val="00187754"/>
    <w:rsid w:val="00191C39"/>
    <w:rsid w:val="0019244F"/>
    <w:rsid w:val="001958D4"/>
    <w:rsid w:val="001A0A7D"/>
    <w:rsid w:val="001A0AB5"/>
    <w:rsid w:val="001A1F28"/>
    <w:rsid w:val="001A2A19"/>
    <w:rsid w:val="001A3D50"/>
    <w:rsid w:val="001A4382"/>
    <w:rsid w:val="001A494D"/>
    <w:rsid w:val="001A4D2B"/>
    <w:rsid w:val="001A52BC"/>
    <w:rsid w:val="001A5AB2"/>
    <w:rsid w:val="001A7579"/>
    <w:rsid w:val="001A7BC0"/>
    <w:rsid w:val="001A7CB9"/>
    <w:rsid w:val="001B03B4"/>
    <w:rsid w:val="001B0A8E"/>
    <w:rsid w:val="001B0F91"/>
    <w:rsid w:val="001B1083"/>
    <w:rsid w:val="001B1632"/>
    <w:rsid w:val="001B17CD"/>
    <w:rsid w:val="001B1839"/>
    <w:rsid w:val="001B2973"/>
    <w:rsid w:val="001B2A3E"/>
    <w:rsid w:val="001B3D17"/>
    <w:rsid w:val="001B401F"/>
    <w:rsid w:val="001B45A5"/>
    <w:rsid w:val="001B4906"/>
    <w:rsid w:val="001B6B78"/>
    <w:rsid w:val="001B7CDF"/>
    <w:rsid w:val="001C08F3"/>
    <w:rsid w:val="001C1BD8"/>
    <w:rsid w:val="001C2003"/>
    <w:rsid w:val="001C52A1"/>
    <w:rsid w:val="001C5892"/>
    <w:rsid w:val="001C5B17"/>
    <w:rsid w:val="001C5E79"/>
    <w:rsid w:val="001C7229"/>
    <w:rsid w:val="001C74A3"/>
    <w:rsid w:val="001C77C4"/>
    <w:rsid w:val="001CEE7D"/>
    <w:rsid w:val="001D16EC"/>
    <w:rsid w:val="001D1DF2"/>
    <w:rsid w:val="001D2BE0"/>
    <w:rsid w:val="001D450A"/>
    <w:rsid w:val="001D6B71"/>
    <w:rsid w:val="001D6E4C"/>
    <w:rsid w:val="001D7077"/>
    <w:rsid w:val="001D75CD"/>
    <w:rsid w:val="001E2A01"/>
    <w:rsid w:val="001E2A2D"/>
    <w:rsid w:val="001E2C6C"/>
    <w:rsid w:val="001E3112"/>
    <w:rsid w:val="001E3E8E"/>
    <w:rsid w:val="001E4A1A"/>
    <w:rsid w:val="001E5F90"/>
    <w:rsid w:val="001E747F"/>
    <w:rsid w:val="001E7756"/>
    <w:rsid w:val="001E7879"/>
    <w:rsid w:val="001E7990"/>
    <w:rsid w:val="001F0B2B"/>
    <w:rsid w:val="001F0E47"/>
    <w:rsid w:val="001F114F"/>
    <w:rsid w:val="001F1CE2"/>
    <w:rsid w:val="001F21A1"/>
    <w:rsid w:val="001F2727"/>
    <w:rsid w:val="001F461A"/>
    <w:rsid w:val="001F4F65"/>
    <w:rsid w:val="001F53BE"/>
    <w:rsid w:val="001F6130"/>
    <w:rsid w:val="001F6F5A"/>
    <w:rsid w:val="001F7438"/>
    <w:rsid w:val="001F79CB"/>
    <w:rsid w:val="001F7A63"/>
    <w:rsid w:val="002029F9"/>
    <w:rsid w:val="00203DF1"/>
    <w:rsid w:val="002047AE"/>
    <w:rsid w:val="0020595B"/>
    <w:rsid w:val="00206D1B"/>
    <w:rsid w:val="002077EE"/>
    <w:rsid w:val="00207B68"/>
    <w:rsid w:val="00207E79"/>
    <w:rsid w:val="00210CAC"/>
    <w:rsid w:val="00211387"/>
    <w:rsid w:val="00211B6B"/>
    <w:rsid w:val="00211DCF"/>
    <w:rsid w:val="002125D4"/>
    <w:rsid w:val="00212627"/>
    <w:rsid w:val="00216031"/>
    <w:rsid w:val="00216DBB"/>
    <w:rsid w:val="002176F6"/>
    <w:rsid w:val="00217F41"/>
    <w:rsid w:val="00220772"/>
    <w:rsid w:val="00220A51"/>
    <w:rsid w:val="00221719"/>
    <w:rsid w:val="00221991"/>
    <w:rsid w:val="00221B25"/>
    <w:rsid w:val="00223287"/>
    <w:rsid w:val="00226067"/>
    <w:rsid w:val="00227913"/>
    <w:rsid w:val="00231235"/>
    <w:rsid w:val="00231755"/>
    <w:rsid w:val="00231B4D"/>
    <w:rsid w:val="002330CC"/>
    <w:rsid w:val="002333F2"/>
    <w:rsid w:val="002336A9"/>
    <w:rsid w:val="00233D61"/>
    <w:rsid w:val="0023443D"/>
    <w:rsid w:val="0023675B"/>
    <w:rsid w:val="00236E7B"/>
    <w:rsid w:val="00237204"/>
    <w:rsid w:val="0023C51A"/>
    <w:rsid w:val="0024002E"/>
    <w:rsid w:val="0024140A"/>
    <w:rsid w:val="0024140F"/>
    <w:rsid w:val="00243374"/>
    <w:rsid w:val="00243B4C"/>
    <w:rsid w:val="00243D0A"/>
    <w:rsid w:val="00244956"/>
    <w:rsid w:val="00244970"/>
    <w:rsid w:val="00245086"/>
    <w:rsid w:val="0024527C"/>
    <w:rsid w:val="00245799"/>
    <w:rsid w:val="00245DED"/>
    <w:rsid w:val="002467FE"/>
    <w:rsid w:val="0024697F"/>
    <w:rsid w:val="002500A2"/>
    <w:rsid w:val="002502C8"/>
    <w:rsid w:val="00251C22"/>
    <w:rsid w:val="0025224B"/>
    <w:rsid w:val="0025229D"/>
    <w:rsid w:val="00252622"/>
    <w:rsid w:val="0025332C"/>
    <w:rsid w:val="00253818"/>
    <w:rsid w:val="00253D71"/>
    <w:rsid w:val="00255190"/>
    <w:rsid w:val="00255588"/>
    <w:rsid w:val="0025672B"/>
    <w:rsid w:val="00256BD7"/>
    <w:rsid w:val="002576B9"/>
    <w:rsid w:val="002600CB"/>
    <w:rsid w:val="00262183"/>
    <w:rsid w:val="0026354C"/>
    <w:rsid w:val="00263838"/>
    <w:rsid w:val="00263A1A"/>
    <w:rsid w:val="002646A8"/>
    <w:rsid w:val="00266943"/>
    <w:rsid w:val="00266D4E"/>
    <w:rsid w:val="00267F61"/>
    <w:rsid w:val="00271243"/>
    <w:rsid w:val="0027283F"/>
    <w:rsid w:val="00272CE3"/>
    <w:rsid w:val="002736AF"/>
    <w:rsid w:val="00273744"/>
    <w:rsid w:val="00274312"/>
    <w:rsid w:val="00274EE4"/>
    <w:rsid w:val="002806F5"/>
    <w:rsid w:val="002824A3"/>
    <w:rsid w:val="0028369E"/>
    <w:rsid w:val="002841BC"/>
    <w:rsid w:val="00284DD9"/>
    <w:rsid w:val="002851DF"/>
    <w:rsid w:val="002858AC"/>
    <w:rsid w:val="0028597E"/>
    <w:rsid w:val="00285FF1"/>
    <w:rsid w:val="00286087"/>
    <w:rsid w:val="00286562"/>
    <w:rsid w:val="002875FB"/>
    <w:rsid w:val="00287C7B"/>
    <w:rsid w:val="00290D2A"/>
    <w:rsid w:val="00290E3D"/>
    <w:rsid w:val="0029369B"/>
    <w:rsid w:val="0029372F"/>
    <w:rsid w:val="00294517"/>
    <w:rsid w:val="002A0494"/>
    <w:rsid w:val="002A0757"/>
    <w:rsid w:val="002A0C5E"/>
    <w:rsid w:val="002A3A94"/>
    <w:rsid w:val="002A4166"/>
    <w:rsid w:val="002A439B"/>
    <w:rsid w:val="002A45A3"/>
    <w:rsid w:val="002A4BB4"/>
    <w:rsid w:val="002A5E1D"/>
    <w:rsid w:val="002A65EE"/>
    <w:rsid w:val="002A6634"/>
    <w:rsid w:val="002B0155"/>
    <w:rsid w:val="002B131A"/>
    <w:rsid w:val="002B1680"/>
    <w:rsid w:val="002B169F"/>
    <w:rsid w:val="002B29D8"/>
    <w:rsid w:val="002B32FB"/>
    <w:rsid w:val="002B3A19"/>
    <w:rsid w:val="002B3A7A"/>
    <w:rsid w:val="002B3BE8"/>
    <w:rsid w:val="002B3E23"/>
    <w:rsid w:val="002B4DD0"/>
    <w:rsid w:val="002B4EFB"/>
    <w:rsid w:val="002B5F7B"/>
    <w:rsid w:val="002B6CCC"/>
    <w:rsid w:val="002B7E4F"/>
    <w:rsid w:val="002C2126"/>
    <w:rsid w:val="002C2659"/>
    <w:rsid w:val="002C2982"/>
    <w:rsid w:val="002C32D5"/>
    <w:rsid w:val="002C3C23"/>
    <w:rsid w:val="002C5512"/>
    <w:rsid w:val="002C5934"/>
    <w:rsid w:val="002C5D94"/>
    <w:rsid w:val="002C6673"/>
    <w:rsid w:val="002C7905"/>
    <w:rsid w:val="002C7A64"/>
    <w:rsid w:val="002D12F7"/>
    <w:rsid w:val="002D1BAD"/>
    <w:rsid w:val="002D3746"/>
    <w:rsid w:val="002D3875"/>
    <w:rsid w:val="002D3895"/>
    <w:rsid w:val="002D3C69"/>
    <w:rsid w:val="002D4188"/>
    <w:rsid w:val="002D5573"/>
    <w:rsid w:val="002D5A9A"/>
    <w:rsid w:val="002D6520"/>
    <w:rsid w:val="002D65B2"/>
    <w:rsid w:val="002D75E5"/>
    <w:rsid w:val="002D763F"/>
    <w:rsid w:val="002D7C74"/>
    <w:rsid w:val="002E16DE"/>
    <w:rsid w:val="002E4438"/>
    <w:rsid w:val="002E5521"/>
    <w:rsid w:val="002E5A10"/>
    <w:rsid w:val="002E627D"/>
    <w:rsid w:val="002F09BD"/>
    <w:rsid w:val="002F2145"/>
    <w:rsid w:val="002F33FE"/>
    <w:rsid w:val="002F43D7"/>
    <w:rsid w:val="002F5BD2"/>
    <w:rsid w:val="002F6E30"/>
    <w:rsid w:val="002F7552"/>
    <w:rsid w:val="002FE3D0"/>
    <w:rsid w:val="003001C2"/>
    <w:rsid w:val="00300455"/>
    <w:rsid w:val="00300A30"/>
    <w:rsid w:val="00300DB4"/>
    <w:rsid w:val="00301459"/>
    <w:rsid w:val="00302110"/>
    <w:rsid w:val="003024D5"/>
    <w:rsid w:val="00302D86"/>
    <w:rsid w:val="003034CF"/>
    <w:rsid w:val="003037F6"/>
    <w:rsid w:val="00303B92"/>
    <w:rsid w:val="0030403A"/>
    <w:rsid w:val="00304692"/>
    <w:rsid w:val="00305AF3"/>
    <w:rsid w:val="00305D54"/>
    <w:rsid w:val="00305FD0"/>
    <w:rsid w:val="003060A7"/>
    <w:rsid w:val="003075A9"/>
    <w:rsid w:val="00307A2B"/>
    <w:rsid w:val="003121BE"/>
    <w:rsid w:val="003124BE"/>
    <w:rsid w:val="00313547"/>
    <w:rsid w:val="00315046"/>
    <w:rsid w:val="0031630A"/>
    <w:rsid w:val="003164DB"/>
    <w:rsid w:val="00316EC2"/>
    <w:rsid w:val="00320E0F"/>
    <w:rsid w:val="00321482"/>
    <w:rsid w:val="00321E54"/>
    <w:rsid w:val="00322637"/>
    <w:rsid w:val="00322E94"/>
    <w:rsid w:val="00322F10"/>
    <w:rsid w:val="00323F74"/>
    <w:rsid w:val="00324A77"/>
    <w:rsid w:val="00325A0E"/>
    <w:rsid w:val="00325D4A"/>
    <w:rsid w:val="003265C4"/>
    <w:rsid w:val="00326A94"/>
    <w:rsid w:val="00326C99"/>
    <w:rsid w:val="003306F5"/>
    <w:rsid w:val="0033354A"/>
    <w:rsid w:val="00333640"/>
    <w:rsid w:val="00333E71"/>
    <w:rsid w:val="00334096"/>
    <w:rsid w:val="00335123"/>
    <w:rsid w:val="00335235"/>
    <w:rsid w:val="00335DA3"/>
    <w:rsid w:val="003363A9"/>
    <w:rsid w:val="00336DDC"/>
    <w:rsid w:val="00336DF5"/>
    <w:rsid w:val="003410BF"/>
    <w:rsid w:val="003425CC"/>
    <w:rsid w:val="0034340A"/>
    <w:rsid w:val="00345D70"/>
    <w:rsid w:val="00345E98"/>
    <w:rsid w:val="00350407"/>
    <w:rsid w:val="00350D79"/>
    <w:rsid w:val="0035110B"/>
    <w:rsid w:val="00352B91"/>
    <w:rsid w:val="00353044"/>
    <w:rsid w:val="00353BFB"/>
    <w:rsid w:val="00354901"/>
    <w:rsid w:val="00355857"/>
    <w:rsid w:val="00357471"/>
    <w:rsid w:val="00362647"/>
    <w:rsid w:val="0036367F"/>
    <w:rsid w:val="00365D98"/>
    <w:rsid w:val="00366342"/>
    <w:rsid w:val="00366764"/>
    <w:rsid w:val="003667D6"/>
    <w:rsid w:val="00366B58"/>
    <w:rsid w:val="003679E7"/>
    <w:rsid w:val="0036C168"/>
    <w:rsid w:val="003700DE"/>
    <w:rsid w:val="0037104F"/>
    <w:rsid w:val="00374743"/>
    <w:rsid w:val="003762E6"/>
    <w:rsid w:val="003804EF"/>
    <w:rsid w:val="00380C91"/>
    <w:rsid w:val="00382A60"/>
    <w:rsid w:val="00383688"/>
    <w:rsid w:val="00384BC6"/>
    <w:rsid w:val="003850B1"/>
    <w:rsid w:val="003860A5"/>
    <w:rsid w:val="003867E7"/>
    <w:rsid w:val="00386A72"/>
    <w:rsid w:val="00387305"/>
    <w:rsid w:val="003878B5"/>
    <w:rsid w:val="0039047F"/>
    <w:rsid w:val="00391114"/>
    <w:rsid w:val="003917EF"/>
    <w:rsid w:val="00393097"/>
    <w:rsid w:val="00393D22"/>
    <w:rsid w:val="00394029"/>
    <w:rsid w:val="00394442"/>
    <w:rsid w:val="003958E7"/>
    <w:rsid w:val="00395FBF"/>
    <w:rsid w:val="0039640A"/>
    <w:rsid w:val="003A0445"/>
    <w:rsid w:val="003A0B83"/>
    <w:rsid w:val="003A1A99"/>
    <w:rsid w:val="003A21A3"/>
    <w:rsid w:val="003A22A3"/>
    <w:rsid w:val="003A431F"/>
    <w:rsid w:val="003A5655"/>
    <w:rsid w:val="003A5AAE"/>
    <w:rsid w:val="003A5EA4"/>
    <w:rsid w:val="003A6384"/>
    <w:rsid w:val="003A6B34"/>
    <w:rsid w:val="003A8E8A"/>
    <w:rsid w:val="003B027A"/>
    <w:rsid w:val="003B02A4"/>
    <w:rsid w:val="003B07F8"/>
    <w:rsid w:val="003B0CFB"/>
    <w:rsid w:val="003B2F69"/>
    <w:rsid w:val="003B3481"/>
    <w:rsid w:val="003B3683"/>
    <w:rsid w:val="003B552C"/>
    <w:rsid w:val="003B563A"/>
    <w:rsid w:val="003B60F2"/>
    <w:rsid w:val="003B72C8"/>
    <w:rsid w:val="003C306F"/>
    <w:rsid w:val="003C3DAF"/>
    <w:rsid w:val="003C4D24"/>
    <w:rsid w:val="003C5B25"/>
    <w:rsid w:val="003C614E"/>
    <w:rsid w:val="003C642B"/>
    <w:rsid w:val="003C6B77"/>
    <w:rsid w:val="003D062E"/>
    <w:rsid w:val="003D1CCE"/>
    <w:rsid w:val="003D1D1B"/>
    <w:rsid w:val="003D269B"/>
    <w:rsid w:val="003D2739"/>
    <w:rsid w:val="003D2938"/>
    <w:rsid w:val="003D2B46"/>
    <w:rsid w:val="003D31FE"/>
    <w:rsid w:val="003D3582"/>
    <w:rsid w:val="003D457D"/>
    <w:rsid w:val="003D56AB"/>
    <w:rsid w:val="003D5958"/>
    <w:rsid w:val="003D61EA"/>
    <w:rsid w:val="003D7D49"/>
    <w:rsid w:val="003DCA24"/>
    <w:rsid w:val="003E02A1"/>
    <w:rsid w:val="003E065B"/>
    <w:rsid w:val="003E1688"/>
    <w:rsid w:val="003E1F2C"/>
    <w:rsid w:val="003E204B"/>
    <w:rsid w:val="003E218A"/>
    <w:rsid w:val="003E218C"/>
    <w:rsid w:val="003E2C18"/>
    <w:rsid w:val="003E3B89"/>
    <w:rsid w:val="003E41A3"/>
    <w:rsid w:val="003E47D9"/>
    <w:rsid w:val="003E77C1"/>
    <w:rsid w:val="003E7C56"/>
    <w:rsid w:val="003F03AF"/>
    <w:rsid w:val="003F0796"/>
    <w:rsid w:val="003F1085"/>
    <w:rsid w:val="003F180E"/>
    <w:rsid w:val="003F26EA"/>
    <w:rsid w:val="003F3240"/>
    <w:rsid w:val="003F372B"/>
    <w:rsid w:val="003F4315"/>
    <w:rsid w:val="003F470F"/>
    <w:rsid w:val="003F6EE5"/>
    <w:rsid w:val="004021A6"/>
    <w:rsid w:val="00402311"/>
    <w:rsid w:val="004026BC"/>
    <w:rsid w:val="004026EF"/>
    <w:rsid w:val="004031B1"/>
    <w:rsid w:val="004039DA"/>
    <w:rsid w:val="00405838"/>
    <w:rsid w:val="00405CA6"/>
    <w:rsid w:val="00406908"/>
    <w:rsid w:val="00407CC2"/>
    <w:rsid w:val="0041133C"/>
    <w:rsid w:val="004116D5"/>
    <w:rsid w:val="00412226"/>
    <w:rsid w:val="00412F72"/>
    <w:rsid w:val="0041341D"/>
    <w:rsid w:val="0041415E"/>
    <w:rsid w:val="004149CD"/>
    <w:rsid w:val="00414B5A"/>
    <w:rsid w:val="00415196"/>
    <w:rsid w:val="004151B8"/>
    <w:rsid w:val="004155C0"/>
    <w:rsid w:val="0041587A"/>
    <w:rsid w:val="00415E58"/>
    <w:rsid w:val="00416C05"/>
    <w:rsid w:val="00421B9F"/>
    <w:rsid w:val="0042231D"/>
    <w:rsid w:val="00422455"/>
    <w:rsid w:val="004240D4"/>
    <w:rsid w:val="004244CF"/>
    <w:rsid w:val="004246BB"/>
    <w:rsid w:val="0042471F"/>
    <w:rsid w:val="004255D5"/>
    <w:rsid w:val="00425797"/>
    <w:rsid w:val="00426CF3"/>
    <w:rsid w:val="0042757B"/>
    <w:rsid w:val="00427843"/>
    <w:rsid w:val="004279ED"/>
    <w:rsid w:val="00427D69"/>
    <w:rsid w:val="00430BB4"/>
    <w:rsid w:val="004310E9"/>
    <w:rsid w:val="0043353E"/>
    <w:rsid w:val="004344D2"/>
    <w:rsid w:val="00434AAF"/>
    <w:rsid w:val="00435124"/>
    <w:rsid w:val="004351DC"/>
    <w:rsid w:val="00436DB1"/>
    <w:rsid w:val="00440DA1"/>
    <w:rsid w:val="00443620"/>
    <w:rsid w:val="00445C65"/>
    <w:rsid w:val="00445F5D"/>
    <w:rsid w:val="0044747A"/>
    <w:rsid w:val="004477EE"/>
    <w:rsid w:val="00450C09"/>
    <w:rsid w:val="00451328"/>
    <w:rsid w:val="00453035"/>
    <w:rsid w:val="004534C7"/>
    <w:rsid w:val="004538ED"/>
    <w:rsid w:val="00453A50"/>
    <w:rsid w:val="00454305"/>
    <w:rsid w:val="0045483D"/>
    <w:rsid w:val="0045669D"/>
    <w:rsid w:val="004568BC"/>
    <w:rsid w:val="0045755D"/>
    <w:rsid w:val="004579CA"/>
    <w:rsid w:val="00457A8A"/>
    <w:rsid w:val="00460084"/>
    <w:rsid w:val="004616F9"/>
    <w:rsid w:val="00461E45"/>
    <w:rsid w:val="00462390"/>
    <w:rsid w:val="0046256C"/>
    <w:rsid w:val="004626A7"/>
    <w:rsid w:val="004632DE"/>
    <w:rsid w:val="00463486"/>
    <w:rsid w:val="0046354C"/>
    <w:rsid w:val="004643D3"/>
    <w:rsid w:val="0046601E"/>
    <w:rsid w:val="00466103"/>
    <w:rsid w:val="004670CF"/>
    <w:rsid w:val="00470852"/>
    <w:rsid w:val="004720E6"/>
    <w:rsid w:val="0047297C"/>
    <w:rsid w:val="0047325F"/>
    <w:rsid w:val="004737E8"/>
    <w:rsid w:val="00473A9E"/>
    <w:rsid w:val="00474A43"/>
    <w:rsid w:val="0047532B"/>
    <w:rsid w:val="0047584C"/>
    <w:rsid w:val="00475E49"/>
    <w:rsid w:val="00476B20"/>
    <w:rsid w:val="00476D54"/>
    <w:rsid w:val="004802C7"/>
    <w:rsid w:val="0048047B"/>
    <w:rsid w:val="00481238"/>
    <w:rsid w:val="00481B5F"/>
    <w:rsid w:val="00481BB0"/>
    <w:rsid w:val="00482314"/>
    <w:rsid w:val="004825A8"/>
    <w:rsid w:val="004834CA"/>
    <w:rsid w:val="0048483C"/>
    <w:rsid w:val="00485C29"/>
    <w:rsid w:val="0048C503"/>
    <w:rsid w:val="0049071C"/>
    <w:rsid w:val="004907C6"/>
    <w:rsid w:val="00491915"/>
    <w:rsid w:val="00492B19"/>
    <w:rsid w:val="00493DCB"/>
    <w:rsid w:val="00493FA4"/>
    <w:rsid w:val="00494901"/>
    <w:rsid w:val="004961FD"/>
    <w:rsid w:val="0049676C"/>
    <w:rsid w:val="00496788"/>
    <w:rsid w:val="0049ED99"/>
    <w:rsid w:val="004A1B6E"/>
    <w:rsid w:val="004A36B5"/>
    <w:rsid w:val="004A3785"/>
    <w:rsid w:val="004A62FA"/>
    <w:rsid w:val="004A6AEF"/>
    <w:rsid w:val="004A6CB6"/>
    <w:rsid w:val="004A73F6"/>
    <w:rsid w:val="004A779B"/>
    <w:rsid w:val="004B00A2"/>
    <w:rsid w:val="004B0305"/>
    <w:rsid w:val="004B1027"/>
    <w:rsid w:val="004B1999"/>
    <w:rsid w:val="004B1E59"/>
    <w:rsid w:val="004B2209"/>
    <w:rsid w:val="004B3330"/>
    <w:rsid w:val="004B383A"/>
    <w:rsid w:val="004B3FF3"/>
    <w:rsid w:val="004B4FEB"/>
    <w:rsid w:val="004B687D"/>
    <w:rsid w:val="004B69B4"/>
    <w:rsid w:val="004C0164"/>
    <w:rsid w:val="004C138A"/>
    <w:rsid w:val="004C19C0"/>
    <w:rsid w:val="004C1B3D"/>
    <w:rsid w:val="004C2A42"/>
    <w:rsid w:val="004C36C4"/>
    <w:rsid w:val="004C44A7"/>
    <w:rsid w:val="004C4615"/>
    <w:rsid w:val="004C4887"/>
    <w:rsid w:val="004C6D60"/>
    <w:rsid w:val="004C6E69"/>
    <w:rsid w:val="004C7755"/>
    <w:rsid w:val="004C779D"/>
    <w:rsid w:val="004CFFC2"/>
    <w:rsid w:val="004D0CF3"/>
    <w:rsid w:val="004D1395"/>
    <w:rsid w:val="004D2764"/>
    <w:rsid w:val="004D372B"/>
    <w:rsid w:val="004D56E0"/>
    <w:rsid w:val="004D634B"/>
    <w:rsid w:val="004DAC28"/>
    <w:rsid w:val="004E156D"/>
    <w:rsid w:val="004E2B2C"/>
    <w:rsid w:val="004E3C25"/>
    <w:rsid w:val="004E4528"/>
    <w:rsid w:val="004E4879"/>
    <w:rsid w:val="004E48A2"/>
    <w:rsid w:val="004E6B6B"/>
    <w:rsid w:val="004E755D"/>
    <w:rsid w:val="004E7F9D"/>
    <w:rsid w:val="004F0118"/>
    <w:rsid w:val="004F024D"/>
    <w:rsid w:val="004F1119"/>
    <w:rsid w:val="004F1518"/>
    <w:rsid w:val="004F285A"/>
    <w:rsid w:val="004F43E8"/>
    <w:rsid w:val="004F5069"/>
    <w:rsid w:val="004F5106"/>
    <w:rsid w:val="004F6880"/>
    <w:rsid w:val="004F73C6"/>
    <w:rsid w:val="00500E94"/>
    <w:rsid w:val="00501C05"/>
    <w:rsid w:val="005022CF"/>
    <w:rsid w:val="005023B3"/>
    <w:rsid w:val="005024ED"/>
    <w:rsid w:val="005025A0"/>
    <w:rsid w:val="00502844"/>
    <w:rsid w:val="005029E4"/>
    <w:rsid w:val="00503795"/>
    <w:rsid w:val="00503C50"/>
    <w:rsid w:val="00504299"/>
    <w:rsid w:val="00504D0C"/>
    <w:rsid w:val="00505CE2"/>
    <w:rsid w:val="00505DF9"/>
    <w:rsid w:val="005062F6"/>
    <w:rsid w:val="00506DAA"/>
    <w:rsid w:val="00507741"/>
    <w:rsid w:val="00507AE5"/>
    <w:rsid w:val="00510984"/>
    <w:rsid w:val="00510C69"/>
    <w:rsid w:val="00510D09"/>
    <w:rsid w:val="00511874"/>
    <w:rsid w:val="0051253D"/>
    <w:rsid w:val="00513A7E"/>
    <w:rsid w:val="0051475C"/>
    <w:rsid w:val="0051532C"/>
    <w:rsid w:val="0051539D"/>
    <w:rsid w:val="00515C6F"/>
    <w:rsid w:val="00516F32"/>
    <w:rsid w:val="00517957"/>
    <w:rsid w:val="00520FD5"/>
    <w:rsid w:val="0052163D"/>
    <w:rsid w:val="00524A6C"/>
    <w:rsid w:val="0052640B"/>
    <w:rsid w:val="005269E7"/>
    <w:rsid w:val="00527342"/>
    <w:rsid w:val="00527356"/>
    <w:rsid w:val="0052747B"/>
    <w:rsid w:val="00527834"/>
    <w:rsid w:val="00530283"/>
    <w:rsid w:val="00530712"/>
    <w:rsid w:val="00531497"/>
    <w:rsid w:val="0053221B"/>
    <w:rsid w:val="00532FFB"/>
    <w:rsid w:val="00533DB6"/>
    <w:rsid w:val="005350AD"/>
    <w:rsid w:val="00535762"/>
    <w:rsid w:val="00536415"/>
    <w:rsid w:val="00537F41"/>
    <w:rsid w:val="005403AC"/>
    <w:rsid w:val="00541A41"/>
    <w:rsid w:val="00541CEA"/>
    <w:rsid w:val="005438CF"/>
    <w:rsid w:val="00544F2E"/>
    <w:rsid w:val="005454FE"/>
    <w:rsid w:val="00546004"/>
    <w:rsid w:val="00546092"/>
    <w:rsid w:val="005464AC"/>
    <w:rsid w:val="00547B3A"/>
    <w:rsid w:val="00547B49"/>
    <w:rsid w:val="0054D7AD"/>
    <w:rsid w:val="005503D8"/>
    <w:rsid w:val="00551D73"/>
    <w:rsid w:val="005520CD"/>
    <w:rsid w:val="005542A1"/>
    <w:rsid w:val="00555580"/>
    <w:rsid w:val="005559CF"/>
    <w:rsid w:val="00561966"/>
    <w:rsid w:val="005622DE"/>
    <w:rsid w:val="0056509C"/>
    <w:rsid w:val="0056531F"/>
    <w:rsid w:val="00565B83"/>
    <w:rsid w:val="00565D58"/>
    <w:rsid w:val="00567791"/>
    <w:rsid w:val="00570711"/>
    <w:rsid w:val="005714A2"/>
    <w:rsid w:val="00573A35"/>
    <w:rsid w:val="00573FD7"/>
    <w:rsid w:val="00574D1B"/>
    <w:rsid w:val="005757B6"/>
    <w:rsid w:val="00576BB2"/>
    <w:rsid w:val="0057771C"/>
    <w:rsid w:val="00577897"/>
    <w:rsid w:val="00577D1B"/>
    <w:rsid w:val="00577E9B"/>
    <w:rsid w:val="00580EA7"/>
    <w:rsid w:val="005821A2"/>
    <w:rsid w:val="005826C0"/>
    <w:rsid w:val="00582D6E"/>
    <w:rsid w:val="00584627"/>
    <w:rsid w:val="00584A7C"/>
    <w:rsid w:val="00585503"/>
    <w:rsid w:val="00585520"/>
    <w:rsid w:val="00585729"/>
    <w:rsid w:val="005860BB"/>
    <w:rsid w:val="0058692F"/>
    <w:rsid w:val="00586E83"/>
    <w:rsid w:val="00587540"/>
    <w:rsid w:val="00590533"/>
    <w:rsid w:val="00590BEC"/>
    <w:rsid w:val="00591A22"/>
    <w:rsid w:val="00591A5C"/>
    <w:rsid w:val="005959E9"/>
    <w:rsid w:val="00596804"/>
    <w:rsid w:val="005970A3"/>
    <w:rsid w:val="00597FD6"/>
    <w:rsid w:val="005A0E60"/>
    <w:rsid w:val="005A1B2C"/>
    <w:rsid w:val="005A1F28"/>
    <w:rsid w:val="005A217C"/>
    <w:rsid w:val="005A2197"/>
    <w:rsid w:val="005A4886"/>
    <w:rsid w:val="005A6029"/>
    <w:rsid w:val="005A6AAE"/>
    <w:rsid w:val="005A7761"/>
    <w:rsid w:val="005A7969"/>
    <w:rsid w:val="005A7F7F"/>
    <w:rsid w:val="005B0656"/>
    <w:rsid w:val="005B1465"/>
    <w:rsid w:val="005B1A9B"/>
    <w:rsid w:val="005B1B0A"/>
    <w:rsid w:val="005B2C66"/>
    <w:rsid w:val="005B4532"/>
    <w:rsid w:val="005B46AE"/>
    <w:rsid w:val="005B4CDC"/>
    <w:rsid w:val="005B4D2D"/>
    <w:rsid w:val="005B7297"/>
    <w:rsid w:val="005C0895"/>
    <w:rsid w:val="005C0BCD"/>
    <w:rsid w:val="005C0FBC"/>
    <w:rsid w:val="005C200D"/>
    <w:rsid w:val="005C5126"/>
    <w:rsid w:val="005C684C"/>
    <w:rsid w:val="005C7266"/>
    <w:rsid w:val="005C78F5"/>
    <w:rsid w:val="005C7DEA"/>
    <w:rsid w:val="005C7E20"/>
    <w:rsid w:val="005D2E88"/>
    <w:rsid w:val="005D321C"/>
    <w:rsid w:val="005D49A8"/>
    <w:rsid w:val="005D5D82"/>
    <w:rsid w:val="005D6E76"/>
    <w:rsid w:val="005D72D1"/>
    <w:rsid w:val="005D7CAC"/>
    <w:rsid w:val="005DCE0F"/>
    <w:rsid w:val="005E0182"/>
    <w:rsid w:val="005E0635"/>
    <w:rsid w:val="005E07E9"/>
    <w:rsid w:val="005E0AF2"/>
    <w:rsid w:val="005E0E3D"/>
    <w:rsid w:val="005E1E81"/>
    <w:rsid w:val="005E4C35"/>
    <w:rsid w:val="005E5863"/>
    <w:rsid w:val="005E5A45"/>
    <w:rsid w:val="005E6E85"/>
    <w:rsid w:val="005E79F6"/>
    <w:rsid w:val="005E7F90"/>
    <w:rsid w:val="005F06EC"/>
    <w:rsid w:val="005F1131"/>
    <w:rsid w:val="005F1BFD"/>
    <w:rsid w:val="005F1FE8"/>
    <w:rsid w:val="005F486E"/>
    <w:rsid w:val="005F4AD6"/>
    <w:rsid w:val="005F60C1"/>
    <w:rsid w:val="005F683E"/>
    <w:rsid w:val="005F68EA"/>
    <w:rsid w:val="005F7D6C"/>
    <w:rsid w:val="0060040A"/>
    <w:rsid w:val="0060179B"/>
    <w:rsid w:val="00601B89"/>
    <w:rsid w:val="006049CC"/>
    <w:rsid w:val="00604C29"/>
    <w:rsid w:val="00605DAA"/>
    <w:rsid w:val="006066C3"/>
    <w:rsid w:val="00607AC5"/>
    <w:rsid w:val="00610C7B"/>
    <w:rsid w:val="00612363"/>
    <w:rsid w:val="006148D9"/>
    <w:rsid w:val="0062221F"/>
    <w:rsid w:val="00622B4A"/>
    <w:rsid w:val="00622FA8"/>
    <w:rsid w:val="00624119"/>
    <w:rsid w:val="0062429E"/>
    <w:rsid w:val="006243E1"/>
    <w:rsid w:val="00624CB6"/>
    <w:rsid w:val="00625CF4"/>
    <w:rsid w:val="00627F77"/>
    <w:rsid w:val="00630314"/>
    <w:rsid w:val="006303C4"/>
    <w:rsid w:val="00631571"/>
    <w:rsid w:val="00631958"/>
    <w:rsid w:val="006328D0"/>
    <w:rsid w:val="00632FBC"/>
    <w:rsid w:val="0063358F"/>
    <w:rsid w:val="00633D50"/>
    <w:rsid w:val="00634BFA"/>
    <w:rsid w:val="00635040"/>
    <w:rsid w:val="00635E1E"/>
    <w:rsid w:val="00637939"/>
    <w:rsid w:val="00640971"/>
    <w:rsid w:val="00641128"/>
    <w:rsid w:val="00641685"/>
    <w:rsid w:val="00642B78"/>
    <w:rsid w:val="00643537"/>
    <w:rsid w:val="006441C1"/>
    <w:rsid w:val="0064438B"/>
    <w:rsid w:val="00645C3E"/>
    <w:rsid w:val="00647D17"/>
    <w:rsid w:val="0065133B"/>
    <w:rsid w:val="00653B7C"/>
    <w:rsid w:val="00653C6C"/>
    <w:rsid w:val="00653E3B"/>
    <w:rsid w:val="00653F0A"/>
    <w:rsid w:val="00654BC0"/>
    <w:rsid w:val="0065525D"/>
    <w:rsid w:val="0065533B"/>
    <w:rsid w:val="0065550C"/>
    <w:rsid w:val="00656558"/>
    <w:rsid w:val="00656869"/>
    <w:rsid w:val="00656F8F"/>
    <w:rsid w:val="006570B3"/>
    <w:rsid w:val="00657B68"/>
    <w:rsid w:val="006600F8"/>
    <w:rsid w:val="00660B0D"/>
    <w:rsid w:val="00661045"/>
    <w:rsid w:val="00661789"/>
    <w:rsid w:val="00663C00"/>
    <w:rsid w:val="00664329"/>
    <w:rsid w:val="00664980"/>
    <w:rsid w:val="00664F9F"/>
    <w:rsid w:val="00665F2E"/>
    <w:rsid w:val="00667805"/>
    <w:rsid w:val="00670D16"/>
    <w:rsid w:val="00670F06"/>
    <w:rsid w:val="00671B1F"/>
    <w:rsid w:val="00672672"/>
    <w:rsid w:val="00673B20"/>
    <w:rsid w:val="00674B22"/>
    <w:rsid w:val="00674ED6"/>
    <w:rsid w:val="00674FE6"/>
    <w:rsid w:val="006768D4"/>
    <w:rsid w:val="00677CBA"/>
    <w:rsid w:val="0067C433"/>
    <w:rsid w:val="00680138"/>
    <w:rsid w:val="00680727"/>
    <w:rsid w:val="00680F1D"/>
    <w:rsid w:val="00681E6A"/>
    <w:rsid w:val="006821BD"/>
    <w:rsid w:val="00682FE3"/>
    <w:rsid w:val="006835FB"/>
    <w:rsid w:val="006839B7"/>
    <w:rsid w:val="00683FF6"/>
    <w:rsid w:val="00684423"/>
    <w:rsid w:val="006844F4"/>
    <w:rsid w:val="00685CB1"/>
    <w:rsid w:val="0068646D"/>
    <w:rsid w:val="00686631"/>
    <w:rsid w:val="00687100"/>
    <w:rsid w:val="00687838"/>
    <w:rsid w:val="0068785A"/>
    <w:rsid w:val="0068A6D9"/>
    <w:rsid w:val="00690171"/>
    <w:rsid w:val="006915C5"/>
    <w:rsid w:val="0069295C"/>
    <w:rsid w:val="00694186"/>
    <w:rsid w:val="006954C8"/>
    <w:rsid w:val="0069757A"/>
    <w:rsid w:val="006A0A9F"/>
    <w:rsid w:val="006A103D"/>
    <w:rsid w:val="006A1385"/>
    <w:rsid w:val="006A1EAF"/>
    <w:rsid w:val="006A2096"/>
    <w:rsid w:val="006A2405"/>
    <w:rsid w:val="006A336D"/>
    <w:rsid w:val="006A37B5"/>
    <w:rsid w:val="006A3B5B"/>
    <w:rsid w:val="006A3E0F"/>
    <w:rsid w:val="006A5B67"/>
    <w:rsid w:val="006A6234"/>
    <w:rsid w:val="006A67AF"/>
    <w:rsid w:val="006A7949"/>
    <w:rsid w:val="006B1742"/>
    <w:rsid w:val="006B1B07"/>
    <w:rsid w:val="006B4C00"/>
    <w:rsid w:val="006B571C"/>
    <w:rsid w:val="006B699A"/>
    <w:rsid w:val="006B6A00"/>
    <w:rsid w:val="006B729C"/>
    <w:rsid w:val="006C0EC3"/>
    <w:rsid w:val="006C1511"/>
    <w:rsid w:val="006C1878"/>
    <w:rsid w:val="006C1944"/>
    <w:rsid w:val="006C2089"/>
    <w:rsid w:val="006C3D2F"/>
    <w:rsid w:val="006C435A"/>
    <w:rsid w:val="006D26F5"/>
    <w:rsid w:val="006D2FFF"/>
    <w:rsid w:val="006D396B"/>
    <w:rsid w:val="006D4ED2"/>
    <w:rsid w:val="006D5A7E"/>
    <w:rsid w:val="006D6B9F"/>
    <w:rsid w:val="006D7853"/>
    <w:rsid w:val="006D7FF6"/>
    <w:rsid w:val="006E02D8"/>
    <w:rsid w:val="006E07F4"/>
    <w:rsid w:val="006E367C"/>
    <w:rsid w:val="006E49CB"/>
    <w:rsid w:val="006E70EC"/>
    <w:rsid w:val="006F2679"/>
    <w:rsid w:val="006F274A"/>
    <w:rsid w:val="006F2B78"/>
    <w:rsid w:val="006F2F9A"/>
    <w:rsid w:val="006F3FE2"/>
    <w:rsid w:val="006F4565"/>
    <w:rsid w:val="006F45A1"/>
    <w:rsid w:val="006F56B3"/>
    <w:rsid w:val="006F774D"/>
    <w:rsid w:val="006F7B1D"/>
    <w:rsid w:val="0070060E"/>
    <w:rsid w:val="00700699"/>
    <w:rsid w:val="007009FB"/>
    <w:rsid w:val="007034C7"/>
    <w:rsid w:val="0070478A"/>
    <w:rsid w:val="00707572"/>
    <w:rsid w:val="00707DF7"/>
    <w:rsid w:val="00707EE6"/>
    <w:rsid w:val="00710A2D"/>
    <w:rsid w:val="007116C3"/>
    <w:rsid w:val="007118B8"/>
    <w:rsid w:val="0071576A"/>
    <w:rsid w:val="00715DAF"/>
    <w:rsid w:val="00716AAE"/>
    <w:rsid w:val="0071743B"/>
    <w:rsid w:val="007177CC"/>
    <w:rsid w:val="00717998"/>
    <w:rsid w:val="00717BA2"/>
    <w:rsid w:val="007219B5"/>
    <w:rsid w:val="007238C3"/>
    <w:rsid w:val="00723982"/>
    <w:rsid w:val="00724AA0"/>
    <w:rsid w:val="00724C7F"/>
    <w:rsid w:val="007257C9"/>
    <w:rsid w:val="00726770"/>
    <w:rsid w:val="00726C2C"/>
    <w:rsid w:val="00726F04"/>
    <w:rsid w:val="00727656"/>
    <w:rsid w:val="007278FD"/>
    <w:rsid w:val="00727A3D"/>
    <w:rsid w:val="00730598"/>
    <w:rsid w:val="007305E6"/>
    <w:rsid w:val="007326E9"/>
    <w:rsid w:val="00732868"/>
    <w:rsid w:val="00732C98"/>
    <w:rsid w:val="00732EC4"/>
    <w:rsid w:val="007363DA"/>
    <w:rsid w:val="0074424B"/>
    <w:rsid w:val="00744C12"/>
    <w:rsid w:val="007457C8"/>
    <w:rsid w:val="00745CC5"/>
    <w:rsid w:val="00745D5D"/>
    <w:rsid w:val="00746369"/>
    <w:rsid w:val="00746744"/>
    <w:rsid w:val="00746F8B"/>
    <w:rsid w:val="007471F4"/>
    <w:rsid w:val="0074B7D1"/>
    <w:rsid w:val="00750672"/>
    <w:rsid w:val="00750A51"/>
    <w:rsid w:val="00750C9D"/>
    <w:rsid w:val="007512A2"/>
    <w:rsid w:val="0075228D"/>
    <w:rsid w:val="00752C0B"/>
    <w:rsid w:val="007531C2"/>
    <w:rsid w:val="00753AD1"/>
    <w:rsid w:val="0075459C"/>
    <w:rsid w:val="00754CE8"/>
    <w:rsid w:val="00755187"/>
    <w:rsid w:val="007551C8"/>
    <w:rsid w:val="0075643A"/>
    <w:rsid w:val="007569EF"/>
    <w:rsid w:val="00756FA4"/>
    <w:rsid w:val="007571F5"/>
    <w:rsid w:val="00757280"/>
    <w:rsid w:val="007574BC"/>
    <w:rsid w:val="007577A1"/>
    <w:rsid w:val="007621AA"/>
    <w:rsid w:val="007623DB"/>
    <w:rsid w:val="00762EDD"/>
    <w:rsid w:val="00764DB2"/>
    <w:rsid w:val="00766452"/>
    <w:rsid w:val="00766C81"/>
    <w:rsid w:val="0076C963"/>
    <w:rsid w:val="00771A57"/>
    <w:rsid w:val="0077445E"/>
    <w:rsid w:val="00777D7D"/>
    <w:rsid w:val="0078094B"/>
    <w:rsid w:val="00780F8E"/>
    <w:rsid w:val="0078257A"/>
    <w:rsid w:val="00783024"/>
    <w:rsid w:val="007867D2"/>
    <w:rsid w:val="00786893"/>
    <w:rsid w:val="0078693F"/>
    <w:rsid w:val="00787867"/>
    <w:rsid w:val="007879DE"/>
    <w:rsid w:val="00791EF5"/>
    <w:rsid w:val="0079209E"/>
    <w:rsid w:val="007923E1"/>
    <w:rsid w:val="007936B2"/>
    <w:rsid w:val="007944D0"/>
    <w:rsid w:val="00796705"/>
    <w:rsid w:val="007A3192"/>
    <w:rsid w:val="007A34E6"/>
    <w:rsid w:val="007A4640"/>
    <w:rsid w:val="007A5C2E"/>
    <w:rsid w:val="007A7921"/>
    <w:rsid w:val="007B0B8E"/>
    <w:rsid w:val="007B1039"/>
    <w:rsid w:val="007B260F"/>
    <w:rsid w:val="007B2BD2"/>
    <w:rsid w:val="007B2CD7"/>
    <w:rsid w:val="007B3797"/>
    <w:rsid w:val="007B51C2"/>
    <w:rsid w:val="007B6D22"/>
    <w:rsid w:val="007B703A"/>
    <w:rsid w:val="007B72E7"/>
    <w:rsid w:val="007BF0FC"/>
    <w:rsid w:val="007C15B9"/>
    <w:rsid w:val="007C1F50"/>
    <w:rsid w:val="007C2329"/>
    <w:rsid w:val="007C2E4E"/>
    <w:rsid w:val="007C3033"/>
    <w:rsid w:val="007C32A2"/>
    <w:rsid w:val="007C3F76"/>
    <w:rsid w:val="007C3F8D"/>
    <w:rsid w:val="007C4E4D"/>
    <w:rsid w:val="007C5783"/>
    <w:rsid w:val="007C60F6"/>
    <w:rsid w:val="007D1943"/>
    <w:rsid w:val="007D1AF2"/>
    <w:rsid w:val="007D4746"/>
    <w:rsid w:val="007D4E94"/>
    <w:rsid w:val="007D59BB"/>
    <w:rsid w:val="007D61B4"/>
    <w:rsid w:val="007D6697"/>
    <w:rsid w:val="007D73DB"/>
    <w:rsid w:val="007E308B"/>
    <w:rsid w:val="007E34BC"/>
    <w:rsid w:val="007E3A1C"/>
    <w:rsid w:val="007E3B3D"/>
    <w:rsid w:val="007E3F8B"/>
    <w:rsid w:val="007E408A"/>
    <w:rsid w:val="007E495F"/>
    <w:rsid w:val="007E4F68"/>
    <w:rsid w:val="007E5105"/>
    <w:rsid w:val="007E793E"/>
    <w:rsid w:val="007E7C2B"/>
    <w:rsid w:val="007F0876"/>
    <w:rsid w:val="007F1829"/>
    <w:rsid w:val="007F28A9"/>
    <w:rsid w:val="007F2F27"/>
    <w:rsid w:val="007F31E5"/>
    <w:rsid w:val="007F3A69"/>
    <w:rsid w:val="007F3EBF"/>
    <w:rsid w:val="007F46A0"/>
    <w:rsid w:val="007F4738"/>
    <w:rsid w:val="007F5B1C"/>
    <w:rsid w:val="007F5DD6"/>
    <w:rsid w:val="007F60FC"/>
    <w:rsid w:val="0080143F"/>
    <w:rsid w:val="008016C7"/>
    <w:rsid w:val="00801EA1"/>
    <w:rsid w:val="008020A4"/>
    <w:rsid w:val="00802BFF"/>
    <w:rsid w:val="00803958"/>
    <w:rsid w:val="00803C2A"/>
    <w:rsid w:val="008055CC"/>
    <w:rsid w:val="00805B8A"/>
    <w:rsid w:val="0080736A"/>
    <w:rsid w:val="008079C9"/>
    <w:rsid w:val="0081109C"/>
    <w:rsid w:val="008114DC"/>
    <w:rsid w:val="008117BD"/>
    <w:rsid w:val="00811C80"/>
    <w:rsid w:val="00813BF2"/>
    <w:rsid w:val="0081453F"/>
    <w:rsid w:val="008145E2"/>
    <w:rsid w:val="00814C69"/>
    <w:rsid w:val="00815908"/>
    <w:rsid w:val="008177AA"/>
    <w:rsid w:val="00817DA3"/>
    <w:rsid w:val="008206EA"/>
    <w:rsid w:val="00820A97"/>
    <w:rsid w:val="008213A5"/>
    <w:rsid w:val="00821E5E"/>
    <w:rsid w:val="00822AEB"/>
    <w:rsid w:val="00822E78"/>
    <w:rsid w:val="00824B15"/>
    <w:rsid w:val="008258A2"/>
    <w:rsid w:val="0082754C"/>
    <w:rsid w:val="00827F1C"/>
    <w:rsid w:val="0082CFA5"/>
    <w:rsid w:val="00830FF4"/>
    <w:rsid w:val="008313E8"/>
    <w:rsid w:val="00832052"/>
    <w:rsid w:val="00832126"/>
    <w:rsid w:val="00833217"/>
    <w:rsid w:val="00833288"/>
    <w:rsid w:val="00833901"/>
    <w:rsid w:val="00833FA0"/>
    <w:rsid w:val="0083487F"/>
    <w:rsid w:val="00834F4B"/>
    <w:rsid w:val="008362AD"/>
    <w:rsid w:val="00837A29"/>
    <w:rsid w:val="00837A5C"/>
    <w:rsid w:val="00837AC4"/>
    <w:rsid w:val="00837B1E"/>
    <w:rsid w:val="0084073D"/>
    <w:rsid w:val="00842FAC"/>
    <w:rsid w:val="00843EBA"/>
    <w:rsid w:val="00845CC5"/>
    <w:rsid w:val="008470DE"/>
    <w:rsid w:val="00850612"/>
    <w:rsid w:val="00852FA9"/>
    <w:rsid w:val="00853173"/>
    <w:rsid w:val="00853760"/>
    <w:rsid w:val="00855B82"/>
    <w:rsid w:val="00855C7A"/>
    <w:rsid w:val="00856CE3"/>
    <w:rsid w:val="0086005A"/>
    <w:rsid w:val="00862FB2"/>
    <w:rsid w:val="00862FE5"/>
    <w:rsid w:val="00863C87"/>
    <w:rsid w:val="008642C2"/>
    <w:rsid w:val="00864513"/>
    <w:rsid w:val="008648E4"/>
    <w:rsid w:val="0086494F"/>
    <w:rsid w:val="00865613"/>
    <w:rsid w:val="00865707"/>
    <w:rsid w:val="0086612A"/>
    <w:rsid w:val="008663C9"/>
    <w:rsid w:val="008663E2"/>
    <w:rsid w:val="00867036"/>
    <w:rsid w:val="00867093"/>
    <w:rsid w:val="00867F7F"/>
    <w:rsid w:val="00870A03"/>
    <w:rsid w:val="00871DB6"/>
    <w:rsid w:val="00873514"/>
    <w:rsid w:val="008762DE"/>
    <w:rsid w:val="00876430"/>
    <w:rsid w:val="00876DCF"/>
    <w:rsid w:val="008770BD"/>
    <w:rsid w:val="008778F3"/>
    <w:rsid w:val="0087FB7A"/>
    <w:rsid w:val="0088284A"/>
    <w:rsid w:val="00882CD2"/>
    <w:rsid w:val="00883204"/>
    <w:rsid w:val="00883E62"/>
    <w:rsid w:val="008857D6"/>
    <w:rsid w:val="00885B22"/>
    <w:rsid w:val="008870D6"/>
    <w:rsid w:val="008874F7"/>
    <w:rsid w:val="00887705"/>
    <w:rsid w:val="00887B42"/>
    <w:rsid w:val="0089031C"/>
    <w:rsid w:val="0089093E"/>
    <w:rsid w:val="00890AA5"/>
    <w:rsid w:val="008918D7"/>
    <w:rsid w:val="0089249D"/>
    <w:rsid w:val="0089370D"/>
    <w:rsid w:val="00893A41"/>
    <w:rsid w:val="00895819"/>
    <w:rsid w:val="008959CD"/>
    <w:rsid w:val="00896DAB"/>
    <w:rsid w:val="00896FE5"/>
    <w:rsid w:val="008973B3"/>
    <w:rsid w:val="008973DF"/>
    <w:rsid w:val="008979B6"/>
    <w:rsid w:val="008A05CF"/>
    <w:rsid w:val="008A1036"/>
    <w:rsid w:val="008A31C7"/>
    <w:rsid w:val="008A3EB7"/>
    <w:rsid w:val="008A477C"/>
    <w:rsid w:val="008A479B"/>
    <w:rsid w:val="008A5EDA"/>
    <w:rsid w:val="008A72CF"/>
    <w:rsid w:val="008A7A9B"/>
    <w:rsid w:val="008A7DC8"/>
    <w:rsid w:val="008B03BD"/>
    <w:rsid w:val="008B1847"/>
    <w:rsid w:val="008B1D8E"/>
    <w:rsid w:val="008B2CC8"/>
    <w:rsid w:val="008B40EC"/>
    <w:rsid w:val="008B4601"/>
    <w:rsid w:val="008B59D3"/>
    <w:rsid w:val="008B7C44"/>
    <w:rsid w:val="008C0E96"/>
    <w:rsid w:val="008C1FD5"/>
    <w:rsid w:val="008C3DFE"/>
    <w:rsid w:val="008C3F43"/>
    <w:rsid w:val="008C3F75"/>
    <w:rsid w:val="008C425C"/>
    <w:rsid w:val="008C50BB"/>
    <w:rsid w:val="008C5567"/>
    <w:rsid w:val="008C58AC"/>
    <w:rsid w:val="008C6274"/>
    <w:rsid w:val="008C7030"/>
    <w:rsid w:val="008C7D66"/>
    <w:rsid w:val="008D01EC"/>
    <w:rsid w:val="008D0B06"/>
    <w:rsid w:val="008D1176"/>
    <w:rsid w:val="008D1444"/>
    <w:rsid w:val="008D15E2"/>
    <w:rsid w:val="008D16E1"/>
    <w:rsid w:val="008D2447"/>
    <w:rsid w:val="008D25D1"/>
    <w:rsid w:val="008D2ABA"/>
    <w:rsid w:val="008D3337"/>
    <w:rsid w:val="008D338E"/>
    <w:rsid w:val="008D44F9"/>
    <w:rsid w:val="008D4A8D"/>
    <w:rsid w:val="008D5235"/>
    <w:rsid w:val="008D5803"/>
    <w:rsid w:val="008D585D"/>
    <w:rsid w:val="008D77DF"/>
    <w:rsid w:val="008D7EBB"/>
    <w:rsid w:val="008E0776"/>
    <w:rsid w:val="008E07F7"/>
    <w:rsid w:val="008E1167"/>
    <w:rsid w:val="008E269A"/>
    <w:rsid w:val="008E3170"/>
    <w:rsid w:val="008E37E8"/>
    <w:rsid w:val="008E46D0"/>
    <w:rsid w:val="008E485C"/>
    <w:rsid w:val="008E4B1D"/>
    <w:rsid w:val="008E566F"/>
    <w:rsid w:val="008E69AE"/>
    <w:rsid w:val="008E6D12"/>
    <w:rsid w:val="008E7B93"/>
    <w:rsid w:val="008F1059"/>
    <w:rsid w:val="008F14AE"/>
    <w:rsid w:val="008F18F0"/>
    <w:rsid w:val="008F1BFE"/>
    <w:rsid w:val="008F34BE"/>
    <w:rsid w:val="008F3BBE"/>
    <w:rsid w:val="008F5DBA"/>
    <w:rsid w:val="008F609C"/>
    <w:rsid w:val="008F68B4"/>
    <w:rsid w:val="008F6C9F"/>
    <w:rsid w:val="008F752C"/>
    <w:rsid w:val="00900AF3"/>
    <w:rsid w:val="00900C49"/>
    <w:rsid w:val="00901D54"/>
    <w:rsid w:val="00902724"/>
    <w:rsid w:val="009028D0"/>
    <w:rsid w:val="0090310C"/>
    <w:rsid w:val="009034A9"/>
    <w:rsid w:val="00904435"/>
    <w:rsid w:val="00904466"/>
    <w:rsid w:val="00904C58"/>
    <w:rsid w:val="0090612B"/>
    <w:rsid w:val="0090662F"/>
    <w:rsid w:val="00907344"/>
    <w:rsid w:val="0090F1FC"/>
    <w:rsid w:val="009101EE"/>
    <w:rsid w:val="009104DE"/>
    <w:rsid w:val="009119A3"/>
    <w:rsid w:val="009126A1"/>
    <w:rsid w:val="00914839"/>
    <w:rsid w:val="009149BE"/>
    <w:rsid w:val="0091500B"/>
    <w:rsid w:val="00915AC1"/>
    <w:rsid w:val="00916556"/>
    <w:rsid w:val="00921611"/>
    <w:rsid w:val="00922517"/>
    <w:rsid w:val="00922EA2"/>
    <w:rsid w:val="0092308D"/>
    <w:rsid w:val="00923564"/>
    <w:rsid w:val="00923E07"/>
    <w:rsid w:val="00924598"/>
    <w:rsid w:val="00924659"/>
    <w:rsid w:val="009264BD"/>
    <w:rsid w:val="00926AE0"/>
    <w:rsid w:val="00927F83"/>
    <w:rsid w:val="00930008"/>
    <w:rsid w:val="00930835"/>
    <w:rsid w:val="0093088F"/>
    <w:rsid w:val="009341B5"/>
    <w:rsid w:val="009356FC"/>
    <w:rsid w:val="00937182"/>
    <w:rsid w:val="00937D25"/>
    <w:rsid w:val="009409D0"/>
    <w:rsid w:val="00940F76"/>
    <w:rsid w:val="00941EFB"/>
    <w:rsid w:val="009435F3"/>
    <w:rsid w:val="0094468C"/>
    <w:rsid w:val="00944EEC"/>
    <w:rsid w:val="009454CA"/>
    <w:rsid w:val="00946AF7"/>
    <w:rsid w:val="0095213F"/>
    <w:rsid w:val="00952480"/>
    <w:rsid w:val="00953490"/>
    <w:rsid w:val="00953A12"/>
    <w:rsid w:val="00955330"/>
    <w:rsid w:val="00955DC9"/>
    <w:rsid w:val="00957AD1"/>
    <w:rsid w:val="00957D1B"/>
    <w:rsid w:val="00961C9A"/>
    <w:rsid w:val="009631D1"/>
    <w:rsid w:val="00963839"/>
    <w:rsid w:val="00963BE6"/>
    <w:rsid w:val="009646A1"/>
    <w:rsid w:val="0096522A"/>
    <w:rsid w:val="00966C02"/>
    <w:rsid w:val="00966FF4"/>
    <w:rsid w:val="009674CA"/>
    <w:rsid w:val="0096BE1E"/>
    <w:rsid w:val="009700D5"/>
    <w:rsid w:val="00970FE1"/>
    <w:rsid w:val="009717B2"/>
    <w:rsid w:val="00971B10"/>
    <w:rsid w:val="00973F3D"/>
    <w:rsid w:val="00974018"/>
    <w:rsid w:val="00974EA4"/>
    <w:rsid w:val="00976395"/>
    <w:rsid w:val="00976A3B"/>
    <w:rsid w:val="00976B60"/>
    <w:rsid w:val="0097987B"/>
    <w:rsid w:val="009816B7"/>
    <w:rsid w:val="0098348E"/>
    <w:rsid w:val="009836DE"/>
    <w:rsid w:val="00984EEC"/>
    <w:rsid w:val="00986362"/>
    <w:rsid w:val="009866A5"/>
    <w:rsid w:val="00986893"/>
    <w:rsid w:val="0098793C"/>
    <w:rsid w:val="009902DD"/>
    <w:rsid w:val="00990C09"/>
    <w:rsid w:val="009936CD"/>
    <w:rsid w:val="00993A13"/>
    <w:rsid w:val="00993C68"/>
    <w:rsid w:val="009944A8"/>
    <w:rsid w:val="00995A4E"/>
    <w:rsid w:val="0099627D"/>
    <w:rsid w:val="00997A12"/>
    <w:rsid w:val="009A06DA"/>
    <w:rsid w:val="009A1F73"/>
    <w:rsid w:val="009A27A1"/>
    <w:rsid w:val="009A2DAE"/>
    <w:rsid w:val="009A3225"/>
    <w:rsid w:val="009A42E4"/>
    <w:rsid w:val="009A49BC"/>
    <w:rsid w:val="009A514B"/>
    <w:rsid w:val="009A704F"/>
    <w:rsid w:val="009B0659"/>
    <w:rsid w:val="009B0660"/>
    <w:rsid w:val="009B0ED8"/>
    <w:rsid w:val="009B1EB8"/>
    <w:rsid w:val="009B3C9D"/>
    <w:rsid w:val="009B4744"/>
    <w:rsid w:val="009B4949"/>
    <w:rsid w:val="009B4A58"/>
    <w:rsid w:val="009B531F"/>
    <w:rsid w:val="009B6184"/>
    <w:rsid w:val="009C1B62"/>
    <w:rsid w:val="009C26F6"/>
    <w:rsid w:val="009C3EF9"/>
    <w:rsid w:val="009C50A0"/>
    <w:rsid w:val="009C585B"/>
    <w:rsid w:val="009C6574"/>
    <w:rsid w:val="009C6C78"/>
    <w:rsid w:val="009C7721"/>
    <w:rsid w:val="009D0A8B"/>
    <w:rsid w:val="009D0F8F"/>
    <w:rsid w:val="009D1A5E"/>
    <w:rsid w:val="009D1BB8"/>
    <w:rsid w:val="009D28C6"/>
    <w:rsid w:val="009D4AB6"/>
    <w:rsid w:val="009D4FEE"/>
    <w:rsid w:val="009D5C2C"/>
    <w:rsid w:val="009D6517"/>
    <w:rsid w:val="009D7E40"/>
    <w:rsid w:val="009E0E26"/>
    <w:rsid w:val="009E1E46"/>
    <w:rsid w:val="009E32FE"/>
    <w:rsid w:val="009E4A60"/>
    <w:rsid w:val="009E5073"/>
    <w:rsid w:val="009E514F"/>
    <w:rsid w:val="009E55D0"/>
    <w:rsid w:val="009E5DCE"/>
    <w:rsid w:val="009E5EAA"/>
    <w:rsid w:val="009E60B6"/>
    <w:rsid w:val="009E7B8E"/>
    <w:rsid w:val="009E7EB5"/>
    <w:rsid w:val="009F0454"/>
    <w:rsid w:val="009F2F59"/>
    <w:rsid w:val="009F56CE"/>
    <w:rsid w:val="009F6ADE"/>
    <w:rsid w:val="009F6B11"/>
    <w:rsid w:val="009FAA62"/>
    <w:rsid w:val="00A02D59"/>
    <w:rsid w:val="00A033F6"/>
    <w:rsid w:val="00A05A8B"/>
    <w:rsid w:val="00A0665D"/>
    <w:rsid w:val="00A06CC3"/>
    <w:rsid w:val="00A0793D"/>
    <w:rsid w:val="00A110A2"/>
    <w:rsid w:val="00A1260A"/>
    <w:rsid w:val="00A12EDB"/>
    <w:rsid w:val="00A12EFA"/>
    <w:rsid w:val="00A137EC"/>
    <w:rsid w:val="00A14AE0"/>
    <w:rsid w:val="00A161FC"/>
    <w:rsid w:val="00A164FC"/>
    <w:rsid w:val="00A16ADE"/>
    <w:rsid w:val="00A17DC4"/>
    <w:rsid w:val="00A1CB84"/>
    <w:rsid w:val="00A206E4"/>
    <w:rsid w:val="00A20AB6"/>
    <w:rsid w:val="00A20AC3"/>
    <w:rsid w:val="00A20B20"/>
    <w:rsid w:val="00A22684"/>
    <w:rsid w:val="00A229F0"/>
    <w:rsid w:val="00A23546"/>
    <w:rsid w:val="00A24657"/>
    <w:rsid w:val="00A24734"/>
    <w:rsid w:val="00A25C12"/>
    <w:rsid w:val="00A26153"/>
    <w:rsid w:val="00A27D71"/>
    <w:rsid w:val="00A30194"/>
    <w:rsid w:val="00A34091"/>
    <w:rsid w:val="00A40430"/>
    <w:rsid w:val="00A409A3"/>
    <w:rsid w:val="00A40FCA"/>
    <w:rsid w:val="00A414E3"/>
    <w:rsid w:val="00A419A5"/>
    <w:rsid w:val="00A43D00"/>
    <w:rsid w:val="00A44872"/>
    <w:rsid w:val="00A44A2A"/>
    <w:rsid w:val="00A45A72"/>
    <w:rsid w:val="00A45FFD"/>
    <w:rsid w:val="00A4612A"/>
    <w:rsid w:val="00A46C06"/>
    <w:rsid w:val="00A47EF9"/>
    <w:rsid w:val="00A47FAB"/>
    <w:rsid w:val="00A50D6C"/>
    <w:rsid w:val="00A524F5"/>
    <w:rsid w:val="00A530B7"/>
    <w:rsid w:val="00A53331"/>
    <w:rsid w:val="00A536A0"/>
    <w:rsid w:val="00A537AD"/>
    <w:rsid w:val="00A5410F"/>
    <w:rsid w:val="00A55910"/>
    <w:rsid w:val="00A55941"/>
    <w:rsid w:val="00A559BF"/>
    <w:rsid w:val="00A56788"/>
    <w:rsid w:val="00A56F4A"/>
    <w:rsid w:val="00A5717E"/>
    <w:rsid w:val="00A6028D"/>
    <w:rsid w:val="00A60DD4"/>
    <w:rsid w:val="00A6106C"/>
    <w:rsid w:val="00A61A44"/>
    <w:rsid w:val="00A61C2F"/>
    <w:rsid w:val="00A634CD"/>
    <w:rsid w:val="00A6393B"/>
    <w:rsid w:val="00A63FF0"/>
    <w:rsid w:val="00A64EB8"/>
    <w:rsid w:val="00A65303"/>
    <w:rsid w:val="00A67209"/>
    <w:rsid w:val="00A67523"/>
    <w:rsid w:val="00A71FDA"/>
    <w:rsid w:val="00A72D25"/>
    <w:rsid w:val="00A72D99"/>
    <w:rsid w:val="00A72FBC"/>
    <w:rsid w:val="00A73A19"/>
    <w:rsid w:val="00A76B2E"/>
    <w:rsid w:val="00A7705D"/>
    <w:rsid w:val="00A77270"/>
    <w:rsid w:val="00A77344"/>
    <w:rsid w:val="00A773A9"/>
    <w:rsid w:val="00A80BB2"/>
    <w:rsid w:val="00A81123"/>
    <w:rsid w:val="00A81D5F"/>
    <w:rsid w:val="00A8347D"/>
    <w:rsid w:val="00A85713"/>
    <w:rsid w:val="00A85836"/>
    <w:rsid w:val="00A858C4"/>
    <w:rsid w:val="00A86DC0"/>
    <w:rsid w:val="00A910E3"/>
    <w:rsid w:val="00A91268"/>
    <w:rsid w:val="00A9179C"/>
    <w:rsid w:val="00A91AF3"/>
    <w:rsid w:val="00A91FAD"/>
    <w:rsid w:val="00A92260"/>
    <w:rsid w:val="00A9263C"/>
    <w:rsid w:val="00A92661"/>
    <w:rsid w:val="00A929E2"/>
    <w:rsid w:val="00A930D2"/>
    <w:rsid w:val="00A9319E"/>
    <w:rsid w:val="00A933EA"/>
    <w:rsid w:val="00A95BEA"/>
    <w:rsid w:val="00A9749E"/>
    <w:rsid w:val="00AA190D"/>
    <w:rsid w:val="00AA34C2"/>
    <w:rsid w:val="00AA355C"/>
    <w:rsid w:val="00AA4027"/>
    <w:rsid w:val="00AA5322"/>
    <w:rsid w:val="00AA6A72"/>
    <w:rsid w:val="00AA79B5"/>
    <w:rsid w:val="00AB002B"/>
    <w:rsid w:val="00AB04E2"/>
    <w:rsid w:val="00AB158C"/>
    <w:rsid w:val="00AB19C9"/>
    <w:rsid w:val="00AB1C7B"/>
    <w:rsid w:val="00AB1DA9"/>
    <w:rsid w:val="00AB2E46"/>
    <w:rsid w:val="00AB2EE5"/>
    <w:rsid w:val="00AB42BE"/>
    <w:rsid w:val="00AB4902"/>
    <w:rsid w:val="00AB54FB"/>
    <w:rsid w:val="00AB59B7"/>
    <w:rsid w:val="00AB66FE"/>
    <w:rsid w:val="00AC0BCA"/>
    <w:rsid w:val="00AC2A87"/>
    <w:rsid w:val="00AC2DEA"/>
    <w:rsid w:val="00AC42F7"/>
    <w:rsid w:val="00AC468E"/>
    <w:rsid w:val="00AC5AAA"/>
    <w:rsid w:val="00AC5DAF"/>
    <w:rsid w:val="00AC605D"/>
    <w:rsid w:val="00AC6836"/>
    <w:rsid w:val="00AC6F5F"/>
    <w:rsid w:val="00AC75E7"/>
    <w:rsid w:val="00AC7BEB"/>
    <w:rsid w:val="00AD08AF"/>
    <w:rsid w:val="00AD0982"/>
    <w:rsid w:val="00AD0D5D"/>
    <w:rsid w:val="00AD0DA5"/>
    <w:rsid w:val="00AD1215"/>
    <w:rsid w:val="00AD27E4"/>
    <w:rsid w:val="00AD361A"/>
    <w:rsid w:val="00AD3CC0"/>
    <w:rsid w:val="00AD4398"/>
    <w:rsid w:val="00AD65BB"/>
    <w:rsid w:val="00AD6C53"/>
    <w:rsid w:val="00AD775A"/>
    <w:rsid w:val="00AD7A75"/>
    <w:rsid w:val="00AE0307"/>
    <w:rsid w:val="00AE0486"/>
    <w:rsid w:val="00AE0EAB"/>
    <w:rsid w:val="00AE19CF"/>
    <w:rsid w:val="00AE2C01"/>
    <w:rsid w:val="00AE2D61"/>
    <w:rsid w:val="00AE37B5"/>
    <w:rsid w:val="00AE3DCE"/>
    <w:rsid w:val="00AE3F5D"/>
    <w:rsid w:val="00AE4031"/>
    <w:rsid w:val="00AE41A4"/>
    <w:rsid w:val="00AE4E66"/>
    <w:rsid w:val="00AE51C0"/>
    <w:rsid w:val="00AEB8A2"/>
    <w:rsid w:val="00AEEB73"/>
    <w:rsid w:val="00AF0798"/>
    <w:rsid w:val="00AF0FA1"/>
    <w:rsid w:val="00AF13CF"/>
    <w:rsid w:val="00AF2081"/>
    <w:rsid w:val="00AF22C4"/>
    <w:rsid w:val="00AF3387"/>
    <w:rsid w:val="00AF37C4"/>
    <w:rsid w:val="00AF452A"/>
    <w:rsid w:val="00AF4537"/>
    <w:rsid w:val="00AF4678"/>
    <w:rsid w:val="00AF4EAE"/>
    <w:rsid w:val="00AF5837"/>
    <w:rsid w:val="00AF5AA6"/>
    <w:rsid w:val="00AF6247"/>
    <w:rsid w:val="00AF64F6"/>
    <w:rsid w:val="00AF6962"/>
    <w:rsid w:val="00AF78E9"/>
    <w:rsid w:val="00AF7CAB"/>
    <w:rsid w:val="00B01412"/>
    <w:rsid w:val="00B014A3"/>
    <w:rsid w:val="00B018C9"/>
    <w:rsid w:val="00B027C4"/>
    <w:rsid w:val="00B0286A"/>
    <w:rsid w:val="00B028A4"/>
    <w:rsid w:val="00B03B58"/>
    <w:rsid w:val="00B03FAE"/>
    <w:rsid w:val="00B064FD"/>
    <w:rsid w:val="00B101A6"/>
    <w:rsid w:val="00B101B8"/>
    <w:rsid w:val="00B111F5"/>
    <w:rsid w:val="00B11E7D"/>
    <w:rsid w:val="00B15987"/>
    <w:rsid w:val="00B161B8"/>
    <w:rsid w:val="00B16816"/>
    <w:rsid w:val="00B17BC7"/>
    <w:rsid w:val="00B20306"/>
    <w:rsid w:val="00B20F45"/>
    <w:rsid w:val="00B2118E"/>
    <w:rsid w:val="00B23448"/>
    <w:rsid w:val="00B2358A"/>
    <w:rsid w:val="00B245A1"/>
    <w:rsid w:val="00B24A11"/>
    <w:rsid w:val="00B255BC"/>
    <w:rsid w:val="00B272EE"/>
    <w:rsid w:val="00B300C4"/>
    <w:rsid w:val="00B3135B"/>
    <w:rsid w:val="00B32F7D"/>
    <w:rsid w:val="00B33B28"/>
    <w:rsid w:val="00B34C43"/>
    <w:rsid w:val="00B34DF5"/>
    <w:rsid w:val="00B34F76"/>
    <w:rsid w:val="00B34FFD"/>
    <w:rsid w:val="00B353DC"/>
    <w:rsid w:val="00B364F3"/>
    <w:rsid w:val="00B36963"/>
    <w:rsid w:val="00B37084"/>
    <w:rsid w:val="00B3715B"/>
    <w:rsid w:val="00B37781"/>
    <w:rsid w:val="00B42510"/>
    <w:rsid w:val="00B4601D"/>
    <w:rsid w:val="00B46933"/>
    <w:rsid w:val="00B4BB7B"/>
    <w:rsid w:val="00B518CA"/>
    <w:rsid w:val="00B51EBB"/>
    <w:rsid w:val="00B52860"/>
    <w:rsid w:val="00B5334F"/>
    <w:rsid w:val="00B550A3"/>
    <w:rsid w:val="00B56916"/>
    <w:rsid w:val="00B56ADE"/>
    <w:rsid w:val="00B5754C"/>
    <w:rsid w:val="00B5792E"/>
    <w:rsid w:val="00B616DB"/>
    <w:rsid w:val="00B61985"/>
    <w:rsid w:val="00B631A0"/>
    <w:rsid w:val="00B6418F"/>
    <w:rsid w:val="00B65306"/>
    <w:rsid w:val="00B65631"/>
    <w:rsid w:val="00B66E85"/>
    <w:rsid w:val="00B70AA4"/>
    <w:rsid w:val="00B70BE7"/>
    <w:rsid w:val="00B713A8"/>
    <w:rsid w:val="00B7149A"/>
    <w:rsid w:val="00B715A3"/>
    <w:rsid w:val="00B73901"/>
    <w:rsid w:val="00B7422C"/>
    <w:rsid w:val="00B757A2"/>
    <w:rsid w:val="00B75AC5"/>
    <w:rsid w:val="00B75EE6"/>
    <w:rsid w:val="00B769FA"/>
    <w:rsid w:val="00B818AE"/>
    <w:rsid w:val="00B826C5"/>
    <w:rsid w:val="00B83617"/>
    <w:rsid w:val="00B83A26"/>
    <w:rsid w:val="00B85DF0"/>
    <w:rsid w:val="00B90448"/>
    <w:rsid w:val="00B9047B"/>
    <w:rsid w:val="00B910EE"/>
    <w:rsid w:val="00B91724"/>
    <w:rsid w:val="00B9326D"/>
    <w:rsid w:val="00B945FF"/>
    <w:rsid w:val="00B94603"/>
    <w:rsid w:val="00B9567A"/>
    <w:rsid w:val="00B95F87"/>
    <w:rsid w:val="00B96447"/>
    <w:rsid w:val="00B96841"/>
    <w:rsid w:val="00B96E7A"/>
    <w:rsid w:val="00B976F4"/>
    <w:rsid w:val="00BA0D5C"/>
    <w:rsid w:val="00BA0F58"/>
    <w:rsid w:val="00BA21E0"/>
    <w:rsid w:val="00BA370F"/>
    <w:rsid w:val="00BA5657"/>
    <w:rsid w:val="00BA60C1"/>
    <w:rsid w:val="00BA7478"/>
    <w:rsid w:val="00BA7C8C"/>
    <w:rsid w:val="00BAC338"/>
    <w:rsid w:val="00BB07B3"/>
    <w:rsid w:val="00BB1672"/>
    <w:rsid w:val="00BB1BB4"/>
    <w:rsid w:val="00BB21D6"/>
    <w:rsid w:val="00BB23D4"/>
    <w:rsid w:val="00BB2A99"/>
    <w:rsid w:val="00BB2EC4"/>
    <w:rsid w:val="00BB34AE"/>
    <w:rsid w:val="00BB3E69"/>
    <w:rsid w:val="00BB406E"/>
    <w:rsid w:val="00BB6A95"/>
    <w:rsid w:val="00BB6D73"/>
    <w:rsid w:val="00BB74A5"/>
    <w:rsid w:val="00BB7925"/>
    <w:rsid w:val="00BC18BD"/>
    <w:rsid w:val="00BC1A00"/>
    <w:rsid w:val="00BC2279"/>
    <w:rsid w:val="00BC2C6B"/>
    <w:rsid w:val="00BC2DB3"/>
    <w:rsid w:val="00BC390F"/>
    <w:rsid w:val="00BC43A7"/>
    <w:rsid w:val="00BC5D3E"/>
    <w:rsid w:val="00BC5F83"/>
    <w:rsid w:val="00BC6337"/>
    <w:rsid w:val="00BC6EB3"/>
    <w:rsid w:val="00BC7CA3"/>
    <w:rsid w:val="00BD6628"/>
    <w:rsid w:val="00BD6899"/>
    <w:rsid w:val="00BE0ACC"/>
    <w:rsid w:val="00BE18A8"/>
    <w:rsid w:val="00BE2E12"/>
    <w:rsid w:val="00BE2F6D"/>
    <w:rsid w:val="00BE3875"/>
    <w:rsid w:val="00BE423E"/>
    <w:rsid w:val="00BE6596"/>
    <w:rsid w:val="00BE75A4"/>
    <w:rsid w:val="00BE7911"/>
    <w:rsid w:val="00BE7EA5"/>
    <w:rsid w:val="00BF053A"/>
    <w:rsid w:val="00BF161D"/>
    <w:rsid w:val="00BF2739"/>
    <w:rsid w:val="00BF2A2E"/>
    <w:rsid w:val="00BF48E2"/>
    <w:rsid w:val="00BF51AE"/>
    <w:rsid w:val="00BF57A5"/>
    <w:rsid w:val="00BF5E46"/>
    <w:rsid w:val="00BF74F5"/>
    <w:rsid w:val="00C00459"/>
    <w:rsid w:val="00C00B1E"/>
    <w:rsid w:val="00C01A2A"/>
    <w:rsid w:val="00C02CC1"/>
    <w:rsid w:val="00C03293"/>
    <w:rsid w:val="00C03A91"/>
    <w:rsid w:val="00C04431"/>
    <w:rsid w:val="00C048F1"/>
    <w:rsid w:val="00C04DA1"/>
    <w:rsid w:val="00C04FF6"/>
    <w:rsid w:val="00C05310"/>
    <w:rsid w:val="00C05B3A"/>
    <w:rsid w:val="00C05E7D"/>
    <w:rsid w:val="00C075EF"/>
    <w:rsid w:val="00C1039C"/>
    <w:rsid w:val="00C11B2A"/>
    <w:rsid w:val="00C12C1B"/>
    <w:rsid w:val="00C12D5A"/>
    <w:rsid w:val="00C14027"/>
    <w:rsid w:val="00C14884"/>
    <w:rsid w:val="00C14CC4"/>
    <w:rsid w:val="00C174F7"/>
    <w:rsid w:val="00C219A8"/>
    <w:rsid w:val="00C22FB5"/>
    <w:rsid w:val="00C2350F"/>
    <w:rsid w:val="00C24B23"/>
    <w:rsid w:val="00C24E27"/>
    <w:rsid w:val="00C27858"/>
    <w:rsid w:val="00C27E8F"/>
    <w:rsid w:val="00C310F4"/>
    <w:rsid w:val="00C318DD"/>
    <w:rsid w:val="00C32B68"/>
    <w:rsid w:val="00C33329"/>
    <w:rsid w:val="00C338B5"/>
    <w:rsid w:val="00C34137"/>
    <w:rsid w:val="00C3424E"/>
    <w:rsid w:val="00C34AD5"/>
    <w:rsid w:val="00C34EDD"/>
    <w:rsid w:val="00C3500B"/>
    <w:rsid w:val="00C364CC"/>
    <w:rsid w:val="00C36726"/>
    <w:rsid w:val="00C37F23"/>
    <w:rsid w:val="00C40337"/>
    <w:rsid w:val="00C42CC8"/>
    <w:rsid w:val="00C4351A"/>
    <w:rsid w:val="00C4702C"/>
    <w:rsid w:val="00C50674"/>
    <w:rsid w:val="00C50D38"/>
    <w:rsid w:val="00C50FE1"/>
    <w:rsid w:val="00C5135A"/>
    <w:rsid w:val="00C51582"/>
    <w:rsid w:val="00C51DE0"/>
    <w:rsid w:val="00C5284F"/>
    <w:rsid w:val="00C53113"/>
    <w:rsid w:val="00C53857"/>
    <w:rsid w:val="00C53C4E"/>
    <w:rsid w:val="00C558B3"/>
    <w:rsid w:val="00C56B6A"/>
    <w:rsid w:val="00C5713C"/>
    <w:rsid w:val="00C573CB"/>
    <w:rsid w:val="00C57ABE"/>
    <w:rsid w:val="00C617AE"/>
    <w:rsid w:val="00C65B04"/>
    <w:rsid w:val="00C65B3D"/>
    <w:rsid w:val="00C66A96"/>
    <w:rsid w:val="00C66BDA"/>
    <w:rsid w:val="00C66ED8"/>
    <w:rsid w:val="00C6755B"/>
    <w:rsid w:val="00C67E33"/>
    <w:rsid w:val="00C70D7C"/>
    <w:rsid w:val="00C718D0"/>
    <w:rsid w:val="00C71DCE"/>
    <w:rsid w:val="00C721FB"/>
    <w:rsid w:val="00C73DF3"/>
    <w:rsid w:val="00C77B6E"/>
    <w:rsid w:val="00C81EF2"/>
    <w:rsid w:val="00C824FF"/>
    <w:rsid w:val="00C82A06"/>
    <w:rsid w:val="00C838B8"/>
    <w:rsid w:val="00C85721"/>
    <w:rsid w:val="00C85ACA"/>
    <w:rsid w:val="00C86BC9"/>
    <w:rsid w:val="00C86DE1"/>
    <w:rsid w:val="00C9160C"/>
    <w:rsid w:val="00C941C5"/>
    <w:rsid w:val="00C94638"/>
    <w:rsid w:val="00C9470D"/>
    <w:rsid w:val="00C96070"/>
    <w:rsid w:val="00C964A6"/>
    <w:rsid w:val="00C96FD5"/>
    <w:rsid w:val="00C97909"/>
    <w:rsid w:val="00C97C29"/>
    <w:rsid w:val="00C97F8B"/>
    <w:rsid w:val="00CA11FD"/>
    <w:rsid w:val="00CA1F61"/>
    <w:rsid w:val="00CA6FE1"/>
    <w:rsid w:val="00CA7919"/>
    <w:rsid w:val="00CB13BD"/>
    <w:rsid w:val="00CB24A6"/>
    <w:rsid w:val="00CB34AB"/>
    <w:rsid w:val="00CB4620"/>
    <w:rsid w:val="00CB500E"/>
    <w:rsid w:val="00CB567B"/>
    <w:rsid w:val="00CB5969"/>
    <w:rsid w:val="00CB7AF5"/>
    <w:rsid w:val="00CC0529"/>
    <w:rsid w:val="00CC0EF1"/>
    <w:rsid w:val="00CC130B"/>
    <w:rsid w:val="00CC14D6"/>
    <w:rsid w:val="00CC1BF2"/>
    <w:rsid w:val="00CC1C0E"/>
    <w:rsid w:val="00CC1C6D"/>
    <w:rsid w:val="00CC1D49"/>
    <w:rsid w:val="00CC2788"/>
    <w:rsid w:val="00CC33DD"/>
    <w:rsid w:val="00CC37BC"/>
    <w:rsid w:val="00CC4926"/>
    <w:rsid w:val="00CC5062"/>
    <w:rsid w:val="00CC5E9C"/>
    <w:rsid w:val="00CC6AA7"/>
    <w:rsid w:val="00CC72A7"/>
    <w:rsid w:val="00CC7A3B"/>
    <w:rsid w:val="00CD0768"/>
    <w:rsid w:val="00CD0C1B"/>
    <w:rsid w:val="00CD1332"/>
    <w:rsid w:val="00CD1ACC"/>
    <w:rsid w:val="00CD29C1"/>
    <w:rsid w:val="00CD2D1C"/>
    <w:rsid w:val="00CD382E"/>
    <w:rsid w:val="00CD49B6"/>
    <w:rsid w:val="00CD7BF2"/>
    <w:rsid w:val="00CDA963"/>
    <w:rsid w:val="00CE061A"/>
    <w:rsid w:val="00CE2E04"/>
    <w:rsid w:val="00CE34DD"/>
    <w:rsid w:val="00CE5428"/>
    <w:rsid w:val="00CE548D"/>
    <w:rsid w:val="00CE5769"/>
    <w:rsid w:val="00CE5919"/>
    <w:rsid w:val="00CE5C16"/>
    <w:rsid w:val="00CE67D0"/>
    <w:rsid w:val="00CF00F7"/>
    <w:rsid w:val="00CF03E4"/>
    <w:rsid w:val="00CF0DBC"/>
    <w:rsid w:val="00CF2277"/>
    <w:rsid w:val="00CF2E31"/>
    <w:rsid w:val="00CF2EEC"/>
    <w:rsid w:val="00CF3D71"/>
    <w:rsid w:val="00CF4CA7"/>
    <w:rsid w:val="00CF5EB7"/>
    <w:rsid w:val="00CF7BB6"/>
    <w:rsid w:val="00CFF4A9"/>
    <w:rsid w:val="00D0172C"/>
    <w:rsid w:val="00D01E7B"/>
    <w:rsid w:val="00D0385B"/>
    <w:rsid w:val="00D05FC3"/>
    <w:rsid w:val="00D066C8"/>
    <w:rsid w:val="00D067A8"/>
    <w:rsid w:val="00D077AB"/>
    <w:rsid w:val="00D13E13"/>
    <w:rsid w:val="00D14E40"/>
    <w:rsid w:val="00D157AA"/>
    <w:rsid w:val="00D16373"/>
    <w:rsid w:val="00D16E96"/>
    <w:rsid w:val="00D175CF"/>
    <w:rsid w:val="00D17B48"/>
    <w:rsid w:val="00D17FDD"/>
    <w:rsid w:val="00D20681"/>
    <w:rsid w:val="00D20D59"/>
    <w:rsid w:val="00D21F14"/>
    <w:rsid w:val="00D223EF"/>
    <w:rsid w:val="00D228F8"/>
    <w:rsid w:val="00D26BA3"/>
    <w:rsid w:val="00D32811"/>
    <w:rsid w:val="00D3395D"/>
    <w:rsid w:val="00D33B56"/>
    <w:rsid w:val="00D351AB"/>
    <w:rsid w:val="00D355DC"/>
    <w:rsid w:val="00D3566C"/>
    <w:rsid w:val="00D40685"/>
    <w:rsid w:val="00D422E9"/>
    <w:rsid w:val="00D42768"/>
    <w:rsid w:val="00D43874"/>
    <w:rsid w:val="00D441C2"/>
    <w:rsid w:val="00D44B37"/>
    <w:rsid w:val="00D453C5"/>
    <w:rsid w:val="00D4547E"/>
    <w:rsid w:val="00D463DD"/>
    <w:rsid w:val="00D4644F"/>
    <w:rsid w:val="00D46F13"/>
    <w:rsid w:val="00D4ADD6"/>
    <w:rsid w:val="00D50159"/>
    <w:rsid w:val="00D50826"/>
    <w:rsid w:val="00D5152E"/>
    <w:rsid w:val="00D520D5"/>
    <w:rsid w:val="00D52178"/>
    <w:rsid w:val="00D534A6"/>
    <w:rsid w:val="00D540FE"/>
    <w:rsid w:val="00D54B7E"/>
    <w:rsid w:val="00D55533"/>
    <w:rsid w:val="00D567D3"/>
    <w:rsid w:val="00D57865"/>
    <w:rsid w:val="00D6321C"/>
    <w:rsid w:val="00D63FC2"/>
    <w:rsid w:val="00D63FCF"/>
    <w:rsid w:val="00D64195"/>
    <w:rsid w:val="00D6484B"/>
    <w:rsid w:val="00D64C21"/>
    <w:rsid w:val="00D64DC2"/>
    <w:rsid w:val="00D662E4"/>
    <w:rsid w:val="00D66403"/>
    <w:rsid w:val="00D66835"/>
    <w:rsid w:val="00D66D59"/>
    <w:rsid w:val="00D67EF5"/>
    <w:rsid w:val="00D7142C"/>
    <w:rsid w:val="00D72177"/>
    <w:rsid w:val="00D73FDF"/>
    <w:rsid w:val="00D73FF3"/>
    <w:rsid w:val="00D74392"/>
    <w:rsid w:val="00D76C41"/>
    <w:rsid w:val="00D77A5A"/>
    <w:rsid w:val="00D80DF3"/>
    <w:rsid w:val="00D81428"/>
    <w:rsid w:val="00D821D5"/>
    <w:rsid w:val="00D83008"/>
    <w:rsid w:val="00D83372"/>
    <w:rsid w:val="00D83DAD"/>
    <w:rsid w:val="00D859E4"/>
    <w:rsid w:val="00D85C86"/>
    <w:rsid w:val="00D8623A"/>
    <w:rsid w:val="00D9000C"/>
    <w:rsid w:val="00D91B6A"/>
    <w:rsid w:val="00D94491"/>
    <w:rsid w:val="00D95DBE"/>
    <w:rsid w:val="00DA0586"/>
    <w:rsid w:val="00DA08A1"/>
    <w:rsid w:val="00DA1123"/>
    <w:rsid w:val="00DA1F38"/>
    <w:rsid w:val="00DA38EA"/>
    <w:rsid w:val="00DA46D3"/>
    <w:rsid w:val="00DA50A1"/>
    <w:rsid w:val="00DA5262"/>
    <w:rsid w:val="00DA6813"/>
    <w:rsid w:val="00DA728D"/>
    <w:rsid w:val="00DA77A0"/>
    <w:rsid w:val="00DA7A7C"/>
    <w:rsid w:val="00DA7B8F"/>
    <w:rsid w:val="00DA7BF3"/>
    <w:rsid w:val="00DA7FB0"/>
    <w:rsid w:val="00DB0A31"/>
    <w:rsid w:val="00DB108D"/>
    <w:rsid w:val="00DB1D5F"/>
    <w:rsid w:val="00DB1FC4"/>
    <w:rsid w:val="00DB2820"/>
    <w:rsid w:val="00DB2952"/>
    <w:rsid w:val="00DB32E1"/>
    <w:rsid w:val="00DB4502"/>
    <w:rsid w:val="00DB4BB4"/>
    <w:rsid w:val="00DB5344"/>
    <w:rsid w:val="00DB5906"/>
    <w:rsid w:val="00DB5FA5"/>
    <w:rsid w:val="00DB6B85"/>
    <w:rsid w:val="00DB6C50"/>
    <w:rsid w:val="00DB6E6D"/>
    <w:rsid w:val="00DB7B0F"/>
    <w:rsid w:val="00DC00EB"/>
    <w:rsid w:val="00DC1125"/>
    <w:rsid w:val="00DC3C54"/>
    <w:rsid w:val="00DC5027"/>
    <w:rsid w:val="00DC5DFA"/>
    <w:rsid w:val="00DC6739"/>
    <w:rsid w:val="00DC696F"/>
    <w:rsid w:val="00DD0484"/>
    <w:rsid w:val="00DD0999"/>
    <w:rsid w:val="00DD2ADD"/>
    <w:rsid w:val="00DD5670"/>
    <w:rsid w:val="00DD5D1C"/>
    <w:rsid w:val="00DD6722"/>
    <w:rsid w:val="00DD7B82"/>
    <w:rsid w:val="00DE0B7A"/>
    <w:rsid w:val="00DE1C99"/>
    <w:rsid w:val="00DE2FC9"/>
    <w:rsid w:val="00DE36C1"/>
    <w:rsid w:val="00DE38D6"/>
    <w:rsid w:val="00DE4082"/>
    <w:rsid w:val="00DE49FA"/>
    <w:rsid w:val="00DE4A0E"/>
    <w:rsid w:val="00DE4BC8"/>
    <w:rsid w:val="00DE51BE"/>
    <w:rsid w:val="00DE5649"/>
    <w:rsid w:val="00DE6198"/>
    <w:rsid w:val="00DE71ED"/>
    <w:rsid w:val="00DE7A95"/>
    <w:rsid w:val="00DF000E"/>
    <w:rsid w:val="00DF00A4"/>
    <w:rsid w:val="00DF100F"/>
    <w:rsid w:val="00DF1128"/>
    <w:rsid w:val="00DF3796"/>
    <w:rsid w:val="00DF3857"/>
    <w:rsid w:val="00DF55C1"/>
    <w:rsid w:val="00DF589C"/>
    <w:rsid w:val="00DF5C29"/>
    <w:rsid w:val="00DF632B"/>
    <w:rsid w:val="00DF6343"/>
    <w:rsid w:val="00DF67A4"/>
    <w:rsid w:val="00DF685C"/>
    <w:rsid w:val="00DF6D28"/>
    <w:rsid w:val="00E0197F"/>
    <w:rsid w:val="00E02129"/>
    <w:rsid w:val="00E02654"/>
    <w:rsid w:val="00E034A5"/>
    <w:rsid w:val="00E038B1"/>
    <w:rsid w:val="00E0EB6C"/>
    <w:rsid w:val="00E117D2"/>
    <w:rsid w:val="00E12B14"/>
    <w:rsid w:val="00E12C6B"/>
    <w:rsid w:val="00E13520"/>
    <w:rsid w:val="00E1418C"/>
    <w:rsid w:val="00E1437F"/>
    <w:rsid w:val="00E173C0"/>
    <w:rsid w:val="00E17F0F"/>
    <w:rsid w:val="00E17F89"/>
    <w:rsid w:val="00E20838"/>
    <w:rsid w:val="00E20A66"/>
    <w:rsid w:val="00E21A76"/>
    <w:rsid w:val="00E221F3"/>
    <w:rsid w:val="00E2275E"/>
    <w:rsid w:val="00E23C71"/>
    <w:rsid w:val="00E2502E"/>
    <w:rsid w:val="00E2550D"/>
    <w:rsid w:val="00E255B8"/>
    <w:rsid w:val="00E25A38"/>
    <w:rsid w:val="00E264C8"/>
    <w:rsid w:val="00E268D1"/>
    <w:rsid w:val="00E26C7A"/>
    <w:rsid w:val="00E27CAF"/>
    <w:rsid w:val="00E32460"/>
    <w:rsid w:val="00E32844"/>
    <w:rsid w:val="00E332D3"/>
    <w:rsid w:val="00E3372A"/>
    <w:rsid w:val="00E33FB4"/>
    <w:rsid w:val="00E3537E"/>
    <w:rsid w:val="00E356DA"/>
    <w:rsid w:val="00E3593B"/>
    <w:rsid w:val="00E36D8D"/>
    <w:rsid w:val="00E37DBC"/>
    <w:rsid w:val="00E41200"/>
    <w:rsid w:val="00E42549"/>
    <w:rsid w:val="00E4387A"/>
    <w:rsid w:val="00E43AD6"/>
    <w:rsid w:val="00E440B4"/>
    <w:rsid w:val="00E44AEE"/>
    <w:rsid w:val="00E46BEC"/>
    <w:rsid w:val="00E47184"/>
    <w:rsid w:val="00E47726"/>
    <w:rsid w:val="00E5148A"/>
    <w:rsid w:val="00E5183A"/>
    <w:rsid w:val="00E51F6C"/>
    <w:rsid w:val="00E5201A"/>
    <w:rsid w:val="00E52382"/>
    <w:rsid w:val="00E52FB8"/>
    <w:rsid w:val="00E5480B"/>
    <w:rsid w:val="00E54BA8"/>
    <w:rsid w:val="00E56AFC"/>
    <w:rsid w:val="00E56BF8"/>
    <w:rsid w:val="00E57E73"/>
    <w:rsid w:val="00E60BBF"/>
    <w:rsid w:val="00E611D5"/>
    <w:rsid w:val="00E61319"/>
    <w:rsid w:val="00E63413"/>
    <w:rsid w:val="00E63B6E"/>
    <w:rsid w:val="00E668BF"/>
    <w:rsid w:val="00E6CB78"/>
    <w:rsid w:val="00E70898"/>
    <w:rsid w:val="00E70DF3"/>
    <w:rsid w:val="00E71379"/>
    <w:rsid w:val="00E71B7E"/>
    <w:rsid w:val="00E7353E"/>
    <w:rsid w:val="00E73886"/>
    <w:rsid w:val="00E73BEE"/>
    <w:rsid w:val="00E746F9"/>
    <w:rsid w:val="00E750C4"/>
    <w:rsid w:val="00E75950"/>
    <w:rsid w:val="00E75F90"/>
    <w:rsid w:val="00E764A6"/>
    <w:rsid w:val="00E76E31"/>
    <w:rsid w:val="00E777F4"/>
    <w:rsid w:val="00E8045D"/>
    <w:rsid w:val="00E8232A"/>
    <w:rsid w:val="00E8234C"/>
    <w:rsid w:val="00E83088"/>
    <w:rsid w:val="00E83186"/>
    <w:rsid w:val="00E840A6"/>
    <w:rsid w:val="00E847E8"/>
    <w:rsid w:val="00E85EAC"/>
    <w:rsid w:val="00E8692F"/>
    <w:rsid w:val="00E8717C"/>
    <w:rsid w:val="00E87440"/>
    <w:rsid w:val="00E90271"/>
    <w:rsid w:val="00E90D97"/>
    <w:rsid w:val="00E91796"/>
    <w:rsid w:val="00E91C03"/>
    <w:rsid w:val="00E920D4"/>
    <w:rsid w:val="00E9229E"/>
    <w:rsid w:val="00E926B0"/>
    <w:rsid w:val="00E944E6"/>
    <w:rsid w:val="00E946D8"/>
    <w:rsid w:val="00E94E96"/>
    <w:rsid w:val="00E94F6A"/>
    <w:rsid w:val="00E9528D"/>
    <w:rsid w:val="00E95C81"/>
    <w:rsid w:val="00E96944"/>
    <w:rsid w:val="00E9698A"/>
    <w:rsid w:val="00E9698B"/>
    <w:rsid w:val="00E96E18"/>
    <w:rsid w:val="00E96F20"/>
    <w:rsid w:val="00E9734A"/>
    <w:rsid w:val="00E97E5C"/>
    <w:rsid w:val="00EA08C1"/>
    <w:rsid w:val="00EA1504"/>
    <w:rsid w:val="00EA184F"/>
    <w:rsid w:val="00EA1DB8"/>
    <w:rsid w:val="00EA22C6"/>
    <w:rsid w:val="00EA26B5"/>
    <w:rsid w:val="00EA2D07"/>
    <w:rsid w:val="00EA3B47"/>
    <w:rsid w:val="00EA414B"/>
    <w:rsid w:val="00EA492A"/>
    <w:rsid w:val="00EA509B"/>
    <w:rsid w:val="00EA5411"/>
    <w:rsid w:val="00EA766F"/>
    <w:rsid w:val="00EA7A2D"/>
    <w:rsid w:val="00EA7B91"/>
    <w:rsid w:val="00EB009B"/>
    <w:rsid w:val="00EB025E"/>
    <w:rsid w:val="00EB17C8"/>
    <w:rsid w:val="00EB211C"/>
    <w:rsid w:val="00EB22BB"/>
    <w:rsid w:val="00EB275C"/>
    <w:rsid w:val="00EB2C7E"/>
    <w:rsid w:val="00EB2ECB"/>
    <w:rsid w:val="00EB3F19"/>
    <w:rsid w:val="00EB5AB3"/>
    <w:rsid w:val="00EB6394"/>
    <w:rsid w:val="00EB7084"/>
    <w:rsid w:val="00EB7239"/>
    <w:rsid w:val="00EC06ED"/>
    <w:rsid w:val="00EC0BB7"/>
    <w:rsid w:val="00EC2231"/>
    <w:rsid w:val="00EC2832"/>
    <w:rsid w:val="00EC2C05"/>
    <w:rsid w:val="00EC3290"/>
    <w:rsid w:val="00EC33EB"/>
    <w:rsid w:val="00EC39ED"/>
    <w:rsid w:val="00EC449D"/>
    <w:rsid w:val="00EC61BA"/>
    <w:rsid w:val="00EC6F63"/>
    <w:rsid w:val="00EC79D5"/>
    <w:rsid w:val="00ED01AA"/>
    <w:rsid w:val="00ED0B4C"/>
    <w:rsid w:val="00ED19E8"/>
    <w:rsid w:val="00ED2598"/>
    <w:rsid w:val="00ED2798"/>
    <w:rsid w:val="00ED3717"/>
    <w:rsid w:val="00ED3C23"/>
    <w:rsid w:val="00ED3E27"/>
    <w:rsid w:val="00ED63FE"/>
    <w:rsid w:val="00ED6AAC"/>
    <w:rsid w:val="00ED6F87"/>
    <w:rsid w:val="00ED7951"/>
    <w:rsid w:val="00EE020F"/>
    <w:rsid w:val="00EE1AC7"/>
    <w:rsid w:val="00EE1C76"/>
    <w:rsid w:val="00EE3D6A"/>
    <w:rsid w:val="00EE42AD"/>
    <w:rsid w:val="00EE4503"/>
    <w:rsid w:val="00EE55D6"/>
    <w:rsid w:val="00EE59AD"/>
    <w:rsid w:val="00EE64F9"/>
    <w:rsid w:val="00EE67A8"/>
    <w:rsid w:val="00EE6DB0"/>
    <w:rsid w:val="00EE6E37"/>
    <w:rsid w:val="00EF13E6"/>
    <w:rsid w:val="00EF2646"/>
    <w:rsid w:val="00EF4231"/>
    <w:rsid w:val="00EF452C"/>
    <w:rsid w:val="00EF4C00"/>
    <w:rsid w:val="00EF4E46"/>
    <w:rsid w:val="00EF5420"/>
    <w:rsid w:val="00EF5940"/>
    <w:rsid w:val="00EF5959"/>
    <w:rsid w:val="00EF5CFD"/>
    <w:rsid w:val="00EF5EBE"/>
    <w:rsid w:val="00EF6DBD"/>
    <w:rsid w:val="00EF7354"/>
    <w:rsid w:val="00EF75D9"/>
    <w:rsid w:val="00EF7DDC"/>
    <w:rsid w:val="00F0035C"/>
    <w:rsid w:val="00F00642"/>
    <w:rsid w:val="00F01F14"/>
    <w:rsid w:val="00F0301B"/>
    <w:rsid w:val="00F030EC"/>
    <w:rsid w:val="00F0422D"/>
    <w:rsid w:val="00F04595"/>
    <w:rsid w:val="00F04B00"/>
    <w:rsid w:val="00F10AA6"/>
    <w:rsid w:val="00F10AD5"/>
    <w:rsid w:val="00F10B87"/>
    <w:rsid w:val="00F12088"/>
    <w:rsid w:val="00F12AD0"/>
    <w:rsid w:val="00F138A8"/>
    <w:rsid w:val="00F147ED"/>
    <w:rsid w:val="00F159D3"/>
    <w:rsid w:val="00F17008"/>
    <w:rsid w:val="00F1704E"/>
    <w:rsid w:val="00F1746A"/>
    <w:rsid w:val="00F17D92"/>
    <w:rsid w:val="00F200AA"/>
    <w:rsid w:val="00F20AA4"/>
    <w:rsid w:val="00F220D7"/>
    <w:rsid w:val="00F22B5C"/>
    <w:rsid w:val="00F23C3E"/>
    <w:rsid w:val="00F247FE"/>
    <w:rsid w:val="00F2482F"/>
    <w:rsid w:val="00F2586C"/>
    <w:rsid w:val="00F262A4"/>
    <w:rsid w:val="00F26672"/>
    <w:rsid w:val="00F2705E"/>
    <w:rsid w:val="00F3010F"/>
    <w:rsid w:val="00F302AE"/>
    <w:rsid w:val="00F30D01"/>
    <w:rsid w:val="00F33924"/>
    <w:rsid w:val="00F3417C"/>
    <w:rsid w:val="00F34642"/>
    <w:rsid w:val="00F3507E"/>
    <w:rsid w:val="00F35409"/>
    <w:rsid w:val="00F35958"/>
    <w:rsid w:val="00F37207"/>
    <w:rsid w:val="00F3763C"/>
    <w:rsid w:val="00F37731"/>
    <w:rsid w:val="00F40212"/>
    <w:rsid w:val="00F4176D"/>
    <w:rsid w:val="00F41EF9"/>
    <w:rsid w:val="00F436CC"/>
    <w:rsid w:val="00F44E4F"/>
    <w:rsid w:val="00F45BF5"/>
    <w:rsid w:val="00F4682C"/>
    <w:rsid w:val="00F470CE"/>
    <w:rsid w:val="00F47392"/>
    <w:rsid w:val="00F47C4C"/>
    <w:rsid w:val="00F50FA7"/>
    <w:rsid w:val="00F51C90"/>
    <w:rsid w:val="00F52744"/>
    <w:rsid w:val="00F53A52"/>
    <w:rsid w:val="00F555A1"/>
    <w:rsid w:val="00F555BE"/>
    <w:rsid w:val="00F56029"/>
    <w:rsid w:val="00F56E71"/>
    <w:rsid w:val="00F57204"/>
    <w:rsid w:val="00F57CD4"/>
    <w:rsid w:val="00F57E68"/>
    <w:rsid w:val="00F60D7C"/>
    <w:rsid w:val="00F61035"/>
    <w:rsid w:val="00F61436"/>
    <w:rsid w:val="00F61D97"/>
    <w:rsid w:val="00F62599"/>
    <w:rsid w:val="00F62717"/>
    <w:rsid w:val="00F63B29"/>
    <w:rsid w:val="00F6429F"/>
    <w:rsid w:val="00F658A1"/>
    <w:rsid w:val="00F65988"/>
    <w:rsid w:val="00F666EB"/>
    <w:rsid w:val="00F67800"/>
    <w:rsid w:val="00F6BF86"/>
    <w:rsid w:val="00F6E254"/>
    <w:rsid w:val="00F71618"/>
    <w:rsid w:val="00F72603"/>
    <w:rsid w:val="00F73B7C"/>
    <w:rsid w:val="00F73DE4"/>
    <w:rsid w:val="00F74026"/>
    <w:rsid w:val="00F74E70"/>
    <w:rsid w:val="00F7658A"/>
    <w:rsid w:val="00F76712"/>
    <w:rsid w:val="00F76F6E"/>
    <w:rsid w:val="00F76FDA"/>
    <w:rsid w:val="00F778D1"/>
    <w:rsid w:val="00F8172C"/>
    <w:rsid w:val="00F839E6"/>
    <w:rsid w:val="00F83F5C"/>
    <w:rsid w:val="00F853AB"/>
    <w:rsid w:val="00F85962"/>
    <w:rsid w:val="00F8622D"/>
    <w:rsid w:val="00F86770"/>
    <w:rsid w:val="00F869DD"/>
    <w:rsid w:val="00F86D43"/>
    <w:rsid w:val="00F87109"/>
    <w:rsid w:val="00F87DD0"/>
    <w:rsid w:val="00F9323F"/>
    <w:rsid w:val="00F96018"/>
    <w:rsid w:val="00F977F9"/>
    <w:rsid w:val="00FA2127"/>
    <w:rsid w:val="00FA2A1F"/>
    <w:rsid w:val="00FA37CA"/>
    <w:rsid w:val="00FA383E"/>
    <w:rsid w:val="00FA729A"/>
    <w:rsid w:val="00FA74F4"/>
    <w:rsid w:val="00FB036E"/>
    <w:rsid w:val="00FB1320"/>
    <w:rsid w:val="00FB166B"/>
    <w:rsid w:val="00FB1975"/>
    <w:rsid w:val="00FB2420"/>
    <w:rsid w:val="00FB2D8D"/>
    <w:rsid w:val="00FB3716"/>
    <w:rsid w:val="00FB50B6"/>
    <w:rsid w:val="00FB54A8"/>
    <w:rsid w:val="00FB54F3"/>
    <w:rsid w:val="00FB577C"/>
    <w:rsid w:val="00FB5B3F"/>
    <w:rsid w:val="00FB6387"/>
    <w:rsid w:val="00FB6F66"/>
    <w:rsid w:val="00FBA962"/>
    <w:rsid w:val="00FC0448"/>
    <w:rsid w:val="00FC05F9"/>
    <w:rsid w:val="00FC07E1"/>
    <w:rsid w:val="00FC0A09"/>
    <w:rsid w:val="00FC2C45"/>
    <w:rsid w:val="00FC5C7A"/>
    <w:rsid w:val="00FC71E2"/>
    <w:rsid w:val="00FC7DBB"/>
    <w:rsid w:val="00FD040E"/>
    <w:rsid w:val="00FD08BC"/>
    <w:rsid w:val="00FD0971"/>
    <w:rsid w:val="00FD241D"/>
    <w:rsid w:val="00FD3B53"/>
    <w:rsid w:val="00FD4F0A"/>
    <w:rsid w:val="00FD614E"/>
    <w:rsid w:val="00FD6728"/>
    <w:rsid w:val="00FD6E96"/>
    <w:rsid w:val="00FD7595"/>
    <w:rsid w:val="00FD770A"/>
    <w:rsid w:val="00FD7AF5"/>
    <w:rsid w:val="00FE02B8"/>
    <w:rsid w:val="00FE0C84"/>
    <w:rsid w:val="00FE1A7A"/>
    <w:rsid w:val="00FE2ACB"/>
    <w:rsid w:val="00FE3403"/>
    <w:rsid w:val="00FE4656"/>
    <w:rsid w:val="00FE7857"/>
    <w:rsid w:val="00FE7BD1"/>
    <w:rsid w:val="00FF102B"/>
    <w:rsid w:val="00FF195F"/>
    <w:rsid w:val="00FF1B5B"/>
    <w:rsid w:val="00FF234F"/>
    <w:rsid w:val="00FF2AF8"/>
    <w:rsid w:val="00FF39E6"/>
    <w:rsid w:val="00FF3DFF"/>
    <w:rsid w:val="00FF41E5"/>
    <w:rsid w:val="00FF4A56"/>
    <w:rsid w:val="00FF4B03"/>
    <w:rsid w:val="00FF4DA2"/>
    <w:rsid w:val="00FF58AA"/>
    <w:rsid w:val="00FF5ADB"/>
    <w:rsid w:val="00FF6DAE"/>
    <w:rsid w:val="00FF6FC2"/>
    <w:rsid w:val="0104364A"/>
    <w:rsid w:val="01055A22"/>
    <w:rsid w:val="010567FA"/>
    <w:rsid w:val="010A3B80"/>
    <w:rsid w:val="010AA59C"/>
    <w:rsid w:val="010B27B1"/>
    <w:rsid w:val="010D5D58"/>
    <w:rsid w:val="0110245B"/>
    <w:rsid w:val="0111A2A1"/>
    <w:rsid w:val="0112C6F6"/>
    <w:rsid w:val="01132363"/>
    <w:rsid w:val="01167947"/>
    <w:rsid w:val="011FF8F5"/>
    <w:rsid w:val="01263221"/>
    <w:rsid w:val="01263C66"/>
    <w:rsid w:val="0127FAE4"/>
    <w:rsid w:val="012853AA"/>
    <w:rsid w:val="012DE1C7"/>
    <w:rsid w:val="012E5491"/>
    <w:rsid w:val="012F54CA"/>
    <w:rsid w:val="0132F997"/>
    <w:rsid w:val="0134C8AC"/>
    <w:rsid w:val="0134FE40"/>
    <w:rsid w:val="01362E15"/>
    <w:rsid w:val="01374F44"/>
    <w:rsid w:val="013A9499"/>
    <w:rsid w:val="013D5168"/>
    <w:rsid w:val="013D6DCE"/>
    <w:rsid w:val="0141C9DC"/>
    <w:rsid w:val="014467DC"/>
    <w:rsid w:val="0149FD5A"/>
    <w:rsid w:val="014A948E"/>
    <w:rsid w:val="014DCF4B"/>
    <w:rsid w:val="0153144F"/>
    <w:rsid w:val="01562A51"/>
    <w:rsid w:val="0163C076"/>
    <w:rsid w:val="01650495"/>
    <w:rsid w:val="016688C7"/>
    <w:rsid w:val="0169B7F0"/>
    <w:rsid w:val="016AF56F"/>
    <w:rsid w:val="016E1696"/>
    <w:rsid w:val="0170DE55"/>
    <w:rsid w:val="01723933"/>
    <w:rsid w:val="01782E38"/>
    <w:rsid w:val="01785E9F"/>
    <w:rsid w:val="0178C2DD"/>
    <w:rsid w:val="017BAFC9"/>
    <w:rsid w:val="017BD257"/>
    <w:rsid w:val="0180B993"/>
    <w:rsid w:val="018A16AA"/>
    <w:rsid w:val="018B5B11"/>
    <w:rsid w:val="018DB94A"/>
    <w:rsid w:val="018DCF0C"/>
    <w:rsid w:val="018DE13A"/>
    <w:rsid w:val="018E3DE7"/>
    <w:rsid w:val="018F968C"/>
    <w:rsid w:val="018FA349"/>
    <w:rsid w:val="018FC1CE"/>
    <w:rsid w:val="0190A635"/>
    <w:rsid w:val="0193A2A7"/>
    <w:rsid w:val="0195CFF9"/>
    <w:rsid w:val="0198ED99"/>
    <w:rsid w:val="019E4855"/>
    <w:rsid w:val="01A14DEE"/>
    <w:rsid w:val="01A2266F"/>
    <w:rsid w:val="01A3EAD3"/>
    <w:rsid w:val="01A5916D"/>
    <w:rsid w:val="01A61980"/>
    <w:rsid w:val="01A6E59A"/>
    <w:rsid w:val="01A9549A"/>
    <w:rsid w:val="01A990B7"/>
    <w:rsid w:val="01ABF0CD"/>
    <w:rsid w:val="01ADE295"/>
    <w:rsid w:val="01AE2F00"/>
    <w:rsid w:val="01B73DC8"/>
    <w:rsid w:val="01B8D0F2"/>
    <w:rsid w:val="01B91D66"/>
    <w:rsid w:val="01B9D6B3"/>
    <w:rsid w:val="01BAB253"/>
    <w:rsid w:val="01BCB907"/>
    <w:rsid w:val="01BD31C1"/>
    <w:rsid w:val="01BD43A0"/>
    <w:rsid w:val="01BE0F3D"/>
    <w:rsid w:val="01BE6852"/>
    <w:rsid w:val="01C11A00"/>
    <w:rsid w:val="01C1EDE9"/>
    <w:rsid w:val="01C415E7"/>
    <w:rsid w:val="01C87BC3"/>
    <w:rsid w:val="01C98CC0"/>
    <w:rsid w:val="01C9E971"/>
    <w:rsid w:val="01D0B045"/>
    <w:rsid w:val="01D3A293"/>
    <w:rsid w:val="01D3BACD"/>
    <w:rsid w:val="01D42E9A"/>
    <w:rsid w:val="01DA0CD5"/>
    <w:rsid w:val="01DAC6E8"/>
    <w:rsid w:val="01DC95B0"/>
    <w:rsid w:val="01DEFA59"/>
    <w:rsid w:val="01E5BF36"/>
    <w:rsid w:val="01E838C1"/>
    <w:rsid w:val="01E98806"/>
    <w:rsid w:val="01E98FAB"/>
    <w:rsid w:val="01EC500D"/>
    <w:rsid w:val="01EF9B4C"/>
    <w:rsid w:val="01F308B3"/>
    <w:rsid w:val="01F4010A"/>
    <w:rsid w:val="01F9EC95"/>
    <w:rsid w:val="01FA0AFA"/>
    <w:rsid w:val="01FDC23D"/>
    <w:rsid w:val="01FE9C63"/>
    <w:rsid w:val="01FFC27D"/>
    <w:rsid w:val="02002982"/>
    <w:rsid w:val="02010B2F"/>
    <w:rsid w:val="02031941"/>
    <w:rsid w:val="02037AEB"/>
    <w:rsid w:val="0203E156"/>
    <w:rsid w:val="02060D85"/>
    <w:rsid w:val="0206F5DD"/>
    <w:rsid w:val="02094653"/>
    <w:rsid w:val="02110C45"/>
    <w:rsid w:val="0214F464"/>
    <w:rsid w:val="021541EA"/>
    <w:rsid w:val="0218AA45"/>
    <w:rsid w:val="02199064"/>
    <w:rsid w:val="021991E4"/>
    <w:rsid w:val="021A77CD"/>
    <w:rsid w:val="021AD48D"/>
    <w:rsid w:val="02224568"/>
    <w:rsid w:val="022445FE"/>
    <w:rsid w:val="022516B6"/>
    <w:rsid w:val="02264429"/>
    <w:rsid w:val="0226533B"/>
    <w:rsid w:val="022E1CC1"/>
    <w:rsid w:val="022F44FC"/>
    <w:rsid w:val="0231145B"/>
    <w:rsid w:val="0232D3B2"/>
    <w:rsid w:val="02345F23"/>
    <w:rsid w:val="02348E25"/>
    <w:rsid w:val="0236A2A6"/>
    <w:rsid w:val="0239BC91"/>
    <w:rsid w:val="023BB6A4"/>
    <w:rsid w:val="023BFF88"/>
    <w:rsid w:val="023E0964"/>
    <w:rsid w:val="023F8FD3"/>
    <w:rsid w:val="02426798"/>
    <w:rsid w:val="024A8AA3"/>
    <w:rsid w:val="024DD0F4"/>
    <w:rsid w:val="024FB865"/>
    <w:rsid w:val="02500A8E"/>
    <w:rsid w:val="02510396"/>
    <w:rsid w:val="025114C8"/>
    <w:rsid w:val="0256B4DB"/>
    <w:rsid w:val="02573353"/>
    <w:rsid w:val="02574ED6"/>
    <w:rsid w:val="025E681E"/>
    <w:rsid w:val="02645E08"/>
    <w:rsid w:val="026793DA"/>
    <w:rsid w:val="02681987"/>
    <w:rsid w:val="026926AF"/>
    <w:rsid w:val="026A1423"/>
    <w:rsid w:val="026B99BC"/>
    <w:rsid w:val="026BC4FF"/>
    <w:rsid w:val="026F6952"/>
    <w:rsid w:val="027202C8"/>
    <w:rsid w:val="02759552"/>
    <w:rsid w:val="0282892B"/>
    <w:rsid w:val="02836E37"/>
    <w:rsid w:val="0283CF7F"/>
    <w:rsid w:val="02886F6C"/>
    <w:rsid w:val="028B4553"/>
    <w:rsid w:val="0292EC18"/>
    <w:rsid w:val="02941E11"/>
    <w:rsid w:val="02950072"/>
    <w:rsid w:val="0295017D"/>
    <w:rsid w:val="0298D245"/>
    <w:rsid w:val="02999C01"/>
    <w:rsid w:val="029BC18E"/>
    <w:rsid w:val="029CC198"/>
    <w:rsid w:val="02A36467"/>
    <w:rsid w:val="02A7B0E7"/>
    <w:rsid w:val="02ADF826"/>
    <w:rsid w:val="02B00030"/>
    <w:rsid w:val="02B12D1B"/>
    <w:rsid w:val="02B15419"/>
    <w:rsid w:val="02B1590F"/>
    <w:rsid w:val="02B21663"/>
    <w:rsid w:val="02B2838F"/>
    <w:rsid w:val="02BD7D93"/>
    <w:rsid w:val="02C429CB"/>
    <w:rsid w:val="02C4FEEF"/>
    <w:rsid w:val="02C5D116"/>
    <w:rsid w:val="02C7E6F2"/>
    <w:rsid w:val="02C8E7E4"/>
    <w:rsid w:val="02CA2498"/>
    <w:rsid w:val="02CB252B"/>
    <w:rsid w:val="02CB98D2"/>
    <w:rsid w:val="02CD6BEA"/>
    <w:rsid w:val="02CDA953"/>
    <w:rsid w:val="02D4356B"/>
    <w:rsid w:val="02D621AF"/>
    <w:rsid w:val="02DA1BB7"/>
    <w:rsid w:val="02DA52BB"/>
    <w:rsid w:val="02E0BA2C"/>
    <w:rsid w:val="02E22561"/>
    <w:rsid w:val="02E2CB87"/>
    <w:rsid w:val="02ECF705"/>
    <w:rsid w:val="02F7940E"/>
    <w:rsid w:val="02F7F0BE"/>
    <w:rsid w:val="02F86869"/>
    <w:rsid w:val="02FC2091"/>
    <w:rsid w:val="02FFB316"/>
    <w:rsid w:val="030346F0"/>
    <w:rsid w:val="0304B7F4"/>
    <w:rsid w:val="03096686"/>
    <w:rsid w:val="03098577"/>
    <w:rsid w:val="030AFBCC"/>
    <w:rsid w:val="030B2C38"/>
    <w:rsid w:val="030C3ACB"/>
    <w:rsid w:val="030DBF10"/>
    <w:rsid w:val="030F6801"/>
    <w:rsid w:val="03119807"/>
    <w:rsid w:val="0311A3AB"/>
    <w:rsid w:val="03121F74"/>
    <w:rsid w:val="0313D2C5"/>
    <w:rsid w:val="0316DB79"/>
    <w:rsid w:val="031E931F"/>
    <w:rsid w:val="031EBEE8"/>
    <w:rsid w:val="031F12A6"/>
    <w:rsid w:val="032694DB"/>
    <w:rsid w:val="032E9EEE"/>
    <w:rsid w:val="032F8918"/>
    <w:rsid w:val="0331D7C6"/>
    <w:rsid w:val="033AFD8A"/>
    <w:rsid w:val="033D5C1C"/>
    <w:rsid w:val="03422781"/>
    <w:rsid w:val="0345C296"/>
    <w:rsid w:val="0348CA34"/>
    <w:rsid w:val="0349D00C"/>
    <w:rsid w:val="034E23B3"/>
    <w:rsid w:val="034E5635"/>
    <w:rsid w:val="0350F41B"/>
    <w:rsid w:val="0353B1F3"/>
    <w:rsid w:val="0353E96E"/>
    <w:rsid w:val="03579B1F"/>
    <w:rsid w:val="035DDE39"/>
    <w:rsid w:val="035E2B66"/>
    <w:rsid w:val="03632A1A"/>
    <w:rsid w:val="036A57F1"/>
    <w:rsid w:val="0373CD7B"/>
    <w:rsid w:val="037A89B7"/>
    <w:rsid w:val="037FAFE7"/>
    <w:rsid w:val="03818F97"/>
    <w:rsid w:val="038334CA"/>
    <w:rsid w:val="03834B7B"/>
    <w:rsid w:val="0385047B"/>
    <w:rsid w:val="038D0C31"/>
    <w:rsid w:val="038E7E14"/>
    <w:rsid w:val="039044CD"/>
    <w:rsid w:val="0396066A"/>
    <w:rsid w:val="039A6CC4"/>
    <w:rsid w:val="039F4B4C"/>
    <w:rsid w:val="039F557A"/>
    <w:rsid w:val="039FC85B"/>
    <w:rsid w:val="03A010AE"/>
    <w:rsid w:val="03A1BC81"/>
    <w:rsid w:val="03A29A5E"/>
    <w:rsid w:val="03A30809"/>
    <w:rsid w:val="03A46817"/>
    <w:rsid w:val="03A8330B"/>
    <w:rsid w:val="03B159B5"/>
    <w:rsid w:val="03B58096"/>
    <w:rsid w:val="03B757E7"/>
    <w:rsid w:val="03BD52CD"/>
    <w:rsid w:val="03BE10F8"/>
    <w:rsid w:val="03C0DB39"/>
    <w:rsid w:val="03C3257C"/>
    <w:rsid w:val="03CA90C4"/>
    <w:rsid w:val="03CB5F9B"/>
    <w:rsid w:val="03CC1421"/>
    <w:rsid w:val="03CF9FBC"/>
    <w:rsid w:val="03D0EB8A"/>
    <w:rsid w:val="03D64EAE"/>
    <w:rsid w:val="03DDE5CB"/>
    <w:rsid w:val="03E02526"/>
    <w:rsid w:val="03E24E9C"/>
    <w:rsid w:val="03E280B5"/>
    <w:rsid w:val="03E34FE3"/>
    <w:rsid w:val="03E42DC1"/>
    <w:rsid w:val="03E7B3FB"/>
    <w:rsid w:val="03ECD08F"/>
    <w:rsid w:val="03ED116F"/>
    <w:rsid w:val="03ED82DF"/>
    <w:rsid w:val="03EDF5DE"/>
    <w:rsid w:val="03EF3A9D"/>
    <w:rsid w:val="03F18348"/>
    <w:rsid w:val="03F2D4E2"/>
    <w:rsid w:val="03F4BC57"/>
    <w:rsid w:val="03F6EB49"/>
    <w:rsid w:val="03F9FBAC"/>
    <w:rsid w:val="03FA242E"/>
    <w:rsid w:val="03FD0198"/>
    <w:rsid w:val="03FF5639"/>
    <w:rsid w:val="0401A966"/>
    <w:rsid w:val="04044904"/>
    <w:rsid w:val="0409D7A0"/>
    <w:rsid w:val="04162F98"/>
    <w:rsid w:val="041C0C1A"/>
    <w:rsid w:val="04239CE5"/>
    <w:rsid w:val="04266E50"/>
    <w:rsid w:val="0426E39A"/>
    <w:rsid w:val="0427A3C0"/>
    <w:rsid w:val="0428C836"/>
    <w:rsid w:val="0429B5D1"/>
    <w:rsid w:val="042C4908"/>
    <w:rsid w:val="042CA681"/>
    <w:rsid w:val="042DCA0E"/>
    <w:rsid w:val="0430433F"/>
    <w:rsid w:val="0432BB91"/>
    <w:rsid w:val="043B2023"/>
    <w:rsid w:val="043F486F"/>
    <w:rsid w:val="0441F8D8"/>
    <w:rsid w:val="044598C4"/>
    <w:rsid w:val="0446041C"/>
    <w:rsid w:val="044691C6"/>
    <w:rsid w:val="044C2FE2"/>
    <w:rsid w:val="04518D84"/>
    <w:rsid w:val="0451E6C6"/>
    <w:rsid w:val="04558776"/>
    <w:rsid w:val="0455FB88"/>
    <w:rsid w:val="045B12F9"/>
    <w:rsid w:val="045ED9EB"/>
    <w:rsid w:val="045F1177"/>
    <w:rsid w:val="0460CF50"/>
    <w:rsid w:val="04630EAB"/>
    <w:rsid w:val="0466C33E"/>
    <w:rsid w:val="046B7668"/>
    <w:rsid w:val="046BEDE1"/>
    <w:rsid w:val="046DF4F5"/>
    <w:rsid w:val="046F9263"/>
    <w:rsid w:val="0471EB23"/>
    <w:rsid w:val="0474766A"/>
    <w:rsid w:val="04767A02"/>
    <w:rsid w:val="0479C764"/>
    <w:rsid w:val="047ACE4D"/>
    <w:rsid w:val="047C571A"/>
    <w:rsid w:val="047E5C53"/>
    <w:rsid w:val="04849E3D"/>
    <w:rsid w:val="049121A5"/>
    <w:rsid w:val="0493646F"/>
    <w:rsid w:val="04955FA0"/>
    <w:rsid w:val="049A06B9"/>
    <w:rsid w:val="049BE7AB"/>
    <w:rsid w:val="049CCA7B"/>
    <w:rsid w:val="049E5579"/>
    <w:rsid w:val="04A45827"/>
    <w:rsid w:val="04A67394"/>
    <w:rsid w:val="04A8AD96"/>
    <w:rsid w:val="04A8D200"/>
    <w:rsid w:val="04AE7D28"/>
    <w:rsid w:val="04B013DB"/>
    <w:rsid w:val="04B146F2"/>
    <w:rsid w:val="04B62842"/>
    <w:rsid w:val="04B7A559"/>
    <w:rsid w:val="04BBAD50"/>
    <w:rsid w:val="04BC9E23"/>
    <w:rsid w:val="04C189E0"/>
    <w:rsid w:val="04C2903D"/>
    <w:rsid w:val="04C49807"/>
    <w:rsid w:val="04C50C79"/>
    <w:rsid w:val="04C5855B"/>
    <w:rsid w:val="04C711F6"/>
    <w:rsid w:val="04CB0523"/>
    <w:rsid w:val="04D0B018"/>
    <w:rsid w:val="04D40166"/>
    <w:rsid w:val="04D4C563"/>
    <w:rsid w:val="04D54FAA"/>
    <w:rsid w:val="04D73C48"/>
    <w:rsid w:val="04D7A829"/>
    <w:rsid w:val="04D98C4B"/>
    <w:rsid w:val="04DB7FCB"/>
    <w:rsid w:val="04DE121F"/>
    <w:rsid w:val="04E14D59"/>
    <w:rsid w:val="04E53488"/>
    <w:rsid w:val="04E64B3C"/>
    <w:rsid w:val="04E932B6"/>
    <w:rsid w:val="04E95A9F"/>
    <w:rsid w:val="04ED7ED3"/>
    <w:rsid w:val="04EEBCB4"/>
    <w:rsid w:val="04F12ED5"/>
    <w:rsid w:val="04F452BC"/>
    <w:rsid w:val="04F521FE"/>
    <w:rsid w:val="04F81992"/>
    <w:rsid w:val="04F8A812"/>
    <w:rsid w:val="04FA4FE6"/>
    <w:rsid w:val="04FEB89B"/>
    <w:rsid w:val="0501AAF6"/>
    <w:rsid w:val="05020DA6"/>
    <w:rsid w:val="0502D6CA"/>
    <w:rsid w:val="05036E13"/>
    <w:rsid w:val="05036E65"/>
    <w:rsid w:val="050441B0"/>
    <w:rsid w:val="05085B8A"/>
    <w:rsid w:val="050875F2"/>
    <w:rsid w:val="0509ACE0"/>
    <w:rsid w:val="050B4D16"/>
    <w:rsid w:val="050B9900"/>
    <w:rsid w:val="050BE554"/>
    <w:rsid w:val="050F2EF9"/>
    <w:rsid w:val="0511EF1D"/>
    <w:rsid w:val="0513F334"/>
    <w:rsid w:val="0513F688"/>
    <w:rsid w:val="051897CB"/>
    <w:rsid w:val="0519F76E"/>
    <w:rsid w:val="051BF910"/>
    <w:rsid w:val="051CE44C"/>
    <w:rsid w:val="051DB971"/>
    <w:rsid w:val="051FC417"/>
    <w:rsid w:val="052534DF"/>
    <w:rsid w:val="0527C52E"/>
    <w:rsid w:val="05283947"/>
    <w:rsid w:val="052E74A0"/>
    <w:rsid w:val="053299C3"/>
    <w:rsid w:val="0533AD72"/>
    <w:rsid w:val="053449F1"/>
    <w:rsid w:val="05382E7E"/>
    <w:rsid w:val="053A5B05"/>
    <w:rsid w:val="053E2AAB"/>
    <w:rsid w:val="053E7F60"/>
    <w:rsid w:val="053F00AF"/>
    <w:rsid w:val="0545A3CD"/>
    <w:rsid w:val="0545AC17"/>
    <w:rsid w:val="05491756"/>
    <w:rsid w:val="054A0B72"/>
    <w:rsid w:val="05505DF6"/>
    <w:rsid w:val="0550AA01"/>
    <w:rsid w:val="05533C3F"/>
    <w:rsid w:val="0555D9E6"/>
    <w:rsid w:val="055A0425"/>
    <w:rsid w:val="055A3690"/>
    <w:rsid w:val="055DAB0D"/>
    <w:rsid w:val="055FCA42"/>
    <w:rsid w:val="056228E2"/>
    <w:rsid w:val="0565BD83"/>
    <w:rsid w:val="05670811"/>
    <w:rsid w:val="056793AC"/>
    <w:rsid w:val="0568150B"/>
    <w:rsid w:val="056AC0EF"/>
    <w:rsid w:val="056B2D9C"/>
    <w:rsid w:val="056B4BC3"/>
    <w:rsid w:val="05720FC3"/>
    <w:rsid w:val="0577DF5A"/>
    <w:rsid w:val="057ACD31"/>
    <w:rsid w:val="0586155D"/>
    <w:rsid w:val="0586306C"/>
    <w:rsid w:val="058B4851"/>
    <w:rsid w:val="058D0294"/>
    <w:rsid w:val="058D5149"/>
    <w:rsid w:val="058E2C5A"/>
    <w:rsid w:val="05957F4B"/>
    <w:rsid w:val="059C4DA8"/>
    <w:rsid w:val="059CE077"/>
    <w:rsid w:val="059EDA74"/>
    <w:rsid w:val="059FD2AA"/>
    <w:rsid w:val="05A66EE1"/>
    <w:rsid w:val="05A7E764"/>
    <w:rsid w:val="05A859B9"/>
    <w:rsid w:val="05ABA05D"/>
    <w:rsid w:val="05AFBDE0"/>
    <w:rsid w:val="05B5A1E5"/>
    <w:rsid w:val="05B5A8F3"/>
    <w:rsid w:val="05B64230"/>
    <w:rsid w:val="05B92129"/>
    <w:rsid w:val="05BAA5F8"/>
    <w:rsid w:val="05BD93FD"/>
    <w:rsid w:val="05BE5371"/>
    <w:rsid w:val="05BE8DA0"/>
    <w:rsid w:val="05C58BE0"/>
    <w:rsid w:val="05C656FE"/>
    <w:rsid w:val="05C7CD05"/>
    <w:rsid w:val="05C86BD6"/>
    <w:rsid w:val="05C971AF"/>
    <w:rsid w:val="05CADA15"/>
    <w:rsid w:val="05CC6F84"/>
    <w:rsid w:val="05CD42A2"/>
    <w:rsid w:val="05D2871B"/>
    <w:rsid w:val="05D29F65"/>
    <w:rsid w:val="05DA5718"/>
    <w:rsid w:val="05DAAE61"/>
    <w:rsid w:val="05DBCF09"/>
    <w:rsid w:val="05DC4721"/>
    <w:rsid w:val="05DCC743"/>
    <w:rsid w:val="05DEF52B"/>
    <w:rsid w:val="05DF9F06"/>
    <w:rsid w:val="05E0A4DF"/>
    <w:rsid w:val="05E1065C"/>
    <w:rsid w:val="05E7A0F2"/>
    <w:rsid w:val="05EEAD13"/>
    <w:rsid w:val="05F17D7E"/>
    <w:rsid w:val="05F40521"/>
    <w:rsid w:val="05FBBB3C"/>
    <w:rsid w:val="05FBD83A"/>
    <w:rsid w:val="05FE5693"/>
    <w:rsid w:val="05FFF6AC"/>
    <w:rsid w:val="0604A1B9"/>
    <w:rsid w:val="060713B8"/>
    <w:rsid w:val="0609AB1A"/>
    <w:rsid w:val="06103651"/>
    <w:rsid w:val="061313B9"/>
    <w:rsid w:val="0616BDF7"/>
    <w:rsid w:val="0616CEC5"/>
    <w:rsid w:val="06188362"/>
    <w:rsid w:val="06196ACA"/>
    <w:rsid w:val="0619F0D4"/>
    <w:rsid w:val="061CAEFF"/>
    <w:rsid w:val="061E7817"/>
    <w:rsid w:val="06202C80"/>
    <w:rsid w:val="062046AD"/>
    <w:rsid w:val="062190BF"/>
    <w:rsid w:val="0622E7B0"/>
    <w:rsid w:val="06262581"/>
    <w:rsid w:val="06269A6E"/>
    <w:rsid w:val="06288390"/>
    <w:rsid w:val="0630D923"/>
    <w:rsid w:val="0631C7DE"/>
    <w:rsid w:val="0634BBB6"/>
    <w:rsid w:val="0634FF54"/>
    <w:rsid w:val="0635AF69"/>
    <w:rsid w:val="063B88FD"/>
    <w:rsid w:val="063E1E51"/>
    <w:rsid w:val="063ED1D4"/>
    <w:rsid w:val="0641F33E"/>
    <w:rsid w:val="064286D2"/>
    <w:rsid w:val="06434FB3"/>
    <w:rsid w:val="064976BB"/>
    <w:rsid w:val="064C815C"/>
    <w:rsid w:val="064CB203"/>
    <w:rsid w:val="064E2DF8"/>
    <w:rsid w:val="064F7B2B"/>
    <w:rsid w:val="0650E883"/>
    <w:rsid w:val="065131EC"/>
    <w:rsid w:val="06518964"/>
    <w:rsid w:val="065C404F"/>
    <w:rsid w:val="065ECF29"/>
    <w:rsid w:val="066455B5"/>
    <w:rsid w:val="06655360"/>
    <w:rsid w:val="06664578"/>
    <w:rsid w:val="066FCCE1"/>
    <w:rsid w:val="066FF205"/>
    <w:rsid w:val="06797EDE"/>
    <w:rsid w:val="06816B66"/>
    <w:rsid w:val="068A9C9A"/>
    <w:rsid w:val="068AE1D5"/>
    <w:rsid w:val="068BE12F"/>
    <w:rsid w:val="068D261D"/>
    <w:rsid w:val="06905C46"/>
    <w:rsid w:val="069342FA"/>
    <w:rsid w:val="06989537"/>
    <w:rsid w:val="069D6E1E"/>
    <w:rsid w:val="06A15C1D"/>
    <w:rsid w:val="06A2BBBA"/>
    <w:rsid w:val="06A5D045"/>
    <w:rsid w:val="06A83AFD"/>
    <w:rsid w:val="06AE831A"/>
    <w:rsid w:val="06B19812"/>
    <w:rsid w:val="06B4E7DB"/>
    <w:rsid w:val="06B8DCFB"/>
    <w:rsid w:val="06BBA0CB"/>
    <w:rsid w:val="06C3B371"/>
    <w:rsid w:val="06C53365"/>
    <w:rsid w:val="06C5B284"/>
    <w:rsid w:val="06C6A25D"/>
    <w:rsid w:val="06CB05B9"/>
    <w:rsid w:val="06D40513"/>
    <w:rsid w:val="06D41321"/>
    <w:rsid w:val="06D6C1C8"/>
    <w:rsid w:val="06D7287A"/>
    <w:rsid w:val="06E086D4"/>
    <w:rsid w:val="06E0F613"/>
    <w:rsid w:val="06E4939E"/>
    <w:rsid w:val="06E57683"/>
    <w:rsid w:val="06E59E62"/>
    <w:rsid w:val="06EB5D21"/>
    <w:rsid w:val="06EC3712"/>
    <w:rsid w:val="06F1F794"/>
    <w:rsid w:val="06F3E45D"/>
    <w:rsid w:val="06F70B2C"/>
    <w:rsid w:val="06F90E81"/>
    <w:rsid w:val="06FA3C43"/>
    <w:rsid w:val="07051903"/>
    <w:rsid w:val="07052EBC"/>
    <w:rsid w:val="0705DD0F"/>
    <w:rsid w:val="0708E5CE"/>
    <w:rsid w:val="070CE7B5"/>
    <w:rsid w:val="070D8456"/>
    <w:rsid w:val="070E7D41"/>
    <w:rsid w:val="070F757A"/>
    <w:rsid w:val="0711AF14"/>
    <w:rsid w:val="07132A0B"/>
    <w:rsid w:val="0715AF40"/>
    <w:rsid w:val="07184A38"/>
    <w:rsid w:val="071A5247"/>
    <w:rsid w:val="0720C836"/>
    <w:rsid w:val="0724531A"/>
    <w:rsid w:val="0726DB5F"/>
    <w:rsid w:val="072724DF"/>
    <w:rsid w:val="07284CCB"/>
    <w:rsid w:val="0729D828"/>
    <w:rsid w:val="072A174E"/>
    <w:rsid w:val="0731C06C"/>
    <w:rsid w:val="07320C60"/>
    <w:rsid w:val="0732837F"/>
    <w:rsid w:val="073825E9"/>
    <w:rsid w:val="073D9508"/>
    <w:rsid w:val="0743F5CE"/>
    <w:rsid w:val="0745E12E"/>
    <w:rsid w:val="074CF72D"/>
    <w:rsid w:val="07500BD2"/>
    <w:rsid w:val="0751836D"/>
    <w:rsid w:val="075924F1"/>
    <w:rsid w:val="075CAC02"/>
    <w:rsid w:val="075DF508"/>
    <w:rsid w:val="075E46FD"/>
    <w:rsid w:val="0761B2F3"/>
    <w:rsid w:val="07621225"/>
    <w:rsid w:val="0763487A"/>
    <w:rsid w:val="0766AA76"/>
    <w:rsid w:val="076A0C88"/>
    <w:rsid w:val="076AF0BA"/>
    <w:rsid w:val="076E81D3"/>
    <w:rsid w:val="07726C65"/>
    <w:rsid w:val="0777B1BF"/>
    <w:rsid w:val="077BE31E"/>
    <w:rsid w:val="077F4811"/>
    <w:rsid w:val="077FEC63"/>
    <w:rsid w:val="0782BCBA"/>
    <w:rsid w:val="0782FBD7"/>
    <w:rsid w:val="07848A5B"/>
    <w:rsid w:val="0784FF08"/>
    <w:rsid w:val="07860B90"/>
    <w:rsid w:val="078978FD"/>
    <w:rsid w:val="078D57E2"/>
    <w:rsid w:val="078EC986"/>
    <w:rsid w:val="0790AAC5"/>
    <w:rsid w:val="0792E18E"/>
    <w:rsid w:val="07936A8F"/>
    <w:rsid w:val="07947CDC"/>
    <w:rsid w:val="0798B5CE"/>
    <w:rsid w:val="079946B2"/>
    <w:rsid w:val="0799ACF6"/>
    <w:rsid w:val="0799E4A5"/>
    <w:rsid w:val="079B5815"/>
    <w:rsid w:val="079BFF6A"/>
    <w:rsid w:val="07A3E0EB"/>
    <w:rsid w:val="07A4F251"/>
    <w:rsid w:val="07A69B97"/>
    <w:rsid w:val="07A870F4"/>
    <w:rsid w:val="07AA214A"/>
    <w:rsid w:val="07AD3E6A"/>
    <w:rsid w:val="07ADBFAB"/>
    <w:rsid w:val="07AE73C9"/>
    <w:rsid w:val="07AF9A0A"/>
    <w:rsid w:val="07AFF552"/>
    <w:rsid w:val="07B0A107"/>
    <w:rsid w:val="07B2BEB3"/>
    <w:rsid w:val="07B44726"/>
    <w:rsid w:val="07B44DBC"/>
    <w:rsid w:val="07B453C3"/>
    <w:rsid w:val="07B45DDF"/>
    <w:rsid w:val="07B843B7"/>
    <w:rsid w:val="07BBC88B"/>
    <w:rsid w:val="07BCC107"/>
    <w:rsid w:val="07BFC37C"/>
    <w:rsid w:val="07C414AC"/>
    <w:rsid w:val="07C497BD"/>
    <w:rsid w:val="07C55652"/>
    <w:rsid w:val="07CB8829"/>
    <w:rsid w:val="07CC7EAE"/>
    <w:rsid w:val="07CD66A5"/>
    <w:rsid w:val="07D0DD04"/>
    <w:rsid w:val="07D3FC0F"/>
    <w:rsid w:val="07D5A1B4"/>
    <w:rsid w:val="07D6C11E"/>
    <w:rsid w:val="07D7328E"/>
    <w:rsid w:val="07DAA235"/>
    <w:rsid w:val="07DBEFF1"/>
    <w:rsid w:val="07E32ACE"/>
    <w:rsid w:val="07E3EDBB"/>
    <w:rsid w:val="07EA5734"/>
    <w:rsid w:val="07EB383D"/>
    <w:rsid w:val="07EB6429"/>
    <w:rsid w:val="07EBA7AA"/>
    <w:rsid w:val="07EC1BF1"/>
    <w:rsid w:val="07EE2A9B"/>
    <w:rsid w:val="07EFD1AC"/>
    <w:rsid w:val="07F267F4"/>
    <w:rsid w:val="07F2E357"/>
    <w:rsid w:val="07F46A28"/>
    <w:rsid w:val="07F5AE5F"/>
    <w:rsid w:val="07F5F98B"/>
    <w:rsid w:val="07F90D06"/>
    <w:rsid w:val="07F92F02"/>
    <w:rsid w:val="07F98EBC"/>
    <w:rsid w:val="07F99B7B"/>
    <w:rsid w:val="07FACFDE"/>
    <w:rsid w:val="08001AFA"/>
    <w:rsid w:val="08021361"/>
    <w:rsid w:val="08038ED7"/>
    <w:rsid w:val="08067D72"/>
    <w:rsid w:val="0809AD3E"/>
    <w:rsid w:val="080AB007"/>
    <w:rsid w:val="080E436D"/>
    <w:rsid w:val="0812A079"/>
    <w:rsid w:val="0812B0CC"/>
    <w:rsid w:val="0812E1C6"/>
    <w:rsid w:val="08134AE8"/>
    <w:rsid w:val="08141694"/>
    <w:rsid w:val="0814D3E1"/>
    <w:rsid w:val="0816D80C"/>
    <w:rsid w:val="08172405"/>
    <w:rsid w:val="0817D526"/>
    <w:rsid w:val="081CA55D"/>
    <w:rsid w:val="081EC334"/>
    <w:rsid w:val="0820C124"/>
    <w:rsid w:val="08248B84"/>
    <w:rsid w:val="0825B008"/>
    <w:rsid w:val="082B5A67"/>
    <w:rsid w:val="082D157F"/>
    <w:rsid w:val="082D7889"/>
    <w:rsid w:val="0832ABE5"/>
    <w:rsid w:val="083CF433"/>
    <w:rsid w:val="08424670"/>
    <w:rsid w:val="08473083"/>
    <w:rsid w:val="084B4545"/>
    <w:rsid w:val="0850A743"/>
    <w:rsid w:val="08537738"/>
    <w:rsid w:val="0856A84D"/>
    <w:rsid w:val="08598341"/>
    <w:rsid w:val="085ABED5"/>
    <w:rsid w:val="085ADC22"/>
    <w:rsid w:val="085DC815"/>
    <w:rsid w:val="085FBAE5"/>
    <w:rsid w:val="08654987"/>
    <w:rsid w:val="0869D60A"/>
    <w:rsid w:val="086B8642"/>
    <w:rsid w:val="086FCF40"/>
    <w:rsid w:val="0871FFE1"/>
    <w:rsid w:val="08738234"/>
    <w:rsid w:val="087469B5"/>
    <w:rsid w:val="0875CB6D"/>
    <w:rsid w:val="087C59FE"/>
    <w:rsid w:val="08870A8E"/>
    <w:rsid w:val="08874D93"/>
    <w:rsid w:val="088990B4"/>
    <w:rsid w:val="088ADD01"/>
    <w:rsid w:val="08960053"/>
    <w:rsid w:val="08967125"/>
    <w:rsid w:val="0898BF54"/>
    <w:rsid w:val="089957AF"/>
    <w:rsid w:val="089A0B54"/>
    <w:rsid w:val="08A56C9F"/>
    <w:rsid w:val="08A74B1E"/>
    <w:rsid w:val="08A79AFB"/>
    <w:rsid w:val="08A8B816"/>
    <w:rsid w:val="08AB45DB"/>
    <w:rsid w:val="08AE4059"/>
    <w:rsid w:val="08AEA535"/>
    <w:rsid w:val="08AF0AE8"/>
    <w:rsid w:val="08B252ED"/>
    <w:rsid w:val="08B40B3A"/>
    <w:rsid w:val="08B58BA7"/>
    <w:rsid w:val="08BA64E0"/>
    <w:rsid w:val="08BCEF60"/>
    <w:rsid w:val="08C3B779"/>
    <w:rsid w:val="08C41D2C"/>
    <w:rsid w:val="08C69395"/>
    <w:rsid w:val="08C6AF40"/>
    <w:rsid w:val="08C7DB14"/>
    <w:rsid w:val="08CB3F33"/>
    <w:rsid w:val="08CECB04"/>
    <w:rsid w:val="08D322C1"/>
    <w:rsid w:val="08D712AE"/>
    <w:rsid w:val="08D90BE7"/>
    <w:rsid w:val="08DAA77C"/>
    <w:rsid w:val="08DED567"/>
    <w:rsid w:val="08DFB5CE"/>
    <w:rsid w:val="08E9F9F3"/>
    <w:rsid w:val="08EA3928"/>
    <w:rsid w:val="08EA6B06"/>
    <w:rsid w:val="08ED5E12"/>
    <w:rsid w:val="08F1F53E"/>
    <w:rsid w:val="08F2001E"/>
    <w:rsid w:val="08F2578F"/>
    <w:rsid w:val="08F72D85"/>
    <w:rsid w:val="08F9671A"/>
    <w:rsid w:val="08FC5847"/>
    <w:rsid w:val="08FE29FE"/>
    <w:rsid w:val="08FEBEFA"/>
    <w:rsid w:val="09014CCC"/>
    <w:rsid w:val="09048298"/>
    <w:rsid w:val="0906D024"/>
    <w:rsid w:val="09075205"/>
    <w:rsid w:val="090A5EA6"/>
    <w:rsid w:val="090E9CC1"/>
    <w:rsid w:val="090FD4A3"/>
    <w:rsid w:val="091115CD"/>
    <w:rsid w:val="0913EA6B"/>
    <w:rsid w:val="0914E488"/>
    <w:rsid w:val="0915479C"/>
    <w:rsid w:val="0915EA63"/>
    <w:rsid w:val="0917881E"/>
    <w:rsid w:val="091B77E6"/>
    <w:rsid w:val="091DA8F1"/>
    <w:rsid w:val="091DD005"/>
    <w:rsid w:val="09221E78"/>
    <w:rsid w:val="0928E42E"/>
    <w:rsid w:val="092A26C8"/>
    <w:rsid w:val="092B5A51"/>
    <w:rsid w:val="092CFA67"/>
    <w:rsid w:val="092E80B6"/>
    <w:rsid w:val="0931E06A"/>
    <w:rsid w:val="0933585D"/>
    <w:rsid w:val="09347D13"/>
    <w:rsid w:val="0936CD68"/>
    <w:rsid w:val="0937168B"/>
    <w:rsid w:val="0938FB8B"/>
    <w:rsid w:val="0939AB63"/>
    <w:rsid w:val="093E0F6D"/>
    <w:rsid w:val="0941D246"/>
    <w:rsid w:val="0948A0B9"/>
    <w:rsid w:val="094A867C"/>
    <w:rsid w:val="094AE3F0"/>
    <w:rsid w:val="094C16E7"/>
    <w:rsid w:val="094D5705"/>
    <w:rsid w:val="0953A5B6"/>
    <w:rsid w:val="0953CB93"/>
    <w:rsid w:val="09563FDE"/>
    <w:rsid w:val="095690F1"/>
    <w:rsid w:val="0956E16B"/>
    <w:rsid w:val="09611EA1"/>
    <w:rsid w:val="0961929C"/>
    <w:rsid w:val="0968DB1F"/>
    <w:rsid w:val="096B2BA3"/>
    <w:rsid w:val="096BC40A"/>
    <w:rsid w:val="096D4550"/>
    <w:rsid w:val="0972AE25"/>
    <w:rsid w:val="0973DC2B"/>
    <w:rsid w:val="0973F559"/>
    <w:rsid w:val="0976EE6D"/>
    <w:rsid w:val="0977DD41"/>
    <w:rsid w:val="09795C98"/>
    <w:rsid w:val="097C717B"/>
    <w:rsid w:val="098092DA"/>
    <w:rsid w:val="0981F003"/>
    <w:rsid w:val="09836C1D"/>
    <w:rsid w:val="09839F9A"/>
    <w:rsid w:val="0984B815"/>
    <w:rsid w:val="09852284"/>
    <w:rsid w:val="0985E110"/>
    <w:rsid w:val="0986B393"/>
    <w:rsid w:val="0987EDA1"/>
    <w:rsid w:val="09881A27"/>
    <w:rsid w:val="09893F5D"/>
    <w:rsid w:val="098BBA29"/>
    <w:rsid w:val="098C0715"/>
    <w:rsid w:val="098D6A19"/>
    <w:rsid w:val="099712B1"/>
    <w:rsid w:val="0999D81D"/>
    <w:rsid w:val="09A0A776"/>
    <w:rsid w:val="09A12F9F"/>
    <w:rsid w:val="09A22AFD"/>
    <w:rsid w:val="09A48180"/>
    <w:rsid w:val="09A63A4D"/>
    <w:rsid w:val="09A68A01"/>
    <w:rsid w:val="09A7F34E"/>
    <w:rsid w:val="09AECE89"/>
    <w:rsid w:val="09B19180"/>
    <w:rsid w:val="09B374ED"/>
    <w:rsid w:val="09B48451"/>
    <w:rsid w:val="09B81102"/>
    <w:rsid w:val="09B8E930"/>
    <w:rsid w:val="09BA44FC"/>
    <w:rsid w:val="09BD1814"/>
    <w:rsid w:val="09C15E80"/>
    <w:rsid w:val="09C296BD"/>
    <w:rsid w:val="09C35AF8"/>
    <w:rsid w:val="09C53ADF"/>
    <w:rsid w:val="09CB0AD0"/>
    <w:rsid w:val="09CC04D4"/>
    <w:rsid w:val="09CCFFCE"/>
    <w:rsid w:val="09CD683B"/>
    <w:rsid w:val="09D2992F"/>
    <w:rsid w:val="09D2EBF8"/>
    <w:rsid w:val="09D5FBAA"/>
    <w:rsid w:val="09D6C3ED"/>
    <w:rsid w:val="09DAF751"/>
    <w:rsid w:val="09DD9584"/>
    <w:rsid w:val="09DFA2D5"/>
    <w:rsid w:val="09E0D6D0"/>
    <w:rsid w:val="09E22BD6"/>
    <w:rsid w:val="09E2E53C"/>
    <w:rsid w:val="09E8EA30"/>
    <w:rsid w:val="09E955D4"/>
    <w:rsid w:val="09E9C1D7"/>
    <w:rsid w:val="09ECE75D"/>
    <w:rsid w:val="09F1DC23"/>
    <w:rsid w:val="09F6FB4A"/>
    <w:rsid w:val="09F8A602"/>
    <w:rsid w:val="09FCB143"/>
    <w:rsid w:val="09FF96B1"/>
    <w:rsid w:val="0A040A46"/>
    <w:rsid w:val="0A0D357B"/>
    <w:rsid w:val="0A1006FB"/>
    <w:rsid w:val="0A110164"/>
    <w:rsid w:val="0A16BCFC"/>
    <w:rsid w:val="0A19B32F"/>
    <w:rsid w:val="0A1BE7EF"/>
    <w:rsid w:val="0A20E904"/>
    <w:rsid w:val="0A23D2C7"/>
    <w:rsid w:val="0A23ED63"/>
    <w:rsid w:val="0A251C29"/>
    <w:rsid w:val="0A254EFA"/>
    <w:rsid w:val="0A26B4A9"/>
    <w:rsid w:val="0A2D6131"/>
    <w:rsid w:val="0A2EDDC0"/>
    <w:rsid w:val="0A3ABC45"/>
    <w:rsid w:val="0A3B5716"/>
    <w:rsid w:val="0A3BD941"/>
    <w:rsid w:val="0A3C9AF1"/>
    <w:rsid w:val="0A3E595E"/>
    <w:rsid w:val="0A3F4436"/>
    <w:rsid w:val="0A3F6062"/>
    <w:rsid w:val="0A4395C8"/>
    <w:rsid w:val="0A4436E5"/>
    <w:rsid w:val="0A448877"/>
    <w:rsid w:val="0A491AD6"/>
    <w:rsid w:val="0A4AD746"/>
    <w:rsid w:val="0A509D78"/>
    <w:rsid w:val="0A5A9885"/>
    <w:rsid w:val="0A5B40B9"/>
    <w:rsid w:val="0A5BD5EB"/>
    <w:rsid w:val="0A5D0F8E"/>
    <w:rsid w:val="0A5D1BA1"/>
    <w:rsid w:val="0A5F163D"/>
    <w:rsid w:val="0A654EB5"/>
    <w:rsid w:val="0A66FCD3"/>
    <w:rsid w:val="0A6B5C50"/>
    <w:rsid w:val="0A6CCAF4"/>
    <w:rsid w:val="0A6DBD28"/>
    <w:rsid w:val="0A72B53A"/>
    <w:rsid w:val="0A77BE10"/>
    <w:rsid w:val="0A798856"/>
    <w:rsid w:val="0A7B8B58"/>
    <w:rsid w:val="0A7DD65E"/>
    <w:rsid w:val="0A7E2BB6"/>
    <w:rsid w:val="0A8074ED"/>
    <w:rsid w:val="0A807F25"/>
    <w:rsid w:val="0A8595AB"/>
    <w:rsid w:val="0A879FD0"/>
    <w:rsid w:val="0A8A6370"/>
    <w:rsid w:val="0A8AC842"/>
    <w:rsid w:val="0A8B00C2"/>
    <w:rsid w:val="0A8BF700"/>
    <w:rsid w:val="0A8CD681"/>
    <w:rsid w:val="0A8F351F"/>
    <w:rsid w:val="0A9226CA"/>
    <w:rsid w:val="0A945C97"/>
    <w:rsid w:val="0A96A8E2"/>
    <w:rsid w:val="0A976E2A"/>
    <w:rsid w:val="0A984860"/>
    <w:rsid w:val="0A9BB2C7"/>
    <w:rsid w:val="0A9C08C8"/>
    <w:rsid w:val="0A9E4B38"/>
    <w:rsid w:val="0AA0B52B"/>
    <w:rsid w:val="0AA144B0"/>
    <w:rsid w:val="0AA7E80C"/>
    <w:rsid w:val="0AB17B81"/>
    <w:rsid w:val="0AB40235"/>
    <w:rsid w:val="0AB60B2F"/>
    <w:rsid w:val="0AB8F4B4"/>
    <w:rsid w:val="0AB90904"/>
    <w:rsid w:val="0ABECCC8"/>
    <w:rsid w:val="0AC10CC9"/>
    <w:rsid w:val="0AC55CDC"/>
    <w:rsid w:val="0AC5ECB1"/>
    <w:rsid w:val="0AC5FACF"/>
    <w:rsid w:val="0AC67884"/>
    <w:rsid w:val="0AC726F1"/>
    <w:rsid w:val="0ACE4834"/>
    <w:rsid w:val="0ACE5254"/>
    <w:rsid w:val="0AD393EB"/>
    <w:rsid w:val="0AD96D0F"/>
    <w:rsid w:val="0ADA2ED7"/>
    <w:rsid w:val="0ADA3677"/>
    <w:rsid w:val="0ADDA6C7"/>
    <w:rsid w:val="0ADDED46"/>
    <w:rsid w:val="0ADF01B1"/>
    <w:rsid w:val="0AE0080D"/>
    <w:rsid w:val="0AE0DB17"/>
    <w:rsid w:val="0AE16014"/>
    <w:rsid w:val="0AE92766"/>
    <w:rsid w:val="0AF5BC13"/>
    <w:rsid w:val="0AF5E14D"/>
    <w:rsid w:val="0AFC387F"/>
    <w:rsid w:val="0AFD17F9"/>
    <w:rsid w:val="0B01EAB9"/>
    <w:rsid w:val="0B02090C"/>
    <w:rsid w:val="0B038411"/>
    <w:rsid w:val="0B07825D"/>
    <w:rsid w:val="0B0AF029"/>
    <w:rsid w:val="0B0C782D"/>
    <w:rsid w:val="0B120614"/>
    <w:rsid w:val="0B134D84"/>
    <w:rsid w:val="0B1399AB"/>
    <w:rsid w:val="0B14CF99"/>
    <w:rsid w:val="0B14ECB4"/>
    <w:rsid w:val="0B15BB07"/>
    <w:rsid w:val="0B1A8E34"/>
    <w:rsid w:val="0B1B59FA"/>
    <w:rsid w:val="0B1CF7D1"/>
    <w:rsid w:val="0B1D3D62"/>
    <w:rsid w:val="0B1E36B1"/>
    <w:rsid w:val="0B21CDEB"/>
    <w:rsid w:val="0B222495"/>
    <w:rsid w:val="0B22D67C"/>
    <w:rsid w:val="0B23DF32"/>
    <w:rsid w:val="0B25F990"/>
    <w:rsid w:val="0B28538B"/>
    <w:rsid w:val="0B2BE544"/>
    <w:rsid w:val="0B2D3BDF"/>
    <w:rsid w:val="0B36FF08"/>
    <w:rsid w:val="0B389C3D"/>
    <w:rsid w:val="0B38CEA0"/>
    <w:rsid w:val="0B39FBC9"/>
    <w:rsid w:val="0B3D8A71"/>
    <w:rsid w:val="0B3F3A44"/>
    <w:rsid w:val="0B44C9AD"/>
    <w:rsid w:val="0B4563D7"/>
    <w:rsid w:val="0B45681D"/>
    <w:rsid w:val="0B458993"/>
    <w:rsid w:val="0B4C2291"/>
    <w:rsid w:val="0B4C6A5F"/>
    <w:rsid w:val="0B52B249"/>
    <w:rsid w:val="0B5407AB"/>
    <w:rsid w:val="0B5435EC"/>
    <w:rsid w:val="0B54DC89"/>
    <w:rsid w:val="0B5511D2"/>
    <w:rsid w:val="0B567EAE"/>
    <w:rsid w:val="0B578660"/>
    <w:rsid w:val="0B597B0E"/>
    <w:rsid w:val="0B5A12D0"/>
    <w:rsid w:val="0B5E5A5F"/>
    <w:rsid w:val="0B5EF290"/>
    <w:rsid w:val="0B5EF968"/>
    <w:rsid w:val="0B63C747"/>
    <w:rsid w:val="0B640941"/>
    <w:rsid w:val="0B670E2C"/>
    <w:rsid w:val="0B67EB98"/>
    <w:rsid w:val="0B728715"/>
    <w:rsid w:val="0B7380DC"/>
    <w:rsid w:val="0B74D624"/>
    <w:rsid w:val="0B768EEF"/>
    <w:rsid w:val="0B78D57A"/>
    <w:rsid w:val="0B7A8998"/>
    <w:rsid w:val="0B7C1345"/>
    <w:rsid w:val="0B7CA731"/>
    <w:rsid w:val="0B7DDE9E"/>
    <w:rsid w:val="0B7E34E0"/>
    <w:rsid w:val="0B85DDAE"/>
    <w:rsid w:val="0B878A77"/>
    <w:rsid w:val="0B893B10"/>
    <w:rsid w:val="0B8ACFAC"/>
    <w:rsid w:val="0B8C711C"/>
    <w:rsid w:val="0B8E9233"/>
    <w:rsid w:val="0B8EB83D"/>
    <w:rsid w:val="0B8EDE27"/>
    <w:rsid w:val="0B94993B"/>
    <w:rsid w:val="0B950B04"/>
    <w:rsid w:val="0B954675"/>
    <w:rsid w:val="0B979FEF"/>
    <w:rsid w:val="0B987C18"/>
    <w:rsid w:val="0B9B5E39"/>
    <w:rsid w:val="0B9F157C"/>
    <w:rsid w:val="0BA10848"/>
    <w:rsid w:val="0BA166E4"/>
    <w:rsid w:val="0BA33C39"/>
    <w:rsid w:val="0BA36F0A"/>
    <w:rsid w:val="0BA5D2D2"/>
    <w:rsid w:val="0BA827EB"/>
    <w:rsid w:val="0BAD936D"/>
    <w:rsid w:val="0BAF17FD"/>
    <w:rsid w:val="0BAFEB9E"/>
    <w:rsid w:val="0BB29F62"/>
    <w:rsid w:val="0BB51974"/>
    <w:rsid w:val="0BBA21BD"/>
    <w:rsid w:val="0BBB35A6"/>
    <w:rsid w:val="0BBB58CE"/>
    <w:rsid w:val="0BBBE204"/>
    <w:rsid w:val="0BC299E0"/>
    <w:rsid w:val="0BC4CBF8"/>
    <w:rsid w:val="0BC4D6D2"/>
    <w:rsid w:val="0BC64217"/>
    <w:rsid w:val="0BC9C50C"/>
    <w:rsid w:val="0BCAAE21"/>
    <w:rsid w:val="0BD18631"/>
    <w:rsid w:val="0BD24D9C"/>
    <w:rsid w:val="0BE0F3E4"/>
    <w:rsid w:val="0BE6809E"/>
    <w:rsid w:val="0BE6C6CF"/>
    <w:rsid w:val="0BEA1059"/>
    <w:rsid w:val="0BEEA47B"/>
    <w:rsid w:val="0BEF42A8"/>
    <w:rsid w:val="0BF03C59"/>
    <w:rsid w:val="0BF2058F"/>
    <w:rsid w:val="0BF97038"/>
    <w:rsid w:val="0BFBA7FD"/>
    <w:rsid w:val="0BFD2C5D"/>
    <w:rsid w:val="0BFEF30D"/>
    <w:rsid w:val="0BFF12C4"/>
    <w:rsid w:val="0BFFA3A8"/>
    <w:rsid w:val="0C03A890"/>
    <w:rsid w:val="0C06C809"/>
    <w:rsid w:val="0C096F4E"/>
    <w:rsid w:val="0C09B9DC"/>
    <w:rsid w:val="0C0F36AE"/>
    <w:rsid w:val="0C157047"/>
    <w:rsid w:val="0C1C0B84"/>
    <w:rsid w:val="0C25AFC8"/>
    <w:rsid w:val="0C27743B"/>
    <w:rsid w:val="0C282571"/>
    <w:rsid w:val="0C2A418B"/>
    <w:rsid w:val="0C2AD33B"/>
    <w:rsid w:val="0C2B2AF2"/>
    <w:rsid w:val="0C2C13F1"/>
    <w:rsid w:val="0C2D5A4C"/>
    <w:rsid w:val="0C2DC893"/>
    <w:rsid w:val="0C36485D"/>
    <w:rsid w:val="0C3D57B9"/>
    <w:rsid w:val="0C4222F5"/>
    <w:rsid w:val="0C42A117"/>
    <w:rsid w:val="0C48F3C6"/>
    <w:rsid w:val="0C492697"/>
    <w:rsid w:val="0C495D8C"/>
    <w:rsid w:val="0C4B108D"/>
    <w:rsid w:val="0C4DBB1C"/>
    <w:rsid w:val="0C50E834"/>
    <w:rsid w:val="0C55A0A5"/>
    <w:rsid w:val="0C5741C7"/>
    <w:rsid w:val="0C58EE11"/>
    <w:rsid w:val="0C5CE563"/>
    <w:rsid w:val="0C5F2B6B"/>
    <w:rsid w:val="0C64DD0C"/>
    <w:rsid w:val="0C6503CD"/>
    <w:rsid w:val="0C716548"/>
    <w:rsid w:val="0C756F98"/>
    <w:rsid w:val="0C75AE83"/>
    <w:rsid w:val="0C7C39EA"/>
    <w:rsid w:val="0C7C8A46"/>
    <w:rsid w:val="0C84125C"/>
    <w:rsid w:val="0C85FA04"/>
    <w:rsid w:val="0C861049"/>
    <w:rsid w:val="0C873C88"/>
    <w:rsid w:val="0C8790C6"/>
    <w:rsid w:val="0C87AA01"/>
    <w:rsid w:val="0C91FC66"/>
    <w:rsid w:val="0C929E76"/>
    <w:rsid w:val="0C973F60"/>
    <w:rsid w:val="0C98C1EB"/>
    <w:rsid w:val="0C99411B"/>
    <w:rsid w:val="0CA01A93"/>
    <w:rsid w:val="0CA15822"/>
    <w:rsid w:val="0CA4F0ED"/>
    <w:rsid w:val="0CAA562E"/>
    <w:rsid w:val="0CAC0649"/>
    <w:rsid w:val="0CADA826"/>
    <w:rsid w:val="0CAE6DED"/>
    <w:rsid w:val="0CAEAA6D"/>
    <w:rsid w:val="0CAF9916"/>
    <w:rsid w:val="0CB04985"/>
    <w:rsid w:val="0CB434AB"/>
    <w:rsid w:val="0CB738B8"/>
    <w:rsid w:val="0CB87E76"/>
    <w:rsid w:val="0CB90DBE"/>
    <w:rsid w:val="0CBAA511"/>
    <w:rsid w:val="0CBC58D7"/>
    <w:rsid w:val="0CC4AB8A"/>
    <w:rsid w:val="0CC92CD6"/>
    <w:rsid w:val="0CCACC2D"/>
    <w:rsid w:val="0CCCAB75"/>
    <w:rsid w:val="0CDD9B5E"/>
    <w:rsid w:val="0CDDCF15"/>
    <w:rsid w:val="0CE31C7F"/>
    <w:rsid w:val="0CE57405"/>
    <w:rsid w:val="0CE86586"/>
    <w:rsid w:val="0CE93242"/>
    <w:rsid w:val="0CEBBC80"/>
    <w:rsid w:val="0CEC7EE7"/>
    <w:rsid w:val="0CED3912"/>
    <w:rsid w:val="0CF38745"/>
    <w:rsid w:val="0CF579D3"/>
    <w:rsid w:val="0CFA2359"/>
    <w:rsid w:val="0CFD30F2"/>
    <w:rsid w:val="0CFFA1D7"/>
    <w:rsid w:val="0D02AB92"/>
    <w:rsid w:val="0D048403"/>
    <w:rsid w:val="0D04A090"/>
    <w:rsid w:val="0D06E9F0"/>
    <w:rsid w:val="0D09EB19"/>
    <w:rsid w:val="0D17D2EF"/>
    <w:rsid w:val="0D1C3AB7"/>
    <w:rsid w:val="0D1C4A9F"/>
    <w:rsid w:val="0D21C2B7"/>
    <w:rsid w:val="0D2345CE"/>
    <w:rsid w:val="0D25F975"/>
    <w:rsid w:val="0D26034D"/>
    <w:rsid w:val="0D26C88B"/>
    <w:rsid w:val="0D2993E3"/>
    <w:rsid w:val="0D2B82CA"/>
    <w:rsid w:val="0D2E536A"/>
    <w:rsid w:val="0D2ECFA1"/>
    <w:rsid w:val="0D2ED971"/>
    <w:rsid w:val="0D304572"/>
    <w:rsid w:val="0D32F4F5"/>
    <w:rsid w:val="0D33DD74"/>
    <w:rsid w:val="0D34804E"/>
    <w:rsid w:val="0D3BB00E"/>
    <w:rsid w:val="0D3C853A"/>
    <w:rsid w:val="0D3F059F"/>
    <w:rsid w:val="0D46040A"/>
    <w:rsid w:val="0D4636DB"/>
    <w:rsid w:val="0D4C5DF9"/>
    <w:rsid w:val="0D53B30C"/>
    <w:rsid w:val="0D55B654"/>
    <w:rsid w:val="0D576826"/>
    <w:rsid w:val="0D58FE09"/>
    <w:rsid w:val="0D5ADC11"/>
    <w:rsid w:val="0D5AEC67"/>
    <w:rsid w:val="0D5CAD0E"/>
    <w:rsid w:val="0D5CD518"/>
    <w:rsid w:val="0D6350C0"/>
    <w:rsid w:val="0D6980AB"/>
    <w:rsid w:val="0D69AF2F"/>
    <w:rsid w:val="0D6DCF35"/>
    <w:rsid w:val="0D6DF5C2"/>
    <w:rsid w:val="0D73B313"/>
    <w:rsid w:val="0D73EF41"/>
    <w:rsid w:val="0D755868"/>
    <w:rsid w:val="0D7B96EA"/>
    <w:rsid w:val="0D7CE2F8"/>
    <w:rsid w:val="0D7D5951"/>
    <w:rsid w:val="0D7DA24D"/>
    <w:rsid w:val="0D800206"/>
    <w:rsid w:val="0D82E6A7"/>
    <w:rsid w:val="0D831F2A"/>
    <w:rsid w:val="0D8356F5"/>
    <w:rsid w:val="0D86B636"/>
    <w:rsid w:val="0D8AD8E4"/>
    <w:rsid w:val="0D8B1286"/>
    <w:rsid w:val="0D8E56E6"/>
    <w:rsid w:val="0D965A36"/>
    <w:rsid w:val="0D976AC1"/>
    <w:rsid w:val="0D978E4F"/>
    <w:rsid w:val="0DA61490"/>
    <w:rsid w:val="0DA766E3"/>
    <w:rsid w:val="0DA7C56C"/>
    <w:rsid w:val="0DAABF8D"/>
    <w:rsid w:val="0DB0326C"/>
    <w:rsid w:val="0DB7ED66"/>
    <w:rsid w:val="0DCC7022"/>
    <w:rsid w:val="0DCCDC26"/>
    <w:rsid w:val="0DCD72A7"/>
    <w:rsid w:val="0DCFAF2A"/>
    <w:rsid w:val="0DD0D992"/>
    <w:rsid w:val="0DD2AF37"/>
    <w:rsid w:val="0DD81E64"/>
    <w:rsid w:val="0DDA323E"/>
    <w:rsid w:val="0DDA34A4"/>
    <w:rsid w:val="0DDF79B3"/>
    <w:rsid w:val="0DE00A94"/>
    <w:rsid w:val="0DE04059"/>
    <w:rsid w:val="0DE08DE5"/>
    <w:rsid w:val="0DE22DEC"/>
    <w:rsid w:val="0DE4FA01"/>
    <w:rsid w:val="0DE52BFA"/>
    <w:rsid w:val="0DE617B1"/>
    <w:rsid w:val="0DE7EB13"/>
    <w:rsid w:val="0DEB60E3"/>
    <w:rsid w:val="0DEB819B"/>
    <w:rsid w:val="0DEB983C"/>
    <w:rsid w:val="0DEBF9E6"/>
    <w:rsid w:val="0DEC05D2"/>
    <w:rsid w:val="0DEDB362"/>
    <w:rsid w:val="0DF0AB2C"/>
    <w:rsid w:val="0DF212C4"/>
    <w:rsid w:val="0DF36897"/>
    <w:rsid w:val="0DF636DC"/>
    <w:rsid w:val="0DFA0D88"/>
    <w:rsid w:val="0DFC62FC"/>
    <w:rsid w:val="0E04F034"/>
    <w:rsid w:val="0E066144"/>
    <w:rsid w:val="0E06780E"/>
    <w:rsid w:val="0E0700FB"/>
    <w:rsid w:val="0E07CA49"/>
    <w:rsid w:val="0E0903D1"/>
    <w:rsid w:val="0E0B88B5"/>
    <w:rsid w:val="0E0E6535"/>
    <w:rsid w:val="0E1739D2"/>
    <w:rsid w:val="0E179EAB"/>
    <w:rsid w:val="0E187F7D"/>
    <w:rsid w:val="0E1F31EC"/>
    <w:rsid w:val="0E205696"/>
    <w:rsid w:val="0E20FD3E"/>
    <w:rsid w:val="0E24E80B"/>
    <w:rsid w:val="0E26FDA6"/>
    <w:rsid w:val="0E2702A6"/>
    <w:rsid w:val="0E272DFE"/>
    <w:rsid w:val="0E278FF8"/>
    <w:rsid w:val="0E29934F"/>
    <w:rsid w:val="0E2E3A0D"/>
    <w:rsid w:val="0E30213B"/>
    <w:rsid w:val="0E38BBEE"/>
    <w:rsid w:val="0E39B161"/>
    <w:rsid w:val="0E45B9D8"/>
    <w:rsid w:val="0E47EE1D"/>
    <w:rsid w:val="0E48FD3B"/>
    <w:rsid w:val="0E4BC519"/>
    <w:rsid w:val="0E4F262D"/>
    <w:rsid w:val="0E53036A"/>
    <w:rsid w:val="0E553727"/>
    <w:rsid w:val="0E57B49C"/>
    <w:rsid w:val="0E5E4644"/>
    <w:rsid w:val="0E5ECCDF"/>
    <w:rsid w:val="0E604041"/>
    <w:rsid w:val="0E6079A6"/>
    <w:rsid w:val="0E626108"/>
    <w:rsid w:val="0E649970"/>
    <w:rsid w:val="0E696787"/>
    <w:rsid w:val="0E69F38D"/>
    <w:rsid w:val="0E6AA4C2"/>
    <w:rsid w:val="0E6BAFB2"/>
    <w:rsid w:val="0E7108F2"/>
    <w:rsid w:val="0E731828"/>
    <w:rsid w:val="0E788FA6"/>
    <w:rsid w:val="0E7AD0DD"/>
    <w:rsid w:val="0E7B62EC"/>
    <w:rsid w:val="0E7C9102"/>
    <w:rsid w:val="0E7DC1C5"/>
    <w:rsid w:val="0E7EECE0"/>
    <w:rsid w:val="0E80A48E"/>
    <w:rsid w:val="0E8181BD"/>
    <w:rsid w:val="0E833D76"/>
    <w:rsid w:val="0E835EAC"/>
    <w:rsid w:val="0E87A8B7"/>
    <w:rsid w:val="0E8F2722"/>
    <w:rsid w:val="0E8FB51B"/>
    <w:rsid w:val="0E9150A8"/>
    <w:rsid w:val="0E960163"/>
    <w:rsid w:val="0E96D84F"/>
    <w:rsid w:val="0E9A2A4B"/>
    <w:rsid w:val="0E9C142E"/>
    <w:rsid w:val="0EA21498"/>
    <w:rsid w:val="0EA4AA69"/>
    <w:rsid w:val="0EA51389"/>
    <w:rsid w:val="0EA5BB7A"/>
    <w:rsid w:val="0EA83E72"/>
    <w:rsid w:val="0EA8895A"/>
    <w:rsid w:val="0EADA375"/>
    <w:rsid w:val="0EB202C6"/>
    <w:rsid w:val="0EB3E8A2"/>
    <w:rsid w:val="0EBBAEE3"/>
    <w:rsid w:val="0EBD6431"/>
    <w:rsid w:val="0EBFB2F8"/>
    <w:rsid w:val="0EC23553"/>
    <w:rsid w:val="0EC259AB"/>
    <w:rsid w:val="0EC60518"/>
    <w:rsid w:val="0ECB7FF0"/>
    <w:rsid w:val="0ECD7D70"/>
    <w:rsid w:val="0ECDF531"/>
    <w:rsid w:val="0ECFB8E8"/>
    <w:rsid w:val="0ED02163"/>
    <w:rsid w:val="0ED02A5B"/>
    <w:rsid w:val="0ED200EE"/>
    <w:rsid w:val="0ED505D8"/>
    <w:rsid w:val="0ED7AE2A"/>
    <w:rsid w:val="0EDACFA7"/>
    <w:rsid w:val="0EDB9126"/>
    <w:rsid w:val="0EDE794C"/>
    <w:rsid w:val="0EDEC2DF"/>
    <w:rsid w:val="0EE01605"/>
    <w:rsid w:val="0EE07B88"/>
    <w:rsid w:val="0EE29FC9"/>
    <w:rsid w:val="0EE29FDC"/>
    <w:rsid w:val="0EED0023"/>
    <w:rsid w:val="0EF0C5A1"/>
    <w:rsid w:val="0EF13839"/>
    <w:rsid w:val="0EF74816"/>
    <w:rsid w:val="0EF85FE8"/>
    <w:rsid w:val="0EFC3222"/>
    <w:rsid w:val="0F04683D"/>
    <w:rsid w:val="0F0AEBC8"/>
    <w:rsid w:val="0F0D60E2"/>
    <w:rsid w:val="0F0F7E7A"/>
    <w:rsid w:val="0F0F7F07"/>
    <w:rsid w:val="0F1B415D"/>
    <w:rsid w:val="0F1DD019"/>
    <w:rsid w:val="0F1EB385"/>
    <w:rsid w:val="0F1FB202"/>
    <w:rsid w:val="0F20F346"/>
    <w:rsid w:val="0F237405"/>
    <w:rsid w:val="0F23B44E"/>
    <w:rsid w:val="0F25FA34"/>
    <w:rsid w:val="0F26D4F6"/>
    <w:rsid w:val="0F2813C9"/>
    <w:rsid w:val="0F2BDAD6"/>
    <w:rsid w:val="0F334102"/>
    <w:rsid w:val="0F34B2F5"/>
    <w:rsid w:val="0F356FBB"/>
    <w:rsid w:val="0F359622"/>
    <w:rsid w:val="0F37799D"/>
    <w:rsid w:val="0F37EDBE"/>
    <w:rsid w:val="0F3B0621"/>
    <w:rsid w:val="0F404018"/>
    <w:rsid w:val="0F41AF58"/>
    <w:rsid w:val="0F445B74"/>
    <w:rsid w:val="0F44B0E3"/>
    <w:rsid w:val="0F46A1C7"/>
    <w:rsid w:val="0F479FE4"/>
    <w:rsid w:val="0F4A9BA1"/>
    <w:rsid w:val="0F4F3A83"/>
    <w:rsid w:val="0F52134B"/>
    <w:rsid w:val="0F52EDF2"/>
    <w:rsid w:val="0F566792"/>
    <w:rsid w:val="0F568B92"/>
    <w:rsid w:val="0F5C72DC"/>
    <w:rsid w:val="0F5E8DDA"/>
    <w:rsid w:val="0F601E19"/>
    <w:rsid w:val="0F62CBF1"/>
    <w:rsid w:val="0F6328F4"/>
    <w:rsid w:val="0F67F207"/>
    <w:rsid w:val="0F688782"/>
    <w:rsid w:val="0F68A0CA"/>
    <w:rsid w:val="0F6BBB9B"/>
    <w:rsid w:val="0F6CC632"/>
    <w:rsid w:val="0F742BED"/>
    <w:rsid w:val="0F76CA18"/>
    <w:rsid w:val="0F7DFA3E"/>
    <w:rsid w:val="0F7E6761"/>
    <w:rsid w:val="0F7FCC16"/>
    <w:rsid w:val="0F81E812"/>
    <w:rsid w:val="0F86DC22"/>
    <w:rsid w:val="0F87937F"/>
    <w:rsid w:val="0F8B4AD2"/>
    <w:rsid w:val="0F8BAC93"/>
    <w:rsid w:val="0F8F18C3"/>
    <w:rsid w:val="0F8F8350"/>
    <w:rsid w:val="0F932372"/>
    <w:rsid w:val="0F979C12"/>
    <w:rsid w:val="0F98808A"/>
    <w:rsid w:val="0F9BC18E"/>
    <w:rsid w:val="0F9C0D17"/>
    <w:rsid w:val="0F9DA3BC"/>
    <w:rsid w:val="0F9E98DA"/>
    <w:rsid w:val="0FA154CD"/>
    <w:rsid w:val="0FA1ECA1"/>
    <w:rsid w:val="0FA8CD38"/>
    <w:rsid w:val="0FAA3596"/>
    <w:rsid w:val="0FAB4FB0"/>
    <w:rsid w:val="0FABB9E7"/>
    <w:rsid w:val="0FAE95C9"/>
    <w:rsid w:val="0FAFD445"/>
    <w:rsid w:val="0FB10A0F"/>
    <w:rsid w:val="0FB18B08"/>
    <w:rsid w:val="0FB95F77"/>
    <w:rsid w:val="0FBA1C84"/>
    <w:rsid w:val="0FBB1B55"/>
    <w:rsid w:val="0FBC9889"/>
    <w:rsid w:val="0FBDCCE5"/>
    <w:rsid w:val="0FC8D8BB"/>
    <w:rsid w:val="0FC9557E"/>
    <w:rsid w:val="0FCA98F4"/>
    <w:rsid w:val="0FCC0905"/>
    <w:rsid w:val="0FD314E1"/>
    <w:rsid w:val="0FD5A00A"/>
    <w:rsid w:val="0FDBE9FB"/>
    <w:rsid w:val="0FDC435D"/>
    <w:rsid w:val="0FDE049C"/>
    <w:rsid w:val="0FE2AE43"/>
    <w:rsid w:val="0FEBA61E"/>
    <w:rsid w:val="0FEBAF3E"/>
    <w:rsid w:val="0FEC28EF"/>
    <w:rsid w:val="0FEE81F0"/>
    <w:rsid w:val="0FF02104"/>
    <w:rsid w:val="0FF7F8F0"/>
    <w:rsid w:val="0FF957EF"/>
    <w:rsid w:val="100339D4"/>
    <w:rsid w:val="1003A5D7"/>
    <w:rsid w:val="1005614C"/>
    <w:rsid w:val="100AF852"/>
    <w:rsid w:val="100E353F"/>
    <w:rsid w:val="100F1458"/>
    <w:rsid w:val="10107ED6"/>
    <w:rsid w:val="1012501C"/>
    <w:rsid w:val="10129414"/>
    <w:rsid w:val="1014CF4D"/>
    <w:rsid w:val="101B99B9"/>
    <w:rsid w:val="101C4089"/>
    <w:rsid w:val="101C5C56"/>
    <w:rsid w:val="102104FD"/>
    <w:rsid w:val="1026641B"/>
    <w:rsid w:val="1026A975"/>
    <w:rsid w:val="1029B225"/>
    <w:rsid w:val="102AAD5D"/>
    <w:rsid w:val="10303B32"/>
    <w:rsid w:val="1034F057"/>
    <w:rsid w:val="1036EFF7"/>
    <w:rsid w:val="10372444"/>
    <w:rsid w:val="103B911C"/>
    <w:rsid w:val="10402DFE"/>
    <w:rsid w:val="104604CD"/>
    <w:rsid w:val="104FB903"/>
    <w:rsid w:val="105085D1"/>
    <w:rsid w:val="1054FA18"/>
    <w:rsid w:val="1056ACAF"/>
    <w:rsid w:val="105D3590"/>
    <w:rsid w:val="10619B1E"/>
    <w:rsid w:val="1061EE11"/>
    <w:rsid w:val="1063238C"/>
    <w:rsid w:val="10636EB4"/>
    <w:rsid w:val="10638052"/>
    <w:rsid w:val="1064B076"/>
    <w:rsid w:val="10681C3B"/>
    <w:rsid w:val="10698B5B"/>
    <w:rsid w:val="106B6EDA"/>
    <w:rsid w:val="106E7AA4"/>
    <w:rsid w:val="10748858"/>
    <w:rsid w:val="107D3E6B"/>
    <w:rsid w:val="107E9438"/>
    <w:rsid w:val="1084BE77"/>
    <w:rsid w:val="1086C86A"/>
    <w:rsid w:val="108B877D"/>
    <w:rsid w:val="109222F6"/>
    <w:rsid w:val="10951E2E"/>
    <w:rsid w:val="1097A180"/>
    <w:rsid w:val="109849E2"/>
    <w:rsid w:val="109984A0"/>
    <w:rsid w:val="109F0D21"/>
    <w:rsid w:val="10A4291A"/>
    <w:rsid w:val="10A4EF17"/>
    <w:rsid w:val="10A56FF7"/>
    <w:rsid w:val="10AC4E68"/>
    <w:rsid w:val="10ACE25B"/>
    <w:rsid w:val="10ADB4CF"/>
    <w:rsid w:val="10AE4B9E"/>
    <w:rsid w:val="10AF0666"/>
    <w:rsid w:val="10B2292B"/>
    <w:rsid w:val="10B53E2F"/>
    <w:rsid w:val="10BABFEC"/>
    <w:rsid w:val="10BB0FBF"/>
    <w:rsid w:val="10BDE043"/>
    <w:rsid w:val="10C576B2"/>
    <w:rsid w:val="10C8BEE6"/>
    <w:rsid w:val="10CA9069"/>
    <w:rsid w:val="10CE4B7B"/>
    <w:rsid w:val="10D0190E"/>
    <w:rsid w:val="10D1806A"/>
    <w:rsid w:val="10D1E5A0"/>
    <w:rsid w:val="10D71108"/>
    <w:rsid w:val="10DBCB9F"/>
    <w:rsid w:val="10E1A3CA"/>
    <w:rsid w:val="10E78DA0"/>
    <w:rsid w:val="10E8156D"/>
    <w:rsid w:val="10E8DC3E"/>
    <w:rsid w:val="10E93505"/>
    <w:rsid w:val="10EEC164"/>
    <w:rsid w:val="10F07259"/>
    <w:rsid w:val="10F0C047"/>
    <w:rsid w:val="10F4A05C"/>
    <w:rsid w:val="10F4BF62"/>
    <w:rsid w:val="10F88A69"/>
    <w:rsid w:val="10F8CA88"/>
    <w:rsid w:val="10FA50C3"/>
    <w:rsid w:val="10FBB85D"/>
    <w:rsid w:val="10FC6311"/>
    <w:rsid w:val="10FD3543"/>
    <w:rsid w:val="10FDFEFE"/>
    <w:rsid w:val="10FEBF42"/>
    <w:rsid w:val="11023EDE"/>
    <w:rsid w:val="1105EA66"/>
    <w:rsid w:val="1109B1C7"/>
    <w:rsid w:val="110AFA81"/>
    <w:rsid w:val="1111D08C"/>
    <w:rsid w:val="11130F99"/>
    <w:rsid w:val="111455ED"/>
    <w:rsid w:val="11171874"/>
    <w:rsid w:val="111958F8"/>
    <w:rsid w:val="111ACC0D"/>
    <w:rsid w:val="111DB873"/>
    <w:rsid w:val="1121E1F8"/>
    <w:rsid w:val="1122EE2D"/>
    <w:rsid w:val="11258877"/>
    <w:rsid w:val="11287D43"/>
    <w:rsid w:val="112B18B6"/>
    <w:rsid w:val="112E4CDA"/>
    <w:rsid w:val="1131CA59"/>
    <w:rsid w:val="11361C55"/>
    <w:rsid w:val="1138CB8C"/>
    <w:rsid w:val="113F408D"/>
    <w:rsid w:val="1142A99D"/>
    <w:rsid w:val="1142FBC9"/>
    <w:rsid w:val="11437BF6"/>
    <w:rsid w:val="1143DCAA"/>
    <w:rsid w:val="11461BB0"/>
    <w:rsid w:val="114D58C1"/>
    <w:rsid w:val="11522F7E"/>
    <w:rsid w:val="11550E4F"/>
    <w:rsid w:val="1156F5F2"/>
    <w:rsid w:val="1157D9C2"/>
    <w:rsid w:val="1158D357"/>
    <w:rsid w:val="1158DF20"/>
    <w:rsid w:val="11660895"/>
    <w:rsid w:val="11663C42"/>
    <w:rsid w:val="116883BC"/>
    <w:rsid w:val="1169141B"/>
    <w:rsid w:val="116C0795"/>
    <w:rsid w:val="116E12EA"/>
    <w:rsid w:val="116E1BF4"/>
    <w:rsid w:val="116EC66D"/>
    <w:rsid w:val="1170BD07"/>
    <w:rsid w:val="1175ED99"/>
    <w:rsid w:val="117A31AD"/>
    <w:rsid w:val="117BD8E2"/>
    <w:rsid w:val="117E9FA4"/>
    <w:rsid w:val="117EC452"/>
    <w:rsid w:val="11807A32"/>
    <w:rsid w:val="11846113"/>
    <w:rsid w:val="1185040A"/>
    <w:rsid w:val="1187A08C"/>
    <w:rsid w:val="11891C4B"/>
    <w:rsid w:val="118F5F79"/>
    <w:rsid w:val="118FA3C6"/>
    <w:rsid w:val="11934319"/>
    <w:rsid w:val="1198D566"/>
    <w:rsid w:val="119969D5"/>
    <w:rsid w:val="119B5A06"/>
    <w:rsid w:val="11A26E89"/>
    <w:rsid w:val="11A2CD42"/>
    <w:rsid w:val="11A45895"/>
    <w:rsid w:val="11A7FB6C"/>
    <w:rsid w:val="11A91F51"/>
    <w:rsid w:val="11A9C4AD"/>
    <w:rsid w:val="11AFDDF3"/>
    <w:rsid w:val="11B4FF83"/>
    <w:rsid w:val="11B82F24"/>
    <w:rsid w:val="11B84FE8"/>
    <w:rsid w:val="11C4C99E"/>
    <w:rsid w:val="11C5A6F6"/>
    <w:rsid w:val="11CBA162"/>
    <w:rsid w:val="11CBC43E"/>
    <w:rsid w:val="11CD947C"/>
    <w:rsid w:val="11CFC2C6"/>
    <w:rsid w:val="11D01308"/>
    <w:rsid w:val="11D68B87"/>
    <w:rsid w:val="11D830FA"/>
    <w:rsid w:val="11DA09B6"/>
    <w:rsid w:val="11DAB15E"/>
    <w:rsid w:val="11DD5C3C"/>
    <w:rsid w:val="11E0CC4F"/>
    <w:rsid w:val="11E11667"/>
    <w:rsid w:val="11E3FB2F"/>
    <w:rsid w:val="11E9AF1B"/>
    <w:rsid w:val="11EB8964"/>
    <w:rsid w:val="11EC7E72"/>
    <w:rsid w:val="11F0D861"/>
    <w:rsid w:val="11F1B6DF"/>
    <w:rsid w:val="11F1D257"/>
    <w:rsid w:val="11F624E8"/>
    <w:rsid w:val="11F70A79"/>
    <w:rsid w:val="11F8341E"/>
    <w:rsid w:val="11FA26AD"/>
    <w:rsid w:val="11FB1130"/>
    <w:rsid w:val="11FB4401"/>
    <w:rsid w:val="1201C93A"/>
    <w:rsid w:val="12030842"/>
    <w:rsid w:val="12031DDC"/>
    <w:rsid w:val="12043581"/>
    <w:rsid w:val="12066618"/>
    <w:rsid w:val="120C73AA"/>
    <w:rsid w:val="120F4308"/>
    <w:rsid w:val="1211518E"/>
    <w:rsid w:val="12138867"/>
    <w:rsid w:val="12163A0F"/>
    <w:rsid w:val="121663A1"/>
    <w:rsid w:val="12184738"/>
    <w:rsid w:val="121C8027"/>
    <w:rsid w:val="121F0FDD"/>
    <w:rsid w:val="122136D2"/>
    <w:rsid w:val="12247152"/>
    <w:rsid w:val="1229A0B4"/>
    <w:rsid w:val="122A98E3"/>
    <w:rsid w:val="122B182E"/>
    <w:rsid w:val="122D29D7"/>
    <w:rsid w:val="1232F57E"/>
    <w:rsid w:val="123337BD"/>
    <w:rsid w:val="12334B19"/>
    <w:rsid w:val="123418A6"/>
    <w:rsid w:val="1236D1E1"/>
    <w:rsid w:val="123986F2"/>
    <w:rsid w:val="1239EFA5"/>
    <w:rsid w:val="123A76A7"/>
    <w:rsid w:val="123B1624"/>
    <w:rsid w:val="123F0635"/>
    <w:rsid w:val="12429DF8"/>
    <w:rsid w:val="12439624"/>
    <w:rsid w:val="12460704"/>
    <w:rsid w:val="124D477F"/>
    <w:rsid w:val="124E8D88"/>
    <w:rsid w:val="1257613D"/>
    <w:rsid w:val="12595EE8"/>
    <w:rsid w:val="125A5AC6"/>
    <w:rsid w:val="125FDFE8"/>
    <w:rsid w:val="1263D725"/>
    <w:rsid w:val="12684BC5"/>
    <w:rsid w:val="1269BCA4"/>
    <w:rsid w:val="1269FE43"/>
    <w:rsid w:val="1270306E"/>
    <w:rsid w:val="1270603F"/>
    <w:rsid w:val="1271B8DF"/>
    <w:rsid w:val="1276C32C"/>
    <w:rsid w:val="1279AA50"/>
    <w:rsid w:val="127C058F"/>
    <w:rsid w:val="127D9804"/>
    <w:rsid w:val="12852043"/>
    <w:rsid w:val="12859A9D"/>
    <w:rsid w:val="1287DBDD"/>
    <w:rsid w:val="128A88AF"/>
    <w:rsid w:val="128C9DA6"/>
    <w:rsid w:val="128CBD64"/>
    <w:rsid w:val="12927ED9"/>
    <w:rsid w:val="12979557"/>
    <w:rsid w:val="12A35658"/>
    <w:rsid w:val="12A6A722"/>
    <w:rsid w:val="12AA6247"/>
    <w:rsid w:val="12AB3362"/>
    <w:rsid w:val="12AB5818"/>
    <w:rsid w:val="12AD52B4"/>
    <w:rsid w:val="12AE6ADA"/>
    <w:rsid w:val="12B3A36E"/>
    <w:rsid w:val="12B91B9D"/>
    <w:rsid w:val="12B98BA2"/>
    <w:rsid w:val="12BA5211"/>
    <w:rsid w:val="12BE399B"/>
    <w:rsid w:val="12BE8E3E"/>
    <w:rsid w:val="12C11D14"/>
    <w:rsid w:val="12C3BD70"/>
    <w:rsid w:val="12C4E256"/>
    <w:rsid w:val="12C7BAB8"/>
    <w:rsid w:val="12C928FA"/>
    <w:rsid w:val="12CB85AF"/>
    <w:rsid w:val="12CD0C56"/>
    <w:rsid w:val="12CF4272"/>
    <w:rsid w:val="12D35624"/>
    <w:rsid w:val="12D3BB8E"/>
    <w:rsid w:val="12DF4C57"/>
    <w:rsid w:val="12E4F1B3"/>
    <w:rsid w:val="12E681F6"/>
    <w:rsid w:val="12F07685"/>
    <w:rsid w:val="12F2B38C"/>
    <w:rsid w:val="12F3BC34"/>
    <w:rsid w:val="12F516EC"/>
    <w:rsid w:val="12F54CE7"/>
    <w:rsid w:val="12F8BE9E"/>
    <w:rsid w:val="12FFB4EB"/>
    <w:rsid w:val="130042D2"/>
    <w:rsid w:val="13008AF6"/>
    <w:rsid w:val="1305B2C4"/>
    <w:rsid w:val="1306F33C"/>
    <w:rsid w:val="1309C09B"/>
    <w:rsid w:val="130D432A"/>
    <w:rsid w:val="131166AA"/>
    <w:rsid w:val="13130A71"/>
    <w:rsid w:val="1317583C"/>
    <w:rsid w:val="131AF782"/>
    <w:rsid w:val="131BB16B"/>
    <w:rsid w:val="131CF502"/>
    <w:rsid w:val="1321D2BB"/>
    <w:rsid w:val="132318CF"/>
    <w:rsid w:val="1326935F"/>
    <w:rsid w:val="132CAFE5"/>
    <w:rsid w:val="1332D4EC"/>
    <w:rsid w:val="133537D4"/>
    <w:rsid w:val="133F3E1E"/>
    <w:rsid w:val="134018FC"/>
    <w:rsid w:val="1340AA68"/>
    <w:rsid w:val="13494F2C"/>
    <w:rsid w:val="134BCE0B"/>
    <w:rsid w:val="135024E4"/>
    <w:rsid w:val="135229AF"/>
    <w:rsid w:val="1352EFE9"/>
    <w:rsid w:val="13548AD9"/>
    <w:rsid w:val="1355B0CF"/>
    <w:rsid w:val="1355FD75"/>
    <w:rsid w:val="13569CFE"/>
    <w:rsid w:val="1359156E"/>
    <w:rsid w:val="1359F837"/>
    <w:rsid w:val="135D79E5"/>
    <w:rsid w:val="135EC265"/>
    <w:rsid w:val="13631D81"/>
    <w:rsid w:val="13635976"/>
    <w:rsid w:val="13648DD1"/>
    <w:rsid w:val="1365C50C"/>
    <w:rsid w:val="136690F1"/>
    <w:rsid w:val="1366BFAC"/>
    <w:rsid w:val="136A1C68"/>
    <w:rsid w:val="136B42D3"/>
    <w:rsid w:val="136C6823"/>
    <w:rsid w:val="136FA8AD"/>
    <w:rsid w:val="13715DD8"/>
    <w:rsid w:val="13732E0F"/>
    <w:rsid w:val="1375AA45"/>
    <w:rsid w:val="137A624B"/>
    <w:rsid w:val="137B31B7"/>
    <w:rsid w:val="137C129C"/>
    <w:rsid w:val="137C85E4"/>
    <w:rsid w:val="137D4981"/>
    <w:rsid w:val="13807023"/>
    <w:rsid w:val="138128BD"/>
    <w:rsid w:val="1384F33B"/>
    <w:rsid w:val="1388E70B"/>
    <w:rsid w:val="138A90CD"/>
    <w:rsid w:val="138E9E6F"/>
    <w:rsid w:val="139027E4"/>
    <w:rsid w:val="1394530B"/>
    <w:rsid w:val="1397D597"/>
    <w:rsid w:val="139ED8A3"/>
    <w:rsid w:val="139FC20A"/>
    <w:rsid w:val="13AC49F9"/>
    <w:rsid w:val="13B05789"/>
    <w:rsid w:val="13B66D7A"/>
    <w:rsid w:val="13B9AAD3"/>
    <w:rsid w:val="13BBD43C"/>
    <w:rsid w:val="13BDD213"/>
    <w:rsid w:val="13BE692C"/>
    <w:rsid w:val="13C05DD6"/>
    <w:rsid w:val="13C36ED9"/>
    <w:rsid w:val="13C63160"/>
    <w:rsid w:val="13CB83B9"/>
    <w:rsid w:val="13CD79F7"/>
    <w:rsid w:val="13CE56CA"/>
    <w:rsid w:val="13CEE34E"/>
    <w:rsid w:val="13CF2B68"/>
    <w:rsid w:val="13CF4A95"/>
    <w:rsid w:val="13CFA6C0"/>
    <w:rsid w:val="13D3CAC0"/>
    <w:rsid w:val="13D3FBF2"/>
    <w:rsid w:val="13D3FD91"/>
    <w:rsid w:val="13D4B230"/>
    <w:rsid w:val="13DBE52E"/>
    <w:rsid w:val="13DFCF34"/>
    <w:rsid w:val="13E1D4D9"/>
    <w:rsid w:val="13E57B7F"/>
    <w:rsid w:val="13E8AF1E"/>
    <w:rsid w:val="13E8D928"/>
    <w:rsid w:val="13EA1EFA"/>
    <w:rsid w:val="13EA25A3"/>
    <w:rsid w:val="13EABA22"/>
    <w:rsid w:val="13EBF6FE"/>
    <w:rsid w:val="13EED47D"/>
    <w:rsid w:val="13F1DEE6"/>
    <w:rsid w:val="13F260AE"/>
    <w:rsid w:val="13F364C4"/>
    <w:rsid w:val="13F7A559"/>
    <w:rsid w:val="13FAB35D"/>
    <w:rsid w:val="13FEF03E"/>
    <w:rsid w:val="140170D0"/>
    <w:rsid w:val="1401B7CB"/>
    <w:rsid w:val="1402AE5E"/>
    <w:rsid w:val="140466E8"/>
    <w:rsid w:val="1409FAF8"/>
    <w:rsid w:val="140D885E"/>
    <w:rsid w:val="140D8940"/>
    <w:rsid w:val="140E56C4"/>
    <w:rsid w:val="14171C7C"/>
    <w:rsid w:val="141AA328"/>
    <w:rsid w:val="1425B49C"/>
    <w:rsid w:val="14260B7E"/>
    <w:rsid w:val="14296112"/>
    <w:rsid w:val="142A18A6"/>
    <w:rsid w:val="142A3ACE"/>
    <w:rsid w:val="142C40E0"/>
    <w:rsid w:val="142CA74B"/>
    <w:rsid w:val="142FE0D0"/>
    <w:rsid w:val="14319B33"/>
    <w:rsid w:val="14323624"/>
    <w:rsid w:val="1432563A"/>
    <w:rsid w:val="1433ECE2"/>
    <w:rsid w:val="14379D67"/>
    <w:rsid w:val="143AAA26"/>
    <w:rsid w:val="143AB215"/>
    <w:rsid w:val="143D7948"/>
    <w:rsid w:val="144103B9"/>
    <w:rsid w:val="14429B43"/>
    <w:rsid w:val="1445C7A2"/>
    <w:rsid w:val="144C7D92"/>
    <w:rsid w:val="144E1B43"/>
    <w:rsid w:val="1452331C"/>
    <w:rsid w:val="1452A72A"/>
    <w:rsid w:val="1458E7FA"/>
    <w:rsid w:val="145E8810"/>
    <w:rsid w:val="145FADB4"/>
    <w:rsid w:val="14603D8B"/>
    <w:rsid w:val="1469D04F"/>
    <w:rsid w:val="146C5111"/>
    <w:rsid w:val="146FCB3E"/>
    <w:rsid w:val="14731E89"/>
    <w:rsid w:val="147431B8"/>
    <w:rsid w:val="1474C782"/>
    <w:rsid w:val="14791D23"/>
    <w:rsid w:val="14794A05"/>
    <w:rsid w:val="1479BCD3"/>
    <w:rsid w:val="147BB067"/>
    <w:rsid w:val="147C9254"/>
    <w:rsid w:val="147E25EB"/>
    <w:rsid w:val="1482D9F5"/>
    <w:rsid w:val="148301FC"/>
    <w:rsid w:val="14841E8E"/>
    <w:rsid w:val="148465BD"/>
    <w:rsid w:val="14854661"/>
    <w:rsid w:val="1489AD35"/>
    <w:rsid w:val="148A7C9C"/>
    <w:rsid w:val="148ABDA7"/>
    <w:rsid w:val="148AFF9E"/>
    <w:rsid w:val="148EF74C"/>
    <w:rsid w:val="148F8C95"/>
    <w:rsid w:val="149658F4"/>
    <w:rsid w:val="1497323F"/>
    <w:rsid w:val="1497ACB0"/>
    <w:rsid w:val="14993C6E"/>
    <w:rsid w:val="149BA7C5"/>
    <w:rsid w:val="149E958F"/>
    <w:rsid w:val="14A22C25"/>
    <w:rsid w:val="14A39713"/>
    <w:rsid w:val="14A6375A"/>
    <w:rsid w:val="14A85F6D"/>
    <w:rsid w:val="14A985FA"/>
    <w:rsid w:val="14A99F66"/>
    <w:rsid w:val="14AC6630"/>
    <w:rsid w:val="14AC78CD"/>
    <w:rsid w:val="14B1D26F"/>
    <w:rsid w:val="14B50907"/>
    <w:rsid w:val="14BB411A"/>
    <w:rsid w:val="14BBB1DF"/>
    <w:rsid w:val="14C07C98"/>
    <w:rsid w:val="14C4DB8C"/>
    <w:rsid w:val="14CA30D5"/>
    <w:rsid w:val="14CB3BF9"/>
    <w:rsid w:val="14D00C3E"/>
    <w:rsid w:val="14D5AA08"/>
    <w:rsid w:val="14D6EB59"/>
    <w:rsid w:val="14DA1272"/>
    <w:rsid w:val="14DCAF78"/>
    <w:rsid w:val="14DDB322"/>
    <w:rsid w:val="14DE9FA8"/>
    <w:rsid w:val="14E19500"/>
    <w:rsid w:val="14E912F8"/>
    <w:rsid w:val="14EE5D13"/>
    <w:rsid w:val="14F406FF"/>
    <w:rsid w:val="14F45995"/>
    <w:rsid w:val="14FBF656"/>
    <w:rsid w:val="14FCDD62"/>
    <w:rsid w:val="14FD463C"/>
    <w:rsid w:val="14FF2C59"/>
    <w:rsid w:val="150C3E9F"/>
    <w:rsid w:val="150E68A3"/>
    <w:rsid w:val="15105EB5"/>
    <w:rsid w:val="15106990"/>
    <w:rsid w:val="151200A0"/>
    <w:rsid w:val="15141879"/>
    <w:rsid w:val="15179FFB"/>
    <w:rsid w:val="15185645"/>
    <w:rsid w:val="151B0479"/>
    <w:rsid w:val="151B1230"/>
    <w:rsid w:val="1520C39C"/>
    <w:rsid w:val="1521339C"/>
    <w:rsid w:val="152204F1"/>
    <w:rsid w:val="15232A26"/>
    <w:rsid w:val="1525A71B"/>
    <w:rsid w:val="15273FBB"/>
    <w:rsid w:val="1529D181"/>
    <w:rsid w:val="152A156D"/>
    <w:rsid w:val="152C0A10"/>
    <w:rsid w:val="152EF4DC"/>
    <w:rsid w:val="15308908"/>
    <w:rsid w:val="15334EF6"/>
    <w:rsid w:val="15344E89"/>
    <w:rsid w:val="153499BC"/>
    <w:rsid w:val="153694AF"/>
    <w:rsid w:val="153F733C"/>
    <w:rsid w:val="154068CF"/>
    <w:rsid w:val="15427D22"/>
    <w:rsid w:val="154A802A"/>
    <w:rsid w:val="154C5063"/>
    <w:rsid w:val="154E7160"/>
    <w:rsid w:val="15557B34"/>
    <w:rsid w:val="1555F1E9"/>
    <w:rsid w:val="155A663F"/>
    <w:rsid w:val="155C68B7"/>
    <w:rsid w:val="155F5486"/>
    <w:rsid w:val="15600725"/>
    <w:rsid w:val="15658226"/>
    <w:rsid w:val="1565828E"/>
    <w:rsid w:val="1566F281"/>
    <w:rsid w:val="157590DE"/>
    <w:rsid w:val="15759A78"/>
    <w:rsid w:val="1576CC82"/>
    <w:rsid w:val="1576DB88"/>
    <w:rsid w:val="157C372A"/>
    <w:rsid w:val="157EF310"/>
    <w:rsid w:val="1580DF97"/>
    <w:rsid w:val="1584C3AD"/>
    <w:rsid w:val="1586DCEF"/>
    <w:rsid w:val="15898BC1"/>
    <w:rsid w:val="158A62DC"/>
    <w:rsid w:val="158EAF32"/>
    <w:rsid w:val="15925400"/>
    <w:rsid w:val="15939D62"/>
    <w:rsid w:val="1594AFA5"/>
    <w:rsid w:val="159505FB"/>
    <w:rsid w:val="1595A837"/>
    <w:rsid w:val="159742C3"/>
    <w:rsid w:val="1597FF13"/>
    <w:rsid w:val="1598B97D"/>
    <w:rsid w:val="1598D9FD"/>
    <w:rsid w:val="1599B75B"/>
    <w:rsid w:val="159A5E69"/>
    <w:rsid w:val="159A7534"/>
    <w:rsid w:val="159E5EF3"/>
    <w:rsid w:val="15A12215"/>
    <w:rsid w:val="15A6687F"/>
    <w:rsid w:val="15AC49C8"/>
    <w:rsid w:val="15AF99F5"/>
    <w:rsid w:val="15B2E592"/>
    <w:rsid w:val="15B41E7A"/>
    <w:rsid w:val="15B83AFA"/>
    <w:rsid w:val="15BA225A"/>
    <w:rsid w:val="15BB937B"/>
    <w:rsid w:val="15BF5950"/>
    <w:rsid w:val="15C1428C"/>
    <w:rsid w:val="15CE7B22"/>
    <w:rsid w:val="15CF3369"/>
    <w:rsid w:val="15D0594B"/>
    <w:rsid w:val="15D1CBD7"/>
    <w:rsid w:val="15D373D9"/>
    <w:rsid w:val="15D3F3D1"/>
    <w:rsid w:val="15D95774"/>
    <w:rsid w:val="15DA8F23"/>
    <w:rsid w:val="15DD2AA3"/>
    <w:rsid w:val="15DE6BA4"/>
    <w:rsid w:val="15DF2BA9"/>
    <w:rsid w:val="15E0E050"/>
    <w:rsid w:val="15E5427D"/>
    <w:rsid w:val="15E78EE9"/>
    <w:rsid w:val="15E8071A"/>
    <w:rsid w:val="15E8CACD"/>
    <w:rsid w:val="15EA0C91"/>
    <w:rsid w:val="15EAC8C5"/>
    <w:rsid w:val="15EB9445"/>
    <w:rsid w:val="15EB9F8E"/>
    <w:rsid w:val="15EE778B"/>
    <w:rsid w:val="15EEC309"/>
    <w:rsid w:val="15F1A3FB"/>
    <w:rsid w:val="15F9B4CC"/>
    <w:rsid w:val="15FAFEA4"/>
    <w:rsid w:val="15FC5BE3"/>
    <w:rsid w:val="15FD62F9"/>
    <w:rsid w:val="16014957"/>
    <w:rsid w:val="16052846"/>
    <w:rsid w:val="1606E093"/>
    <w:rsid w:val="160A8A01"/>
    <w:rsid w:val="160B54F7"/>
    <w:rsid w:val="161097E3"/>
    <w:rsid w:val="161417F1"/>
    <w:rsid w:val="1617B9E7"/>
    <w:rsid w:val="162215D3"/>
    <w:rsid w:val="16302296"/>
    <w:rsid w:val="1633664D"/>
    <w:rsid w:val="163CF408"/>
    <w:rsid w:val="164228AC"/>
    <w:rsid w:val="164ABB93"/>
    <w:rsid w:val="164BC60D"/>
    <w:rsid w:val="1657E382"/>
    <w:rsid w:val="1658FAB2"/>
    <w:rsid w:val="165BE4BE"/>
    <w:rsid w:val="166564B3"/>
    <w:rsid w:val="166697FD"/>
    <w:rsid w:val="1667CDD1"/>
    <w:rsid w:val="1669CFBB"/>
    <w:rsid w:val="166B0198"/>
    <w:rsid w:val="166B4055"/>
    <w:rsid w:val="16746BA2"/>
    <w:rsid w:val="16767A46"/>
    <w:rsid w:val="16767E2D"/>
    <w:rsid w:val="16781392"/>
    <w:rsid w:val="16796CFF"/>
    <w:rsid w:val="167B5F08"/>
    <w:rsid w:val="167FEE40"/>
    <w:rsid w:val="1681E2BA"/>
    <w:rsid w:val="16825E6C"/>
    <w:rsid w:val="1684EAE4"/>
    <w:rsid w:val="168615F8"/>
    <w:rsid w:val="168DD5EF"/>
    <w:rsid w:val="168E037E"/>
    <w:rsid w:val="168E783F"/>
    <w:rsid w:val="1694405B"/>
    <w:rsid w:val="16960E33"/>
    <w:rsid w:val="169A667D"/>
    <w:rsid w:val="169A698B"/>
    <w:rsid w:val="16A148E7"/>
    <w:rsid w:val="16A542DF"/>
    <w:rsid w:val="16A77C81"/>
    <w:rsid w:val="16A8C4B4"/>
    <w:rsid w:val="16AFB19D"/>
    <w:rsid w:val="16AFE46E"/>
    <w:rsid w:val="16B118B4"/>
    <w:rsid w:val="16BA985F"/>
    <w:rsid w:val="16BBC742"/>
    <w:rsid w:val="16BD065F"/>
    <w:rsid w:val="16BDC8C9"/>
    <w:rsid w:val="16BF6657"/>
    <w:rsid w:val="16C1F508"/>
    <w:rsid w:val="16C2318F"/>
    <w:rsid w:val="16C3A1DB"/>
    <w:rsid w:val="16C763FF"/>
    <w:rsid w:val="16C93016"/>
    <w:rsid w:val="16C9F334"/>
    <w:rsid w:val="16CC8D69"/>
    <w:rsid w:val="16CEBDFA"/>
    <w:rsid w:val="16D4D8E9"/>
    <w:rsid w:val="16D66C80"/>
    <w:rsid w:val="16D67965"/>
    <w:rsid w:val="16DAE096"/>
    <w:rsid w:val="16DC3155"/>
    <w:rsid w:val="16DEAC32"/>
    <w:rsid w:val="16E40464"/>
    <w:rsid w:val="16E554E7"/>
    <w:rsid w:val="16E5740E"/>
    <w:rsid w:val="16E673EF"/>
    <w:rsid w:val="16E9D4C4"/>
    <w:rsid w:val="16EC238C"/>
    <w:rsid w:val="16ECA987"/>
    <w:rsid w:val="16EFD814"/>
    <w:rsid w:val="16F16348"/>
    <w:rsid w:val="16F355A3"/>
    <w:rsid w:val="16F411B0"/>
    <w:rsid w:val="16F84B6B"/>
    <w:rsid w:val="16F8DE6D"/>
    <w:rsid w:val="16FCEC2E"/>
    <w:rsid w:val="1702FA24"/>
    <w:rsid w:val="170863E2"/>
    <w:rsid w:val="170893B9"/>
    <w:rsid w:val="170CC232"/>
    <w:rsid w:val="170D3A0D"/>
    <w:rsid w:val="1710E98C"/>
    <w:rsid w:val="17112DF9"/>
    <w:rsid w:val="171589A9"/>
    <w:rsid w:val="1718835A"/>
    <w:rsid w:val="171B5EF9"/>
    <w:rsid w:val="171FE33E"/>
    <w:rsid w:val="17208C55"/>
    <w:rsid w:val="1725353C"/>
    <w:rsid w:val="172759FA"/>
    <w:rsid w:val="172B0801"/>
    <w:rsid w:val="172D35BE"/>
    <w:rsid w:val="172D6F66"/>
    <w:rsid w:val="173AE1DC"/>
    <w:rsid w:val="173C94D3"/>
    <w:rsid w:val="173D6F66"/>
    <w:rsid w:val="17403896"/>
    <w:rsid w:val="17452A02"/>
    <w:rsid w:val="174592DF"/>
    <w:rsid w:val="174899D1"/>
    <w:rsid w:val="174D66D7"/>
    <w:rsid w:val="17568476"/>
    <w:rsid w:val="1757C0A2"/>
    <w:rsid w:val="1759B8A6"/>
    <w:rsid w:val="17621890"/>
    <w:rsid w:val="176908B2"/>
    <w:rsid w:val="176F443A"/>
    <w:rsid w:val="177176B7"/>
    <w:rsid w:val="1773CCE3"/>
    <w:rsid w:val="1775F727"/>
    <w:rsid w:val="1776F69E"/>
    <w:rsid w:val="177AD1D3"/>
    <w:rsid w:val="177C0033"/>
    <w:rsid w:val="177CD359"/>
    <w:rsid w:val="177D0075"/>
    <w:rsid w:val="177E6399"/>
    <w:rsid w:val="178430C0"/>
    <w:rsid w:val="17846E68"/>
    <w:rsid w:val="1784D59C"/>
    <w:rsid w:val="179172F3"/>
    <w:rsid w:val="179C10EC"/>
    <w:rsid w:val="179D4BB0"/>
    <w:rsid w:val="179F9878"/>
    <w:rsid w:val="17A072C0"/>
    <w:rsid w:val="17A1B9E1"/>
    <w:rsid w:val="17A1D31B"/>
    <w:rsid w:val="17A977AE"/>
    <w:rsid w:val="17ABD9D0"/>
    <w:rsid w:val="17ACFE4D"/>
    <w:rsid w:val="17AE2880"/>
    <w:rsid w:val="17AECDD5"/>
    <w:rsid w:val="17B07BB3"/>
    <w:rsid w:val="17B394F1"/>
    <w:rsid w:val="17B80A5C"/>
    <w:rsid w:val="17BA3F5E"/>
    <w:rsid w:val="17BB378B"/>
    <w:rsid w:val="17BBD560"/>
    <w:rsid w:val="17BC8F98"/>
    <w:rsid w:val="17BDE62A"/>
    <w:rsid w:val="17BE7075"/>
    <w:rsid w:val="17C7D63A"/>
    <w:rsid w:val="17C97A1F"/>
    <w:rsid w:val="17CAC6CB"/>
    <w:rsid w:val="17CC1F77"/>
    <w:rsid w:val="17CDD3D1"/>
    <w:rsid w:val="17D669E2"/>
    <w:rsid w:val="17D83F9F"/>
    <w:rsid w:val="17D9CD22"/>
    <w:rsid w:val="17DC4389"/>
    <w:rsid w:val="17E1EAAE"/>
    <w:rsid w:val="17E460E5"/>
    <w:rsid w:val="17E82A23"/>
    <w:rsid w:val="17E8DE41"/>
    <w:rsid w:val="17F3496F"/>
    <w:rsid w:val="17F44962"/>
    <w:rsid w:val="17F6EC4B"/>
    <w:rsid w:val="17F7E179"/>
    <w:rsid w:val="18007D9F"/>
    <w:rsid w:val="1800A4DD"/>
    <w:rsid w:val="18028F4C"/>
    <w:rsid w:val="180DB4F9"/>
    <w:rsid w:val="1814AFF8"/>
    <w:rsid w:val="18152295"/>
    <w:rsid w:val="181527A5"/>
    <w:rsid w:val="181924A9"/>
    <w:rsid w:val="182128B3"/>
    <w:rsid w:val="182476B9"/>
    <w:rsid w:val="18256DFA"/>
    <w:rsid w:val="1826B6EC"/>
    <w:rsid w:val="182957F6"/>
    <w:rsid w:val="182BB89F"/>
    <w:rsid w:val="182C3E72"/>
    <w:rsid w:val="182DD530"/>
    <w:rsid w:val="1831265E"/>
    <w:rsid w:val="18317A0A"/>
    <w:rsid w:val="183862B6"/>
    <w:rsid w:val="1839D78C"/>
    <w:rsid w:val="183CD6DD"/>
    <w:rsid w:val="183E4C0F"/>
    <w:rsid w:val="1841E9BF"/>
    <w:rsid w:val="1846305D"/>
    <w:rsid w:val="184B5901"/>
    <w:rsid w:val="184C78BF"/>
    <w:rsid w:val="184DFE43"/>
    <w:rsid w:val="184E44B9"/>
    <w:rsid w:val="184F75D3"/>
    <w:rsid w:val="1850D875"/>
    <w:rsid w:val="1857DC39"/>
    <w:rsid w:val="1858645E"/>
    <w:rsid w:val="185A1E94"/>
    <w:rsid w:val="185ACAE8"/>
    <w:rsid w:val="185D108F"/>
    <w:rsid w:val="185DC325"/>
    <w:rsid w:val="185DCE56"/>
    <w:rsid w:val="185E446D"/>
    <w:rsid w:val="185FD9C7"/>
    <w:rsid w:val="186443F6"/>
    <w:rsid w:val="1865CAC0"/>
    <w:rsid w:val="18668147"/>
    <w:rsid w:val="1867DFA4"/>
    <w:rsid w:val="186B22AF"/>
    <w:rsid w:val="186BFAA9"/>
    <w:rsid w:val="186E170C"/>
    <w:rsid w:val="18702B1A"/>
    <w:rsid w:val="1872C6DA"/>
    <w:rsid w:val="187453F9"/>
    <w:rsid w:val="1874B6DA"/>
    <w:rsid w:val="1875C918"/>
    <w:rsid w:val="187B8A64"/>
    <w:rsid w:val="187DDBA9"/>
    <w:rsid w:val="187FB61F"/>
    <w:rsid w:val="1885BDCD"/>
    <w:rsid w:val="188A116E"/>
    <w:rsid w:val="188C4715"/>
    <w:rsid w:val="188DAF51"/>
    <w:rsid w:val="188EE298"/>
    <w:rsid w:val="189018C6"/>
    <w:rsid w:val="18922E50"/>
    <w:rsid w:val="18940A1D"/>
    <w:rsid w:val="189BD684"/>
    <w:rsid w:val="18A15D99"/>
    <w:rsid w:val="18A32AE7"/>
    <w:rsid w:val="18A484CC"/>
    <w:rsid w:val="18A5C3E3"/>
    <w:rsid w:val="18A87327"/>
    <w:rsid w:val="18ACC1C4"/>
    <w:rsid w:val="18BB5FF3"/>
    <w:rsid w:val="18BCCB09"/>
    <w:rsid w:val="18C17E21"/>
    <w:rsid w:val="18C46FC4"/>
    <w:rsid w:val="18C4EA19"/>
    <w:rsid w:val="18CEC36D"/>
    <w:rsid w:val="18CF8F00"/>
    <w:rsid w:val="18D4498F"/>
    <w:rsid w:val="18D58D78"/>
    <w:rsid w:val="18D59F86"/>
    <w:rsid w:val="18D9A144"/>
    <w:rsid w:val="18DA06DE"/>
    <w:rsid w:val="18DC212C"/>
    <w:rsid w:val="18E098D5"/>
    <w:rsid w:val="18E3D9A1"/>
    <w:rsid w:val="18F4888E"/>
    <w:rsid w:val="18F5A7AC"/>
    <w:rsid w:val="18F5B1D1"/>
    <w:rsid w:val="18F753B8"/>
    <w:rsid w:val="18FA4BD5"/>
    <w:rsid w:val="18FAA682"/>
    <w:rsid w:val="18FBB0DC"/>
    <w:rsid w:val="18FC5131"/>
    <w:rsid w:val="18FDFBDE"/>
    <w:rsid w:val="18FE4839"/>
    <w:rsid w:val="19038DC3"/>
    <w:rsid w:val="1904CD9C"/>
    <w:rsid w:val="19069745"/>
    <w:rsid w:val="1907C6BB"/>
    <w:rsid w:val="1908356E"/>
    <w:rsid w:val="190884EF"/>
    <w:rsid w:val="1908E06B"/>
    <w:rsid w:val="190E776B"/>
    <w:rsid w:val="19128FF6"/>
    <w:rsid w:val="19171722"/>
    <w:rsid w:val="19191325"/>
    <w:rsid w:val="19198CFE"/>
    <w:rsid w:val="191EB8C3"/>
    <w:rsid w:val="1923D48A"/>
    <w:rsid w:val="1929B4DE"/>
    <w:rsid w:val="192AFF3C"/>
    <w:rsid w:val="192B164F"/>
    <w:rsid w:val="192B6D6E"/>
    <w:rsid w:val="19300D68"/>
    <w:rsid w:val="1931F933"/>
    <w:rsid w:val="1932A782"/>
    <w:rsid w:val="19340740"/>
    <w:rsid w:val="19369C4E"/>
    <w:rsid w:val="193AFA60"/>
    <w:rsid w:val="193E399B"/>
    <w:rsid w:val="1941C259"/>
    <w:rsid w:val="194B7E26"/>
    <w:rsid w:val="194C00AD"/>
    <w:rsid w:val="194C87C5"/>
    <w:rsid w:val="194DB5C2"/>
    <w:rsid w:val="1957229A"/>
    <w:rsid w:val="195DB5B6"/>
    <w:rsid w:val="19644E61"/>
    <w:rsid w:val="1964F88E"/>
    <w:rsid w:val="196560A4"/>
    <w:rsid w:val="196E1789"/>
    <w:rsid w:val="196FF44F"/>
    <w:rsid w:val="1971CA92"/>
    <w:rsid w:val="19764B82"/>
    <w:rsid w:val="197D8B65"/>
    <w:rsid w:val="19809DFD"/>
    <w:rsid w:val="198484C0"/>
    <w:rsid w:val="19852772"/>
    <w:rsid w:val="19861FE4"/>
    <w:rsid w:val="1986531F"/>
    <w:rsid w:val="198CF2B4"/>
    <w:rsid w:val="198FF2CE"/>
    <w:rsid w:val="19917EB4"/>
    <w:rsid w:val="199380C4"/>
    <w:rsid w:val="19948721"/>
    <w:rsid w:val="19967B42"/>
    <w:rsid w:val="1997A2BC"/>
    <w:rsid w:val="1998DCB2"/>
    <w:rsid w:val="199ADBDF"/>
    <w:rsid w:val="199BA79C"/>
    <w:rsid w:val="199EC435"/>
    <w:rsid w:val="199EF67F"/>
    <w:rsid w:val="199FC9FB"/>
    <w:rsid w:val="19A31E32"/>
    <w:rsid w:val="19A5FBB1"/>
    <w:rsid w:val="19A69800"/>
    <w:rsid w:val="19AD189D"/>
    <w:rsid w:val="19B1462E"/>
    <w:rsid w:val="19B2449D"/>
    <w:rsid w:val="19B37659"/>
    <w:rsid w:val="19B3B5D1"/>
    <w:rsid w:val="19B5B4AC"/>
    <w:rsid w:val="19BB8079"/>
    <w:rsid w:val="19C276F5"/>
    <w:rsid w:val="19C2E1DE"/>
    <w:rsid w:val="19C44ECB"/>
    <w:rsid w:val="19C45DB1"/>
    <w:rsid w:val="19CC4C2A"/>
    <w:rsid w:val="19CCC77D"/>
    <w:rsid w:val="19D32CFA"/>
    <w:rsid w:val="19D38D84"/>
    <w:rsid w:val="19D46DA6"/>
    <w:rsid w:val="19D61130"/>
    <w:rsid w:val="19D71D78"/>
    <w:rsid w:val="19DB5899"/>
    <w:rsid w:val="19DF09AA"/>
    <w:rsid w:val="19DFF7B7"/>
    <w:rsid w:val="19E3A95B"/>
    <w:rsid w:val="19E8701E"/>
    <w:rsid w:val="19EBB2F2"/>
    <w:rsid w:val="19ED2D8F"/>
    <w:rsid w:val="19EE7EFD"/>
    <w:rsid w:val="19EF25C7"/>
    <w:rsid w:val="19F0853D"/>
    <w:rsid w:val="19F0D07B"/>
    <w:rsid w:val="19F12381"/>
    <w:rsid w:val="19F46175"/>
    <w:rsid w:val="19F61599"/>
    <w:rsid w:val="19F8140A"/>
    <w:rsid w:val="19F8A1A2"/>
    <w:rsid w:val="19FA360A"/>
    <w:rsid w:val="19FA57AE"/>
    <w:rsid w:val="19FE7003"/>
    <w:rsid w:val="1A04FA4C"/>
    <w:rsid w:val="1A08AB84"/>
    <w:rsid w:val="1A0F199D"/>
    <w:rsid w:val="1A1128EE"/>
    <w:rsid w:val="1A1609DA"/>
    <w:rsid w:val="1A167AF0"/>
    <w:rsid w:val="1A16A42B"/>
    <w:rsid w:val="1A19BE8B"/>
    <w:rsid w:val="1A1C3751"/>
    <w:rsid w:val="1A1C9019"/>
    <w:rsid w:val="1A1E43C0"/>
    <w:rsid w:val="1A1FDD8A"/>
    <w:rsid w:val="1A27E6D6"/>
    <w:rsid w:val="1A29630C"/>
    <w:rsid w:val="1A2967DC"/>
    <w:rsid w:val="1A307633"/>
    <w:rsid w:val="1A337848"/>
    <w:rsid w:val="1A348741"/>
    <w:rsid w:val="1A398ABC"/>
    <w:rsid w:val="1A3A5FB1"/>
    <w:rsid w:val="1A3B2664"/>
    <w:rsid w:val="1A3BFEA9"/>
    <w:rsid w:val="1A3C8A40"/>
    <w:rsid w:val="1A3E1565"/>
    <w:rsid w:val="1A3F67BD"/>
    <w:rsid w:val="1A42E2EB"/>
    <w:rsid w:val="1A48D143"/>
    <w:rsid w:val="1A4BFF2F"/>
    <w:rsid w:val="1A4DC660"/>
    <w:rsid w:val="1A4F0312"/>
    <w:rsid w:val="1A4FDEA9"/>
    <w:rsid w:val="1A5125AA"/>
    <w:rsid w:val="1A5AB5BF"/>
    <w:rsid w:val="1A5BE567"/>
    <w:rsid w:val="1A61F794"/>
    <w:rsid w:val="1A6470CD"/>
    <w:rsid w:val="1A65278C"/>
    <w:rsid w:val="1A661DF9"/>
    <w:rsid w:val="1A66F507"/>
    <w:rsid w:val="1A692EFC"/>
    <w:rsid w:val="1A715FA7"/>
    <w:rsid w:val="1A7251BE"/>
    <w:rsid w:val="1A747B6C"/>
    <w:rsid w:val="1A772731"/>
    <w:rsid w:val="1A78637A"/>
    <w:rsid w:val="1A7B6EE4"/>
    <w:rsid w:val="1A7CBCA9"/>
    <w:rsid w:val="1A7D7D31"/>
    <w:rsid w:val="1A83854E"/>
    <w:rsid w:val="1A849E38"/>
    <w:rsid w:val="1A8F4B0D"/>
    <w:rsid w:val="1A8FE30B"/>
    <w:rsid w:val="1A9068A4"/>
    <w:rsid w:val="1A91CB13"/>
    <w:rsid w:val="1A91DCC9"/>
    <w:rsid w:val="1A91FBB2"/>
    <w:rsid w:val="1A93F128"/>
    <w:rsid w:val="1A969B65"/>
    <w:rsid w:val="1A9B7EBB"/>
    <w:rsid w:val="1A9BB18C"/>
    <w:rsid w:val="1A9E4142"/>
    <w:rsid w:val="1AA05F91"/>
    <w:rsid w:val="1AA44E99"/>
    <w:rsid w:val="1AA88A42"/>
    <w:rsid w:val="1AA965E4"/>
    <w:rsid w:val="1AAA4CE7"/>
    <w:rsid w:val="1AAB32F7"/>
    <w:rsid w:val="1AAB966B"/>
    <w:rsid w:val="1AABC91C"/>
    <w:rsid w:val="1AADF31A"/>
    <w:rsid w:val="1AAF24A9"/>
    <w:rsid w:val="1AB082D0"/>
    <w:rsid w:val="1AB37828"/>
    <w:rsid w:val="1ABA01D3"/>
    <w:rsid w:val="1ABB8C7A"/>
    <w:rsid w:val="1ABC84DF"/>
    <w:rsid w:val="1AC2B7E5"/>
    <w:rsid w:val="1AC404EA"/>
    <w:rsid w:val="1AC9C423"/>
    <w:rsid w:val="1ACF4F61"/>
    <w:rsid w:val="1AD4CE3A"/>
    <w:rsid w:val="1AD4E335"/>
    <w:rsid w:val="1AD67340"/>
    <w:rsid w:val="1AD8E358"/>
    <w:rsid w:val="1ADA2605"/>
    <w:rsid w:val="1ADB7CE8"/>
    <w:rsid w:val="1ADEEE1D"/>
    <w:rsid w:val="1AE5A5BC"/>
    <w:rsid w:val="1AE8391E"/>
    <w:rsid w:val="1AEEB813"/>
    <w:rsid w:val="1AEF35A4"/>
    <w:rsid w:val="1AEFC18C"/>
    <w:rsid w:val="1AF0B9B8"/>
    <w:rsid w:val="1AF2B738"/>
    <w:rsid w:val="1AF3320A"/>
    <w:rsid w:val="1AFAECBF"/>
    <w:rsid w:val="1B0370C2"/>
    <w:rsid w:val="1B039439"/>
    <w:rsid w:val="1B051362"/>
    <w:rsid w:val="1B061AAA"/>
    <w:rsid w:val="1B0E9164"/>
    <w:rsid w:val="1B1A4827"/>
    <w:rsid w:val="1B24FF70"/>
    <w:rsid w:val="1B2658C5"/>
    <w:rsid w:val="1B26E8FD"/>
    <w:rsid w:val="1B27BE67"/>
    <w:rsid w:val="1B2BC32F"/>
    <w:rsid w:val="1B2F8E85"/>
    <w:rsid w:val="1B34771F"/>
    <w:rsid w:val="1B34A6B0"/>
    <w:rsid w:val="1B34E28D"/>
    <w:rsid w:val="1B35DCFD"/>
    <w:rsid w:val="1B3986A3"/>
    <w:rsid w:val="1B3B2FED"/>
    <w:rsid w:val="1B3D6B5C"/>
    <w:rsid w:val="1B3E99C6"/>
    <w:rsid w:val="1B46EDAF"/>
    <w:rsid w:val="1B4DECBF"/>
    <w:rsid w:val="1B5609CE"/>
    <w:rsid w:val="1B563776"/>
    <w:rsid w:val="1B5C81B5"/>
    <w:rsid w:val="1B5CBA06"/>
    <w:rsid w:val="1B5FD28A"/>
    <w:rsid w:val="1B606122"/>
    <w:rsid w:val="1B61A94A"/>
    <w:rsid w:val="1B648C92"/>
    <w:rsid w:val="1B660631"/>
    <w:rsid w:val="1B66A209"/>
    <w:rsid w:val="1B67306D"/>
    <w:rsid w:val="1B67D928"/>
    <w:rsid w:val="1B69882C"/>
    <w:rsid w:val="1B70EF57"/>
    <w:rsid w:val="1B73828D"/>
    <w:rsid w:val="1B770850"/>
    <w:rsid w:val="1B7E8F1A"/>
    <w:rsid w:val="1B83EF67"/>
    <w:rsid w:val="1B88CC51"/>
    <w:rsid w:val="1B8DEBCA"/>
    <w:rsid w:val="1B9077D1"/>
    <w:rsid w:val="1B92234E"/>
    <w:rsid w:val="1B926BAA"/>
    <w:rsid w:val="1B9376DA"/>
    <w:rsid w:val="1B97EF63"/>
    <w:rsid w:val="1B9996B1"/>
    <w:rsid w:val="1B9A4796"/>
    <w:rsid w:val="1B9CF26C"/>
    <w:rsid w:val="1B9FFE8C"/>
    <w:rsid w:val="1BA27321"/>
    <w:rsid w:val="1BA2A336"/>
    <w:rsid w:val="1BA69E61"/>
    <w:rsid w:val="1BA7B4F2"/>
    <w:rsid w:val="1BA9F298"/>
    <w:rsid w:val="1BAB0C50"/>
    <w:rsid w:val="1BADB49B"/>
    <w:rsid w:val="1BB02CCB"/>
    <w:rsid w:val="1BB12A7C"/>
    <w:rsid w:val="1BB203AC"/>
    <w:rsid w:val="1BB2ACA4"/>
    <w:rsid w:val="1BB2FED7"/>
    <w:rsid w:val="1BB358CB"/>
    <w:rsid w:val="1BB6B2B4"/>
    <w:rsid w:val="1BB891F5"/>
    <w:rsid w:val="1BB8F858"/>
    <w:rsid w:val="1BB943E9"/>
    <w:rsid w:val="1BBD36E5"/>
    <w:rsid w:val="1BC327DF"/>
    <w:rsid w:val="1BC55823"/>
    <w:rsid w:val="1BC97C0E"/>
    <w:rsid w:val="1BD39522"/>
    <w:rsid w:val="1BD8DFF0"/>
    <w:rsid w:val="1BD9B7D2"/>
    <w:rsid w:val="1BDA1EF0"/>
    <w:rsid w:val="1BDE1F82"/>
    <w:rsid w:val="1BE46C4B"/>
    <w:rsid w:val="1BE81509"/>
    <w:rsid w:val="1BE8229E"/>
    <w:rsid w:val="1BEADD25"/>
    <w:rsid w:val="1BED6F47"/>
    <w:rsid w:val="1BF04F42"/>
    <w:rsid w:val="1BF5A01E"/>
    <w:rsid w:val="1BFA36B6"/>
    <w:rsid w:val="1BFB5A03"/>
    <w:rsid w:val="1C05342C"/>
    <w:rsid w:val="1C05AD57"/>
    <w:rsid w:val="1C0C2A0B"/>
    <w:rsid w:val="1C11A050"/>
    <w:rsid w:val="1C16505F"/>
    <w:rsid w:val="1C19FF2B"/>
    <w:rsid w:val="1C1C8430"/>
    <w:rsid w:val="1C200E99"/>
    <w:rsid w:val="1C21667A"/>
    <w:rsid w:val="1C22DD3D"/>
    <w:rsid w:val="1C2412D0"/>
    <w:rsid w:val="1C27CAFA"/>
    <w:rsid w:val="1C294AB3"/>
    <w:rsid w:val="1C29941C"/>
    <w:rsid w:val="1C2FC189"/>
    <w:rsid w:val="1C350618"/>
    <w:rsid w:val="1C399056"/>
    <w:rsid w:val="1C3B5DAA"/>
    <w:rsid w:val="1C46B38D"/>
    <w:rsid w:val="1C480BFA"/>
    <w:rsid w:val="1C48A507"/>
    <w:rsid w:val="1C4A05CD"/>
    <w:rsid w:val="1C4F1158"/>
    <w:rsid w:val="1C50DF0B"/>
    <w:rsid w:val="1C517759"/>
    <w:rsid w:val="1C523A5E"/>
    <w:rsid w:val="1C5C6324"/>
    <w:rsid w:val="1C5D5C32"/>
    <w:rsid w:val="1C5D973D"/>
    <w:rsid w:val="1C5EC346"/>
    <w:rsid w:val="1C6038E5"/>
    <w:rsid w:val="1C60A481"/>
    <w:rsid w:val="1C60DA64"/>
    <w:rsid w:val="1C61717E"/>
    <w:rsid w:val="1C64BE00"/>
    <w:rsid w:val="1C654B16"/>
    <w:rsid w:val="1C68330B"/>
    <w:rsid w:val="1C6A91E7"/>
    <w:rsid w:val="1C729318"/>
    <w:rsid w:val="1C72B6EC"/>
    <w:rsid w:val="1C73930E"/>
    <w:rsid w:val="1C75E20D"/>
    <w:rsid w:val="1C7600D1"/>
    <w:rsid w:val="1C791320"/>
    <w:rsid w:val="1C7DAE31"/>
    <w:rsid w:val="1C7E61A1"/>
    <w:rsid w:val="1C81F559"/>
    <w:rsid w:val="1C837574"/>
    <w:rsid w:val="1C8599AD"/>
    <w:rsid w:val="1C86DA2E"/>
    <w:rsid w:val="1C8703A5"/>
    <w:rsid w:val="1C89360B"/>
    <w:rsid w:val="1C8A5DD0"/>
    <w:rsid w:val="1C8D1C3B"/>
    <w:rsid w:val="1C8DC0FD"/>
    <w:rsid w:val="1C97314D"/>
    <w:rsid w:val="1C9782A9"/>
    <w:rsid w:val="1C98EEB5"/>
    <w:rsid w:val="1C9BA5F5"/>
    <w:rsid w:val="1C9F93C4"/>
    <w:rsid w:val="1CA21D69"/>
    <w:rsid w:val="1CA5A25C"/>
    <w:rsid w:val="1CA7230E"/>
    <w:rsid w:val="1CAA13CA"/>
    <w:rsid w:val="1CAFAB32"/>
    <w:rsid w:val="1CB0D667"/>
    <w:rsid w:val="1CB16D81"/>
    <w:rsid w:val="1CB18977"/>
    <w:rsid w:val="1CBD3E04"/>
    <w:rsid w:val="1CC096D4"/>
    <w:rsid w:val="1CC46144"/>
    <w:rsid w:val="1CC6F854"/>
    <w:rsid w:val="1CCB5EE6"/>
    <w:rsid w:val="1CCC7C6C"/>
    <w:rsid w:val="1CCCC0ED"/>
    <w:rsid w:val="1CCD4E39"/>
    <w:rsid w:val="1CCEC13B"/>
    <w:rsid w:val="1CD142E6"/>
    <w:rsid w:val="1CD3F80B"/>
    <w:rsid w:val="1CD52455"/>
    <w:rsid w:val="1CD88249"/>
    <w:rsid w:val="1CD913EC"/>
    <w:rsid w:val="1CDA8C52"/>
    <w:rsid w:val="1CDB9283"/>
    <w:rsid w:val="1CDCC581"/>
    <w:rsid w:val="1CDD47A6"/>
    <w:rsid w:val="1CDD5BDD"/>
    <w:rsid w:val="1CE11857"/>
    <w:rsid w:val="1CE4BB59"/>
    <w:rsid w:val="1CE8E6F0"/>
    <w:rsid w:val="1CEB80E7"/>
    <w:rsid w:val="1CF21ABA"/>
    <w:rsid w:val="1CF27F53"/>
    <w:rsid w:val="1CF647CA"/>
    <w:rsid w:val="1CF693D7"/>
    <w:rsid w:val="1CF79997"/>
    <w:rsid w:val="1CF8FC4E"/>
    <w:rsid w:val="1CFBEC5F"/>
    <w:rsid w:val="1CFBFA3F"/>
    <w:rsid w:val="1CFC9DE2"/>
    <w:rsid w:val="1CFCD7CD"/>
    <w:rsid w:val="1D0461DD"/>
    <w:rsid w:val="1D065A90"/>
    <w:rsid w:val="1D069890"/>
    <w:rsid w:val="1D0F8110"/>
    <w:rsid w:val="1D0FBEA3"/>
    <w:rsid w:val="1D102155"/>
    <w:rsid w:val="1D1173DC"/>
    <w:rsid w:val="1D13123A"/>
    <w:rsid w:val="1D180DB9"/>
    <w:rsid w:val="1D19EB16"/>
    <w:rsid w:val="1D1B6CFE"/>
    <w:rsid w:val="1D20B8C0"/>
    <w:rsid w:val="1D261228"/>
    <w:rsid w:val="1D26AEEB"/>
    <w:rsid w:val="1D28E6BC"/>
    <w:rsid w:val="1D291567"/>
    <w:rsid w:val="1D2A4AF3"/>
    <w:rsid w:val="1D2EF3B5"/>
    <w:rsid w:val="1D33DE03"/>
    <w:rsid w:val="1D3DC95F"/>
    <w:rsid w:val="1D414A6A"/>
    <w:rsid w:val="1D4E7D05"/>
    <w:rsid w:val="1D4F1156"/>
    <w:rsid w:val="1D50AC63"/>
    <w:rsid w:val="1D51FA0D"/>
    <w:rsid w:val="1D5215F7"/>
    <w:rsid w:val="1D56B517"/>
    <w:rsid w:val="1D56F4BD"/>
    <w:rsid w:val="1D583054"/>
    <w:rsid w:val="1D5D90BB"/>
    <w:rsid w:val="1D5DB0ED"/>
    <w:rsid w:val="1D5E4A6A"/>
    <w:rsid w:val="1D5E95A0"/>
    <w:rsid w:val="1D5FCF59"/>
    <w:rsid w:val="1D6037BA"/>
    <w:rsid w:val="1D60C665"/>
    <w:rsid w:val="1D640F9A"/>
    <w:rsid w:val="1D66EAE2"/>
    <w:rsid w:val="1D66FB46"/>
    <w:rsid w:val="1D686F0C"/>
    <w:rsid w:val="1D6AA041"/>
    <w:rsid w:val="1D6CFF6C"/>
    <w:rsid w:val="1D6EAD8E"/>
    <w:rsid w:val="1D707E71"/>
    <w:rsid w:val="1D7E9F00"/>
    <w:rsid w:val="1D7FB65C"/>
    <w:rsid w:val="1D7FE53E"/>
    <w:rsid w:val="1D81F55D"/>
    <w:rsid w:val="1D8C7D23"/>
    <w:rsid w:val="1D9336E7"/>
    <w:rsid w:val="1D953E3C"/>
    <w:rsid w:val="1D9D1E2C"/>
    <w:rsid w:val="1D9ED1B8"/>
    <w:rsid w:val="1DA1879D"/>
    <w:rsid w:val="1DA754AC"/>
    <w:rsid w:val="1DABE740"/>
    <w:rsid w:val="1DAE2078"/>
    <w:rsid w:val="1DAE66C5"/>
    <w:rsid w:val="1DAFC2E0"/>
    <w:rsid w:val="1DB3C567"/>
    <w:rsid w:val="1DB48220"/>
    <w:rsid w:val="1DB63D28"/>
    <w:rsid w:val="1DBAE7FA"/>
    <w:rsid w:val="1DC1C0EE"/>
    <w:rsid w:val="1DC6B596"/>
    <w:rsid w:val="1DC90FB1"/>
    <w:rsid w:val="1DCC0262"/>
    <w:rsid w:val="1DD0D679"/>
    <w:rsid w:val="1DD27B0F"/>
    <w:rsid w:val="1DD42A0A"/>
    <w:rsid w:val="1DD5DD8B"/>
    <w:rsid w:val="1DD8D595"/>
    <w:rsid w:val="1DDAD4ED"/>
    <w:rsid w:val="1DDCAC91"/>
    <w:rsid w:val="1DDDDBB7"/>
    <w:rsid w:val="1DE1EB61"/>
    <w:rsid w:val="1DE9FED6"/>
    <w:rsid w:val="1DEA633A"/>
    <w:rsid w:val="1DEA86C8"/>
    <w:rsid w:val="1DEC41F9"/>
    <w:rsid w:val="1DF05C2A"/>
    <w:rsid w:val="1DF2E404"/>
    <w:rsid w:val="1DF614C6"/>
    <w:rsid w:val="1DFF485C"/>
    <w:rsid w:val="1DFF85B9"/>
    <w:rsid w:val="1DFF88B1"/>
    <w:rsid w:val="1E028035"/>
    <w:rsid w:val="1E0435C3"/>
    <w:rsid w:val="1E0A02C3"/>
    <w:rsid w:val="1E0A41D2"/>
    <w:rsid w:val="1E0A94D3"/>
    <w:rsid w:val="1E0C2A4F"/>
    <w:rsid w:val="1E0E874D"/>
    <w:rsid w:val="1E109AA1"/>
    <w:rsid w:val="1E12C0C5"/>
    <w:rsid w:val="1E1AAC73"/>
    <w:rsid w:val="1E1AD176"/>
    <w:rsid w:val="1E20811D"/>
    <w:rsid w:val="1E20CD3D"/>
    <w:rsid w:val="1E20F2BF"/>
    <w:rsid w:val="1E23A207"/>
    <w:rsid w:val="1E23B355"/>
    <w:rsid w:val="1E269986"/>
    <w:rsid w:val="1E26B043"/>
    <w:rsid w:val="1E294B2F"/>
    <w:rsid w:val="1E2A1966"/>
    <w:rsid w:val="1E2A38D3"/>
    <w:rsid w:val="1E2FB28E"/>
    <w:rsid w:val="1E2FD707"/>
    <w:rsid w:val="1E319EFF"/>
    <w:rsid w:val="1E31CC05"/>
    <w:rsid w:val="1E356633"/>
    <w:rsid w:val="1E38E41E"/>
    <w:rsid w:val="1E3BBB0A"/>
    <w:rsid w:val="1E3DEDCA"/>
    <w:rsid w:val="1E3E1485"/>
    <w:rsid w:val="1E41642F"/>
    <w:rsid w:val="1E41B63A"/>
    <w:rsid w:val="1E4234C1"/>
    <w:rsid w:val="1E4341E2"/>
    <w:rsid w:val="1E48656B"/>
    <w:rsid w:val="1E4974A4"/>
    <w:rsid w:val="1E4C929B"/>
    <w:rsid w:val="1E4CD93B"/>
    <w:rsid w:val="1E559033"/>
    <w:rsid w:val="1E59EB83"/>
    <w:rsid w:val="1E59F177"/>
    <w:rsid w:val="1E5B21B1"/>
    <w:rsid w:val="1E5E2D6B"/>
    <w:rsid w:val="1E644C8C"/>
    <w:rsid w:val="1E670D38"/>
    <w:rsid w:val="1E691AEB"/>
    <w:rsid w:val="1E6A8993"/>
    <w:rsid w:val="1E6D1209"/>
    <w:rsid w:val="1E6DE7DD"/>
    <w:rsid w:val="1E708999"/>
    <w:rsid w:val="1E7097C3"/>
    <w:rsid w:val="1E733551"/>
    <w:rsid w:val="1E740DDA"/>
    <w:rsid w:val="1E74E1A0"/>
    <w:rsid w:val="1E768A6C"/>
    <w:rsid w:val="1E79F4F1"/>
    <w:rsid w:val="1E7ADD2A"/>
    <w:rsid w:val="1E7B94BC"/>
    <w:rsid w:val="1E7C7229"/>
    <w:rsid w:val="1E7DB329"/>
    <w:rsid w:val="1E7DD7B5"/>
    <w:rsid w:val="1E86D96C"/>
    <w:rsid w:val="1E8DEFC6"/>
    <w:rsid w:val="1E8EE665"/>
    <w:rsid w:val="1E90C87E"/>
    <w:rsid w:val="1E9187B7"/>
    <w:rsid w:val="1E942E1E"/>
    <w:rsid w:val="1E98ED6F"/>
    <w:rsid w:val="1E991F04"/>
    <w:rsid w:val="1E9A7735"/>
    <w:rsid w:val="1E9ADD8A"/>
    <w:rsid w:val="1EA523FF"/>
    <w:rsid w:val="1EA555C7"/>
    <w:rsid w:val="1EA8C50F"/>
    <w:rsid w:val="1EA97F3F"/>
    <w:rsid w:val="1EAAFB46"/>
    <w:rsid w:val="1EAEC9BC"/>
    <w:rsid w:val="1EB15FD9"/>
    <w:rsid w:val="1EB29589"/>
    <w:rsid w:val="1EB43735"/>
    <w:rsid w:val="1EB5ECB2"/>
    <w:rsid w:val="1EB693A0"/>
    <w:rsid w:val="1EB92EE2"/>
    <w:rsid w:val="1EBADD92"/>
    <w:rsid w:val="1EBAE7C8"/>
    <w:rsid w:val="1EBBD721"/>
    <w:rsid w:val="1EC2A7A6"/>
    <w:rsid w:val="1EC7A5E2"/>
    <w:rsid w:val="1ECC0A8D"/>
    <w:rsid w:val="1ECE0FCE"/>
    <w:rsid w:val="1ECEA1C6"/>
    <w:rsid w:val="1ED5BF47"/>
    <w:rsid w:val="1ED7179F"/>
    <w:rsid w:val="1ED77421"/>
    <w:rsid w:val="1EE2A83A"/>
    <w:rsid w:val="1EE7B279"/>
    <w:rsid w:val="1EE7E54A"/>
    <w:rsid w:val="1EE9D7D9"/>
    <w:rsid w:val="1EEB53AB"/>
    <w:rsid w:val="1EEBA3C7"/>
    <w:rsid w:val="1EEC795E"/>
    <w:rsid w:val="1EF2B039"/>
    <w:rsid w:val="1EF3673D"/>
    <w:rsid w:val="1EF543E2"/>
    <w:rsid w:val="1EF86FF6"/>
    <w:rsid w:val="1EFCD8FF"/>
    <w:rsid w:val="1F016BD5"/>
    <w:rsid w:val="1F025DE7"/>
    <w:rsid w:val="1F05362C"/>
    <w:rsid w:val="1F06A2F9"/>
    <w:rsid w:val="1F0BBA18"/>
    <w:rsid w:val="1F0E4D98"/>
    <w:rsid w:val="1F0F847C"/>
    <w:rsid w:val="1F1C4574"/>
    <w:rsid w:val="1F203A58"/>
    <w:rsid w:val="1F26D966"/>
    <w:rsid w:val="1F28445C"/>
    <w:rsid w:val="1F2C5657"/>
    <w:rsid w:val="1F30AC7B"/>
    <w:rsid w:val="1F320E32"/>
    <w:rsid w:val="1F352C0B"/>
    <w:rsid w:val="1F35F61F"/>
    <w:rsid w:val="1F3AD825"/>
    <w:rsid w:val="1F3D9212"/>
    <w:rsid w:val="1F412DAE"/>
    <w:rsid w:val="1F437BA3"/>
    <w:rsid w:val="1F47B7A1"/>
    <w:rsid w:val="1F4A9FF5"/>
    <w:rsid w:val="1F4E58F4"/>
    <w:rsid w:val="1F528773"/>
    <w:rsid w:val="1F584855"/>
    <w:rsid w:val="1F5950CE"/>
    <w:rsid w:val="1F5FE56C"/>
    <w:rsid w:val="1F609F55"/>
    <w:rsid w:val="1F6A2608"/>
    <w:rsid w:val="1F6B4A4C"/>
    <w:rsid w:val="1F6C18C3"/>
    <w:rsid w:val="1F6CA6DA"/>
    <w:rsid w:val="1F710CBB"/>
    <w:rsid w:val="1F72DF4E"/>
    <w:rsid w:val="1F752DFD"/>
    <w:rsid w:val="1F77594E"/>
    <w:rsid w:val="1F88AFDE"/>
    <w:rsid w:val="1F89181B"/>
    <w:rsid w:val="1F89F77D"/>
    <w:rsid w:val="1F8BCF6B"/>
    <w:rsid w:val="1F8DA023"/>
    <w:rsid w:val="1F938A20"/>
    <w:rsid w:val="1F9435D5"/>
    <w:rsid w:val="1F978B85"/>
    <w:rsid w:val="1F983A46"/>
    <w:rsid w:val="1F9968F9"/>
    <w:rsid w:val="1F9D9722"/>
    <w:rsid w:val="1F9E7A7A"/>
    <w:rsid w:val="1F9F6F26"/>
    <w:rsid w:val="1F9FFC30"/>
    <w:rsid w:val="1FA05F08"/>
    <w:rsid w:val="1FA3AD28"/>
    <w:rsid w:val="1FA625BD"/>
    <w:rsid w:val="1FA6588E"/>
    <w:rsid w:val="1FAA4A05"/>
    <w:rsid w:val="1FAB6116"/>
    <w:rsid w:val="1FB37B4F"/>
    <w:rsid w:val="1FB38DB1"/>
    <w:rsid w:val="1FB4BC3D"/>
    <w:rsid w:val="1FB4CC3B"/>
    <w:rsid w:val="1FB6E45F"/>
    <w:rsid w:val="1FBBF68E"/>
    <w:rsid w:val="1FBE51FB"/>
    <w:rsid w:val="1FC02F54"/>
    <w:rsid w:val="1FC2EC86"/>
    <w:rsid w:val="1FC7095F"/>
    <w:rsid w:val="1FCC7ED7"/>
    <w:rsid w:val="1FCE45B0"/>
    <w:rsid w:val="1FCF5A01"/>
    <w:rsid w:val="1FCFB0BF"/>
    <w:rsid w:val="1FD31EE3"/>
    <w:rsid w:val="1FD48084"/>
    <w:rsid w:val="1FD5CF04"/>
    <w:rsid w:val="1FD617FC"/>
    <w:rsid w:val="1FD7FEF6"/>
    <w:rsid w:val="1FD8AE65"/>
    <w:rsid w:val="1FD9FB2A"/>
    <w:rsid w:val="1FDA1ED9"/>
    <w:rsid w:val="1FDB80B4"/>
    <w:rsid w:val="1FDC1DCD"/>
    <w:rsid w:val="1FDF760E"/>
    <w:rsid w:val="1FE3CFE0"/>
    <w:rsid w:val="1FE503EC"/>
    <w:rsid w:val="1FE77665"/>
    <w:rsid w:val="1FEB7BA4"/>
    <w:rsid w:val="1FF2B0D4"/>
    <w:rsid w:val="1FF30D43"/>
    <w:rsid w:val="1FF48516"/>
    <w:rsid w:val="1FF8C721"/>
    <w:rsid w:val="20027B90"/>
    <w:rsid w:val="2003BCB5"/>
    <w:rsid w:val="2007D6DF"/>
    <w:rsid w:val="200CC74A"/>
    <w:rsid w:val="200D7A43"/>
    <w:rsid w:val="200DAF00"/>
    <w:rsid w:val="200F9ED3"/>
    <w:rsid w:val="20107187"/>
    <w:rsid w:val="20114B1A"/>
    <w:rsid w:val="20120AE9"/>
    <w:rsid w:val="2012D03D"/>
    <w:rsid w:val="201435D8"/>
    <w:rsid w:val="20144ADA"/>
    <w:rsid w:val="2017C412"/>
    <w:rsid w:val="201A64B1"/>
    <w:rsid w:val="201BF210"/>
    <w:rsid w:val="20230AB5"/>
    <w:rsid w:val="20231803"/>
    <w:rsid w:val="2024FB08"/>
    <w:rsid w:val="2025585C"/>
    <w:rsid w:val="20259EBD"/>
    <w:rsid w:val="20267786"/>
    <w:rsid w:val="2027030C"/>
    <w:rsid w:val="20298994"/>
    <w:rsid w:val="202A3FB1"/>
    <w:rsid w:val="202D3502"/>
    <w:rsid w:val="202DF164"/>
    <w:rsid w:val="20387CCE"/>
    <w:rsid w:val="203C1EE9"/>
    <w:rsid w:val="204147F8"/>
    <w:rsid w:val="20428EC1"/>
    <w:rsid w:val="2045B62C"/>
    <w:rsid w:val="2046EDF7"/>
    <w:rsid w:val="20493957"/>
    <w:rsid w:val="204D8249"/>
    <w:rsid w:val="204E2F34"/>
    <w:rsid w:val="20517370"/>
    <w:rsid w:val="20518BD8"/>
    <w:rsid w:val="2052D8C0"/>
    <w:rsid w:val="205E7807"/>
    <w:rsid w:val="2064FEA3"/>
    <w:rsid w:val="20654D1F"/>
    <w:rsid w:val="206A6C8B"/>
    <w:rsid w:val="206C2A2A"/>
    <w:rsid w:val="206C8297"/>
    <w:rsid w:val="206F72E1"/>
    <w:rsid w:val="206F7B57"/>
    <w:rsid w:val="20731725"/>
    <w:rsid w:val="2073D102"/>
    <w:rsid w:val="2075281A"/>
    <w:rsid w:val="207D13BB"/>
    <w:rsid w:val="207DB083"/>
    <w:rsid w:val="207FAE9F"/>
    <w:rsid w:val="207FD642"/>
    <w:rsid w:val="2082977A"/>
    <w:rsid w:val="2083BDF4"/>
    <w:rsid w:val="2085F018"/>
    <w:rsid w:val="20870FB6"/>
    <w:rsid w:val="208A0CFE"/>
    <w:rsid w:val="208C89ED"/>
    <w:rsid w:val="208DBD6B"/>
    <w:rsid w:val="2090DBC0"/>
    <w:rsid w:val="20937E36"/>
    <w:rsid w:val="2094DF13"/>
    <w:rsid w:val="20978674"/>
    <w:rsid w:val="209C72B7"/>
    <w:rsid w:val="209F328D"/>
    <w:rsid w:val="20A2B9CC"/>
    <w:rsid w:val="20A2D959"/>
    <w:rsid w:val="20A5B6D8"/>
    <w:rsid w:val="20A60836"/>
    <w:rsid w:val="20A8468E"/>
    <w:rsid w:val="20A98409"/>
    <w:rsid w:val="20ACD9D2"/>
    <w:rsid w:val="20B67BC1"/>
    <w:rsid w:val="20BC35F8"/>
    <w:rsid w:val="20BCF5B4"/>
    <w:rsid w:val="20BF01E3"/>
    <w:rsid w:val="20BF661C"/>
    <w:rsid w:val="20C0F069"/>
    <w:rsid w:val="20C24F78"/>
    <w:rsid w:val="20C44A5E"/>
    <w:rsid w:val="20CA6448"/>
    <w:rsid w:val="20CB61F9"/>
    <w:rsid w:val="20CED552"/>
    <w:rsid w:val="20D046E3"/>
    <w:rsid w:val="20D23EC7"/>
    <w:rsid w:val="20D3B251"/>
    <w:rsid w:val="20DBB28C"/>
    <w:rsid w:val="20E0308B"/>
    <w:rsid w:val="20E233BD"/>
    <w:rsid w:val="20E7EB59"/>
    <w:rsid w:val="20EE57D4"/>
    <w:rsid w:val="20F4DCB2"/>
    <w:rsid w:val="20FBE577"/>
    <w:rsid w:val="20FC81F7"/>
    <w:rsid w:val="20FEC597"/>
    <w:rsid w:val="20FF3294"/>
    <w:rsid w:val="2100650D"/>
    <w:rsid w:val="210126B7"/>
    <w:rsid w:val="2104B79F"/>
    <w:rsid w:val="2107346A"/>
    <w:rsid w:val="210BC6E5"/>
    <w:rsid w:val="210CBECE"/>
    <w:rsid w:val="210DEEE6"/>
    <w:rsid w:val="210E6960"/>
    <w:rsid w:val="2110399A"/>
    <w:rsid w:val="2112EBD3"/>
    <w:rsid w:val="21184ED7"/>
    <w:rsid w:val="2119FC39"/>
    <w:rsid w:val="211A0A22"/>
    <w:rsid w:val="211EDD11"/>
    <w:rsid w:val="211EE3E4"/>
    <w:rsid w:val="211F75D8"/>
    <w:rsid w:val="21237BC4"/>
    <w:rsid w:val="21275001"/>
    <w:rsid w:val="212A6C99"/>
    <w:rsid w:val="2133016A"/>
    <w:rsid w:val="213668A4"/>
    <w:rsid w:val="2139B5D5"/>
    <w:rsid w:val="213C01D1"/>
    <w:rsid w:val="21407763"/>
    <w:rsid w:val="21476B0F"/>
    <w:rsid w:val="214DFCB8"/>
    <w:rsid w:val="2152B58C"/>
    <w:rsid w:val="215532C7"/>
    <w:rsid w:val="2155E07B"/>
    <w:rsid w:val="21562B33"/>
    <w:rsid w:val="215642F3"/>
    <w:rsid w:val="2156AEE1"/>
    <w:rsid w:val="21596E95"/>
    <w:rsid w:val="215A8FCA"/>
    <w:rsid w:val="215E3A48"/>
    <w:rsid w:val="215F08FD"/>
    <w:rsid w:val="216300F6"/>
    <w:rsid w:val="21642A1C"/>
    <w:rsid w:val="2168B752"/>
    <w:rsid w:val="21716BC8"/>
    <w:rsid w:val="21731207"/>
    <w:rsid w:val="2173E2B0"/>
    <w:rsid w:val="21758E8C"/>
    <w:rsid w:val="21772D1A"/>
    <w:rsid w:val="21779D54"/>
    <w:rsid w:val="21780334"/>
    <w:rsid w:val="217CE5E8"/>
    <w:rsid w:val="217D6CEB"/>
    <w:rsid w:val="217EDE9A"/>
    <w:rsid w:val="2184E8A0"/>
    <w:rsid w:val="2189F34E"/>
    <w:rsid w:val="219091C0"/>
    <w:rsid w:val="2190E007"/>
    <w:rsid w:val="2191279E"/>
    <w:rsid w:val="2195F0EB"/>
    <w:rsid w:val="2197E2CA"/>
    <w:rsid w:val="2198AB3E"/>
    <w:rsid w:val="2199144B"/>
    <w:rsid w:val="219A1612"/>
    <w:rsid w:val="219A2DB5"/>
    <w:rsid w:val="219B0A3B"/>
    <w:rsid w:val="219BF4E3"/>
    <w:rsid w:val="219CDCC2"/>
    <w:rsid w:val="219D28F3"/>
    <w:rsid w:val="219E1682"/>
    <w:rsid w:val="21A0ACE2"/>
    <w:rsid w:val="21A46B88"/>
    <w:rsid w:val="21ABA7F6"/>
    <w:rsid w:val="21AD2CF4"/>
    <w:rsid w:val="21AF03A6"/>
    <w:rsid w:val="21B12FE1"/>
    <w:rsid w:val="21B4E683"/>
    <w:rsid w:val="21B56D5A"/>
    <w:rsid w:val="21B7760D"/>
    <w:rsid w:val="21B84D63"/>
    <w:rsid w:val="21BC1783"/>
    <w:rsid w:val="21BCD896"/>
    <w:rsid w:val="21BE2298"/>
    <w:rsid w:val="21BE7C05"/>
    <w:rsid w:val="21C0E153"/>
    <w:rsid w:val="21C12A52"/>
    <w:rsid w:val="21C6DB66"/>
    <w:rsid w:val="21CA8E6D"/>
    <w:rsid w:val="21CA8FE9"/>
    <w:rsid w:val="21CDD0E6"/>
    <w:rsid w:val="21D1671E"/>
    <w:rsid w:val="21D3C34E"/>
    <w:rsid w:val="21DCEFCE"/>
    <w:rsid w:val="21E15797"/>
    <w:rsid w:val="21E22F5D"/>
    <w:rsid w:val="21E32B7F"/>
    <w:rsid w:val="21E4D56D"/>
    <w:rsid w:val="21E53AC1"/>
    <w:rsid w:val="21E582B5"/>
    <w:rsid w:val="21ED5C39"/>
    <w:rsid w:val="21F0B78A"/>
    <w:rsid w:val="21F5E134"/>
    <w:rsid w:val="21F86265"/>
    <w:rsid w:val="21F909E9"/>
    <w:rsid w:val="21FA7515"/>
    <w:rsid w:val="21FC9F5F"/>
    <w:rsid w:val="21FDF7CF"/>
    <w:rsid w:val="2203167E"/>
    <w:rsid w:val="2203FECE"/>
    <w:rsid w:val="220A83E4"/>
    <w:rsid w:val="220E8375"/>
    <w:rsid w:val="2212831A"/>
    <w:rsid w:val="22129B72"/>
    <w:rsid w:val="2216E446"/>
    <w:rsid w:val="22172982"/>
    <w:rsid w:val="22183316"/>
    <w:rsid w:val="221AA83A"/>
    <w:rsid w:val="221D823B"/>
    <w:rsid w:val="221E99EC"/>
    <w:rsid w:val="221F8D10"/>
    <w:rsid w:val="2221A6E2"/>
    <w:rsid w:val="22228279"/>
    <w:rsid w:val="22230E99"/>
    <w:rsid w:val="22260C1D"/>
    <w:rsid w:val="2229F630"/>
    <w:rsid w:val="2229F682"/>
    <w:rsid w:val="222CAC21"/>
    <w:rsid w:val="222EA45F"/>
    <w:rsid w:val="22305674"/>
    <w:rsid w:val="2230AF74"/>
    <w:rsid w:val="2232A193"/>
    <w:rsid w:val="22343246"/>
    <w:rsid w:val="223662E2"/>
    <w:rsid w:val="22378134"/>
    <w:rsid w:val="223ADBE2"/>
    <w:rsid w:val="223BAAD6"/>
    <w:rsid w:val="223D365D"/>
    <w:rsid w:val="223F83A8"/>
    <w:rsid w:val="223FBE28"/>
    <w:rsid w:val="2244109E"/>
    <w:rsid w:val="2245546A"/>
    <w:rsid w:val="224A5E8A"/>
    <w:rsid w:val="224DF4D0"/>
    <w:rsid w:val="22561CDA"/>
    <w:rsid w:val="2256EA9F"/>
    <w:rsid w:val="22597A55"/>
    <w:rsid w:val="225A2721"/>
    <w:rsid w:val="225B0CC1"/>
    <w:rsid w:val="225CBC97"/>
    <w:rsid w:val="225D8BF9"/>
    <w:rsid w:val="225F9570"/>
    <w:rsid w:val="22653406"/>
    <w:rsid w:val="22691082"/>
    <w:rsid w:val="226BBC1F"/>
    <w:rsid w:val="226C1744"/>
    <w:rsid w:val="226E24B7"/>
    <w:rsid w:val="226E35A9"/>
    <w:rsid w:val="227389F1"/>
    <w:rsid w:val="227690A6"/>
    <w:rsid w:val="2277B010"/>
    <w:rsid w:val="2281F7DA"/>
    <w:rsid w:val="228354CE"/>
    <w:rsid w:val="228FA19D"/>
    <w:rsid w:val="2298EC36"/>
    <w:rsid w:val="229BBA50"/>
    <w:rsid w:val="229C5C60"/>
    <w:rsid w:val="229E9AE5"/>
    <w:rsid w:val="229EA415"/>
    <w:rsid w:val="22A06BA6"/>
    <w:rsid w:val="22A685EC"/>
    <w:rsid w:val="22AA9555"/>
    <w:rsid w:val="22AB3900"/>
    <w:rsid w:val="22AC09C0"/>
    <w:rsid w:val="22B345B2"/>
    <w:rsid w:val="22B3782C"/>
    <w:rsid w:val="22B42A72"/>
    <w:rsid w:val="22B47160"/>
    <w:rsid w:val="22B663DA"/>
    <w:rsid w:val="22B7AF2D"/>
    <w:rsid w:val="22B983A8"/>
    <w:rsid w:val="22BE4528"/>
    <w:rsid w:val="22BFB31C"/>
    <w:rsid w:val="22C0B8DD"/>
    <w:rsid w:val="22C2F339"/>
    <w:rsid w:val="22C8A257"/>
    <w:rsid w:val="22CBB580"/>
    <w:rsid w:val="22CC0D85"/>
    <w:rsid w:val="22CDA714"/>
    <w:rsid w:val="22CE4271"/>
    <w:rsid w:val="22CF75C9"/>
    <w:rsid w:val="22D6AB41"/>
    <w:rsid w:val="22D72131"/>
    <w:rsid w:val="22DA5880"/>
    <w:rsid w:val="22DB4DEA"/>
    <w:rsid w:val="22DBF57F"/>
    <w:rsid w:val="22DDD03C"/>
    <w:rsid w:val="22E331F8"/>
    <w:rsid w:val="22E3D32B"/>
    <w:rsid w:val="22E55619"/>
    <w:rsid w:val="22E88BBD"/>
    <w:rsid w:val="22E93856"/>
    <w:rsid w:val="22EAB658"/>
    <w:rsid w:val="22EBD57E"/>
    <w:rsid w:val="22EC18C4"/>
    <w:rsid w:val="22ED829B"/>
    <w:rsid w:val="22EE36CD"/>
    <w:rsid w:val="22F3469C"/>
    <w:rsid w:val="22F5DC92"/>
    <w:rsid w:val="22F86597"/>
    <w:rsid w:val="22F88D0B"/>
    <w:rsid w:val="22FD265B"/>
    <w:rsid w:val="22FD565B"/>
    <w:rsid w:val="22FD84B3"/>
    <w:rsid w:val="22FDE623"/>
    <w:rsid w:val="2304D1F4"/>
    <w:rsid w:val="230728D8"/>
    <w:rsid w:val="23080EE6"/>
    <w:rsid w:val="230A5D15"/>
    <w:rsid w:val="230B4AFE"/>
    <w:rsid w:val="230BE859"/>
    <w:rsid w:val="230C904F"/>
    <w:rsid w:val="230DBEA2"/>
    <w:rsid w:val="230ED4EB"/>
    <w:rsid w:val="2310D0AD"/>
    <w:rsid w:val="2313AD36"/>
    <w:rsid w:val="2316ADE8"/>
    <w:rsid w:val="2316B305"/>
    <w:rsid w:val="231EEA66"/>
    <w:rsid w:val="23215210"/>
    <w:rsid w:val="232924F7"/>
    <w:rsid w:val="2329C0CE"/>
    <w:rsid w:val="232BC928"/>
    <w:rsid w:val="233019D6"/>
    <w:rsid w:val="2334A0A6"/>
    <w:rsid w:val="2334B54E"/>
    <w:rsid w:val="23353FA8"/>
    <w:rsid w:val="2335C41B"/>
    <w:rsid w:val="2337FB58"/>
    <w:rsid w:val="233C1040"/>
    <w:rsid w:val="233C550A"/>
    <w:rsid w:val="233D540C"/>
    <w:rsid w:val="2340CA9C"/>
    <w:rsid w:val="23415389"/>
    <w:rsid w:val="23419089"/>
    <w:rsid w:val="23420CE9"/>
    <w:rsid w:val="2344E0F7"/>
    <w:rsid w:val="234587B5"/>
    <w:rsid w:val="2348ABB0"/>
    <w:rsid w:val="23496B77"/>
    <w:rsid w:val="234AD407"/>
    <w:rsid w:val="234F618A"/>
    <w:rsid w:val="235ACFA4"/>
    <w:rsid w:val="2365C22A"/>
    <w:rsid w:val="23694C45"/>
    <w:rsid w:val="236C4DEF"/>
    <w:rsid w:val="23703961"/>
    <w:rsid w:val="2373CD32"/>
    <w:rsid w:val="2374DDF5"/>
    <w:rsid w:val="2376070D"/>
    <w:rsid w:val="2379D979"/>
    <w:rsid w:val="237C4540"/>
    <w:rsid w:val="237F7D85"/>
    <w:rsid w:val="2382B37E"/>
    <w:rsid w:val="2383E4F3"/>
    <w:rsid w:val="23892C9A"/>
    <w:rsid w:val="23897BFC"/>
    <w:rsid w:val="238CA491"/>
    <w:rsid w:val="23947608"/>
    <w:rsid w:val="2394DE79"/>
    <w:rsid w:val="23970E6D"/>
    <w:rsid w:val="239C5669"/>
    <w:rsid w:val="239C67F1"/>
    <w:rsid w:val="23A2C274"/>
    <w:rsid w:val="23A432D1"/>
    <w:rsid w:val="23A529C7"/>
    <w:rsid w:val="23A5679D"/>
    <w:rsid w:val="23A71F6C"/>
    <w:rsid w:val="23ABBDB8"/>
    <w:rsid w:val="23AC7059"/>
    <w:rsid w:val="23AF03F0"/>
    <w:rsid w:val="23B55C9B"/>
    <w:rsid w:val="23B6F66F"/>
    <w:rsid w:val="23B83157"/>
    <w:rsid w:val="23BB73D9"/>
    <w:rsid w:val="23C000D2"/>
    <w:rsid w:val="23C79ABA"/>
    <w:rsid w:val="23CAEBFA"/>
    <w:rsid w:val="23CC26D5"/>
    <w:rsid w:val="23D48ED1"/>
    <w:rsid w:val="23D4B827"/>
    <w:rsid w:val="23D5288D"/>
    <w:rsid w:val="23D62E0C"/>
    <w:rsid w:val="23D77B37"/>
    <w:rsid w:val="23D80B03"/>
    <w:rsid w:val="23D92D4C"/>
    <w:rsid w:val="23DCF2F3"/>
    <w:rsid w:val="23E134E5"/>
    <w:rsid w:val="23E2DFD6"/>
    <w:rsid w:val="23E33876"/>
    <w:rsid w:val="23E4F9DF"/>
    <w:rsid w:val="23E95422"/>
    <w:rsid w:val="23E9AF06"/>
    <w:rsid w:val="23EBA42D"/>
    <w:rsid w:val="23EFB389"/>
    <w:rsid w:val="23F28F76"/>
    <w:rsid w:val="23F66896"/>
    <w:rsid w:val="23F963F4"/>
    <w:rsid w:val="23FA74C1"/>
    <w:rsid w:val="23FBF067"/>
    <w:rsid w:val="23FC510F"/>
    <w:rsid w:val="24007912"/>
    <w:rsid w:val="24019FE1"/>
    <w:rsid w:val="2405489B"/>
    <w:rsid w:val="240779C0"/>
    <w:rsid w:val="2412C1BB"/>
    <w:rsid w:val="2413AC31"/>
    <w:rsid w:val="2416022E"/>
    <w:rsid w:val="2417256E"/>
    <w:rsid w:val="2418E28A"/>
    <w:rsid w:val="241D909C"/>
    <w:rsid w:val="241ED47C"/>
    <w:rsid w:val="2423ED21"/>
    <w:rsid w:val="242653E8"/>
    <w:rsid w:val="242DB708"/>
    <w:rsid w:val="242EA9E3"/>
    <w:rsid w:val="2430C183"/>
    <w:rsid w:val="2431BA9A"/>
    <w:rsid w:val="243395D2"/>
    <w:rsid w:val="2433FCA2"/>
    <w:rsid w:val="243409E7"/>
    <w:rsid w:val="24346B93"/>
    <w:rsid w:val="2435AB96"/>
    <w:rsid w:val="243CA8CE"/>
    <w:rsid w:val="243DCC02"/>
    <w:rsid w:val="243E1BCA"/>
    <w:rsid w:val="244017FD"/>
    <w:rsid w:val="2446690E"/>
    <w:rsid w:val="244C4DF8"/>
    <w:rsid w:val="24505001"/>
    <w:rsid w:val="2450FE02"/>
    <w:rsid w:val="24577E0C"/>
    <w:rsid w:val="2458A84A"/>
    <w:rsid w:val="245A4860"/>
    <w:rsid w:val="245A7741"/>
    <w:rsid w:val="245E8E05"/>
    <w:rsid w:val="245F5EED"/>
    <w:rsid w:val="245F735F"/>
    <w:rsid w:val="2463B8A8"/>
    <w:rsid w:val="2467FBA3"/>
    <w:rsid w:val="2468BC11"/>
    <w:rsid w:val="2469FE2B"/>
    <w:rsid w:val="246FFB82"/>
    <w:rsid w:val="2471552F"/>
    <w:rsid w:val="24721D79"/>
    <w:rsid w:val="2473F20A"/>
    <w:rsid w:val="24771E4B"/>
    <w:rsid w:val="247BE6BC"/>
    <w:rsid w:val="247C53A9"/>
    <w:rsid w:val="248005AB"/>
    <w:rsid w:val="24812AEB"/>
    <w:rsid w:val="24898898"/>
    <w:rsid w:val="248DEAFC"/>
    <w:rsid w:val="248E1315"/>
    <w:rsid w:val="24917D4C"/>
    <w:rsid w:val="2494A150"/>
    <w:rsid w:val="24967DE3"/>
    <w:rsid w:val="24974AAA"/>
    <w:rsid w:val="249B1046"/>
    <w:rsid w:val="249CF975"/>
    <w:rsid w:val="249F92C7"/>
    <w:rsid w:val="24A0F102"/>
    <w:rsid w:val="24A16834"/>
    <w:rsid w:val="24AA0B1F"/>
    <w:rsid w:val="24AAFC8E"/>
    <w:rsid w:val="24AC9ABD"/>
    <w:rsid w:val="24ADC888"/>
    <w:rsid w:val="24B47A8B"/>
    <w:rsid w:val="24B62F75"/>
    <w:rsid w:val="24B66F83"/>
    <w:rsid w:val="24B6CC72"/>
    <w:rsid w:val="24C16B8D"/>
    <w:rsid w:val="24C3A971"/>
    <w:rsid w:val="24C4E115"/>
    <w:rsid w:val="24C6BBB6"/>
    <w:rsid w:val="24C736E4"/>
    <w:rsid w:val="24C890EC"/>
    <w:rsid w:val="24C898CF"/>
    <w:rsid w:val="24CCF862"/>
    <w:rsid w:val="24CE7634"/>
    <w:rsid w:val="24CFE53A"/>
    <w:rsid w:val="24D0CF4C"/>
    <w:rsid w:val="24D437A2"/>
    <w:rsid w:val="24D7F1D1"/>
    <w:rsid w:val="24D96607"/>
    <w:rsid w:val="24DAD874"/>
    <w:rsid w:val="24E14DB2"/>
    <w:rsid w:val="24E3551B"/>
    <w:rsid w:val="24E42324"/>
    <w:rsid w:val="24E6A468"/>
    <w:rsid w:val="24E78A34"/>
    <w:rsid w:val="24E8DB03"/>
    <w:rsid w:val="24EF6333"/>
    <w:rsid w:val="24F08791"/>
    <w:rsid w:val="24F19706"/>
    <w:rsid w:val="24F1D339"/>
    <w:rsid w:val="24F1FC1A"/>
    <w:rsid w:val="24F57E14"/>
    <w:rsid w:val="24F8C97F"/>
    <w:rsid w:val="24FB8424"/>
    <w:rsid w:val="24FCAF3A"/>
    <w:rsid w:val="2500D2DD"/>
    <w:rsid w:val="250882F7"/>
    <w:rsid w:val="2508F8B4"/>
    <w:rsid w:val="2509D7A2"/>
    <w:rsid w:val="250B6188"/>
    <w:rsid w:val="250FEE0B"/>
    <w:rsid w:val="25119F6B"/>
    <w:rsid w:val="2512BCBF"/>
    <w:rsid w:val="2513A02B"/>
    <w:rsid w:val="25141D37"/>
    <w:rsid w:val="2514403E"/>
    <w:rsid w:val="2519B671"/>
    <w:rsid w:val="2519C108"/>
    <w:rsid w:val="251B2D33"/>
    <w:rsid w:val="251EC1FF"/>
    <w:rsid w:val="251FACF7"/>
    <w:rsid w:val="252081DD"/>
    <w:rsid w:val="25235437"/>
    <w:rsid w:val="25241547"/>
    <w:rsid w:val="252CCC19"/>
    <w:rsid w:val="252E51E8"/>
    <w:rsid w:val="253005DC"/>
    <w:rsid w:val="2531F4EA"/>
    <w:rsid w:val="25361F96"/>
    <w:rsid w:val="2538C840"/>
    <w:rsid w:val="25394DF0"/>
    <w:rsid w:val="253F2C12"/>
    <w:rsid w:val="2542A8D6"/>
    <w:rsid w:val="254868F3"/>
    <w:rsid w:val="2548D5BC"/>
    <w:rsid w:val="254AA10D"/>
    <w:rsid w:val="25538791"/>
    <w:rsid w:val="255576B6"/>
    <w:rsid w:val="255CC92D"/>
    <w:rsid w:val="2561D0FA"/>
    <w:rsid w:val="25626C85"/>
    <w:rsid w:val="2564F018"/>
    <w:rsid w:val="25697CEA"/>
    <w:rsid w:val="256A723F"/>
    <w:rsid w:val="256C7A5A"/>
    <w:rsid w:val="256CEA94"/>
    <w:rsid w:val="25734B98"/>
    <w:rsid w:val="25763207"/>
    <w:rsid w:val="257D2A0C"/>
    <w:rsid w:val="257D600B"/>
    <w:rsid w:val="257DA974"/>
    <w:rsid w:val="2580C80C"/>
    <w:rsid w:val="25857596"/>
    <w:rsid w:val="258A072D"/>
    <w:rsid w:val="258DE704"/>
    <w:rsid w:val="258EEF72"/>
    <w:rsid w:val="2594350E"/>
    <w:rsid w:val="2597B6E1"/>
    <w:rsid w:val="259AA349"/>
    <w:rsid w:val="259B0439"/>
    <w:rsid w:val="259C43F8"/>
    <w:rsid w:val="259D9AF0"/>
    <w:rsid w:val="25A17098"/>
    <w:rsid w:val="25A7DF19"/>
    <w:rsid w:val="25A912CE"/>
    <w:rsid w:val="25A9A5D8"/>
    <w:rsid w:val="25AF76AD"/>
    <w:rsid w:val="25B253D3"/>
    <w:rsid w:val="25B50D9A"/>
    <w:rsid w:val="25B5B559"/>
    <w:rsid w:val="25BF0065"/>
    <w:rsid w:val="25C07684"/>
    <w:rsid w:val="25C1C8F7"/>
    <w:rsid w:val="25C3F7A3"/>
    <w:rsid w:val="25D012AF"/>
    <w:rsid w:val="25D505BF"/>
    <w:rsid w:val="25D66C9E"/>
    <w:rsid w:val="25DAADC7"/>
    <w:rsid w:val="25DE1C07"/>
    <w:rsid w:val="25E694BB"/>
    <w:rsid w:val="25E7151D"/>
    <w:rsid w:val="25E73901"/>
    <w:rsid w:val="25EAB55C"/>
    <w:rsid w:val="25EB422B"/>
    <w:rsid w:val="25EDDC06"/>
    <w:rsid w:val="25EF88EA"/>
    <w:rsid w:val="25F1C058"/>
    <w:rsid w:val="25F647A2"/>
    <w:rsid w:val="25F6A772"/>
    <w:rsid w:val="25F8599F"/>
    <w:rsid w:val="25F9B360"/>
    <w:rsid w:val="25FDA6C9"/>
    <w:rsid w:val="26041D3F"/>
    <w:rsid w:val="2604D3C8"/>
    <w:rsid w:val="2604D527"/>
    <w:rsid w:val="2606728D"/>
    <w:rsid w:val="26074D1C"/>
    <w:rsid w:val="260CFF0E"/>
    <w:rsid w:val="260FB750"/>
    <w:rsid w:val="261185AB"/>
    <w:rsid w:val="26157F44"/>
    <w:rsid w:val="26164322"/>
    <w:rsid w:val="26170BC1"/>
    <w:rsid w:val="26178669"/>
    <w:rsid w:val="2617E71D"/>
    <w:rsid w:val="2617FCD8"/>
    <w:rsid w:val="2618A86D"/>
    <w:rsid w:val="26199621"/>
    <w:rsid w:val="261E3467"/>
    <w:rsid w:val="261FA233"/>
    <w:rsid w:val="2620FA45"/>
    <w:rsid w:val="2621F961"/>
    <w:rsid w:val="262D003A"/>
    <w:rsid w:val="262DA492"/>
    <w:rsid w:val="2633700F"/>
    <w:rsid w:val="263401DF"/>
    <w:rsid w:val="26383DAB"/>
    <w:rsid w:val="263EDF69"/>
    <w:rsid w:val="264008A6"/>
    <w:rsid w:val="2641A841"/>
    <w:rsid w:val="2643503D"/>
    <w:rsid w:val="264407E0"/>
    <w:rsid w:val="2648C86A"/>
    <w:rsid w:val="264BF0B0"/>
    <w:rsid w:val="264F0F9D"/>
    <w:rsid w:val="2656D306"/>
    <w:rsid w:val="265C19FF"/>
    <w:rsid w:val="26624EC7"/>
    <w:rsid w:val="2664D8D1"/>
    <w:rsid w:val="2666633F"/>
    <w:rsid w:val="266E488D"/>
    <w:rsid w:val="266F8441"/>
    <w:rsid w:val="2671F203"/>
    <w:rsid w:val="267441C5"/>
    <w:rsid w:val="2674F528"/>
    <w:rsid w:val="2675CCD5"/>
    <w:rsid w:val="2676635C"/>
    <w:rsid w:val="26781A2F"/>
    <w:rsid w:val="2678851A"/>
    <w:rsid w:val="267B298E"/>
    <w:rsid w:val="26828D9D"/>
    <w:rsid w:val="2683379E"/>
    <w:rsid w:val="2689A648"/>
    <w:rsid w:val="268AE730"/>
    <w:rsid w:val="268C2FE1"/>
    <w:rsid w:val="268F7119"/>
    <w:rsid w:val="26948874"/>
    <w:rsid w:val="26971B51"/>
    <w:rsid w:val="269A51FC"/>
    <w:rsid w:val="269B4C1A"/>
    <w:rsid w:val="269C831A"/>
    <w:rsid w:val="269E6D2D"/>
    <w:rsid w:val="26A7638F"/>
    <w:rsid w:val="26A8BB6D"/>
    <w:rsid w:val="26A950DF"/>
    <w:rsid w:val="26A9935D"/>
    <w:rsid w:val="26AAAC4C"/>
    <w:rsid w:val="26AAE24F"/>
    <w:rsid w:val="26AF3A67"/>
    <w:rsid w:val="26B0A356"/>
    <w:rsid w:val="26B1FEBB"/>
    <w:rsid w:val="26B4A309"/>
    <w:rsid w:val="26B4D5AD"/>
    <w:rsid w:val="26BA8AD9"/>
    <w:rsid w:val="26BCC1E9"/>
    <w:rsid w:val="26C1B7DC"/>
    <w:rsid w:val="26C7EB8B"/>
    <w:rsid w:val="26C8CC08"/>
    <w:rsid w:val="26CCC731"/>
    <w:rsid w:val="26CFEEBF"/>
    <w:rsid w:val="26D053D9"/>
    <w:rsid w:val="26D237F6"/>
    <w:rsid w:val="26D4B0E8"/>
    <w:rsid w:val="26D51E51"/>
    <w:rsid w:val="26D9A9C5"/>
    <w:rsid w:val="26D9AA2E"/>
    <w:rsid w:val="26DC11FD"/>
    <w:rsid w:val="26DF88CC"/>
    <w:rsid w:val="26E05252"/>
    <w:rsid w:val="26E53045"/>
    <w:rsid w:val="26E7565B"/>
    <w:rsid w:val="26EC1454"/>
    <w:rsid w:val="26EE0B5B"/>
    <w:rsid w:val="26F11985"/>
    <w:rsid w:val="26F313D5"/>
    <w:rsid w:val="26F810E0"/>
    <w:rsid w:val="26FA1EB3"/>
    <w:rsid w:val="26FB4D75"/>
    <w:rsid w:val="26FF83CD"/>
    <w:rsid w:val="2700B33B"/>
    <w:rsid w:val="27021A16"/>
    <w:rsid w:val="2703B644"/>
    <w:rsid w:val="2705489F"/>
    <w:rsid w:val="2706E029"/>
    <w:rsid w:val="2707969D"/>
    <w:rsid w:val="27110793"/>
    <w:rsid w:val="271A71E2"/>
    <w:rsid w:val="271E13D7"/>
    <w:rsid w:val="27223B0C"/>
    <w:rsid w:val="2722D3DE"/>
    <w:rsid w:val="272533ED"/>
    <w:rsid w:val="27259E75"/>
    <w:rsid w:val="272AB6C3"/>
    <w:rsid w:val="272B7018"/>
    <w:rsid w:val="27323B2D"/>
    <w:rsid w:val="27350683"/>
    <w:rsid w:val="2738E0DE"/>
    <w:rsid w:val="273AD978"/>
    <w:rsid w:val="273CECC4"/>
    <w:rsid w:val="27427498"/>
    <w:rsid w:val="2744B53E"/>
    <w:rsid w:val="27480863"/>
    <w:rsid w:val="274EC84B"/>
    <w:rsid w:val="27504921"/>
    <w:rsid w:val="275103A1"/>
    <w:rsid w:val="27516E3B"/>
    <w:rsid w:val="275185BA"/>
    <w:rsid w:val="27560321"/>
    <w:rsid w:val="2757565D"/>
    <w:rsid w:val="275F7AEC"/>
    <w:rsid w:val="2763FC21"/>
    <w:rsid w:val="276E3CA2"/>
    <w:rsid w:val="276E81E6"/>
    <w:rsid w:val="276F05C4"/>
    <w:rsid w:val="2770DA9D"/>
    <w:rsid w:val="27720935"/>
    <w:rsid w:val="27727430"/>
    <w:rsid w:val="2772BACB"/>
    <w:rsid w:val="2773DC63"/>
    <w:rsid w:val="277421C7"/>
    <w:rsid w:val="2774A4EE"/>
    <w:rsid w:val="27764644"/>
    <w:rsid w:val="27767E28"/>
    <w:rsid w:val="2777EAA4"/>
    <w:rsid w:val="27788457"/>
    <w:rsid w:val="277AF4D8"/>
    <w:rsid w:val="277C5D8F"/>
    <w:rsid w:val="277CD04B"/>
    <w:rsid w:val="277E6094"/>
    <w:rsid w:val="2789D4FD"/>
    <w:rsid w:val="278C7BAE"/>
    <w:rsid w:val="27954373"/>
    <w:rsid w:val="27973CBC"/>
    <w:rsid w:val="279E3D48"/>
    <w:rsid w:val="279EFAA1"/>
    <w:rsid w:val="27A2E6EC"/>
    <w:rsid w:val="27A9FDA3"/>
    <w:rsid w:val="27AEBF0D"/>
    <w:rsid w:val="27B040FA"/>
    <w:rsid w:val="27B6AC93"/>
    <w:rsid w:val="27B7A66D"/>
    <w:rsid w:val="27BAA9DB"/>
    <w:rsid w:val="27BB80BE"/>
    <w:rsid w:val="27BDCC49"/>
    <w:rsid w:val="27BF3945"/>
    <w:rsid w:val="27C20DD2"/>
    <w:rsid w:val="27C2361F"/>
    <w:rsid w:val="27C73FF3"/>
    <w:rsid w:val="27C9C887"/>
    <w:rsid w:val="27CA43C2"/>
    <w:rsid w:val="27CAE14C"/>
    <w:rsid w:val="27CF8F13"/>
    <w:rsid w:val="27D1E234"/>
    <w:rsid w:val="27D233BF"/>
    <w:rsid w:val="27D36E84"/>
    <w:rsid w:val="27D3ED96"/>
    <w:rsid w:val="27D41538"/>
    <w:rsid w:val="27D90D31"/>
    <w:rsid w:val="27DC97FD"/>
    <w:rsid w:val="27DCB9EC"/>
    <w:rsid w:val="27E409A9"/>
    <w:rsid w:val="27E9223E"/>
    <w:rsid w:val="27E97593"/>
    <w:rsid w:val="27ED0F0A"/>
    <w:rsid w:val="27EF0CB1"/>
    <w:rsid w:val="27F6D5B9"/>
    <w:rsid w:val="27F744CE"/>
    <w:rsid w:val="27F83A11"/>
    <w:rsid w:val="27F98800"/>
    <w:rsid w:val="27FD8383"/>
    <w:rsid w:val="28000538"/>
    <w:rsid w:val="28036AA7"/>
    <w:rsid w:val="2803EC1E"/>
    <w:rsid w:val="280501EB"/>
    <w:rsid w:val="28050A0D"/>
    <w:rsid w:val="2806679A"/>
    <w:rsid w:val="2807F8D0"/>
    <w:rsid w:val="2808700E"/>
    <w:rsid w:val="280A0BB5"/>
    <w:rsid w:val="280A4637"/>
    <w:rsid w:val="280D3395"/>
    <w:rsid w:val="280E11D3"/>
    <w:rsid w:val="280FCC7E"/>
    <w:rsid w:val="280FFA0A"/>
    <w:rsid w:val="281050D4"/>
    <w:rsid w:val="2813C9DF"/>
    <w:rsid w:val="28144C7B"/>
    <w:rsid w:val="2818187F"/>
    <w:rsid w:val="2818479A"/>
    <w:rsid w:val="2819BBA1"/>
    <w:rsid w:val="281BC3E6"/>
    <w:rsid w:val="281F0ED1"/>
    <w:rsid w:val="28257696"/>
    <w:rsid w:val="2825A584"/>
    <w:rsid w:val="2826B791"/>
    <w:rsid w:val="28276EDA"/>
    <w:rsid w:val="2829D487"/>
    <w:rsid w:val="282C7697"/>
    <w:rsid w:val="282FE6AF"/>
    <w:rsid w:val="28306A41"/>
    <w:rsid w:val="28344E55"/>
    <w:rsid w:val="28355E28"/>
    <w:rsid w:val="2836C4CA"/>
    <w:rsid w:val="2837E827"/>
    <w:rsid w:val="28385824"/>
    <w:rsid w:val="28394643"/>
    <w:rsid w:val="2840A66D"/>
    <w:rsid w:val="2842EEC0"/>
    <w:rsid w:val="284344DC"/>
    <w:rsid w:val="2844C3E9"/>
    <w:rsid w:val="2848D5D0"/>
    <w:rsid w:val="2848DB86"/>
    <w:rsid w:val="284A2F99"/>
    <w:rsid w:val="284B31BE"/>
    <w:rsid w:val="28532D78"/>
    <w:rsid w:val="2855AC02"/>
    <w:rsid w:val="2855E56B"/>
    <w:rsid w:val="285D4467"/>
    <w:rsid w:val="285D8A1B"/>
    <w:rsid w:val="285E3EB6"/>
    <w:rsid w:val="2860507C"/>
    <w:rsid w:val="28627011"/>
    <w:rsid w:val="28628E4B"/>
    <w:rsid w:val="28649C9C"/>
    <w:rsid w:val="28681D53"/>
    <w:rsid w:val="286AFA65"/>
    <w:rsid w:val="28731E64"/>
    <w:rsid w:val="2873D483"/>
    <w:rsid w:val="2878107E"/>
    <w:rsid w:val="28787B4F"/>
    <w:rsid w:val="28791E8A"/>
    <w:rsid w:val="287E3B95"/>
    <w:rsid w:val="28813E03"/>
    <w:rsid w:val="28829924"/>
    <w:rsid w:val="2885C379"/>
    <w:rsid w:val="2886F0C0"/>
    <w:rsid w:val="2887E887"/>
    <w:rsid w:val="28886B79"/>
    <w:rsid w:val="28887967"/>
    <w:rsid w:val="288A8172"/>
    <w:rsid w:val="288D1660"/>
    <w:rsid w:val="288D18DF"/>
    <w:rsid w:val="288EE10F"/>
    <w:rsid w:val="28904E31"/>
    <w:rsid w:val="28912FAC"/>
    <w:rsid w:val="28918855"/>
    <w:rsid w:val="2892AA04"/>
    <w:rsid w:val="2894EEAE"/>
    <w:rsid w:val="289547EE"/>
    <w:rsid w:val="2895D33D"/>
    <w:rsid w:val="289A3304"/>
    <w:rsid w:val="289B4EA6"/>
    <w:rsid w:val="289D7560"/>
    <w:rsid w:val="28A3B675"/>
    <w:rsid w:val="28A93185"/>
    <w:rsid w:val="28AA8C4D"/>
    <w:rsid w:val="28AC9B90"/>
    <w:rsid w:val="28B0650C"/>
    <w:rsid w:val="28B436C9"/>
    <w:rsid w:val="28B855E3"/>
    <w:rsid w:val="28BBAA5D"/>
    <w:rsid w:val="28BF0819"/>
    <w:rsid w:val="28BF2D9C"/>
    <w:rsid w:val="28C135C8"/>
    <w:rsid w:val="28C16ED6"/>
    <w:rsid w:val="28C1F119"/>
    <w:rsid w:val="28C2C313"/>
    <w:rsid w:val="28C34B61"/>
    <w:rsid w:val="28C5ECED"/>
    <w:rsid w:val="28C6B18D"/>
    <w:rsid w:val="28C9F561"/>
    <w:rsid w:val="28CDF01E"/>
    <w:rsid w:val="28CDFE74"/>
    <w:rsid w:val="28D04164"/>
    <w:rsid w:val="28D13BA4"/>
    <w:rsid w:val="28D5E6C6"/>
    <w:rsid w:val="28D641D8"/>
    <w:rsid w:val="28E1E0B3"/>
    <w:rsid w:val="28E4B572"/>
    <w:rsid w:val="28E5B0C5"/>
    <w:rsid w:val="28E73162"/>
    <w:rsid w:val="28E74435"/>
    <w:rsid w:val="28E88CAE"/>
    <w:rsid w:val="28EA98AC"/>
    <w:rsid w:val="28EAAB21"/>
    <w:rsid w:val="28EE0002"/>
    <w:rsid w:val="28F3B39E"/>
    <w:rsid w:val="28F496AC"/>
    <w:rsid w:val="28F4CDD2"/>
    <w:rsid w:val="28F7EABB"/>
    <w:rsid w:val="28F884E8"/>
    <w:rsid w:val="28FA8A58"/>
    <w:rsid w:val="28FED4D6"/>
    <w:rsid w:val="28FEFFDC"/>
    <w:rsid w:val="29091CB9"/>
    <w:rsid w:val="290990D8"/>
    <w:rsid w:val="290A555C"/>
    <w:rsid w:val="290BF1EE"/>
    <w:rsid w:val="29117663"/>
    <w:rsid w:val="29143E8D"/>
    <w:rsid w:val="29161255"/>
    <w:rsid w:val="29166282"/>
    <w:rsid w:val="29166619"/>
    <w:rsid w:val="29170114"/>
    <w:rsid w:val="29174E88"/>
    <w:rsid w:val="29192F48"/>
    <w:rsid w:val="291CD3D5"/>
    <w:rsid w:val="291E8002"/>
    <w:rsid w:val="2925FECE"/>
    <w:rsid w:val="2926B2EC"/>
    <w:rsid w:val="292B036F"/>
    <w:rsid w:val="292EBEED"/>
    <w:rsid w:val="2935EDC6"/>
    <w:rsid w:val="293A4099"/>
    <w:rsid w:val="293AF84B"/>
    <w:rsid w:val="293D5C20"/>
    <w:rsid w:val="294184BB"/>
    <w:rsid w:val="2941CF73"/>
    <w:rsid w:val="29453A37"/>
    <w:rsid w:val="294B9175"/>
    <w:rsid w:val="29506C9A"/>
    <w:rsid w:val="29540A53"/>
    <w:rsid w:val="29568371"/>
    <w:rsid w:val="2959CB14"/>
    <w:rsid w:val="29605AE8"/>
    <w:rsid w:val="296550E7"/>
    <w:rsid w:val="296ACCE3"/>
    <w:rsid w:val="296B2799"/>
    <w:rsid w:val="2970C947"/>
    <w:rsid w:val="2973ADDC"/>
    <w:rsid w:val="2974457A"/>
    <w:rsid w:val="297883FC"/>
    <w:rsid w:val="29789427"/>
    <w:rsid w:val="297B112A"/>
    <w:rsid w:val="297DA0E0"/>
    <w:rsid w:val="297EA8BC"/>
    <w:rsid w:val="29832D25"/>
    <w:rsid w:val="29860357"/>
    <w:rsid w:val="29892DAC"/>
    <w:rsid w:val="298E0FAC"/>
    <w:rsid w:val="2992A61A"/>
    <w:rsid w:val="29930598"/>
    <w:rsid w:val="2993CED6"/>
    <w:rsid w:val="2995F7FB"/>
    <w:rsid w:val="29994108"/>
    <w:rsid w:val="2999C8CE"/>
    <w:rsid w:val="299CF6E4"/>
    <w:rsid w:val="299EF742"/>
    <w:rsid w:val="29A2E550"/>
    <w:rsid w:val="29A37506"/>
    <w:rsid w:val="29A39F6B"/>
    <w:rsid w:val="29A69C1B"/>
    <w:rsid w:val="29ADE418"/>
    <w:rsid w:val="29AEB324"/>
    <w:rsid w:val="29B01CDC"/>
    <w:rsid w:val="29B4EAE5"/>
    <w:rsid w:val="29B59202"/>
    <w:rsid w:val="29B61FF7"/>
    <w:rsid w:val="29B85B7F"/>
    <w:rsid w:val="29BAD12C"/>
    <w:rsid w:val="29C18744"/>
    <w:rsid w:val="29C3FD85"/>
    <w:rsid w:val="29C4604A"/>
    <w:rsid w:val="29C7CA12"/>
    <w:rsid w:val="29C9347D"/>
    <w:rsid w:val="29CAC1DC"/>
    <w:rsid w:val="29D01400"/>
    <w:rsid w:val="29D153FD"/>
    <w:rsid w:val="29D3AB0E"/>
    <w:rsid w:val="29E2ED7B"/>
    <w:rsid w:val="29E54C02"/>
    <w:rsid w:val="29EE0608"/>
    <w:rsid w:val="29F11BBD"/>
    <w:rsid w:val="29F1FB0F"/>
    <w:rsid w:val="29F42A45"/>
    <w:rsid w:val="29F47E86"/>
    <w:rsid w:val="29FABF1B"/>
    <w:rsid w:val="2A01C1EF"/>
    <w:rsid w:val="2A07C9F6"/>
    <w:rsid w:val="2A09F545"/>
    <w:rsid w:val="2A0B9CF6"/>
    <w:rsid w:val="2A0CB035"/>
    <w:rsid w:val="2A1029F4"/>
    <w:rsid w:val="2A116047"/>
    <w:rsid w:val="2A1660F0"/>
    <w:rsid w:val="2A174648"/>
    <w:rsid w:val="2A1B09ED"/>
    <w:rsid w:val="2A25BA55"/>
    <w:rsid w:val="2A2623DE"/>
    <w:rsid w:val="2A265A04"/>
    <w:rsid w:val="2A2D76CB"/>
    <w:rsid w:val="2A2D9A3C"/>
    <w:rsid w:val="2A3371E8"/>
    <w:rsid w:val="2A3623F1"/>
    <w:rsid w:val="2A36C799"/>
    <w:rsid w:val="2A39C927"/>
    <w:rsid w:val="2A3DE362"/>
    <w:rsid w:val="2A47C279"/>
    <w:rsid w:val="2A49541B"/>
    <w:rsid w:val="2A4DD6C5"/>
    <w:rsid w:val="2A521F62"/>
    <w:rsid w:val="2A59DD28"/>
    <w:rsid w:val="2A5D3F37"/>
    <w:rsid w:val="2A5D69CC"/>
    <w:rsid w:val="2A631BB7"/>
    <w:rsid w:val="2A6503D0"/>
    <w:rsid w:val="2A684B0B"/>
    <w:rsid w:val="2A69D991"/>
    <w:rsid w:val="2A726763"/>
    <w:rsid w:val="2A748D86"/>
    <w:rsid w:val="2A749803"/>
    <w:rsid w:val="2A780309"/>
    <w:rsid w:val="2A7C5749"/>
    <w:rsid w:val="2A7E5D3E"/>
    <w:rsid w:val="2A7FE162"/>
    <w:rsid w:val="2A8920F4"/>
    <w:rsid w:val="2A8E2122"/>
    <w:rsid w:val="2A909593"/>
    <w:rsid w:val="2A927188"/>
    <w:rsid w:val="2A943A84"/>
    <w:rsid w:val="2A993A94"/>
    <w:rsid w:val="2A99C8C3"/>
    <w:rsid w:val="2A9BF11B"/>
    <w:rsid w:val="2AA3AEAE"/>
    <w:rsid w:val="2AA807C4"/>
    <w:rsid w:val="2AA82703"/>
    <w:rsid w:val="2AA8AAD3"/>
    <w:rsid w:val="2AA8AE48"/>
    <w:rsid w:val="2AA93226"/>
    <w:rsid w:val="2AAA14F2"/>
    <w:rsid w:val="2AB0100F"/>
    <w:rsid w:val="2AB0A8E0"/>
    <w:rsid w:val="2AB21D57"/>
    <w:rsid w:val="2AB236B1"/>
    <w:rsid w:val="2AB48BAF"/>
    <w:rsid w:val="2AB78526"/>
    <w:rsid w:val="2ABA7E7C"/>
    <w:rsid w:val="2ABA829D"/>
    <w:rsid w:val="2ABCEBE8"/>
    <w:rsid w:val="2ABDA45B"/>
    <w:rsid w:val="2AC161CD"/>
    <w:rsid w:val="2AC3A7A5"/>
    <w:rsid w:val="2AC75400"/>
    <w:rsid w:val="2AC9D7C2"/>
    <w:rsid w:val="2ACB04E1"/>
    <w:rsid w:val="2ACBC1A6"/>
    <w:rsid w:val="2ACE0F3D"/>
    <w:rsid w:val="2ACF535F"/>
    <w:rsid w:val="2AD0D092"/>
    <w:rsid w:val="2AD8ABBA"/>
    <w:rsid w:val="2AD8DFFF"/>
    <w:rsid w:val="2ADA70A8"/>
    <w:rsid w:val="2ADB29FE"/>
    <w:rsid w:val="2ADF9EFC"/>
    <w:rsid w:val="2AE7B640"/>
    <w:rsid w:val="2AEF472F"/>
    <w:rsid w:val="2AEF6BA3"/>
    <w:rsid w:val="2AF143CD"/>
    <w:rsid w:val="2AF81AFD"/>
    <w:rsid w:val="2AF8DF97"/>
    <w:rsid w:val="2AFD1FF4"/>
    <w:rsid w:val="2B000883"/>
    <w:rsid w:val="2B00BED0"/>
    <w:rsid w:val="2B02A5E2"/>
    <w:rsid w:val="2B05A93C"/>
    <w:rsid w:val="2B069B4C"/>
    <w:rsid w:val="2B07DC13"/>
    <w:rsid w:val="2B0815D3"/>
    <w:rsid w:val="2B0C69CE"/>
    <w:rsid w:val="2B0D344A"/>
    <w:rsid w:val="2B0E4D28"/>
    <w:rsid w:val="2B0F4472"/>
    <w:rsid w:val="2B14D9C7"/>
    <w:rsid w:val="2B170C29"/>
    <w:rsid w:val="2B187DF8"/>
    <w:rsid w:val="2B19AAB7"/>
    <w:rsid w:val="2B1A06E1"/>
    <w:rsid w:val="2B1C70D2"/>
    <w:rsid w:val="2B28D725"/>
    <w:rsid w:val="2B2A8535"/>
    <w:rsid w:val="2B306DD0"/>
    <w:rsid w:val="2B30E47C"/>
    <w:rsid w:val="2B32B8E3"/>
    <w:rsid w:val="2B36DB0D"/>
    <w:rsid w:val="2B3D90B1"/>
    <w:rsid w:val="2B46802F"/>
    <w:rsid w:val="2B474D84"/>
    <w:rsid w:val="2B49D47F"/>
    <w:rsid w:val="2B4CD00A"/>
    <w:rsid w:val="2B4E5E5A"/>
    <w:rsid w:val="2B4FB694"/>
    <w:rsid w:val="2B528752"/>
    <w:rsid w:val="2B592C29"/>
    <w:rsid w:val="2B5B6662"/>
    <w:rsid w:val="2B5DE1E7"/>
    <w:rsid w:val="2B5E3255"/>
    <w:rsid w:val="2B5F9A86"/>
    <w:rsid w:val="2B630490"/>
    <w:rsid w:val="2B69832D"/>
    <w:rsid w:val="2B6B2592"/>
    <w:rsid w:val="2B757974"/>
    <w:rsid w:val="2B7CAF28"/>
    <w:rsid w:val="2B7E5FF7"/>
    <w:rsid w:val="2B870DD5"/>
    <w:rsid w:val="2B8C05A5"/>
    <w:rsid w:val="2B90CBC3"/>
    <w:rsid w:val="2B93F4E9"/>
    <w:rsid w:val="2B961C45"/>
    <w:rsid w:val="2B9A0248"/>
    <w:rsid w:val="2B9A234E"/>
    <w:rsid w:val="2B9B8AA9"/>
    <w:rsid w:val="2B9D8E1D"/>
    <w:rsid w:val="2BA3F2A4"/>
    <w:rsid w:val="2BA628EA"/>
    <w:rsid w:val="2BA88F74"/>
    <w:rsid w:val="2BA9C62E"/>
    <w:rsid w:val="2BAC55E4"/>
    <w:rsid w:val="2BAC88B5"/>
    <w:rsid w:val="2BAF8320"/>
    <w:rsid w:val="2BB13FF7"/>
    <w:rsid w:val="2BBBEC11"/>
    <w:rsid w:val="2BC1927C"/>
    <w:rsid w:val="2BC1E283"/>
    <w:rsid w:val="2BC5451F"/>
    <w:rsid w:val="2BC5BC75"/>
    <w:rsid w:val="2BC8EF95"/>
    <w:rsid w:val="2BC9E1C5"/>
    <w:rsid w:val="2BCA63DD"/>
    <w:rsid w:val="2BCFBD19"/>
    <w:rsid w:val="2BD36A41"/>
    <w:rsid w:val="2BD3D4B5"/>
    <w:rsid w:val="2BDB5966"/>
    <w:rsid w:val="2BDDA385"/>
    <w:rsid w:val="2BE051F2"/>
    <w:rsid w:val="2BE05E9D"/>
    <w:rsid w:val="2BE28D1C"/>
    <w:rsid w:val="2BE335A7"/>
    <w:rsid w:val="2BE45D10"/>
    <w:rsid w:val="2BE4FAA4"/>
    <w:rsid w:val="2BE76E56"/>
    <w:rsid w:val="2BEB7CE6"/>
    <w:rsid w:val="2BED63F2"/>
    <w:rsid w:val="2BF0E011"/>
    <w:rsid w:val="2BF0E2E7"/>
    <w:rsid w:val="2BF12212"/>
    <w:rsid w:val="2BF12792"/>
    <w:rsid w:val="2BF2E574"/>
    <w:rsid w:val="2BF31F86"/>
    <w:rsid w:val="2BF46ECC"/>
    <w:rsid w:val="2BF5D11D"/>
    <w:rsid w:val="2BF64CB9"/>
    <w:rsid w:val="2BF90F98"/>
    <w:rsid w:val="2BFBE831"/>
    <w:rsid w:val="2BFCC51D"/>
    <w:rsid w:val="2BFDF19B"/>
    <w:rsid w:val="2BFF66CD"/>
    <w:rsid w:val="2BFF6C14"/>
    <w:rsid w:val="2C011EE8"/>
    <w:rsid w:val="2C036723"/>
    <w:rsid w:val="2C0A6026"/>
    <w:rsid w:val="2C0C1101"/>
    <w:rsid w:val="2C112857"/>
    <w:rsid w:val="2C14CB05"/>
    <w:rsid w:val="2C183F02"/>
    <w:rsid w:val="2C1C3571"/>
    <w:rsid w:val="2C29C625"/>
    <w:rsid w:val="2C348E9F"/>
    <w:rsid w:val="2C3521AE"/>
    <w:rsid w:val="2C3E9D60"/>
    <w:rsid w:val="2C3F3039"/>
    <w:rsid w:val="2C4005F9"/>
    <w:rsid w:val="2C4092FD"/>
    <w:rsid w:val="2C419C2B"/>
    <w:rsid w:val="2C42855F"/>
    <w:rsid w:val="2C446D96"/>
    <w:rsid w:val="2C45E553"/>
    <w:rsid w:val="2C468155"/>
    <w:rsid w:val="2C46CA7B"/>
    <w:rsid w:val="2C4DD62B"/>
    <w:rsid w:val="2C4E7553"/>
    <w:rsid w:val="2C55C513"/>
    <w:rsid w:val="2C55C83F"/>
    <w:rsid w:val="2C55DBD5"/>
    <w:rsid w:val="2C586FDD"/>
    <w:rsid w:val="2C5877AA"/>
    <w:rsid w:val="2C5A6448"/>
    <w:rsid w:val="2C5BBEB3"/>
    <w:rsid w:val="2C62E735"/>
    <w:rsid w:val="2C63AC39"/>
    <w:rsid w:val="2C692DA4"/>
    <w:rsid w:val="2C6A60FE"/>
    <w:rsid w:val="2C6A7D77"/>
    <w:rsid w:val="2C6B3813"/>
    <w:rsid w:val="2C729483"/>
    <w:rsid w:val="2C73C7FD"/>
    <w:rsid w:val="2C76A812"/>
    <w:rsid w:val="2C7D461D"/>
    <w:rsid w:val="2C7D91BC"/>
    <w:rsid w:val="2C7FAEF1"/>
    <w:rsid w:val="2C80571E"/>
    <w:rsid w:val="2C82200C"/>
    <w:rsid w:val="2C85A23A"/>
    <w:rsid w:val="2C85DD0A"/>
    <w:rsid w:val="2C8BC16A"/>
    <w:rsid w:val="2C8D98F9"/>
    <w:rsid w:val="2C8F9B9D"/>
    <w:rsid w:val="2C94B40B"/>
    <w:rsid w:val="2C95CD9F"/>
    <w:rsid w:val="2C960C75"/>
    <w:rsid w:val="2C99706C"/>
    <w:rsid w:val="2CA3E986"/>
    <w:rsid w:val="2CA72A06"/>
    <w:rsid w:val="2CAB4116"/>
    <w:rsid w:val="2CAE9438"/>
    <w:rsid w:val="2CAF6E6F"/>
    <w:rsid w:val="2CB610FA"/>
    <w:rsid w:val="2CBA37F8"/>
    <w:rsid w:val="2CBCD26F"/>
    <w:rsid w:val="2CBD27B2"/>
    <w:rsid w:val="2CBDA740"/>
    <w:rsid w:val="2CC1415A"/>
    <w:rsid w:val="2CC24737"/>
    <w:rsid w:val="2CC48F07"/>
    <w:rsid w:val="2CC7221F"/>
    <w:rsid w:val="2CCA7AE6"/>
    <w:rsid w:val="2CCB97C3"/>
    <w:rsid w:val="2CCD4407"/>
    <w:rsid w:val="2CCE92FA"/>
    <w:rsid w:val="2CCEB4B3"/>
    <w:rsid w:val="2CD0DC2D"/>
    <w:rsid w:val="2CD1413B"/>
    <w:rsid w:val="2CD19BC5"/>
    <w:rsid w:val="2CD42788"/>
    <w:rsid w:val="2CD55A79"/>
    <w:rsid w:val="2CD8E0FE"/>
    <w:rsid w:val="2CDDB75A"/>
    <w:rsid w:val="2CE6A5CF"/>
    <w:rsid w:val="2CEED9D5"/>
    <w:rsid w:val="2CEF31F8"/>
    <w:rsid w:val="2CF1B64D"/>
    <w:rsid w:val="2CF1F79E"/>
    <w:rsid w:val="2CF695E4"/>
    <w:rsid w:val="2CF7228F"/>
    <w:rsid w:val="2CF7F6FA"/>
    <w:rsid w:val="2CF961B1"/>
    <w:rsid w:val="2CFC9303"/>
    <w:rsid w:val="2D051ED4"/>
    <w:rsid w:val="2D0A8A04"/>
    <w:rsid w:val="2D0F3B5A"/>
    <w:rsid w:val="2D125063"/>
    <w:rsid w:val="2D148EE7"/>
    <w:rsid w:val="2D1808DC"/>
    <w:rsid w:val="2D1AB386"/>
    <w:rsid w:val="2D1BA9E1"/>
    <w:rsid w:val="2D1BAE2D"/>
    <w:rsid w:val="2D239E2B"/>
    <w:rsid w:val="2D23BC42"/>
    <w:rsid w:val="2D26D31A"/>
    <w:rsid w:val="2D27496B"/>
    <w:rsid w:val="2D2A7948"/>
    <w:rsid w:val="2D2B859D"/>
    <w:rsid w:val="2D2BEA0A"/>
    <w:rsid w:val="2D2C6275"/>
    <w:rsid w:val="2D2D6988"/>
    <w:rsid w:val="2D2FAB8B"/>
    <w:rsid w:val="2D32AD63"/>
    <w:rsid w:val="2D3455F0"/>
    <w:rsid w:val="2D381084"/>
    <w:rsid w:val="2D398252"/>
    <w:rsid w:val="2D39F4CC"/>
    <w:rsid w:val="2D41AA23"/>
    <w:rsid w:val="2D41F6E7"/>
    <w:rsid w:val="2D429332"/>
    <w:rsid w:val="2D479732"/>
    <w:rsid w:val="2D48CC72"/>
    <w:rsid w:val="2D48E7DF"/>
    <w:rsid w:val="2D4C52CA"/>
    <w:rsid w:val="2D4C6A55"/>
    <w:rsid w:val="2D50AD9D"/>
    <w:rsid w:val="2D51ACB8"/>
    <w:rsid w:val="2D536007"/>
    <w:rsid w:val="2D554420"/>
    <w:rsid w:val="2D59E0D7"/>
    <w:rsid w:val="2D5DC4A0"/>
    <w:rsid w:val="2D5F93DE"/>
    <w:rsid w:val="2D65B226"/>
    <w:rsid w:val="2D675252"/>
    <w:rsid w:val="2D6B9197"/>
    <w:rsid w:val="2D6CC24B"/>
    <w:rsid w:val="2D6D7D4B"/>
    <w:rsid w:val="2D713C4E"/>
    <w:rsid w:val="2D73091B"/>
    <w:rsid w:val="2D735E4A"/>
    <w:rsid w:val="2D73B420"/>
    <w:rsid w:val="2D76484D"/>
    <w:rsid w:val="2D768A70"/>
    <w:rsid w:val="2D78A154"/>
    <w:rsid w:val="2D7BE7B3"/>
    <w:rsid w:val="2D7EF145"/>
    <w:rsid w:val="2D7F7738"/>
    <w:rsid w:val="2D7FADC0"/>
    <w:rsid w:val="2D80C991"/>
    <w:rsid w:val="2D80D721"/>
    <w:rsid w:val="2D81E6F4"/>
    <w:rsid w:val="2D823AB1"/>
    <w:rsid w:val="2D8359EB"/>
    <w:rsid w:val="2D83F987"/>
    <w:rsid w:val="2D85685B"/>
    <w:rsid w:val="2D89ED57"/>
    <w:rsid w:val="2D8C3645"/>
    <w:rsid w:val="2D8DCFBF"/>
    <w:rsid w:val="2D8E0E49"/>
    <w:rsid w:val="2D937952"/>
    <w:rsid w:val="2D96E16C"/>
    <w:rsid w:val="2D97ABBE"/>
    <w:rsid w:val="2D986E56"/>
    <w:rsid w:val="2D988F15"/>
    <w:rsid w:val="2D98A127"/>
    <w:rsid w:val="2D98CE19"/>
    <w:rsid w:val="2DA2B37F"/>
    <w:rsid w:val="2DA5F197"/>
    <w:rsid w:val="2DA607B6"/>
    <w:rsid w:val="2DA80876"/>
    <w:rsid w:val="2DAD56C0"/>
    <w:rsid w:val="2DADEB53"/>
    <w:rsid w:val="2DB11566"/>
    <w:rsid w:val="2DBD0C8B"/>
    <w:rsid w:val="2DC132E9"/>
    <w:rsid w:val="2DC454D0"/>
    <w:rsid w:val="2DC66660"/>
    <w:rsid w:val="2DC93370"/>
    <w:rsid w:val="2DCDA15F"/>
    <w:rsid w:val="2DD11471"/>
    <w:rsid w:val="2DD170A8"/>
    <w:rsid w:val="2DD2A659"/>
    <w:rsid w:val="2DD635A2"/>
    <w:rsid w:val="2DD658DA"/>
    <w:rsid w:val="2DD6D896"/>
    <w:rsid w:val="2DDAA538"/>
    <w:rsid w:val="2DDD16C9"/>
    <w:rsid w:val="2DDDF7BA"/>
    <w:rsid w:val="2DDE1202"/>
    <w:rsid w:val="2DDEDFF9"/>
    <w:rsid w:val="2DE06AE7"/>
    <w:rsid w:val="2DE36EB1"/>
    <w:rsid w:val="2DECCC94"/>
    <w:rsid w:val="2DEDBFB2"/>
    <w:rsid w:val="2DEE082C"/>
    <w:rsid w:val="2DEFBEDB"/>
    <w:rsid w:val="2DF5451D"/>
    <w:rsid w:val="2DF862EB"/>
    <w:rsid w:val="2E0050EA"/>
    <w:rsid w:val="2E026A7F"/>
    <w:rsid w:val="2E0386FF"/>
    <w:rsid w:val="2E0A3B89"/>
    <w:rsid w:val="2E0ADD99"/>
    <w:rsid w:val="2E0CF5A7"/>
    <w:rsid w:val="2E0D7509"/>
    <w:rsid w:val="2E0D9B3A"/>
    <w:rsid w:val="2E0E27A3"/>
    <w:rsid w:val="2E12908B"/>
    <w:rsid w:val="2E176B40"/>
    <w:rsid w:val="2E193498"/>
    <w:rsid w:val="2E1B38AE"/>
    <w:rsid w:val="2E1EE58F"/>
    <w:rsid w:val="2E1F94BD"/>
    <w:rsid w:val="2E26618E"/>
    <w:rsid w:val="2E268748"/>
    <w:rsid w:val="2E2BE253"/>
    <w:rsid w:val="2E329A50"/>
    <w:rsid w:val="2E365625"/>
    <w:rsid w:val="2E3674F3"/>
    <w:rsid w:val="2E3AE07A"/>
    <w:rsid w:val="2E41ACAD"/>
    <w:rsid w:val="2E440412"/>
    <w:rsid w:val="2E474B81"/>
    <w:rsid w:val="2E498A1F"/>
    <w:rsid w:val="2E4C8752"/>
    <w:rsid w:val="2E518793"/>
    <w:rsid w:val="2E52BAFC"/>
    <w:rsid w:val="2E541F13"/>
    <w:rsid w:val="2E5E8E34"/>
    <w:rsid w:val="2E608D3F"/>
    <w:rsid w:val="2E62117E"/>
    <w:rsid w:val="2E652971"/>
    <w:rsid w:val="2E65984E"/>
    <w:rsid w:val="2E6676BB"/>
    <w:rsid w:val="2E677D18"/>
    <w:rsid w:val="2E678C40"/>
    <w:rsid w:val="2E6A04A3"/>
    <w:rsid w:val="2E6CAC8E"/>
    <w:rsid w:val="2E74C672"/>
    <w:rsid w:val="2E7A7137"/>
    <w:rsid w:val="2E7B8C5A"/>
    <w:rsid w:val="2E7FB87E"/>
    <w:rsid w:val="2E80963B"/>
    <w:rsid w:val="2E83DF1C"/>
    <w:rsid w:val="2E8571EA"/>
    <w:rsid w:val="2E87708C"/>
    <w:rsid w:val="2E92F2F0"/>
    <w:rsid w:val="2E973E5B"/>
    <w:rsid w:val="2E99CF09"/>
    <w:rsid w:val="2E9CA5A0"/>
    <w:rsid w:val="2E9CD4DD"/>
    <w:rsid w:val="2E9F06FE"/>
    <w:rsid w:val="2EA226BB"/>
    <w:rsid w:val="2EA253E5"/>
    <w:rsid w:val="2EA26361"/>
    <w:rsid w:val="2EA3ADD9"/>
    <w:rsid w:val="2EA4B70D"/>
    <w:rsid w:val="2EA6AE69"/>
    <w:rsid w:val="2EA792CB"/>
    <w:rsid w:val="2EA7B849"/>
    <w:rsid w:val="2EA8512F"/>
    <w:rsid w:val="2EAD5441"/>
    <w:rsid w:val="2EB12705"/>
    <w:rsid w:val="2EB22EDB"/>
    <w:rsid w:val="2EB43A4B"/>
    <w:rsid w:val="2EB508DD"/>
    <w:rsid w:val="2EBBE278"/>
    <w:rsid w:val="2EBDB9E9"/>
    <w:rsid w:val="2EBF9899"/>
    <w:rsid w:val="2EC3ADA1"/>
    <w:rsid w:val="2ECA2DCC"/>
    <w:rsid w:val="2ED378E1"/>
    <w:rsid w:val="2ED5F268"/>
    <w:rsid w:val="2ED8702B"/>
    <w:rsid w:val="2ED9D34F"/>
    <w:rsid w:val="2EDCB6BF"/>
    <w:rsid w:val="2EE03036"/>
    <w:rsid w:val="2EE11468"/>
    <w:rsid w:val="2EE36258"/>
    <w:rsid w:val="2EE5C3C4"/>
    <w:rsid w:val="2EE9931D"/>
    <w:rsid w:val="2EEFEFBC"/>
    <w:rsid w:val="2EF3DAA5"/>
    <w:rsid w:val="2EF5B445"/>
    <w:rsid w:val="2EFB5BC5"/>
    <w:rsid w:val="2EFE2293"/>
    <w:rsid w:val="2EFFE9C4"/>
    <w:rsid w:val="2F01C565"/>
    <w:rsid w:val="2F02DB3D"/>
    <w:rsid w:val="2F094528"/>
    <w:rsid w:val="2F138A2F"/>
    <w:rsid w:val="2F138F85"/>
    <w:rsid w:val="2F15C691"/>
    <w:rsid w:val="2F17E916"/>
    <w:rsid w:val="2F188ACB"/>
    <w:rsid w:val="2F1DB608"/>
    <w:rsid w:val="2F239761"/>
    <w:rsid w:val="2F24DA68"/>
    <w:rsid w:val="2F2592CD"/>
    <w:rsid w:val="2F262493"/>
    <w:rsid w:val="2F2FDE01"/>
    <w:rsid w:val="2F328500"/>
    <w:rsid w:val="2F367FF1"/>
    <w:rsid w:val="2F39AF14"/>
    <w:rsid w:val="2F3BCB1E"/>
    <w:rsid w:val="2F3DAA22"/>
    <w:rsid w:val="2F4BDB74"/>
    <w:rsid w:val="2F4D3CE8"/>
    <w:rsid w:val="2F4D50FE"/>
    <w:rsid w:val="2F520311"/>
    <w:rsid w:val="2F59A9BD"/>
    <w:rsid w:val="2F5AD2D2"/>
    <w:rsid w:val="2F5D3DE2"/>
    <w:rsid w:val="2F5E943F"/>
    <w:rsid w:val="2F61F867"/>
    <w:rsid w:val="2F623EC2"/>
    <w:rsid w:val="2F6AF673"/>
    <w:rsid w:val="2F6B16F3"/>
    <w:rsid w:val="2F777E38"/>
    <w:rsid w:val="2F782B6C"/>
    <w:rsid w:val="2F79AB2B"/>
    <w:rsid w:val="2F7CE04F"/>
    <w:rsid w:val="2F7E0696"/>
    <w:rsid w:val="2F808E49"/>
    <w:rsid w:val="2F8CF13B"/>
    <w:rsid w:val="2F8EE223"/>
    <w:rsid w:val="2F8F62CF"/>
    <w:rsid w:val="2F910CE8"/>
    <w:rsid w:val="2F91157E"/>
    <w:rsid w:val="2F94A32B"/>
    <w:rsid w:val="2F9517BF"/>
    <w:rsid w:val="2F9F42BC"/>
    <w:rsid w:val="2FA42F2D"/>
    <w:rsid w:val="2FA4890F"/>
    <w:rsid w:val="2FA4C105"/>
    <w:rsid w:val="2FA5B6C1"/>
    <w:rsid w:val="2FA63041"/>
    <w:rsid w:val="2FA7E8E7"/>
    <w:rsid w:val="2FAAA3D1"/>
    <w:rsid w:val="2FAB45D4"/>
    <w:rsid w:val="2FAC15EE"/>
    <w:rsid w:val="2FADD352"/>
    <w:rsid w:val="2FB08C33"/>
    <w:rsid w:val="2FB446D1"/>
    <w:rsid w:val="2FB4AC36"/>
    <w:rsid w:val="2FB57DB3"/>
    <w:rsid w:val="2FB7E3EB"/>
    <w:rsid w:val="2FBAF9BC"/>
    <w:rsid w:val="2FBE9BA4"/>
    <w:rsid w:val="2FC12540"/>
    <w:rsid w:val="2FC4D589"/>
    <w:rsid w:val="2FC5F0E1"/>
    <w:rsid w:val="2FC77586"/>
    <w:rsid w:val="2FCA758F"/>
    <w:rsid w:val="2FCC8E63"/>
    <w:rsid w:val="2FCEA04D"/>
    <w:rsid w:val="2FD158B8"/>
    <w:rsid w:val="2FD18E02"/>
    <w:rsid w:val="2FD3A5CD"/>
    <w:rsid w:val="2FD3ACF0"/>
    <w:rsid w:val="2FD47C44"/>
    <w:rsid w:val="2FD7DBB0"/>
    <w:rsid w:val="2FD7E78C"/>
    <w:rsid w:val="2FD9AD75"/>
    <w:rsid w:val="2FE1F3BB"/>
    <w:rsid w:val="2FE2CD28"/>
    <w:rsid w:val="2FE8237D"/>
    <w:rsid w:val="2FE9F800"/>
    <w:rsid w:val="2FEA3FD8"/>
    <w:rsid w:val="2FEC647F"/>
    <w:rsid w:val="2FED2567"/>
    <w:rsid w:val="2FF17A08"/>
    <w:rsid w:val="2FF43423"/>
    <w:rsid w:val="2FF4FD1E"/>
    <w:rsid w:val="2FF53378"/>
    <w:rsid w:val="2FFAD415"/>
    <w:rsid w:val="2FFB9DCF"/>
    <w:rsid w:val="30010509"/>
    <w:rsid w:val="3003153C"/>
    <w:rsid w:val="30041D45"/>
    <w:rsid w:val="3004C29C"/>
    <w:rsid w:val="3004FF1C"/>
    <w:rsid w:val="30064AB2"/>
    <w:rsid w:val="30065F48"/>
    <w:rsid w:val="300CECA2"/>
    <w:rsid w:val="300FCC32"/>
    <w:rsid w:val="3011F5E3"/>
    <w:rsid w:val="301383DB"/>
    <w:rsid w:val="301465A2"/>
    <w:rsid w:val="3015DD9F"/>
    <w:rsid w:val="301AF02E"/>
    <w:rsid w:val="301B1134"/>
    <w:rsid w:val="301C448B"/>
    <w:rsid w:val="301E9109"/>
    <w:rsid w:val="3021BDE6"/>
    <w:rsid w:val="30387601"/>
    <w:rsid w:val="303950AA"/>
    <w:rsid w:val="303E6F07"/>
    <w:rsid w:val="30431D91"/>
    <w:rsid w:val="30433672"/>
    <w:rsid w:val="3043BF13"/>
    <w:rsid w:val="3047BB0E"/>
    <w:rsid w:val="304B41A1"/>
    <w:rsid w:val="304C0531"/>
    <w:rsid w:val="305090F6"/>
    <w:rsid w:val="30524B49"/>
    <w:rsid w:val="30566739"/>
    <w:rsid w:val="3057D3D2"/>
    <w:rsid w:val="3059B8C4"/>
    <w:rsid w:val="3059D9C3"/>
    <w:rsid w:val="306080D6"/>
    <w:rsid w:val="30618DDF"/>
    <w:rsid w:val="3061C29C"/>
    <w:rsid w:val="3064761F"/>
    <w:rsid w:val="3066ECDE"/>
    <w:rsid w:val="3069448B"/>
    <w:rsid w:val="306B3ADD"/>
    <w:rsid w:val="306E60A6"/>
    <w:rsid w:val="306FFE16"/>
    <w:rsid w:val="30705E4F"/>
    <w:rsid w:val="3074EFCE"/>
    <w:rsid w:val="30789F51"/>
    <w:rsid w:val="3078DDE2"/>
    <w:rsid w:val="307AC0EE"/>
    <w:rsid w:val="307C0FA8"/>
    <w:rsid w:val="307C52D8"/>
    <w:rsid w:val="308237B9"/>
    <w:rsid w:val="308348CD"/>
    <w:rsid w:val="3083B20D"/>
    <w:rsid w:val="30851C22"/>
    <w:rsid w:val="30853642"/>
    <w:rsid w:val="308AB382"/>
    <w:rsid w:val="308DAAD3"/>
    <w:rsid w:val="309575F0"/>
    <w:rsid w:val="3099D46E"/>
    <w:rsid w:val="309A1AD1"/>
    <w:rsid w:val="309BEA0F"/>
    <w:rsid w:val="309E2AAD"/>
    <w:rsid w:val="309E7400"/>
    <w:rsid w:val="30A327C1"/>
    <w:rsid w:val="30A4B7A4"/>
    <w:rsid w:val="30A83889"/>
    <w:rsid w:val="30BB21AB"/>
    <w:rsid w:val="30BB4B2F"/>
    <w:rsid w:val="30BEDE4A"/>
    <w:rsid w:val="30BFF2B8"/>
    <w:rsid w:val="30C37260"/>
    <w:rsid w:val="30C77ADA"/>
    <w:rsid w:val="30CA2F3B"/>
    <w:rsid w:val="30CB6839"/>
    <w:rsid w:val="30CC5E50"/>
    <w:rsid w:val="30CFAA71"/>
    <w:rsid w:val="30D3817B"/>
    <w:rsid w:val="30DACF6F"/>
    <w:rsid w:val="30DB9E9E"/>
    <w:rsid w:val="30DE7528"/>
    <w:rsid w:val="30E1886B"/>
    <w:rsid w:val="30E2250C"/>
    <w:rsid w:val="30E2B106"/>
    <w:rsid w:val="30E6FBE6"/>
    <w:rsid w:val="30E70D13"/>
    <w:rsid w:val="30EB2899"/>
    <w:rsid w:val="30EED869"/>
    <w:rsid w:val="30EEEAA9"/>
    <w:rsid w:val="30F11423"/>
    <w:rsid w:val="30F5740D"/>
    <w:rsid w:val="30F739AF"/>
    <w:rsid w:val="30F74995"/>
    <w:rsid w:val="30F8E6AC"/>
    <w:rsid w:val="30FA5B2E"/>
    <w:rsid w:val="30FA9C76"/>
    <w:rsid w:val="30FE1935"/>
    <w:rsid w:val="3105FD86"/>
    <w:rsid w:val="310A48B9"/>
    <w:rsid w:val="310F635C"/>
    <w:rsid w:val="311177B7"/>
    <w:rsid w:val="311616BC"/>
    <w:rsid w:val="31171E24"/>
    <w:rsid w:val="311A2BC4"/>
    <w:rsid w:val="311B0F73"/>
    <w:rsid w:val="311C1B29"/>
    <w:rsid w:val="311DF4FF"/>
    <w:rsid w:val="31245ECB"/>
    <w:rsid w:val="3124608C"/>
    <w:rsid w:val="312C4C0E"/>
    <w:rsid w:val="312CDFBD"/>
    <w:rsid w:val="312E4F27"/>
    <w:rsid w:val="312EB486"/>
    <w:rsid w:val="312F3E40"/>
    <w:rsid w:val="31304AA0"/>
    <w:rsid w:val="3130924A"/>
    <w:rsid w:val="3133C0AE"/>
    <w:rsid w:val="31364EC2"/>
    <w:rsid w:val="313C0F39"/>
    <w:rsid w:val="31404C1B"/>
    <w:rsid w:val="3143DA97"/>
    <w:rsid w:val="314466BF"/>
    <w:rsid w:val="3145B21D"/>
    <w:rsid w:val="3146F714"/>
    <w:rsid w:val="314AA5B6"/>
    <w:rsid w:val="314BB67C"/>
    <w:rsid w:val="314E1ED7"/>
    <w:rsid w:val="315716AE"/>
    <w:rsid w:val="3158D804"/>
    <w:rsid w:val="315AA585"/>
    <w:rsid w:val="315BC057"/>
    <w:rsid w:val="3161DF1A"/>
    <w:rsid w:val="3162DE24"/>
    <w:rsid w:val="3163A3E6"/>
    <w:rsid w:val="3164D81E"/>
    <w:rsid w:val="316AB82F"/>
    <w:rsid w:val="316C084F"/>
    <w:rsid w:val="316F4BB9"/>
    <w:rsid w:val="317498C1"/>
    <w:rsid w:val="3174F3C6"/>
    <w:rsid w:val="3177EDDA"/>
    <w:rsid w:val="317C8750"/>
    <w:rsid w:val="317D5702"/>
    <w:rsid w:val="317E26FE"/>
    <w:rsid w:val="3181E5A4"/>
    <w:rsid w:val="3181F2AE"/>
    <w:rsid w:val="31878F92"/>
    <w:rsid w:val="318C0E92"/>
    <w:rsid w:val="318E1DB5"/>
    <w:rsid w:val="318E5086"/>
    <w:rsid w:val="31907A9A"/>
    <w:rsid w:val="3192E99A"/>
    <w:rsid w:val="319629F7"/>
    <w:rsid w:val="319BC79B"/>
    <w:rsid w:val="319D9832"/>
    <w:rsid w:val="319E3DEA"/>
    <w:rsid w:val="319ED73F"/>
    <w:rsid w:val="31A014D6"/>
    <w:rsid w:val="31A183C8"/>
    <w:rsid w:val="31A4BE96"/>
    <w:rsid w:val="31A548D8"/>
    <w:rsid w:val="31A595D5"/>
    <w:rsid w:val="31A5CBD4"/>
    <w:rsid w:val="31A66AEA"/>
    <w:rsid w:val="31A7FB9C"/>
    <w:rsid w:val="31A9D31C"/>
    <w:rsid w:val="31B07BB6"/>
    <w:rsid w:val="31B08F60"/>
    <w:rsid w:val="31B27DC4"/>
    <w:rsid w:val="31B2CAE6"/>
    <w:rsid w:val="31B457C2"/>
    <w:rsid w:val="31B60112"/>
    <w:rsid w:val="31B7BFF9"/>
    <w:rsid w:val="31BB1B37"/>
    <w:rsid w:val="31C014E0"/>
    <w:rsid w:val="31C22039"/>
    <w:rsid w:val="31C3B9F4"/>
    <w:rsid w:val="31C44245"/>
    <w:rsid w:val="31C881C6"/>
    <w:rsid w:val="31C9853F"/>
    <w:rsid w:val="31D06468"/>
    <w:rsid w:val="31D0A782"/>
    <w:rsid w:val="31D146CE"/>
    <w:rsid w:val="31D574B3"/>
    <w:rsid w:val="31D6B344"/>
    <w:rsid w:val="31D74C87"/>
    <w:rsid w:val="31D802E0"/>
    <w:rsid w:val="31DFF858"/>
    <w:rsid w:val="31E11E14"/>
    <w:rsid w:val="31E17D6D"/>
    <w:rsid w:val="31E2652D"/>
    <w:rsid w:val="31E2A936"/>
    <w:rsid w:val="31E5FC08"/>
    <w:rsid w:val="31E818B9"/>
    <w:rsid w:val="31EAEB8A"/>
    <w:rsid w:val="31EBF11B"/>
    <w:rsid w:val="31EC4052"/>
    <w:rsid w:val="31ECC26B"/>
    <w:rsid w:val="31F175E8"/>
    <w:rsid w:val="31F4F2DA"/>
    <w:rsid w:val="31F72F56"/>
    <w:rsid w:val="31FB94CA"/>
    <w:rsid w:val="31FBA666"/>
    <w:rsid w:val="31FC9C6D"/>
    <w:rsid w:val="31FF9EE3"/>
    <w:rsid w:val="32007363"/>
    <w:rsid w:val="3200A958"/>
    <w:rsid w:val="32042123"/>
    <w:rsid w:val="32097F7E"/>
    <w:rsid w:val="320A2E3A"/>
    <w:rsid w:val="320BF282"/>
    <w:rsid w:val="3217D0F8"/>
    <w:rsid w:val="321AF0FE"/>
    <w:rsid w:val="321B27B7"/>
    <w:rsid w:val="321DF1DB"/>
    <w:rsid w:val="321E081A"/>
    <w:rsid w:val="321FDBEC"/>
    <w:rsid w:val="3225658D"/>
    <w:rsid w:val="322E6027"/>
    <w:rsid w:val="323135C3"/>
    <w:rsid w:val="3231361F"/>
    <w:rsid w:val="32332907"/>
    <w:rsid w:val="32350FF8"/>
    <w:rsid w:val="32367757"/>
    <w:rsid w:val="3239E9C9"/>
    <w:rsid w:val="323B3989"/>
    <w:rsid w:val="323D6856"/>
    <w:rsid w:val="323F4EB0"/>
    <w:rsid w:val="3243CC0A"/>
    <w:rsid w:val="32457144"/>
    <w:rsid w:val="3246C5B2"/>
    <w:rsid w:val="32503416"/>
    <w:rsid w:val="32528B11"/>
    <w:rsid w:val="325797C8"/>
    <w:rsid w:val="3258BAEC"/>
    <w:rsid w:val="325AA787"/>
    <w:rsid w:val="325BF848"/>
    <w:rsid w:val="325F790F"/>
    <w:rsid w:val="326109F9"/>
    <w:rsid w:val="3261950E"/>
    <w:rsid w:val="32636568"/>
    <w:rsid w:val="32657FE6"/>
    <w:rsid w:val="32664200"/>
    <w:rsid w:val="3267EB7A"/>
    <w:rsid w:val="326AC185"/>
    <w:rsid w:val="326AEBF0"/>
    <w:rsid w:val="326BAAC8"/>
    <w:rsid w:val="326C9BEA"/>
    <w:rsid w:val="326F9D96"/>
    <w:rsid w:val="327522BB"/>
    <w:rsid w:val="327F9FF7"/>
    <w:rsid w:val="328485A9"/>
    <w:rsid w:val="3285AAB1"/>
    <w:rsid w:val="3286C8FC"/>
    <w:rsid w:val="328773A9"/>
    <w:rsid w:val="3287E555"/>
    <w:rsid w:val="3289D649"/>
    <w:rsid w:val="329110BB"/>
    <w:rsid w:val="32914A7F"/>
    <w:rsid w:val="3293B526"/>
    <w:rsid w:val="329819E3"/>
    <w:rsid w:val="32989E86"/>
    <w:rsid w:val="3298EA20"/>
    <w:rsid w:val="32999711"/>
    <w:rsid w:val="3299DF84"/>
    <w:rsid w:val="329AF912"/>
    <w:rsid w:val="329F2148"/>
    <w:rsid w:val="32A3E224"/>
    <w:rsid w:val="32A5BDD8"/>
    <w:rsid w:val="32A68192"/>
    <w:rsid w:val="32AA12A9"/>
    <w:rsid w:val="32AB9330"/>
    <w:rsid w:val="32ACEF3A"/>
    <w:rsid w:val="32B555B7"/>
    <w:rsid w:val="32B6E7E4"/>
    <w:rsid w:val="32BA3ADF"/>
    <w:rsid w:val="32BB595A"/>
    <w:rsid w:val="32BE3044"/>
    <w:rsid w:val="32C006F3"/>
    <w:rsid w:val="32C3CA2E"/>
    <w:rsid w:val="32C476D3"/>
    <w:rsid w:val="32C5155A"/>
    <w:rsid w:val="32C73286"/>
    <w:rsid w:val="32C8B640"/>
    <w:rsid w:val="32C90BA9"/>
    <w:rsid w:val="32C9BBEC"/>
    <w:rsid w:val="32CB115D"/>
    <w:rsid w:val="32CC87A4"/>
    <w:rsid w:val="32CCE357"/>
    <w:rsid w:val="32D6D38B"/>
    <w:rsid w:val="32D6DCA7"/>
    <w:rsid w:val="32D8DEE6"/>
    <w:rsid w:val="32D8E8E6"/>
    <w:rsid w:val="32DE4EBC"/>
    <w:rsid w:val="32E19008"/>
    <w:rsid w:val="32E24493"/>
    <w:rsid w:val="32E46845"/>
    <w:rsid w:val="32E794E0"/>
    <w:rsid w:val="32EA0FEB"/>
    <w:rsid w:val="32EC7865"/>
    <w:rsid w:val="32F25AE5"/>
    <w:rsid w:val="32F26B8E"/>
    <w:rsid w:val="32F4F8E9"/>
    <w:rsid w:val="32F74512"/>
    <w:rsid w:val="32F85D0D"/>
    <w:rsid w:val="32FA3F80"/>
    <w:rsid w:val="330083FD"/>
    <w:rsid w:val="3301B032"/>
    <w:rsid w:val="330620EB"/>
    <w:rsid w:val="3306C973"/>
    <w:rsid w:val="33103F46"/>
    <w:rsid w:val="33106922"/>
    <w:rsid w:val="3316746B"/>
    <w:rsid w:val="33190029"/>
    <w:rsid w:val="331AD027"/>
    <w:rsid w:val="331C02FD"/>
    <w:rsid w:val="331C3848"/>
    <w:rsid w:val="331FF875"/>
    <w:rsid w:val="33252AE8"/>
    <w:rsid w:val="33292B14"/>
    <w:rsid w:val="332B256B"/>
    <w:rsid w:val="332FD352"/>
    <w:rsid w:val="33303523"/>
    <w:rsid w:val="3330EF28"/>
    <w:rsid w:val="3331C67D"/>
    <w:rsid w:val="3332B19E"/>
    <w:rsid w:val="3332C7D3"/>
    <w:rsid w:val="3334D30A"/>
    <w:rsid w:val="33396893"/>
    <w:rsid w:val="333BF687"/>
    <w:rsid w:val="333D3BA8"/>
    <w:rsid w:val="33401683"/>
    <w:rsid w:val="3340CE2D"/>
    <w:rsid w:val="3342DF8B"/>
    <w:rsid w:val="334326BD"/>
    <w:rsid w:val="334BA1BD"/>
    <w:rsid w:val="334C1273"/>
    <w:rsid w:val="33503F92"/>
    <w:rsid w:val="3354B26E"/>
    <w:rsid w:val="3357FDE2"/>
    <w:rsid w:val="3358E30D"/>
    <w:rsid w:val="335A6A4D"/>
    <w:rsid w:val="336012A6"/>
    <w:rsid w:val="3362111A"/>
    <w:rsid w:val="3362E88E"/>
    <w:rsid w:val="3363013B"/>
    <w:rsid w:val="3364AD3F"/>
    <w:rsid w:val="336775A1"/>
    <w:rsid w:val="336826C4"/>
    <w:rsid w:val="3368C2B0"/>
    <w:rsid w:val="3369DAAD"/>
    <w:rsid w:val="3371A422"/>
    <w:rsid w:val="3375FE01"/>
    <w:rsid w:val="3377D774"/>
    <w:rsid w:val="337C8298"/>
    <w:rsid w:val="33803436"/>
    <w:rsid w:val="33829005"/>
    <w:rsid w:val="338297BE"/>
    <w:rsid w:val="3382DEE0"/>
    <w:rsid w:val="338307C3"/>
    <w:rsid w:val="3385C7BD"/>
    <w:rsid w:val="338A1960"/>
    <w:rsid w:val="338F7494"/>
    <w:rsid w:val="3391B5FF"/>
    <w:rsid w:val="33961DEC"/>
    <w:rsid w:val="339A0D0E"/>
    <w:rsid w:val="339B8116"/>
    <w:rsid w:val="339D84D5"/>
    <w:rsid w:val="339F0470"/>
    <w:rsid w:val="33A4D5AB"/>
    <w:rsid w:val="33A69322"/>
    <w:rsid w:val="33A73DEA"/>
    <w:rsid w:val="33A799F3"/>
    <w:rsid w:val="33B0B65B"/>
    <w:rsid w:val="33B13A4D"/>
    <w:rsid w:val="33B13F3D"/>
    <w:rsid w:val="33BD1B8A"/>
    <w:rsid w:val="33C3D7E8"/>
    <w:rsid w:val="33C56FB4"/>
    <w:rsid w:val="33C79216"/>
    <w:rsid w:val="33CA7186"/>
    <w:rsid w:val="33CCA461"/>
    <w:rsid w:val="33CD7E28"/>
    <w:rsid w:val="33CEC9BE"/>
    <w:rsid w:val="33CEF968"/>
    <w:rsid w:val="33D38AD1"/>
    <w:rsid w:val="33DC1648"/>
    <w:rsid w:val="33DF4381"/>
    <w:rsid w:val="33E27229"/>
    <w:rsid w:val="33E2BD6D"/>
    <w:rsid w:val="33E32716"/>
    <w:rsid w:val="33E375F5"/>
    <w:rsid w:val="33E60D77"/>
    <w:rsid w:val="33E6A39E"/>
    <w:rsid w:val="33EA3CF2"/>
    <w:rsid w:val="33EEC340"/>
    <w:rsid w:val="33F444B2"/>
    <w:rsid w:val="33F6DC93"/>
    <w:rsid w:val="33F77E81"/>
    <w:rsid w:val="33F807EC"/>
    <w:rsid w:val="33F995B6"/>
    <w:rsid w:val="33FB9799"/>
    <w:rsid w:val="33FD5BBC"/>
    <w:rsid w:val="33FF97C5"/>
    <w:rsid w:val="34018C2A"/>
    <w:rsid w:val="34047CEF"/>
    <w:rsid w:val="3407EBAE"/>
    <w:rsid w:val="340AAEEB"/>
    <w:rsid w:val="340DB3AD"/>
    <w:rsid w:val="340FDE08"/>
    <w:rsid w:val="341454A2"/>
    <w:rsid w:val="34167126"/>
    <w:rsid w:val="3416C4BA"/>
    <w:rsid w:val="341CC818"/>
    <w:rsid w:val="341D0891"/>
    <w:rsid w:val="341EA8BE"/>
    <w:rsid w:val="341EE645"/>
    <w:rsid w:val="341FD925"/>
    <w:rsid w:val="3421A7D6"/>
    <w:rsid w:val="3422F403"/>
    <w:rsid w:val="342337AC"/>
    <w:rsid w:val="34284FD9"/>
    <w:rsid w:val="3429038E"/>
    <w:rsid w:val="342A8A05"/>
    <w:rsid w:val="342D5E7F"/>
    <w:rsid w:val="34324E74"/>
    <w:rsid w:val="3433CE6C"/>
    <w:rsid w:val="3435227F"/>
    <w:rsid w:val="3437A0B1"/>
    <w:rsid w:val="343D4197"/>
    <w:rsid w:val="3441CB37"/>
    <w:rsid w:val="3448D281"/>
    <w:rsid w:val="344AA070"/>
    <w:rsid w:val="344AB159"/>
    <w:rsid w:val="344C1698"/>
    <w:rsid w:val="34513329"/>
    <w:rsid w:val="345234DD"/>
    <w:rsid w:val="345281F9"/>
    <w:rsid w:val="3452B035"/>
    <w:rsid w:val="3453AD60"/>
    <w:rsid w:val="345E2162"/>
    <w:rsid w:val="345EA902"/>
    <w:rsid w:val="3460B062"/>
    <w:rsid w:val="34618D1E"/>
    <w:rsid w:val="3464807F"/>
    <w:rsid w:val="3465E7AD"/>
    <w:rsid w:val="346DEE82"/>
    <w:rsid w:val="346E70D0"/>
    <w:rsid w:val="346FFC70"/>
    <w:rsid w:val="3471D2F4"/>
    <w:rsid w:val="34757124"/>
    <w:rsid w:val="34764AB9"/>
    <w:rsid w:val="347AD807"/>
    <w:rsid w:val="347B5F1C"/>
    <w:rsid w:val="347B7B59"/>
    <w:rsid w:val="348062E1"/>
    <w:rsid w:val="3482BFC6"/>
    <w:rsid w:val="3485618A"/>
    <w:rsid w:val="34875C96"/>
    <w:rsid w:val="3488DA50"/>
    <w:rsid w:val="3489A1BD"/>
    <w:rsid w:val="348B8612"/>
    <w:rsid w:val="348B8E70"/>
    <w:rsid w:val="348D8332"/>
    <w:rsid w:val="3494E5A9"/>
    <w:rsid w:val="34962975"/>
    <w:rsid w:val="34995224"/>
    <w:rsid w:val="349D13A9"/>
    <w:rsid w:val="349D70E8"/>
    <w:rsid w:val="349FFF86"/>
    <w:rsid w:val="34A18A4F"/>
    <w:rsid w:val="34A20ED3"/>
    <w:rsid w:val="34A8E307"/>
    <w:rsid w:val="34A9B378"/>
    <w:rsid w:val="34AB47DC"/>
    <w:rsid w:val="34AB957F"/>
    <w:rsid w:val="34ACD838"/>
    <w:rsid w:val="34B087D6"/>
    <w:rsid w:val="34B0CAAC"/>
    <w:rsid w:val="34B31E0D"/>
    <w:rsid w:val="34B3C040"/>
    <w:rsid w:val="34B45CE4"/>
    <w:rsid w:val="34B495F4"/>
    <w:rsid w:val="34B512C9"/>
    <w:rsid w:val="34B5CE0B"/>
    <w:rsid w:val="34B8EEEE"/>
    <w:rsid w:val="34BA40C8"/>
    <w:rsid w:val="34BACED5"/>
    <w:rsid w:val="34BBC8D6"/>
    <w:rsid w:val="34C09DB9"/>
    <w:rsid w:val="34C12058"/>
    <w:rsid w:val="34C261C0"/>
    <w:rsid w:val="34C4EB2B"/>
    <w:rsid w:val="34CA0627"/>
    <w:rsid w:val="34CDCAB9"/>
    <w:rsid w:val="34D0FD12"/>
    <w:rsid w:val="34D2A330"/>
    <w:rsid w:val="34D514C6"/>
    <w:rsid w:val="34D60D92"/>
    <w:rsid w:val="34D7A93F"/>
    <w:rsid w:val="34D8113C"/>
    <w:rsid w:val="34D9A111"/>
    <w:rsid w:val="34DA90B6"/>
    <w:rsid w:val="34DC0998"/>
    <w:rsid w:val="34DE9EE4"/>
    <w:rsid w:val="34E26BBC"/>
    <w:rsid w:val="34E33022"/>
    <w:rsid w:val="34E5ABF6"/>
    <w:rsid w:val="34E70535"/>
    <w:rsid w:val="34E72FDE"/>
    <w:rsid w:val="34EE7B80"/>
    <w:rsid w:val="34EF4B5F"/>
    <w:rsid w:val="34F069AC"/>
    <w:rsid w:val="34F08E6D"/>
    <w:rsid w:val="34F0FD66"/>
    <w:rsid w:val="34F531E2"/>
    <w:rsid w:val="34FA25A2"/>
    <w:rsid w:val="34FAE70D"/>
    <w:rsid w:val="35001C7E"/>
    <w:rsid w:val="35003589"/>
    <w:rsid w:val="35020E39"/>
    <w:rsid w:val="350474F6"/>
    <w:rsid w:val="3504B192"/>
    <w:rsid w:val="350842F0"/>
    <w:rsid w:val="350B2A89"/>
    <w:rsid w:val="350CF165"/>
    <w:rsid w:val="350DAC12"/>
    <w:rsid w:val="3515CD6B"/>
    <w:rsid w:val="3516FEF8"/>
    <w:rsid w:val="351B2B0C"/>
    <w:rsid w:val="351D345D"/>
    <w:rsid w:val="352563F8"/>
    <w:rsid w:val="3527AEF8"/>
    <w:rsid w:val="352EBEAB"/>
    <w:rsid w:val="3532C39A"/>
    <w:rsid w:val="353486B2"/>
    <w:rsid w:val="35352DCA"/>
    <w:rsid w:val="353BC522"/>
    <w:rsid w:val="353C1C90"/>
    <w:rsid w:val="353E62E9"/>
    <w:rsid w:val="35463087"/>
    <w:rsid w:val="35466ED9"/>
    <w:rsid w:val="354AB641"/>
    <w:rsid w:val="354B5A3F"/>
    <w:rsid w:val="354DF35E"/>
    <w:rsid w:val="355B8932"/>
    <w:rsid w:val="3562B1C1"/>
    <w:rsid w:val="3566E40F"/>
    <w:rsid w:val="356F21A5"/>
    <w:rsid w:val="35712511"/>
    <w:rsid w:val="35734E0C"/>
    <w:rsid w:val="357ADC52"/>
    <w:rsid w:val="357E8A55"/>
    <w:rsid w:val="3589E427"/>
    <w:rsid w:val="358DFC7E"/>
    <w:rsid w:val="3590A27C"/>
    <w:rsid w:val="3592CEC1"/>
    <w:rsid w:val="35941122"/>
    <w:rsid w:val="359584A8"/>
    <w:rsid w:val="35971654"/>
    <w:rsid w:val="359ABE42"/>
    <w:rsid w:val="359FF1DE"/>
    <w:rsid w:val="35A258B2"/>
    <w:rsid w:val="35A60A2B"/>
    <w:rsid w:val="35A6DF0A"/>
    <w:rsid w:val="35A797B2"/>
    <w:rsid w:val="35A8CD92"/>
    <w:rsid w:val="35AA955D"/>
    <w:rsid w:val="35AED6B6"/>
    <w:rsid w:val="35AF518A"/>
    <w:rsid w:val="35B76DA6"/>
    <w:rsid w:val="35B8445F"/>
    <w:rsid w:val="35B8B499"/>
    <w:rsid w:val="35BCAEA0"/>
    <w:rsid w:val="35C0E7D9"/>
    <w:rsid w:val="35C172DE"/>
    <w:rsid w:val="35C4AE8C"/>
    <w:rsid w:val="35C5802F"/>
    <w:rsid w:val="35C64CC2"/>
    <w:rsid w:val="35C85E61"/>
    <w:rsid w:val="35C87340"/>
    <w:rsid w:val="35C958DA"/>
    <w:rsid w:val="35C99DCD"/>
    <w:rsid w:val="35CB88B9"/>
    <w:rsid w:val="35D63A6C"/>
    <w:rsid w:val="35D94F0C"/>
    <w:rsid w:val="35DD678E"/>
    <w:rsid w:val="35E08B4D"/>
    <w:rsid w:val="35EFE425"/>
    <w:rsid w:val="35F10C72"/>
    <w:rsid w:val="35F8DEBF"/>
    <w:rsid w:val="35FADC91"/>
    <w:rsid w:val="35FD1760"/>
    <w:rsid w:val="35FD6230"/>
    <w:rsid w:val="35FDA70C"/>
    <w:rsid w:val="35FEED4A"/>
    <w:rsid w:val="360404B5"/>
    <w:rsid w:val="36042866"/>
    <w:rsid w:val="36087960"/>
    <w:rsid w:val="360A8E7F"/>
    <w:rsid w:val="360B3F59"/>
    <w:rsid w:val="360B9A7B"/>
    <w:rsid w:val="360CA9B2"/>
    <w:rsid w:val="360F194E"/>
    <w:rsid w:val="36115FBD"/>
    <w:rsid w:val="3613A382"/>
    <w:rsid w:val="3615FA7D"/>
    <w:rsid w:val="361821FA"/>
    <w:rsid w:val="361840F7"/>
    <w:rsid w:val="361A710A"/>
    <w:rsid w:val="361B3FA6"/>
    <w:rsid w:val="361CE9B8"/>
    <w:rsid w:val="361D2E51"/>
    <w:rsid w:val="361E6570"/>
    <w:rsid w:val="361F3B61"/>
    <w:rsid w:val="3621CD80"/>
    <w:rsid w:val="362201C0"/>
    <w:rsid w:val="362393E8"/>
    <w:rsid w:val="36244E67"/>
    <w:rsid w:val="3625D30F"/>
    <w:rsid w:val="36262B5C"/>
    <w:rsid w:val="36280541"/>
    <w:rsid w:val="3628E037"/>
    <w:rsid w:val="3629C59E"/>
    <w:rsid w:val="3629CC54"/>
    <w:rsid w:val="3629FADD"/>
    <w:rsid w:val="362A0C50"/>
    <w:rsid w:val="362C0BC1"/>
    <w:rsid w:val="362E08E2"/>
    <w:rsid w:val="3630FFFC"/>
    <w:rsid w:val="3633FE3E"/>
    <w:rsid w:val="3638CACE"/>
    <w:rsid w:val="36394898"/>
    <w:rsid w:val="363AA2D2"/>
    <w:rsid w:val="363B788C"/>
    <w:rsid w:val="363E6B5D"/>
    <w:rsid w:val="363EC3ED"/>
    <w:rsid w:val="3646604C"/>
    <w:rsid w:val="36472CF3"/>
    <w:rsid w:val="36489625"/>
    <w:rsid w:val="364A103D"/>
    <w:rsid w:val="364E74DB"/>
    <w:rsid w:val="36514205"/>
    <w:rsid w:val="3654FD64"/>
    <w:rsid w:val="365A06F4"/>
    <w:rsid w:val="365C1B24"/>
    <w:rsid w:val="365EA68C"/>
    <w:rsid w:val="365F5931"/>
    <w:rsid w:val="366401CD"/>
    <w:rsid w:val="366627E4"/>
    <w:rsid w:val="3666585A"/>
    <w:rsid w:val="36693B72"/>
    <w:rsid w:val="366E56EB"/>
    <w:rsid w:val="366EBC8D"/>
    <w:rsid w:val="366F0B09"/>
    <w:rsid w:val="3671DDF3"/>
    <w:rsid w:val="36771AE7"/>
    <w:rsid w:val="367C1A98"/>
    <w:rsid w:val="367D98C7"/>
    <w:rsid w:val="367F379F"/>
    <w:rsid w:val="367FC344"/>
    <w:rsid w:val="36818A44"/>
    <w:rsid w:val="368873A1"/>
    <w:rsid w:val="368D49E8"/>
    <w:rsid w:val="3691E11A"/>
    <w:rsid w:val="3694ACA1"/>
    <w:rsid w:val="3695726B"/>
    <w:rsid w:val="369EA3D4"/>
    <w:rsid w:val="36A3E912"/>
    <w:rsid w:val="36A45020"/>
    <w:rsid w:val="36A48847"/>
    <w:rsid w:val="36A7C08D"/>
    <w:rsid w:val="36A94FEA"/>
    <w:rsid w:val="36AABF3F"/>
    <w:rsid w:val="36AD7DB7"/>
    <w:rsid w:val="36ADB2A9"/>
    <w:rsid w:val="36AF51CB"/>
    <w:rsid w:val="36B03BCB"/>
    <w:rsid w:val="36B11A2E"/>
    <w:rsid w:val="36B2B7BD"/>
    <w:rsid w:val="36B33BFD"/>
    <w:rsid w:val="36B40CEC"/>
    <w:rsid w:val="36B43D5B"/>
    <w:rsid w:val="36B8ABAA"/>
    <w:rsid w:val="36BB6F26"/>
    <w:rsid w:val="36BDB06D"/>
    <w:rsid w:val="36C0DC19"/>
    <w:rsid w:val="36C369EB"/>
    <w:rsid w:val="36C38E51"/>
    <w:rsid w:val="36C3E54F"/>
    <w:rsid w:val="36C4A86C"/>
    <w:rsid w:val="36C68FE2"/>
    <w:rsid w:val="36C71556"/>
    <w:rsid w:val="36C855BE"/>
    <w:rsid w:val="36D292F8"/>
    <w:rsid w:val="36D94299"/>
    <w:rsid w:val="36D9C09E"/>
    <w:rsid w:val="36DF1FD9"/>
    <w:rsid w:val="36E2072C"/>
    <w:rsid w:val="36E39FAC"/>
    <w:rsid w:val="36E4808D"/>
    <w:rsid w:val="36E76AE3"/>
    <w:rsid w:val="36E9FA83"/>
    <w:rsid w:val="36EE0C6C"/>
    <w:rsid w:val="36EF7C28"/>
    <w:rsid w:val="36F6B1CC"/>
    <w:rsid w:val="36F7EB59"/>
    <w:rsid w:val="36FFF54B"/>
    <w:rsid w:val="37004DFA"/>
    <w:rsid w:val="370176A5"/>
    <w:rsid w:val="370573B4"/>
    <w:rsid w:val="37088381"/>
    <w:rsid w:val="370B9A92"/>
    <w:rsid w:val="370C94A5"/>
    <w:rsid w:val="371420C9"/>
    <w:rsid w:val="37158387"/>
    <w:rsid w:val="371584E0"/>
    <w:rsid w:val="3718CDBC"/>
    <w:rsid w:val="371C8DA8"/>
    <w:rsid w:val="371F2D11"/>
    <w:rsid w:val="37248785"/>
    <w:rsid w:val="3727E187"/>
    <w:rsid w:val="372A6D4A"/>
    <w:rsid w:val="372AA58A"/>
    <w:rsid w:val="37346EFD"/>
    <w:rsid w:val="3737346A"/>
    <w:rsid w:val="37386451"/>
    <w:rsid w:val="373B5C9D"/>
    <w:rsid w:val="373B9727"/>
    <w:rsid w:val="373C3501"/>
    <w:rsid w:val="373D285E"/>
    <w:rsid w:val="373D50EC"/>
    <w:rsid w:val="3743F3A4"/>
    <w:rsid w:val="374A7F52"/>
    <w:rsid w:val="374B0168"/>
    <w:rsid w:val="374B6CEC"/>
    <w:rsid w:val="374F78E2"/>
    <w:rsid w:val="375181E3"/>
    <w:rsid w:val="375299AC"/>
    <w:rsid w:val="37534C1A"/>
    <w:rsid w:val="3759FF2D"/>
    <w:rsid w:val="375D1718"/>
    <w:rsid w:val="375D3E56"/>
    <w:rsid w:val="375F9E65"/>
    <w:rsid w:val="37604B25"/>
    <w:rsid w:val="37606CCB"/>
    <w:rsid w:val="376785CF"/>
    <w:rsid w:val="376C07F5"/>
    <w:rsid w:val="376DC28B"/>
    <w:rsid w:val="37725163"/>
    <w:rsid w:val="3777CAA3"/>
    <w:rsid w:val="37780082"/>
    <w:rsid w:val="3779EB59"/>
    <w:rsid w:val="377C98B3"/>
    <w:rsid w:val="377EDAC3"/>
    <w:rsid w:val="37840DC4"/>
    <w:rsid w:val="37846C41"/>
    <w:rsid w:val="37859C9B"/>
    <w:rsid w:val="3789ED5C"/>
    <w:rsid w:val="378F34EA"/>
    <w:rsid w:val="379292EC"/>
    <w:rsid w:val="3795B858"/>
    <w:rsid w:val="379AA360"/>
    <w:rsid w:val="379B12A3"/>
    <w:rsid w:val="379C90DA"/>
    <w:rsid w:val="379D657B"/>
    <w:rsid w:val="37A07401"/>
    <w:rsid w:val="37A2398E"/>
    <w:rsid w:val="37A41D8C"/>
    <w:rsid w:val="37A65EE0"/>
    <w:rsid w:val="37A9B993"/>
    <w:rsid w:val="37AE221F"/>
    <w:rsid w:val="37AFAED5"/>
    <w:rsid w:val="37B01D64"/>
    <w:rsid w:val="37B1F47F"/>
    <w:rsid w:val="37B2EECF"/>
    <w:rsid w:val="37B36419"/>
    <w:rsid w:val="37B71705"/>
    <w:rsid w:val="37BC6CC9"/>
    <w:rsid w:val="37C26198"/>
    <w:rsid w:val="37C2748F"/>
    <w:rsid w:val="37C3C693"/>
    <w:rsid w:val="37C4424A"/>
    <w:rsid w:val="37C90B07"/>
    <w:rsid w:val="37C92A22"/>
    <w:rsid w:val="37CB1A19"/>
    <w:rsid w:val="37CF95F7"/>
    <w:rsid w:val="37D0905F"/>
    <w:rsid w:val="37D27FE4"/>
    <w:rsid w:val="37D2BECD"/>
    <w:rsid w:val="37D46969"/>
    <w:rsid w:val="37D471B6"/>
    <w:rsid w:val="37D4CA28"/>
    <w:rsid w:val="37DA57C5"/>
    <w:rsid w:val="37DAFA69"/>
    <w:rsid w:val="37DCCC27"/>
    <w:rsid w:val="37DCF1EA"/>
    <w:rsid w:val="37DF5558"/>
    <w:rsid w:val="37E20325"/>
    <w:rsid w:val="37E2ACC4"/>
    <w:rsid w:val="37E69C2D"/>
    <w:rsid w:val="37E6A76C"/>
    <w:rsid w:val="37EAF0FF"/>
    <w:rsid w:val="37EE8F2D"/>
    <w:rsid w:val="37F4FE8A"/>
    <w:rsid w:val="37F7283E"/>
    <w:rsid w:val="37F8C92A"/>
    <w:rsid w:val="37FA0428"/>
    <w:rsid w:val="37FA42A3"/>
    <w:rsid w:val="37FA7574"/>
    <w:rsid w:val="37FE648D"/>
    <w:rsid w:val="38040936"/>
    <w:rsid w:val="38056B7B"/>
    <w:rsid w:val="3807338E"/>
    <w:rsid w:val="380BC992"/>
    <w:rsid w:val="380BFFC2"/>
    <w:rsid w:val="380CD9F9"/>
    <w:rsid w:val="3811FD8F"/>
    <w:rsid w:val="38131F7C"/>
    <w:rsid w:val="38190DF4"/>
    <w:rsid w:val="381C9156"/>
    <w:rsid w:val="381D3F54"/>
    <w:rsid w:val="382103D7"/>
    <w:rsid w:val="38231729"/>
    <w:rsid w:val="38269615"/>
    <w:rsid w:val="382CBFFE"/>
    <w:rsid w:val="383161BD"/>
    <w:rsid w:val="38324B65"/>
    <w:rsid w:val="3833AB07"/>
    <w:rsid w:val="3838951A"/>
    <w:rsid w:val="383E4F0F"/>
    <w:rsid w:val="38400010"/>
    <w:rsid w:val="38401CFE"/>
    <w:rsid w:val="384298A4"/>
    <w:rsid w:val="38480635"/>
    <w:rsid w:val="38496795"/>
    <w:rsid w:val="384EF369"/>
    <w:rsid w:val="3850F57C"/>
    <w:rsid w:val="38516E79"/>
    <w:rsid w:val="38528EBE"/>
    <w:rsid w:val="385672AA"/>
    <w:rsid w:val="385E71BD"/>
    <w:rsid w:val="3860814B"/>
    <w:rsid w:val="38673C88"/>
    <w:rsid w:val="386757BD"/>
    <w:rsid w:val="386AA456"/>
    <w:rsid w:val="386D646F"/>
    <w:rsid w:val="386FA328"/>
    <w:rsid w:val="3872CE6C"/>
    <w:rsid w:val="38744F68"/>
    <w:rsid w:val="38816DFA"/>
    <w:rsid w:val="388289E9"/>
    <w:rsid w:val="3883616B"/>
    <w:rsid w:val="3884136C"/>
    <w:rsid w:val="38863B56"/>
    <w:rsid w:val="3887CAB4"/>
    <w:rsid w:val="388A358A"/>
    <w:rsid w:val="388F9BC1"/>
    <w:rsid w:val="38A26A8B"/>
    <w:rsid w:val="38A40C08"/>
    <w:rsid w:val="38A65D22"/>
    <w:rsid w:val="38A89C98"/>
    <w:rsid w:val="38AB5CAD"/>
    <w:rsid w:val="38ABBFD7"/>
    <w:rsid w:val="38AD2E32"/>
    <w:rsid w:val="38B219EF"/>
    <w:rsid w:val="38B7928A"/>
    <w:rsid w:val="38B89128"/>
    <w:rsid w:val="38BB826C"/>
    <w:rsid w:val="38C45AE8"/>
    <w:rsid w:val="38CE8C98"/>
    <w:rsid w:val="38D5A29C"/>
    <w:rsid w:val="38D5ED57"/>
    <w:rsid w:val="38D6E325"/>
    <w:rsid w:val="38D792A0"/>
    <w:rsid w:val="38DD7526"/>
    <w:rsid w:val="38DE90B0"/>
    <w:rsid w:val="38DFEA6B"/>
    <w:rsid w:val="38E26B4E"/>
    <w:rsid w:val="38E5B369"/>
    <w:rsid w:val="38E759F3"/>
    <w:rsid w:val="38E7C9FC"/>
    <w:rsid w:val="38E9208E"/>
    <w:rsid w:val="38ED0C6A"/>
    <w:rsid w:val="38EDDAD5"/>
    <w:rsid w:val="38F13F24"/>
    <w:rsid w:val="38F21E4B"/>
    <w:rsid w:val="38F3B4EE"/>
    <w:rsid w:val="38F94257"/>
    <w:rsid w:val="38FA61A5"/>
    <w:rsid w:val="38FAE9B5"/>
    <w:rsid w:val="3900F99C"/>
    <w:rsid w:val="39026259"/>
    <w:rsid w:val="39049626"/>
    <w:rsid w:val="390D330F"/>
    <w:rsid w:val="390F038A"/>
    <w:rsid w:val="390F247D"/>
    <w:rsid w:val="39103E43"/>
    <w:rsid w:val="39125497"/>
    <w:rsid w:val="39157492"/>
    <w:rsid w:val="3915E456"/>
    <w:rsid w:val="391689AF"/>
    <w:rsid w:val="391775F1"/>
    <w:rsid w:val="3917CD06"/>
    <w:rsid w:val="391EFBC2"/>
    <w:rsid w:val="39282B5F"/>
    <w:rsid w:val="392F9347"/>
    <w:rsid w:val="392FB745"/>
    <w:rsid w:val="392FE6F3"/>
    <w:rsid w:val="39345805"/>
    <w:rsid w:val="3937F95D"/>
    <w:rsid w:val="3938E09C"/>
    <w:rsid w:val="393A43AF"/>
    <w:rsid w:val="393A50FE"/>
    <w:rsid w:val="3942EC1B"/>
    <w:rsid w:val="3943DD4D"/>
    <w:rsid w:val="3944F036"/>
    <w:rsid w:val="39477182"/>
    <w:rsid w:val="394C2733"/>
    <w:rsid w:val="39516713"/>
    <w:rsid w:val="395208F9"/>
    <w:rsid w:val="39531E97"/>
    <w:rsid w:val="39542C5C"/>
    <w:rsid w:val="39555AFC"/>
    <w:rsid w:val="3955C9F0"/>
    <w:rsid w:val="395846FB"/>
    <w:rsid w:val="3958A13B"/>
    <w:rsid w:val="395CA008"/>
    <w:rsid w:val="395CD2D9"/>
    <w:rsid w:val="39609C17"/>
    <w:rsid w:val="3960CBD7"/>
    <w:rsid w:val="3966694F"/>
    <w:rsid w:val="396F3B5F"/>
    <w:rsid w:val="3978C1AB"/>
    <w:rsid w:val="397D0521"/>
    <w:rsid w:val="397D8D81"/>
    <w:rsid w:val="397EA207"/>
    <w:rsid w:val="39806A9F"/>
    <w:rsid w:val="398563F1"/>
    <w:rsid w:val="3985EC79"/>
    <w:rsid w:val="3988F41A"/>
    <w:rsid w:val="398BD0F7"/>
    <w:rsid w:val="398E3FF8"/>
    <w:rsid w:val="3990B38E"/>
    <w:rsid w:val="39943EB3"/>
    <w:rsid w:val="399474D5"/>
    <w:rsid w:val="3994D9C7"/>
    <w:rsid w:val="39969AA2"/>
    <w:rsid w:val="3996EAF6"/>
    <w:rsid w:val="39981126"/>
    <w:rsid w:val="399A1EBA"/>
    <w:rsid w:val="399C6009"/>
    <w:rsid w:val="39A06539"/>
    <w:rsid w:val="39A0A9FF"/>
    <w:rsid w:val="39A1BAE4"/>
    <w:rsid w:val="39A58A0D"/>
    <w:rsid w:val="39A9272E"/>
    <w:rsid w:val="39A92962"/>
    <w:rsid w:val="39AAE047"/>
    <w:rsid w:val="39B22D36"/>
    <w:rsid w:val="39B39E07"/>
    <w:rsid w:val="39B4894B"/>
    <w:rsid w:val="39B61256"/>
    <w:rsid w:val="39B861B7"/>
    <w:rsid w:val="39B88C04"/>
    <w:rsid w:val="39B96343"/>
    <w:rsid w:val="39BB02C8"/>
    <w:rsid w:val="39BB8196"/>
    <w:rsid w:val="39BC201A"/>
    <w:rsid w:val="39BC3FA7"/>
    <w:rsid w:val="39C05AE1"/>
    <w:rsid w:val="39C0702C"/>
    <w:rsid w:val="39C1AB62"/>
    <w:rsid w:val="39C1FB2E"/>
    <w:rsid w:val="39C6D5E1"/>
    <w:rsid w:val="39C7EE4F"/>
    <w:rsid w:val="39C9A631"/>
    <w:rsid w:val="39CA66EB"/>
    <w:rsid w:val="39CB1AB2"/>
    <w:rsid w:val="39CDE007"/>
    <w:rsid w:val="39CED753"/>
    <w:rsid w:val="39CFF2DC"/>
    <w:rsid w:val="39D0F995"/>
    <w:rsid w:val="39D10F9C"/>
    <w:rsid w:val="39D39973"/>
    <w:rsid w:val="39D44C58"/>
    <w:rsid w:val="39DD8D77"/>
    <w:rsid w:val="39DFEBF6"/>
    <w:rsid w:val="39E5F08F"/>
    <w:rsid w:val="39EBC598"/>
    <w:rsid w:val="39EC7C84"/>
    <w:rsid w:val="39F10656"/>
    <w:rsid w:val="39F3D803"/>
    <w:rsid w:val="39F75F93"/>
    <w:rsid w:val="39F8F4C6"/>
    <w:rsid w:val="39FA68E8"/>
    <w:rsid w:val="39FAFB7E"/>
    <w:rsid w:val="39FE5482"/>
    <w:rsid w:val="3A027AB6"/>
    <w:rsid w:val="3A05B1DA"/>
    <w:rsid w:val="3A0620D3"/>
    <w:rsid w:val="3A063324"/>
    <w:rsid w:val="3A0934D0"/>
    <w:rsid w:val="3A0AC193"/>
    <w:rsid w:val="3A0BA91D"/>
    <w:rsid w:val="3A0D292C"/>
    <w:rsid w:val="3A0DDAD5"/>
    <w:rsid w:val="3A0F9673"/>
    <w:rsid w:val="3A1132E9"/>
    <w:rsid w:val="3A17C714"/>
    <w:rsid w:val="3A17E502"/>
    <w:rsid w:val="3A219200"/>
    <w:rsid w:val="3A22424F"/>
    <w:rsid w:val="3A29EB8F"/>
    <w:rsid w:val="3A2B0CD1"/>
    <w:rsid w:val="3A2C60AD"/>
    <w:rsid w:val="3A2CF43F"/>
    <w:rsid w:val="3A306035"/>
    <w:rsid w:val="3A35BF66"/>
    <w:rsid w:val="3A39C271"/>
    <w:rsid w:val="3A39D802"/>
    <w:rsid w:val="3A3BA28B"/>
    <w:rsid w:val="3A418EB4"/>
    <w:rsid w:val="3A422D83"/>
    <w:rsid w:val="3A429C6B"/>
    <w:rsid w:val="3A472425"/>
    <w:rsid w:val="3A4F2973"/>
    <w:rsid w:val="3A53B49F"/>
    <w:rsid w:val="3A55ACCF"/>
    <w:rsid w:val="3A60BD10"/>
    <w:rsid w:val="3A66FBA2"/>
    <w:rsid w:val="3A6876B4"/>
    <w:rsid w:val="3A6AC64E"/>
    <w:rsid w:val="3A6CD98B"/>
    <w:rsid w:val="3A738A0D"/>
    <w:rsid w:val="3A7803A8"/>
    <w:rsid w:val="3A7A39DF"/>
    <w:rsid w:val="3A7A8C79"/>
    <w:rsid w:val="3A7BFFB7"/>
    <w:rsid w:val="3A7E421E"/>
    <w:rsid w:val="3A83647A"/>
    <w:rsid w:val="3A871D03"/>
    <w:rsid w:val="3A8C099C"/>
    <w:rsid w:val="3A913006"/>
    <w:rsid w:val="3A913A25"/>
    <w:rsid w:val="3A915E37"/>
    <w:rsid w:val="3A929B6F"/>
    <w:rsid w:val="3A92B527"/>
    <w:rsid w:val="3A9CEC55"/>
    <w:rsid w:val="3A9DF6D8"/>
    <w:rsid w:val="3A9E5F3A"/>
    <w:rsid w:val="3AA42D0C"/>
    <w:rsid w:val="3AA7F07B"/>
    <w:rsid w:val="3AAA9CFD"/>
    <w:rsid w:val="3AAACD3E"/>
    <w:rsid w:val="3AAB1B0F"/>
    <w:rsid w:val="3AAFA832"/>
    <w:rsid w:val="3AB658A7"/>
    <w:rsid w:val="3AB70691"/>
    <w:rsid w:val="3ABE6585"/>
    <w:rsid w:val="3ABF2A8E"/>
    <w:rsid w:val="3ABFBD1E"/>
    <w:rsid w:val="3AC0C267"/>
    <w:rsid w:val="3AC49794"/>
    <w:rsid w:val="3AC57D4B"/>
    <w:rsid w:val="3AC64DB4"/>
    <w:rsid w:val="3AC8D724"/>
    <w:rsid w:val="3ACCB302"/>
    <w:rsid w:val="3AD219A8"/>
    <w:rsid w:val="3AD2556A"/>
    <w:rsid w:val="3AD3BF8F"/>
    <w:rsid w:val="3AD6E05B"/>
    <w:rsid w:val="3AD7CD3A"/>
    <w:rsid w:val="3AD7E6C1"/>
    <w:rsid w:val="3ADF1D72"/>
    <w:rsid w:val="3AE3180F"/>
    <w:rsid w:val="3AE630AD"/>
    <w:rsid w:val="3AEA531E"/>
    <w:rsid w:val="3AECDF33"/>
    <w:rsid w:val="3AF1B2CE"/>
    <w:rsid w:val="3AF26906"/>
    <w:rsid w:val="3AF5AEDD"/>
    <w:rsid w:val="3AFB16E9"/>
    <w:rsid w:val="3AFCF7C3"/>
    <w:rsid w:val="3AFE5B68"/>
    <w:rsid w:val="3AFF82CD"/>
    <w:rsid w:val="3B00A05B"/>
    <w:rsid w:val="3B011F05"/>
    <w:rsid w:val="3B036A79"/>
    <w:rsid w:val="3B056AF9"/>
    <w:rsid w:val="3B098B06"/>
    <w:rsid w:val="3B0B15C2"/>
    <w:rsid w:val="3B10A9FD"/>
    <w:rsid w:val="3B138209"/>
    <w:rsid w:val="3B161BC1"/>
    <w:rsid w:val="3B171CD9"/>
    <w:rsid w:val="3B1BD9A7"/>
    <w:rsid w:val="3B1CDCF2"/>
    <w:rsid w:val="3B1F1011"/>
    <w:rsid w:val="3B20F34A"/>
    <w:rsid w:val="3B21E878"/>
    <w:rsid w:val="3B262A75"/>
    <w:rsid w:val="3B285042"/>
    <w:rsid w:val="3B2BE0FD"/>
    <w:rsid w:val="3B2C9343"/>
    <w:rsid w:val="3B2FB34A"/>
    <w:rsid w:val="3B307354"/>
    <w:rsid w:val="3B31DCBB"/>
    <w:rsid w:val="3B34F1E0"/>
    <w:rsid w:val="3B3A5A72"/>
    <w:rsid w:val="3B3E1A6D"/>
    <w:rsid w:val="3B3E890F"/>
    <w:rsid w:val="3B4A337B"/>
    <w:rsid w:val="3B4B0EDD"/>
    <w:rsid w:val="3B4F2822"/>
    <w:rsid w:val="3B50F985"/>
    <w:rsid w:val="3B52282F"/>
    <w:rsid w:val="3B525C08"/>
    <w:rsid w:val="3B5335B6"/>
    <w:rsid w:val="3B5ABE54"/>
    <w:rsid w:val="3B5C0F81"/>
    <w:rsid w:val="3B5CDFF0"/>
    <w:rsid w:val="3B5EAF11"/>
    <w:rsid w:val="3B6545FC"/>
    <w:rsid w:val="3B66C148"/>
    <w:rsid w:val="3B673DAC"/>
    <w:rsid w:val="3B6A71E4"/>
    <w:rsid w:val="3B6EC589"/>
    <w:rsid w:val="3B779E79"/>
    <w:rsid w:val="3B7B28A8"/>
    <w:rsid w:val="3B7C290E"/>
    <w:rsid w:val="3B7F3719"/>
    <w:rsid w:val="3B836F9B"/>
    <w:rsid w:val="3B8850C1"/>
    <w:rsid w:val="3B8FB6E6"/>
    <w:rsid w:val="3B91DEE8"/>
    <w:rsid w:val="3B97580F"/>
    <w:rsid w:val="3B97F581"/>
    <w:rsid w:val="3B9C681F"/>
    <w:rsid w:val="3B9D6F08"/>
    <w:rsid w:val="3B9DB85B"/>
    <w:rsid w:val="3BA48BF4"/>
    <w:rsid w:val="3BA51012"/>
    <w:rsid w:val="3BA7C59A"/>
    <w:rsid w:val="3BA86771"/>
    <w:rsid w:val="3BAFE45D"/>
    <w:rsid w:val="3BB680B0"/>
    <w:rsid w:val="3BBA49D1"/>
    <w:rsid w:val="3BBA8501"/>
    <w:rsid w:val="3BBFB69E"/>
    <w:rsid w:val="3BC07673"/>
    <w:rsid w:val="3BC15F3B"/>
    <w:rsid w:val="3BC1784D"/>
    <w:rsid w:val="3BC3395D"/>
    <w:rsid w:val="3BC448DC"/>
    <w:rsid w:val="3BC4DBFA"/>
    <w:rsid w:val="3BC4EA60"/>
    <w:rsid w:val="3BD6BB98"/>
    <w:rsid w:val="3BD9321D"/>
    <w:rsid w:val="3BE4A18D"/>
    <w:rsid w:val="3BE6F32D"/>
    <w:rsid w:val="3BEC5540"/>
    <w:rsid w:val="3BF4756C"/>
    <w:rsid w:val="3BF65D04"/>
    <w:rsid w:val="3BFB0E22"/>
    <w:rsid w:val="3BFD5C54"/>
    <w:rsid w:val="3C005B23"/>
    <w:rsid w:val="3C02245E"/>
    <w:rsid w:val="3C065A64"/>
    <w:rsid w:val="3C096396"/>
    <w:rsid w:val="3C0A581A"/>
    <w:rsid w:val="3C0CD587"/>
    <w:rsid w:val="3C0D280A"/>
    <w:rsid w:val="3C0E434E"/>
    <w:rsid w:val="3C11A8FA"/>
    <w:rsid w:val="3C1A7CB7"/>
    <w:rsid w:val="3C1AEE89"/>
    <w:rsid w:val="3C1E0E14"/>
    <w:rsid w:val="3C1EC788"/>
    <w:rsid w:val="3C1ECE19"/>
    <w:rsid w:val="3C1F34DB"/>
    <w:rsid w:val="3C24EEA6"/>
    <w:rsid w:val="3C25BA61"/>
    <w:rsid w:val="3C27EF03"/>
    <w:rsid w:val="3C28A03D"/>
    <w:rsid w:val="3C2BB74B"/>
    <w:rsid w:val="3C2C560A"/>
    <w:rsid w:val="3C2D146F"/>
    <w:rsid w:val="3C332137"/>
    <w:rsid w:val="3C33B03C"/>
    <w:rsid w:val="3C34B471"/>
    <w:rsid w:val="3C34EE66"/>
    <w:rsid w:val="3C399A3B"/>
    <w:rsid w:val="3C3A0AC6"/>
    <w:rsid w:val="3C3C2E2A"/>
    <w:rsid w:val="3C3C6878"/>
    <w:rsid w:val="3C3DAA5D"/>
    <w:rsid w:val="3C3E5960"/>
    <w:rsid w:val="3C436AC0"/>
    <w:rsid w:val="3C437DE7"/>
    <w:rsid w:val="3C43B3E2"/>
    <w:rsid w:val="3C43EB51"/>
    <w:rsid w:val="3C44B0FA"/>
    <w:rsid w:val="3C457753"/>
    <w:rsid w:val="3C4C2C95"/>
    <w:rsid w:val="3C4C53AC"/>
    <w:rsid w:val="3C4F16B3"/>
    <w:rsid w:val="3C53D0DC"/>
    <w:rsid w:val="3C55A3CA"/>
    <w:rsid w:val="3C578692"/>
    <w:rsid w:val="3C614DAC"/>
    <w:rsid w:val="3C622F13"/>
    <w:rsid w:val="3C62308F"/>
    <w:rsid w:val="3C67341C"/>
    <w:rsid w:val="3C6C5DDF"/>
    <w:rsid w:val="3C6E50F2"/>
    <w:rsid w:val="3C6E6F1A"/>
    <w:rsid w:val="3C744AF8"/>
    <w:rsid w:val="3C7AD3FC"/>
    <w:rsid w:val="3C7CAA5E"/>
    <w:rsid w:val="3C84C3D4"/>
    <w:rsid w:val="3C85A357"/>
    <w:rsid w:val="3C86237F"/>
    <w:rsid w:val="3C8AA760"/>
    <w:rsid w:val="3C8AE3E1"/>
    <w:rsid w:val="3C8AEAC8"/>
    <w:rsid w:val="3C8DEF4F"/>
    <w:rsid w:val="3C8E94FD"/>
    <w:rsid w:val="3C8EA214"/>
    <w:rsid w:val="3C91E90E"/>
    <w:rsid w:val="3C9320F6"/>
    <w:rsid w:val="3C946FD1"/>
    <w:rsid w:val="3C948199"/>
    <w:rsid w:val="3C949B7A"/>
    <w:rsid w:val="3C9715E8"/>
    <w:rsid w:val="3C97A455"/>
    <w:rsid w:val="3C97A561"/>
    <w:rsid w:val="3C993C91"/>
    <w:rsid w:val="3C994DD4"/>
    <w:rsid w:val="3C9BD097"/>
    <w:rsid w:val="3C9D7C15"/>
    <w:rsid w:val="3CA0AE47"/>
    <w:rsid w:val="3CA2D2FB"/>
    <w:rsid w:val="3CA5EAE6"/>
    <w:rsid w:val="3CA61635"/>
    <w:rsid w:val="3CAAF91C"/>
    <w:rsid w:val="3CB0A62A"/>
    <w:rsid w:val="3CB33ABE"/>
    <w:rsid w:val="3CB48232"/>
    <w:rsid w:val="3CB7301B"/>
    <w:rsid w:val="3CBE7D18"/>
    <w:rsid w:val="3CC1D728"/>
    <w:rsid w:val="3CC4EFFC"/>
    <w:rsid w:val="3CCA4239"/>
    <w:rsid w:val="3CCB884B"/>
    <w:rsid w:val="3CCB89F6"/>
    <w:rsid w:val="3CCFA16C"/>
    <w:rsid w:val="3CD076E2"/>
    <w:rsid w:val="3CD487A6"/>
    <w:rsid w:val="3CD4C0D8"/>
    <w:rsid w:val="3CD68AB2"/>
    <w:rsid w:val="3CDB81F1"/>
    <w:rsid w:val="3CDC0B63"/>
    <w:rsid w:val="3CDF6D5C"/>
    <w:rsid w:val="3CE2A29D"/>
    <w:rsid w:val="3CE2B0FC"/>
    <w:rsid w:val="3CE5A29B"/>
    <w:rsid w:val="3CE69D28"/>
    <w:rsid w:val="3CE8B65B"/>
    <w:rsid w:val="3CE91B4B"/>
    <w:rsid w:val="3CEA1D39"/>
    <w:rsid w:val="3CEA5D60"/>
    <w:rsid w:val="3CED9818"/>
    <w:rsid w:val="3CF56F58"/>
    <w:rsid w:val="3CF88F75"/>
    <w:rsid w:val="3CFA909F"/>
    <w:rsid w:val="3CFAA16E"/>
    <w:rsid w:val="3CFDAB89"/>
    <w:rsid w:val="3D02CDCE"/>
    <w:rsid w:val="3D032152"/>
    <w:rsid w:val="3D05B9A0"/>
    <w:rsid w:val="3D09E381"/>
    <w:rsid w:val="3D0D5878"/>
    <w:rsid w:val="3D12CDAC"/>
    <w:rsid w:val="3D139AAA"/>
    <w:rsid w:val="3D147393"/>
    <w:rsid w:val="3D19B7C7"/>
    <w:rsid w:val="3D1DAE27"/>
    <w:rsid w:val="3D1EA2EC"/>
    <w:rsid w:val="3D21C8DB"/>
    <w:rsid w:val="3D22B07E"/>
    <w:rsid w:val="3D254301"/>
    <w:rsid w:val="3D256381"/>
    <w:rsid w:val="3D299C70"/>
    <w:rsid w:val="3D2A2BED"/>
    <w:rsid w:val="3D2DDD3F"/>
    <w:rsid w:val="3D31515D"/>
    <w:rsid w:val="3D32612E"/>
    <w:rsid w:val="3D3B07B7"/>
    <w:rsid w:val="3D3BA599"/>
    <w:rsid w:val="3D3BF917"/>
    <w:rsid w:val="3D3E5814"/>
    <w:rsid w:val="3D3EC353"/>
    <w:rsid w:val="3D413BCE"/>
    <w:rsid w:val="3D423591"/>
    <w:rsid w:val="3D4CA1C9"/>
    <w:rsid w:val="3D56B76B"/>
    <w:rsid w:val="3D59EF92"/>
    <w:rsid w:val="3D5A0318"/>
    <w:rsid w:val="3D5B3BD7"/>
    <w:rsid w:val="3D60BAC1"/>
    <w:rsid w:val="3D60F4D9"/>
    <w:rsid w:val="3D655CFE"/>
    <w:rsid w:val="3D67E343"/>
    <w:rsid w:val="3D69E53C"/>
    <w:rsid w:val="3D6A38FA"/>
    <w:rsid w:val="3D6B4F8B"/>
    <w:rsid w:val="3D6BCC0B"/>
    <w:rsid w:val="3D6C1D60"/>
    <w:rsid w:val="3D6C5980"/>
    <w:rsid w:val="3D73E86A"/>
    <w:rsid w:val="3D795979"/>
    <w:rsid w:val="3D7A6D17"/>
    <w:rsid w:val="3D7B12EF"/>
    <w:rsid w:val="3D800FEE"/>
    <w:rsid w:val="3D824241"/>
    <w:rsid w:val="3D84E733"/>
    <w:rsid w:val="3D87BCA5"/>
    <w:rsid w:val="3D8A02C5"/>
    <w:rsid w:val="3D8E11BF"/>
    <w:rsid w:val="3D8E8F82"/>
    <w:rsid w:val="3D8EC51E"/>
    <w:rsid w:val="3D9045CD"/>
    <w:rsid w:val="3D9D8885"/>
    <w:rsid w:val="3D9D97FE"/>
    <w:rsid w:val="3D9E528A"/>
    <w:rsid w:val="3D9F6E6C"/>
    <w:rsid w:val="3DA01D6F"/>
    <w:rsid w:val="3DADA951"/>
    <w:rsid w:val="3DB096F0"/>
    <w:rsid w:val="3DB5002E"/>
    <w:rsid w:val="3DB51FCF"/>
    <w:rsid w:val="3DB6B8C3"/>
    <w:rsid w:val="3DB8C2BC"/>
    <w:rsid w:val="3DB97A54"/>
    <w:rsid w:val="3DBC64D5"/>
    <w:rsid w:val="3DC0746F"/>
    <w:rsid w:val="3DC303D5"/>
    <w:rsid w:val="3DC467C5"/>
    <w:rsid w:val="3DC5AE44"/>
    <w:rsid w:val="3DC87F52"/>
    <w:rsid w:val="3DC9C8E6"/>
    <w:rsid w:val="3DCA3C31"/>
    <w:rsid w:val="3DCDFF2D"/>
    <w:rsid w:val="3DCED2B0"/>
    <w:rsid w:val="3DD4A213"/>
    <w:rsid w:val="3DD707AD"/>
    <w:rsid w:val="3DD7F962"/>
    <w:rsid w:val="3DDA6760"/>
    <w:rsid w:val="3DDB1C83"/>
    <w:rsid w:val="3DE272EE"/>
    <w:rsid w:val="3DE3B645"/>
    <w:rsid w:val="3DE5514C"/>
    <w:rsid w:val="3DEBD855"/>
    <w:rsid w:val="3DEFBA7A"/>
    <w:rsid w:val="3DF1EF23"/>
    <w:rsid w:val="3DF48F64"/>
    <w:rsid w:val="3DF724A5"/>
    <w:rsid w:val="3DFDAABD"/>
    <w:rsid w:val="3DFE00F0"/>
    <w:rsid w:val="3DFE3E72"/>
    <w:rsid w:val="3DFEC58A"/>
    <w:rsid w:val="3E01714F"/>
    <w:rsid w:val="3E095EB4"/>
    <w:rsid w:val="3E096D7C"/>
    <w:rsid w:val="3E159B61"/>
    <w:rsid w:val="3E198F4E"/>
    <w:rsid w:val="3E1D54CB"/>
    <w:rsid w:val="3E1EF599"/>
    <w:rsid w:val="3E27043B"/>
    <w:rsid w:val="3E2ACD92"/>
    <w:rsid w:val="3E2C8556"/>
    <w:rsid w:val="3E2DB96F"/>
    <w:rsid w:val="3E33019D"/>
    <w:rsid w:val="3E3374B6"/>
    <w:rsid w:val="3E33C653"/>
    <w:rsid w:val="3E38FAD0"/>
    <w:rsid w:val="3E4190CD"/>
    <w:rsid w:val="3E42384E"/>
    <w:rsid w:val="3E44CD3F"/>
    <w:rsid w:val="3E45AB52"/>
    <w:rsid w:val="3E579F88"/>
    <w:rsid w:val="3E5C5047"/>
    <w:rsid w:val="3E5C91FD"/>
    <w:rsid w:val="3E5DF48F"/>
    <w:rsid w:val="3E632B68"/>
    <w:rsid w:val="3E634DBD"/>
    <w:rsid w:val="3E645726"/>
    <w:rsid w:val="3E66DE46"/>
    <w:rsid w:val="3E6AF4D3"/>
    <w:rsid w:val="3E6B1CE2"/>
    <w:rsid w:val="3E6C38EF"/>
    <w:rsid w:val="3E6DA533"/>
    <w:rsid w:val="3E73412C"/>
    <w:rsid w:val="3E741FC5"/>
    <w:rsid w:val="3E752D67"/>
    <w:rsid w:val="3E7DECD9"/>
    <w:rsid w:val="3E7E0A1B"/>
    <w:rsid w:val="3E814BFB"/>
    <w:rsid w:val="3E835BF2"/>
    <w:rsid w:val="3E84A2C0"/>
    <w:rsid w:val="3E859E59"/>
    <w:rsid w:val="3E861DAB"/>
    <w:rsid w:val="3E864EB7"/>
    <w:rsid w:val="3E8DC4CC"/>
    <w:rsid w:val="3E8F8163"/>
    <w:rsid w:val="3E91A2E0"/>
    <w:rsid w:val="3E977009"/>
    <w:rsid w:val="3E97990B"/>
    <w:rsid w:val="3E9A6AB7"/>
    <w:rsid w:val="3E9DF0DA"/>
    <w:rsid w:val="3EA2F3B9"/>
    <w:rsid w:val="3EA455C5"/>
    <w:rsid w:val="3EA8E4F5"/>
    <w:rsid w:val="3EB0D6A2"/>
    <w:rsid w:val="3EBF353F"/>
    <w:rsid w:val="3EC12C76"/>
    <w:rsid w:val="3EC141CD"/>
    <w:rsid w:val="3EC26633"/>
    <w:rsid w:val="3EC3FE5B"/>
    <w:rsid w:val="3EC7179F"/>
    <w:rsid w:val="3EC8EB86"/>
    <w:rsid w:val="3ECA38DB"/>
    <w:rsid w:val="3ECAF1B5"/>
    <w:rsid w:val="3ECBB2AA"/>
    <w:rsid w:val="3ED06F77"/>
    <w:rsid w:val="3ED27414"/>
    <w:rsid w:val="3ED5C73B"/>
    <w:rsid w:val="3ED7B8A3"/>
    <w:rsid w:val="3ED7BC9E"/>
    <w:rsid w:val="3ED9CD4F"/>
    <w:rsid w:val="3EDFDFD7"/>
    <w:rsid w:val="3EE0B43A"/>
    <w:rsid w:val="3EE2045D"/>
    <w:rsid w:val="3EE49379"/>
    <w:rsid w:val="3EEB2B6B"/>
    <w:rsid w:val="3EEB78A4"/>
    <w:rsid w:val="3EEC122C"/>
    <w:rsid w:val="3EF4E996"/>
    <w:rsid w:val="3EF5D4CE"/>
    <w:rsid w:val="3EF5E94B"/>
    <w:rsid w:val="3EF73832"/>
    <w:rsid w:val="3EF88D09"/>
    <w:rsid w:val="3EF8A395"/>
    <w:rsid w:val="3EF8B468"/>
    <w:rsid w:val="3EFA309B"/>
    <w:rsid w:val="3EFA54F4"/>
    <w:rsid w:val="3F066E51"/>
    <w:rsid w:val="3F07FA86"/>
    <w:rsid w:val="3F096357"/>
    <w:rsid w:val="3F09AFBD"/>
    <w:rsid w:val="3F0DFB28"/>
    <w:rsid w:val="3F0EBCF6"/>
    <w:rsid w:val="3F108599"/>
    <w:rsid w:val="3F163D78"/>
    <w:rsid w:val="3F17EF66"/>
    <w:rsid w:val="3F18F316"/>
    <w:rsid w:val="3F1D2D5E"/>
    <w:rsid w:val="3F1FA83F"/>
    <w:rsid w:val="3F231F7A"/>
    <w:rsid w:val="3F27BBF3"/>
    <w:rsid w:val="3F2825A9"/>
    <w:rsid w:val="3F2A5D63"/>
    <w:rsid w:val="3F2B5E1D"/>
    <w:rsid w:val="3F2C8723"/>
    <w:rsid w:val="3F30011E"/>
    <w:rsid w:val="3F3436D1"/>
    <w:rsid w:val="3F359042"/>
    <w:rsid w:val="3F3798D7"/>
    <w:rsid w:val="3F3C1DE6"/>
    <w:rsid w:val="3F3DAB57"/>
    <w:rsid w:val="3F3FD2A5"/>
    <w:rsid w:val="3F40A7E4"/>
    <w:rsid w:val="3F41F8DC"/>
    <w:rsid w:val="3F42EDB7"/>
    <w:rsid w:val="3F43CF08"/>
    <w:rsid w:val="3F441FB8"/>
    <w:rsid w:val="3F44378C"/>
    <w:rsid w:val="3F45B2E2"/>
    <w:rsid w:val="3F462169"/>
    <w:rsid w:val="3F46AC6B"/>
    <w:rsid w:val="3F532F75"/>
    <w:rsid w:val="3F55FC74"/>
    <w:rsid w:val="3F56D59D"/>
    <w:rsid w:val="3F57351B"/>
    <w:rsid w:val="3F59DFF3"/>
    <w:rsid w:val="3F5DF851"/>
    <w:rsid w:val="3F5EC08C"/>
    <w:rsid w:val="3F627E70"/>
    <w:rsid w:val="3F62BB6C"/>
    <w:rsid w:val="3F66FF7C"/>
    <w:rsid w:val="3F67F42A"/>
    <w:rsid w:val="3F6A4879"/>
    <w:rsid w:val="3F6F9547"/>
    <w:rsid w:val="3F705D78"/>
    <w:rsid w:val="3F762011"/>
    <w:rsid w:val="3F7720AE"/>
    <w:rsid w:val="3F7A1177"/>
    <w:rsid w:val="3F7DE781"/>
    <w:rsid w:val="3F88C078"/>
    <w:rsid w:val="3F88E3D6"/>
    <w:rsid w:val="3F8C2427"/>
    <w:rsid w:val="3F8C4BFB"/>
    <w:rsid w:val="3F8E2DAA"/>
    <w:rsid w:val="3F939232"/>
    <w:rsid w:val="3F9A0882"/>
    <w:rsid w:val="3F9C9648"/>
    <w:rsid w:val="3F9E3EA9"/>
    <w:rsid w:val="3FA15125"/>
    <w:rsid w:val="3FA1F0C6"/>
    <w:rsid w:val="3FA4A88F"/>
    <w:rsid w:val="3FA68C5D"/>
    <w:rsid w:val="3FA71A8F"/>
    <w:rsid w:val="3FA8554D"/>
    <w:rsid w:val="3FAA4907"/>
    <w:rsid w:val="3FABBB54"/>
    <w:rsid w:val="3FAC6421"/>
    <w:rsid w:val="3FACAF9A"/>
    <w:rsid w:val="3FADA7FE"/>
    <w:rsid w:val="3FAFA9EE"/>
    <w:rsid w:val="3FAFADF7"/>
    <w:rsid w:val="3FB43060"/>
    <w:rsid w:val="3FB6780F"/>
    <w:rsid w:val="3FB691EC"/>
    <w:rsid w:val="3FB74089"/>
    <w:rsid w:val="3FBB0A9E"/>
    <w:rsid w:val="3FBCA0B9"/>
    <w:rsid w:val="3FBD290A"/>
    <w:rsid w:val="3FBD4D35"/>
    <w:rsid w:val="3FBF1DC3"/>
    <w:rsid w:val="3FC05060"/>
    <w:rsid w:val="3FC0B616"/>
    <w:rsid w:val="3FC0F420"/>
    <w:rsid w:val="3FC49C80"/>
    <w:rsid w:val="3FC63707"/>
    <w:rsid w:val="3FCAC733"/>
    <w:rsid w:val="3FCB4ECD"/>
    <w:rsid w:val="3FCD04C6"/>
    <w:rsid w:val="3FCD7523"/>
    <w:rsid w:val="3FCDA7F6"/>
    <w:rsid w:val="3FD43106"/>
    <w:rsid w:val="3FD5D1C3"/>
    <w:rsid w:val="3FD8CE49"/>
    <w:rsid w:val="3FD9E73F"/>
    <w:rsid w:val="3FDDF8BA"/>
    <w:rsid w:val="3FE159CE"/>
    <w:rsid w:val="3FE31A5E"/>
    <w:rsid w:val="3FE9D505"/>
    <w:rsid w:val="3FEAC36F"/>
    <w:rsid w:val="3FEDC68C"/>
    <w:rsid w:val="3FEEE0F3"/>
    <w:rsid w:val="3FEFA313"/>
    <w:rsid w:val="3FEFE88E"/>
    <w:rsid w:val="3FF009D1"/>
    <w:rsid w:val="3FF18EC6"/>
    <w:rsid w:val="3FF28134"/>
    <w:rsid w:val="3FF4CAE8"/>
    <w:rsid w:val="3FF88E77"/>
    <w:rsid w:val="3FF90254"/>
    <w:rsid w:val="3FFAAF06"/>
    <w:rsid w:val="3FFD3282"/>
    <w:rsid w:val="3FFD9ACE"/>
    <w:rsid w:val="3FFF72D2"/>
    <w:rsid w:val="3FFF8EC0"/>
    <w:rsid w:val="40013D43"/>
    <w:rsid w:val="40080950"/>
    <w:rsid w:val="400B9B4D"/>
    <w:rsid w:val="400ED225"/>
    <w:rsid w:val="40135DDE"/>
    <w:rsid w:val="4015133D"/>
    <w:rsid w:val="40176440"/>
    <w:rsid w:val="401A8336"/>
    <w:rsid w:val="4021518B"/>
    <w:rsid w:val="402C7054"/>
    <w:rsid w:val="402E945F"/>
    <w:rsid w:val="40317033"/>
    <w:rsid w:val="4033696C"/>
    <w:rsid w:val="403F238F"/>
    <w:rsid w:val="4044623E"/>
    <w:rsid w:val="40454ECD"/>
    <w:rsid w:val="40466AA7"/>
    <w:rsid w:val="4047571A"/>
    <w:rsid w:val="4047DF13"/>
    <w:rsid w:val="404896F3"/>
    <w:rsid w:val="40497781"/>
    <w:rsid w:val="404CF968"/>
    <w:rsid w:val="404D6683"/>
    <w:rsid w:val="404E9006"/>
    <w:rsid w:val="40531431"/>
    <w:rsid w:val="405789A5"/>
    <w:rsid w:val="405961D6"/>
    <w:rsid w:val="405AAE33"/>
    <w:rsid w:val="405AFD46"/>
    <w:rsid w:val="405DD85F"/>
    <w:rsid w:val="405F2E59"/>
    <w:rsid w:val="406060E6"/>
    <w:rsid w:val="4061A538"/>
    <w:rsid w:val="4063C008"/>
    <w:rsid w:val="40686AC6"/>
    <w:rsid w:val="406F69C0"/>
    <w:rsid w:val="40705E0C"/>
    <w:rsid w:val="4074AF17"/>
    <w:rsid w:val="4075A016"/>
    <w:rsid w:val="40761106"/>
    <w:rsid w:val="4080A1DD"/>
    <w:rsid w:val="408126F3"/>
    <w:rsid w:val="4082569D"/>
    <w:rsid w:val="4082E831"/>
    <w:rsid w:val="40856228"/>
    <w:rsid w:val="408B138D"/>
    <w:rsid w:val="408D259E"/>
    <w:rsid w:val="408D8361"/>
    <w:rsid w:val="408EB709"/>
    <w:rsid w:val="408EE8C7"/>
    <w:rsid w:val="4090DB96"/>
    <w:rsid w:val="409144CF"/>
    <w:rsid w:val="4092BF13"/>
    <w:rsid w:val="4095476F"/>
    <w:rsid w:val="40990409"/>
    <w:rsid w:val="409D84FC"/>
    <w:rsid w:val="40A47D7F"/>
    <w:rsid w:val="40A5B9D8"/>
    <w:rsid w:val="40A5FB74"/>
    <w:rsid w:val="40A6651D"/>
    <w:rsid w:val="40AA465B"/>
    <w:rsid w:val="40AE5CC4"/>
    <w:rsid w:val="40AEA37D"/>
    <w:rsid w:val="40B87A7A"/>
    <w:rsid w:val="40C14F77"/>
    <w:rsid w:val="40C1D841"/>
    <w:rsid w:val="40C510DA"/>
    <w:rsid w:val="40C7E891"/>
    <w:rsid w:val="40C91482"/>
    <w:rsid w:val="40CD886D"/>
    <w:rsid w:val="40CDF115"/>
    <w:rsid w:val="40CE5366"/>
    <w:rsid w:val="40D04A27"/>
    <w:rsid w:val="40D2393B"/>
    <w:rsid w:val="40D2F7A7"/>
    <w:rsid w:val="40D6038B"/>
    <w:rsid w:val="40D9C8FB"/>
    <w:rsid w:val="40E54CEE"/>
    <w:rsid w:val="40EF3D4A"/>
    <w:rsid w:val="40F0C1DD"/>
    <w:rsid w:val="40FAA7EB"/>
    <w:rsid w:val="40FB062F"/>
    <w:rsid w:val="40FB78AF"/>
    <w:rsid w:val="40FB80A8"/>
    <w:rsid w:val="40FE1AE0"/>
    <w:rsid w:val="4101D8E7"/>
    <w:rsid w:val="4105FB9A"/>
    <w:rsid w:val="41105936"/>
    <w:rsid w:val="4111FDE4"/>
    <w:rsid w:val="4112F10F"/>
    <w:rsid w:val="41148622"/>
    <w:rsid w:val="4116E7F9"/>
    <w:rsid w:val="411721DB"/>
    <w:rsid w:val="411A687D"/>
    <w:rsid w:val="411CB836"/>
    <w:rsid w:val="411E97B1"/>
    <w:rsid w:val="411F398D"/>
    <w:rsid w:val="412212DE"/>
    <w:rsid w:val="41236133"/>
    <w:rsid w:val="4124BE3D"/>
    <w:rsid w:val="4127E04E"/>
    <w:rsid w:val="41340168"/>
    <w:rsid w:val="41356B94"/>
    <w:rsid w:val="4135A1B2"/>
    <w:rsid w:val="4136C2A0"/>
    <w:rsid w:val="41376880"/>
    <w:rsid w:val="413A7491"/>
    <w:rsid w:val="413BF58F"/>
    <w:rsid w:val="413C0B7A"/>
    <w:rsid w:val="4142D3C7"/>
    <w:rsid w:val="41439BE4"/>
    <w:rsid w:val="4145F5F5"/>
    <w:rsid w:val="4148F6E6"/>
    <w:rsid w:val="414AD753"/>
    <w:rsid w:val="414ECA0F"/>
    <w:rsid w:val="414F6A10"/>
    <w:rsid w:val="41513010"/>
    <w:rsid w:val="415524CF"/>
    <w:rsid w:val="41561341"/>
    <w:rsid w:val="41566A41"/>
    <w:rsid w:val="41572DAF"/>
    <w:rsid w:val="4157BA35"/>
    <w:rsid w:val="41591D96"/>
    <w:rsid w:val="416135AE"/>
    <w:rsid w:val="41636964"/>
    <w:rsid w:val="416683F8"/>
    <w:rsid w:val="41674642"/>
    <w:rsid w:val="416CBEF7"/>
    <w:rsid w:val="4170EA0E"/>
    <w:rsid w:val="41711649"/>
    <w:rsid w:val="4173A709"/>
    <w:rsid w:val="4173B2A3"/>
    <w:rsid w:val="41740CF5"/>
    <w:rsid w:val="417C4366"/>
    <w:rsid w:val="417CED22"/>
    <w:rsid w:val="41830956"/>
    <w:rsid w:val="41866534"/>
    <w:rsid w:val="418A39F7"/>
    <w:rsid w:val="418B6909"/>
    <w:rsid w:val="418BAA3F"/>
    <w:rsid w:val="418FF8B6"/>
    <w:rsid w:val="4191DC36"/>
    <w:rsid w:val="41921521"/>
    <w:rsid w:val="41944AC8"/>
    <w:rsid w:val="419544A8"/>
    <w:rsid w:val="4195D11C"/>
    <w:rsid w:val="41968D3B"/>
    <w:rsid w:val="4197640D"/>
    <w:rsid w:val="419A8CFA"/>
    <w:rsid w:val="419C78C9"/>
    <w:rsid w:val="419DB35C"/>
    <w:rsid w:val="419F1AD0"/>
    <w:rsid w:val="41A577B6"/>
    <w:rsid w:val="41A5F80A"/>
    <w:rsid w:val="41A71936"/>
    <w:rsid w:val="41A74C07"/>
    <w:rsid w:val="41AA95CD"/>
    <w:rsid w:val="41AB1C8F"/>
    <w:rsid w:val="41ABF053"/>
    <w:rsid w:val="41AFB6E4"/>
    <w:rsid w:val="41B1C927"/>
    <w:rsid w:val="41B3E06C"/>
    <w:rsid w:val="41B55195"/>
    <w:rsid w:val="41B61170"/>
    <w:rsid w:val="41BAA9C9"/>
    <w:rsid w:val="41C02DA5"/>
    <w:rsid w:val="41C04C2B"/>
    <w:rsid w:val="41C13DB2"/>
    <w:rsid w:val="41C8882D"/>
    <w:rsid w:val="41CB17E3"/>
    <w:rsid w:val="41CBE513"/>
    <w:rsid w:val="41CE2B99"/>
    <w:rsid w:val="41D941B7"/>
    <w:rsid w:val="41DC48AB"/>
    <w:rsid w:val="41DDFF73"/>
    <w:rsid w:val="41DE4F04"/>
    <w:rsid w:val="41DEA67B"/>
    <w:rsid w:val="41DF7046"/>
    <w:rsid w:val="41E0004D"/>
    <w:rsid w:val="41E1B30D"/>
    <w:rsid w:val="41E2E7B4"/>
    <w:rsid w:val="41E2ECAE"/>
    <w:rsid w:val="41E39DBE"/>
    <w:rsid w:val="41E3ABF2"/>
    <w:rsid w:val="41E843E7"/>
    <w:rsid w:val="41E86EE5"/>
    <w:rsid w:val="41EA5BB2"/>
    <w:rsid w:val="41EAD808"/>
    <w:rsid w:val="41EE2BFB"/>
    <w:rsid w:val="41EF0A66"/>
    <w:rsid w:val="41F0BAD2"/>
    <w:rsid w:val="41F45DED"/>
    <w:rsid w:val="41F6C51B"/>
    <w:rsid w:val="41F8D91F"/>
    <w:rsid w:val="41F925EF"/>
    <w:rsid w:val="420AB6B3"/>
    <w:rsid w:val="420C15D9"/>
    <w:rsid w:val="420DCBF6"/>
    <w:rsid w:val="4217D517"/>
    <w:rsid w:val="4221180B"/>
    <w:rsid w:val="422341BD"/>
    <w:rsid w:val="4223748E"/>
    <w:rsid w:val="42294555"/>
    <w:rsid w:val="422B8011"/>
    <w:rsid w:val="4230F7C2"/>
    <w:rsid w:val="42310714"/>
    <w:rsid w:val="423264CA"/>
    <w:rsid w:val="4236BE51"/>
    <w:rsid w:val="42373806"/>
    <w:rsid w:val="42381220"/>
    <w:rsid w:val="4239FB51"/>
    <w:rsid w:val="423AEB9B"/>
    <w:rsid w:val="423B5C63"/>
    <w:rsid w:val="423BEDE0"/>
    <w:rsid w:val="4243A31F"/>
    <w:rsid w:val="42440A7E"/>
    <w:rsid w:val="42449581"/>
    <w:rsid w:val="424A6493"/>
    <w:rsid w:val="424AB561"/>
    <w:rsid w:val="424E2B80"/>
    <w:rsid w:val="4252978C"/>
    <w:rsid w:val="4255922F"/>
    <w:rsid w:val="426505D6"/>
    <w:rsid w:val="426924E6"/>
    <w:rsid w:val="4272DB10"/>
    <w:rsid w:val="4274E432"/>
    <w:rsid w:val="427AB45B"/>
    <w:rsid w:val="427AF504"/>
    <w:rsid w:val="427D5C64"/>
    <w:rsid w:val="427DFBEA"/>
    <w:rsid w:val="427E0F44"/>
    <w:rsid w:val="427E358C"/>
    <w:rsid w:val="427E9881"/>
    <w:rsid w:val="4280EC2E"/>
    <w:rsid w:val="4283F4EE"/>
    <w:rsid w:val="42892D05"/>
    <w:rsid w:val="428A8773"/>
    <w:rsid w:val="428CB02E"/>
    <w:rsid w:val="428D4B5A"/>
    <w:rsid w:val="429112E9"/>
    <w:rsid w:val="4293B64B"/>
    <w:rsid w:val="429662C0"/>
    <w:rsid w:val="42970479"/>
    <w:rsid w:val="429EA03E"/>
    <w:rsid w:val="42A534F2"/>
    <w:rsid w:val="42A8DB49"/>
    <w:rsid w:val="42A8FDBC"/>
    <w:rsid w:val="42AC69CF"/>
    <w:rsid w:val="42AC9201"/>
    <w:rsid w:val="42AE5C2D"/>
    <w:rsid w:val="42AE701A"/>
    <w:rsid w:val="42B624FF"/>
    <w:rsid w:val="42B63290"/>
    <w:rsid w:val="42B6EE4B"/>
    <w:rsid w:val="42B7791B"/>
    <w:rsid w:val="42B9280D"/>
    <w:rsid w:val="42B97E01"/>
    <w:rsid w:val="42BD55FA"/>
    <w:rsid w:val="42BFBA4F"/>
    <w:rsid w:val="42C32D71"/>
    <w:rsid w:val="42C687A3"/>
    <w:rsid w:val="42C8454E"/>
    <w:rsid w:val="42C93EA5"/>
    <w:rsid w:val="42CB9851"/>
    <w:rsid w:val="42CC91AF"/>
    <w:rsid w:val="42CE576E"/>
    <w:rsid w:val="42D01B9B"/>
    <w:rsid w:val="42D17213"/>
    <w:rsid w:val="42D7B3BC"/>
    <w:rsid w:val="42DADEFF"/>
    <w:rsid w:val="42DD67FF"/>
    <w:rsid w:val="42DE1C36"/>
    <w:rsid w:val="42E12946"/>
    <w:rsid w:val="42E25070"/>
    <w:rsid w:val="42E2AB6E"/>
    <w:rsid w:val="42E36A80"/>
    <w:rsid w:val="42E5525D"/>
    <w:rsid w:val="42E6816A"/>
    <w:rsid w:val="42E97E1E"/>
    <w:rsid w:val="42EB7306"/>
    <w:rsid w:val="42EF3690"/>
    <w:rsid w:val="42F4EDF7"/>
    <w:rsid w:val="42F588CF"/>
    <w:rsid w:val="42F825D2"/>
    <w:rsid w:val="42F83C8B"/>
    <w:rsid w:val="42F8EFE2"/>
    <w:rsid w:val="42FAA999"/>
    <w:rsid w:val="42FE4549"/>
    <w:rsid w:val="430000EF"/>
    <w:rsid w:val="4303552D"/>
    <w:rsid w:val="43068942"/>
    <w:rsid w:val="430BA86F"/>
    <w:rsid w:val="43101863"/>
    <w:rsid w:val="43125A91"/>
    <w:rsid w:val="4314359E"/>
    <w:rsid w:val="431532CE"/>
    <w:rsid w:val="4316196D"/>
    <w:rsid w:val="431813FD"/>
    <w:rsid w:val="431B79D5"/>
    <w:rsid w:val="431D2054"/>
    <w:rsid w:val="43245C01"/>
    <w:rsid w:val="432C1131"/>
    <w:rsid w:val="432C6BAA"/>
    <w:rsid w:val="432E6D20"/>
    <w:rsid w:val="432E7A72"/>
    <w:rsid w:val="432FBD1A"/>
    <w:rsid w:val="43332C5E"/>
    <w:rsid w:val="43334E65"/>
    <w:rsid w:val="43398C6C"/>
    <w:rsid w:val="433A8529"/>
    <w:rsid w:val="433FB966"/>
    <w:rsid w:val="433FCF2F"/>
    <w:rsid w:val="4340D22B"/>
    <w:rsid w:val="4341B480"/>
    <w:rsid w:val="43428D00"/>
    <w:rsid w:val="4342D301"/>
    <w:rsid w:val="43464516"/>
    <w:rsid w:val="4347317E"/>
    <w:rsid w:val="434D081F"/>
    <w:rsid w:val="43500974"/>
    <w:rsid w:val="4355AE03"/>
    <w:rsid w:val="435614F0"/>
    <w:rsid w:val="43585C96"/>
    <w:rsid w:val="4362878E"/>
    <w:rsid w:val="43635F80"/>
    <w:rsid w:val="43673204"/>
    <w:rsid w:val="436A6FD2"/>
    <w:rsid w:val="436E55A4"/>
    <w:rsid w:val="437080A0"/>
    <w:rsid w:val="4371885E"/>
    <w:rsid w:val="4371CB43"/>
    <w:rsid w:val="437463DE"/>
    <w:rsid w:val="437587C1"/>
    <w:rsid w:val="437A1F65"/>
    <w:rsid w:val="437AAF53"/>
    <w:rsid w:val="437B796A"/>
    <w:rsid w:val="437B9110"/>
    <w:rsid w:val="437FE485"/>
    <w:rsid w:val="438A32D3"/>
    <w:rsid w:val="438FBB0B"/>
    <w:rsid w:val="438FFF96"/>
    <w:rsid w:val="4390C521"/>
    <w:rsid w:val="4391F34E"/>
    <w:rsid w:val="4396418C"/>
    <w:rsid w:val="4398E987"/>
    <w:rsid w:val="439DF351"/>
    <w:rsid w:val="439E05A2"/>
    <w:rsid w:val="439E9D44"/>
    <w:rsid w:val="439F69B9"/>
    <w:rsid w:val="43A0BD5F"/>
    <w:rsid w:val="43A39314"/>
    <w:rsid w:val="43A869ED"/>
    <w:rsid w:val="43B083F7"/>
    <w:rsid w:val="43B1C660"/>
    <w:rsid w:val="43B3FA2F"/>
    <w:rsid w:val="43B82CE9"/>
    <w:rsid w:val="43BAD350"/>
    <w:rsid w:val="43BE686E"/>
    <w:rsid w:val="43BE8F79"/>
    <w:rsid w:val="43C12E5F"/>
    <w:rsid w:val="43C1BD63"/>
    <w:rsid w:val="43D17D65"/>
    <w:rsid w:val="43D5CB9E"/>
    <w:rsid w:val="43E06ECC"/>
    <w:rsid w:val="43E2CDBA"/>
    <w:rsid w:val="43E312B8"/>
    <w:rsid w:val="43E7AEEA"/>
    <w:rsid w:val="43E7C476"/>
    <w:rsid w:val="43EA40A9"/>
    <w:rsid w:val="43EA8475"/>
    <w:rsid w:val="43EFE66B"/>
    <w:rsid w:val="43F4C886"/>
    <w:rsid w:val="43F75CCE"/>
    <w:rsid w:val="43FBA5F7"/>
    <w:rsid w:val="44012782"/>
    <w:rsid w:val="44031DEA"/>
    <w:rsid w:val="4404B05C"/>
    <w:rsid w:val="440B70B9"/>
    <w:rsid w:val="440FD626"/>
    <w:rsid w:val="4414757B"/>
    <w:rsid w:val="44149B83"/>
    <w:rsid w:val="44164962"/>
    <w:rsid w:val="44167D3E"/>
    <w:rsid w:val="4419401D"/>
    <w:rsid w:val="441BD023"/>
    <w:rsid w:val="442613C3"/>
    <w:rsid w:val="4426C1F6"/>
    <w:rsid w:val="4426E754"/>
    <w:rsid w:val="44288730"/>
    <w:rsid w:val="4429DF32"/>
    <w:rsid w:val="443357DE"/>
    <w:rsid w:val="4441F6BD"/>
    <w:rsid w:val="4443169E"/>
    <w:rsid w:val="4443CE9B"/>
    <w:rsid w:val="4443D4CD"/>
    <w:rsid w:val="4451B6D0"/>
    <w:rsid w:val="4452F504"/>
    <w:rsid w:val="44534809"/>
    <w:rsid w:val="4456978A"/>
    <w:rsid w:val="445992B2"/>
    <w:rsid w:val="445A2898"/>
    <w:rsid w:val="445DDCFD"/>
    <w:rsid w:val="445EEBA2"/>
    <w:rsid w:val="44602528"/>
    <w:rsid w:val="4460D523"/>
    <w:rsid w:val="446121DD"/>
    <w:rsid w:val="447039A4"/>
    <w:rsid w:val="44718BDF"/>
    <w:rsid w:val="4474A720"/>
    <w:rsid w:val="447876C6"/>
    <w:rsid w:val="4478CBC2"/>
    <w:rsid w:val="447F5A7B"/>
    <w:rsid w:val="44807FCD"/>
    <w:rsid w:val="44832EFA"/>
    <w:rsid w:val="4484277C"/>
    <w:rsid w:val="44849F6E"/>
    <w:rsid w:val="448DC41A"/>
    <w:rsid w:val="448FF4D4"/>
    <w:rsid w:val="4490280D"/>
    <w:rsid w:val="44902CBC"/>
    <w:rsid w:val="4490BE58"/>
    <w:rsid w:val="44943E9A"/>
    <w:rsid w:val="4495A082"/>
    <w:rsid w:val="44980DA3"/>
    <w:rsid w:val="44A24D70"/>
    <w:rsid w:val="44A2D4DC"/>
    <w:rsid w:val="44A8C4E8"/>
    <w:rsid w:val="44ABCB32"/>
    <w:rsid w:val="44AECA34"/>
    <w:rsid w:val="44B2F089"/>
    <w:rsid w:val="44B317A5"/>
    <w:rsid w:val="44B4D4AC"/>
    <w:rsid w:val="44B91088"/>
    <w:rsid w:val="44BACD59"/>
    <w:rsid w:val="44BBBB5D"/>
    <w:rsid w:val="44BF39E5"/>
    <w:rsid w:val="44BF6E7F"/>
    <w:rsid w:val="44BFB7C8"/>
    <w:rsid w:val="44C60380"/>
    <w:rsid w:val="44C777D3"/>
    <w:rsid w:val="44CA4AD3"/>
    <w:rsid w:val="44CE5B06"/>
    <w:rsid w:val="44CEFFB7"/>
    <w:rsid w:val="44D05D29"/>
    <w:rsid w:val="44DA614D"/>
    <w:rsid w:val="44DB2B61"/>
    <w:rsid w:val="44DCD91E"/>
    <w:rsid w:val="44E57EC3"/>
    <w:rsid w:val="44E7DCC2"/>
    <w:rsid w:val="44EF2916"/>
    <w:rsid w:val="44F0E0A7"/>
    <w:rsid w:val="44F2772C"/>
    <w:rsid w:val="44F2C279"/>
    <w:rsid w:val="44F2C2E9"/>
    <w:rsid w:val="44F5E01B"/>
    <w:rsid w:val="44FAC0DE"/>
    <w:rsid w:val="44FB46EC"/>
    <w:rsid w:val="44FCD74F"/>
    <w:rsid w:val="44FDD2D9"/>
    <w:rsid w:val="44FF102A"/>
    <w:rsid w:val="45019DD4"/>
    <w:rsid w:val="4502AE72"/>
    <w:rsid w:val="4502D3C1"/>
    <w:rsid w:val="45051BDB"/>
    <w:rsid w:val="45064CD2"/>
    <w:rsid w:val="450B2530"/>
    <w:rsid w:val="450B40F4"/>
    <w:rsid w:val="450C2045"/>
    <w:rsid w:val="451099B4"/>
    <w:rsid w:val="4510D017"/>
    <w:rsid w:val="4511BB4D"/>
    <w:rsid w:val="45160108"/>
    <w:rsid w:val="451832A6"/>
    <w:rsid w:val="4518EC33"/>
    <w:rsid w:val="45193F3E"/>
    <w:rsid w:val="451B2AAA"/>
    <w:rsid w:val="451BC20D"/>
    <w:rsid w:val="451C1D13"/>
    <w:rsid w:val="451C79D4"/>
    <w:rsid w:val="451F98D1"/>
    <w:rsid w:val="451F9DA9"/>
    <w:rsid w:val="4527284B"/>
    <w:rsid w:val="452910AD"/>
    <w:rsid w:val="452DBA75"/>
    <w:rsid w:val="452E76C3"/>
    <w:rsid w:val="452FC68B"/>
    <w:rsid w:val="4531D670"/>
    <w:rsid w:val="45349A89"/>
    <w:rsid w:val="4537B9A5"/>
    <w:rsid w:val="453E963C"/>
    <w:rsid w:val="454617C9"/>
    <w:rsid w:val="45478314"/>
    <w:rsid w:val="45489DAD"/>
    <w:rsid w:val="454C75EC"/>
    <w:rsid w:val="454C8B1C"/>
    <w:rsid w:val="454D1D14"/>
    <w:rsid w:val="454F2BA9"/>
    <w:rsid w:val="454FE0BF"/>
    <w:rsid w:val="45526D7A"/>
    <w:rsid w:val="455457DF"/>
    <w:rsid w:val="45554501"/>
    <w:rsid w:val="4557BA15"/>
    <w:rsid w:val="45589709"/>
    <w:rsid w:val="455B7799"/>
    <w:rsid w:val="455C4610"/>
    <w:rsid w:val="455CA87F"/>
    <w:rsid w:val="455E61B4"/>
    <w:rsid w:val="455F494D"/>
    <w:rsid w:val="4560350E"/>
    <w:rsid w:val="456083D6"/>
    <w:rsid w:val="4564A9DC"/>
    <w:rsid w:val="45695BF4"/>
    <w:rsid w:val="456DBF78"/>
    <w:rsid w:val="456F459D"/>
    <w:rsid w:val="45737024"/>
    <w:rsid w:val="45790DCC"/>
    <w:rsid w:val="457A5E61"/>
    <w:rsid w:val="457A9070"/>
    <w:rsid w:val="457EDA8E"/>
    <w:rsid w:val="4585452F"/>
    <w:rsid w:val="45854F12"/>
    <w:rsid w:val="4588751B"/>
    <w:rsid w:val="4589C756"/>
    <w:rsid w:val="458C3A34"/>
    <w:rsid w:val="458CE09B"/>
    <w:rsid w:val="458D152F"/>
    <w:rsid w:val="45985F76"/>
    <w:rsid w:val="45A0A159"/>
    <w:rsid w:val="45A86B40"/>
    <w:rsid w:val="45A900A6"/>
    <w:rsid w:val="45AB905C"/>
    <w:rsid w:val="45AC0B54"/>
    <w:rsid w:val="45AD074D"/>
    <w:rsid w:val="45AFEEB4"/>
    <w:rsid w:val="45B368F8"/>
    <w:rsid w:val="45B9B1D8"/>
    <w:rsid w:val="45BC2817"/>
    <w:rsid w:val="45BCCF4D"/>
    <w:rsid w:val="45BD9D8C"/>
    <w:rsid w:val="45C1A1D5"/>
    <w:rsid w:val="45C253D7"/>
    <w:rsid w:val="45CD3939"/>
    <w:rsid w:val="45CE9373"/>
    <w:rsid w:val="45D1CD15"/>
    <w:rsid w:val="45D521D7"/>
    <w:rsid w:val="45D92C9D"/>
    <w:rsid w:val="45DD1348"/>
    <w:rsid w:val="45EA80F0"/>
    <w:rsid w:val="45EB4081"/>
    <w:rsid w:val="45EC5E36"/>
    <w:rsid w:val="45EC654E"/>
    <w:rsid w:val="45EE7267"/>
    <w:rsid w:val="45EF92B3"/>
    <w:rsid w:val="46055BB9"/>
    <w:rsid w:val="4605C0A0"/>
    <w:rsid w:val="46093FF7"/>
    <w:rsid w:val="460A0F0D"/>
    <w:rsid w:val="460ABC29"/>
    <w:rsid w:val="460AFE60"/>
    <w:rsid w:val="460C1520"/>
    <w:rsid w:val="4610756C"/>
    <w:rsid w:val="4616BC56"/>
    <w:rsid w:val="46192D0F"/>
    <w:rsid w:val="461A93D3"/>
    <w:rsid w:val="461B90F7"/>
    <w:rsid w:val="461C9B08"/>
    <w:rsid w:val="461FB7FC"/>
    <w:rsid w:val="46222348"/>
    <w:rsid w:val="4625E4FD"/>
    <w:rsid w:val="4629FF03"/>
    <w:rsid w:val="462D5B74"/>
    <w:rsid w:val="46314635"/>
    <w:rsid w:val="4632C478"/>
    <w:rsid w:val="463FC8A5"/>
    <w:rsid w:val="4640301A"/>
    <w:rsid w:val="4642E046"/>
    <w:rsid w:val="4645449A"/>
    <w:rsid w:val="4647C63B"/>
    <w:rsid w:val="464A4D52"/>
    <w:rsid w:val="464DC2FC"/>
    <w:rsid w:val="464F61CE"/>
    <w:rsid w:val="465249EB"/>
    <w:rsid w:val="4656DB5C"/>
    <w:rsid w:val="465FE9A8"/>
    <w:rsid w:val="46623E90"/>
    <w:rsid w:val="46634E3F"/>
    <w:rsid w:val="46636DCC"/>
    <w:rsid w:val="46651032"/>
    <w:rsid w:val="466CC1AE"/>
    <w:rsid w:val="467098F5"/>
    <w:rsid w:val="4675AA87"/>
    <w:rsid w:val="46770B60"/>
    <w:rsid w:val="467721AC"/>
    <w:rsid w:val="4679A4CE"/>
    <w:rsid w:val="4679C359"/>
    <w:rsid w:val="467AEA33"/>
    <w:rsid w:val="467C11C6"/>
    <w:rsid w:val="467D51C9"/>
    <w:rsid w:val="467EA875"/>
    <w:rsid w:val="467F07B5"/>
    <w:rsid w:val="467FD151"/>
    <w:rsid w:val="46829BCC"/>
    <w:rsid w:val="4683BDA0"/>
    <w:rsid w:val="46856F1F"/>
    <w:rsid w:val="4687672C"/>
    <w:rsid w:val="468B697B"/>
    <w:rsid w:val="468C84E1"/>
    <w:rsid w:val="468EAC39"/>
    <w:rsid w:val="468ED4CF"/>
    <w:rsid w:val="46959400"/>
    <w:rsid w:val="469719B2"/>
    <w:rsid w:val="4698D5B3"/>
    <w:rsid w:val="4699162B"/>
    <w:rsid w:val="469D1744"/>
    <w:rsid w:val="46A02A9D"/>
    <w:rsid w:val="46A14EB7"/>
    <w:rsid w:val="46A24782"/>
    <w:rsid w:val="46A52AF6"/>
    <w:rsid w:val="46A78459"/>
    <w:rsid w:val="46A831EA"/>
    <w:rsid w:val="46A97581"/>
    <w:rsid w:val="46AABCB6"/>
    <w:rsid w:val="46AFD4F1"/>
    <w:rsid w:val="46B3289E"/>
    <w:rsid w:val="46BAE5BE"/>
    <w:rsid w:val="46BC1F96"/>
    <w:rsid w:val="46BD44B7"/>
    <w:rsid w:val="46BDDD21"/>
    <w:rsid w:val="46BE83DA"/>
    <w:rsid w:val="46BF68AE"/>
    <w:rsid w:val="46CA0686"/>
    <w:rsid w:val="46CBF1A4"/>
    <w:rsid w:val="46CD7ADD"/>
    <w:rsid w:val="46CE1C4E"/>
    <w:rsid w:val="46D03D5D"/>
    <w:rsid w:val="46D8AE8E"/>
    <w:rsid w:val="46DD146A"/>
    <w:rsid w:val="46DE6795"/>
    <w:rsid w:val="46DE743B"/>
    <w:rsid w:val="46E02116"/>
    <w:rsid w:val="46E0615D"/>
    <w:rsid w:val="46E5FEC7"/>
    <w:rsid w:val="46ECC08C"/>
    <w:rsid w:val="46EE5E6B"/>
    <w:rsid w:val="46F6CA11"/>
    <w:rsid w:val="46FD9FF8"/>
    <w:rsid w:val="4701E881"/>
    <w:rsid w:val="470366EF"/>
    <w:rsid w:val="470BF041"/>
    <w:rsid w:val="4711C7D1"/>
    <w:rsid w:val="4717C029"/>
    <w:rsid w:val="4717CE33"/>
    <w:rsid w:val="471C71A4"/>
    <w:rsid w:val="471CA475"/>
    <w:rsid w:val="471F3BB4"/>
    <w:rsid w:val="471F6538"/>
    <w:rsid w:val="4720C8B8"/>
    <w:rsid w:val="47211F73"/>
    <w:rsid w:val="4721BE5C"/>
    <w:rsid w:val="47234BE5"/>
    <w:rsid w:val="4724B5B3"/>
    <w:rsid w:val="472868E2"/>
    <w:rsid w:val="472A2029"/>
    <w:rsid w:val="472E7904"/>
    <w:rsid w:val="4731208A"/>
    <w:rsid w:val="47336D5D"/>
    <w:rsid w:val="47362935"/>
    <w:rsid w:val="473CF052"/>
    <w:rsid w:val="473D94EA"/>
    <w:rsid w:val="47451D10"/>
    <w:rsid w:val="47453266"/>
    <w:rsid w:val="474AA8AE"/>
    <w:rsid w:val="474B79FB"/>
    <w:rsid w:val="47543407"/>
    <w:rsid w:val="475D9DC0"/>
    <w:rsid w:val="475E3D9F"/>
    <w:rsid w:val="475E60C2"/>
    <w:rsid w:val="475F671B"/>
    <w:rsid w:val="47624BFF"/>
    <w:rsid w:val="47645E26"/>
    <w:rsid w:val="4764D7C2"/>
    <w:rsid w:val="4765440A"/>
    <w:rsid w:val="4767E029"/>
    <w:rsid w:val="476864A6"/>
    <w:rsid w:val="47690A36"/>
    <w:rsid w:val="4769392C"/>
    <w:rsid w:val="4769BCB5"/>
    <w:rsid w:val="476BDE24"/>
    <w:rsid w:val="476D0767"/>
    <w:rsid w:val="476D763D"/>
    <w:rsid w:val="477101B8"/>
    <w:rsid w:val="4773BE7C"/>
    <w:rsid w:val="4774FEA9"/>
    <w:rsid w:val="477B89DE"/>
    <w:rsid w:val="477BA943"/>
    <w:rsid w:val="477C5690"/>
    <w:rsid w:val="477E9E9B"/>
    <w:rsid w:val="478B4F8A"/>
    <w:rsid w:val="478B8B77"/>
    <w:rsid w:val="478EC64B"/>
    <w:rsid w:val="47938230"/>
    <w:rsid w:val="4794A209"/>
    <w:rsid w:val="4795B4F9"/>
    <w:rsid w:val="4797C748"/>
    <w:rsid w:val="47993F8F"/>
    <w:rsid w:val="4799B237"/>
    <w:rsid w:val="479C9676"/>
    <w:rsid w:val="479CF692"/>
    <w:rsid w:val="479FDCC0"/>
    <w:rsid w:val="47A6A10F"/>
    <w:rsid w:val="47AB5811"/>
    <w:rsid w:val="47AC45CD"/>
    <w:rsid w:val="47AD5069"/>
    <w:rsid w:val="47AF53BF"/>
    <w:rsid w:val="47B24B2D"/>
    <w:rsid w:val="47B3392D"/>
    <w:rsid w:val="47B5CEAF"/>
    <w:rsid w:val="47BBFD04"/>
    <w:rsid w:val="47C1F5AA"/>
    <w:rsid w:val="47C4A650"/>
    <w:rsid w:val="47CF0BF9"/>
    <w:rsid w:val="47D00B98"/>
    <w:rsid w:val="47D27281"/>
    <w:rsid w:val="47D7DFB6"/>
    <w:rsid w:val="47DACE93"/>
    <w:rsid w:val="47E00103"/>
    <w:rsid w:val="47E2D935"/>
    <w:rsid w:val="47E5D1C9"/>
    <w:rsid w:val="47E6ABB3"/>
    <w:rsid w:val="47E8125F"/>
    <w:rsid w:val="47E9F999"/>
    <w:rsid w:val="47EC76C5"/>
    <w:rsid w:val="47F35F6F"/>
    <w:rsid w:val="47F435F8"/>
    <w:rsid w:val="47F56978"/>
    <w:rsid w:val="47F7AE44"/>
    <w:rsid w:val="47FC3F49"/>
    <w:rsid w:val="47FEB0C4"/>
    <w:rsid w:val="48026CE2"/>
    <w:rsid w:val="4803C2E3"/>
    <w:rsid w:val="4813756D"/>
    <w:rsid w:val="48184BD7"/>
    <w:rsid w:val="4818D1BD"/>
    <w:rsid w:val="481FDBD7"/>
    <w:rsid w:val="48207C98"/>
    <w:rsid w:val="48237A97"/>
    <w:rsid w:val="4824298C"/>
    <w:rsid w:val="4824E5A1"/>
    <w:rsid w:val="4825780B"/>
    <w:rsid w:val="482693B8"/>
    <w:rsid w:val="482B72BB"/>
    <w:rsid w:val="482C809F"/>
    <w:rsid w:val="4832C590"/>
    <w:rsid w:val="48334CF2"/>
    <w:rsid w:val="4834CBEA"/>
    <w:rsid w:val="4834D298"/>
    <w:rsid w:val="4838FBF1"/>
    <w:rsid w:val="4839FC07"/>
    <w:rsid w:val="483E8847"/>
    <w:rsid w:val="4843A7B3"/>
    <w:rsid w:val="4845273A"/>
    <w:rsid w:val="4845D229"/>
    <w:rsid w:val="4846C933"/>
    <w:rsid w:val="4848BD93"/>
    <w:rsid w:val="48492654"/>
    <w:rsid w:val="48498895"/>
    <w:rsid w:val="4849F6A4"/>
    <w:rsid w:val="484AEDFF"/>
    <w:rsid w:val="484C3E67"/>
    <w:rsid w:val="484DB434"/>
    <w:rsid w:val="484E6E20"/>
    <w:rsid w:val="48504888"/>
    <w:rsid w:val="4850E45F"/>
    <w:rsid w:val="4851F574"/>
    <w:rsid w:val="4855BE26"/>
    <w:rsid w:val="48573018"/>
    <w:rsid w:val="485B6E4F"/>
    <w:rsid w:val="485F7F42"/>
    <w:rsid w:val="485FBCD2"/>
    <w:rsid w:val="4864614B"/>
    <w:rsid w:val="48665F4B"/>
    <w:rsid w:val="486FF0C5"/>
    <w:rsid w:val="4872EE7F"/>
    <w:rsid w:val="487479DE"/>
    <w:rsid w:val="4875745E"/>
    <w:rsid w:val="487FDD36"/>
    <w:rsid w:val="48821BE3"/>
    <w:rsid w:val="488583A1"/>
    <w:rsid w:val="4885D8B1"/>
    <w:rsid w:val="488730F7"/>
    <w:rsid w:val="488B1D97"/>
    <w:rsid w:val="488B75BF"/>
    <w:rsid w:val="488D4F25"/>
    <w:rsid w:val="488DC637"/>
    <w:rsid w:val="489352F5"/>
    <w:rsid w:val="489416A2"/>
    <w:rsid w:val="4894761C"/>
    <w:rsid w:val="4896419D"/>
    <w:rsid w:val="4896B3C6"/>
    <w:rsid w:val="48971D40"/>
    <w:rsid w:val="48972767"/>
    <w:rsid w:val="489857A7"/>
    <w:rsid w:val="489DA2B7"/>
    <w:rsid w:val="48A11C70"/>
    <w:rsid w:val="48A1D706"/>
    <w:rsid w:val="48A339A4"/>
    <w:rsid w:val="48A4FE77"/>
    <w:rsid w:val="48A6F6F8"/>
    <w:rsid w:val="48AB033D"/>
    <w:rsid w:val="48AE4C67"/>
    <w:rsid w:val="48AEAB39"/>
    <w:rsid w:val="48B733ED"/>
    <w:rsid w:val="48B81975"/>
    <w:rsid w:val="48BB200D"/>
    <w:rsid w:val="48BC58AF"/>
    <w:rsid w:val="48BC8132"/>
    <w:rsid w:val="48C1F247"/>
    <w:rsid w:val="48C385A0"/>
    <w:rsid w:val="48C3D579"/>
    <w:rsid w:val="48C6E60A"/>
    <w:rsid w:val="48C78F36"/>
    <w:rsid w:val="48C80BCB"/>
    <w:rsid w:val="48C8E299"/>
    <w:rsid w:val="48C9544C"/>
    <w:rsid w:val="48C9A72F"/>
    <w:rsid w:val="48CC35DD"/>
    <w:rsid w:val="48CEADD0"/>
    <w:rsid w:val="48D7E08D"/>
    <w:rsid w:val="48D93D9B"/>
    <w:rsid w:val="48DA0395"/>
    <w:rsid w:val="48DC6E28"/>
    <w:rsid w:val="48DC7BA1"/>
    <w:rsid w:val="48DE4818"/>
    <w:rsid w:val="48DEBDF6"/>
    <w:rsid w:val="48E0A7F8"/>
    <w:rsid w:val="48E29CD0"/>
    <w:rsid w:val="48E6D3AA"/>
    <w:rsid w:val="48E7FF5E"/>
    <w:rsid w:val="48ED232D"/>
    <w:rsid w:val="48EF577C"/>
    <w:rsid w:val="48F4F25A"/>
    <w:rsid w:val="48F83C7A"/>
    <w:rsid w:val="48F84905"/>
    <w:rsid w:val="48FE007A"/>
    <w:rsid w:val="48FF1DBE"/>
    <w:rsid w:val="490BBBCB"/>
    <w:rsid w:val="490D5EF9"/>
    <w:rsid w:val="4915D7F1"/>
    <w:rsid w:val="49182C70"/>
    <w:rsid w:val="491AD296"/>
    <w:rsid w:val="491B8210"/>
    <w:rsid w:val="491D56A6"/>
    <w:rsid w:val="49221E50"/>
    <w:rsid w:val="492651BF"/>
    <w:rsid w:val="4926BB8A"/>
    <w:rsid w:val="492D45BC"/>
    <w:rsid w:val="49342123"/>
    <w:rsid w:val="493539CF"/>
    <w:rsid w:val="4935D3A5"/>
    <w:rsid w:val="49377B6E"/>
    <w:rsid w:val="49388E1B"/>
    <w:rsid w:val="493AA12D"/>
    <w:rsid w:val="493D2755"/>
    <w:rsid w:val="493D53E9"/>
    <w:rsid w:val="494179B9"/>
    <w:rsid w:val="49459575"/>
    <w:rsid w:val="494A6ECE"/>
    <w:rsid w:val="494BE9AE"/>
    <w:rsid w:val="494D64B4"/>
    <w:rsid w:val="494E9488"/>
    <w:rsid w:val="494F6A7C"/>
    <w:rsid w:val="494FEE13"/>
    <w:rsid w:val="495577C9"/>
    <w:rsid w:val="4955BA7F"/>
    <w:rsid w:val="49560914"/>
    <w:rsid w:val="495637D9"/>
    <w:rsid w:val="495A574C"/>
    <w:rsid w:val="495C15FB"/>
    <w:rsid w:val="495C41F5"/>
    <w:rsid w:val="495C48CC"/>
    <w:rsid w:val="495F4C14"/>
    <w:rsid w:val="4963C339"/>
    <w:rsid w:val="49642F7B"/>
    <w:rsid w:val="49647BB2"/>
    <w:rsid w:val="4964D862"/>
    <w:rsid w:val="49696CD4"/>
    <w:rsid w:val="49697681"/>
    <w:rsid w:val="4969FD24"/>
    <w:rsid w:val="496CBFAB"/>
    <w:rsid w:val="496FFCC6"/>
    <w:rsid w:val="4972C39A"/>
    <w:rsid w:val="49730965"/>
    <w:rsid w:val="49740F68"/>
    <w:rsid w:val="497874EF"/>
    <w:rsid w:val="49789ABA"/>
    <w:rsid w:val="49794AB1"/>
    <w:rsid w:val="497B841D"/>
    <w:rsid w:val="49822B5E"/>
    <w:rsid w:val="4983A595"/>
    <w:rsid w:val="4985BE5D"/>
    <w:rsid w:val="4988C064"/>
    <w:rsid w:val="498B59BC"/>
    <w:rsid w:val="498D740F"/>
    <w:rsid w:val="498FDAA9"/>
    <w:rsid w:val="4996CFAB"/>
    <w:rsid w:val="49978A6A"/>
    <w:rsid w:val="499C96D3"/>
    <w:rsid w:val="49A37304"/>
    <w:rsid w:val="49A4AD55"/>
    <w:rsid w:val="49AAFD46"/>
    <w:rsid w:val="49AF03ED"/>
    <w:rsid w:val="49B1CE84"/>
    <w:rsid w:val="49B5AC7E"/>
    <w:rsid w:val="49B64F63"/>
    <w:rsid w:val="49B90981"/>
    <w:rsid w:val="49B98A29"/>
    <w:rsid w:val="49BA7D91"/>
    <w:rsid w:val="49BBDC75"/>
    <w:rsid w:val="49BFB778"/>
    <w:rsid w:val="49C05E94"/>
    <w:rsid w:val="49C0C01F"/>
    <w:rsid w:val="49C524D3"/>
    <w:rsid w:val="49C836E2"/>
    <w:rsid w:val="49C90B42"/>
    <w:rsid w:val="49C96E4F"/>
    <w:rsid w:val="49CADFF7"/>
    <w:rsid w:val="49D72BD5"/>
    <w:rsid w:val="49D7595E"/>
    <w:rsid w:val="49DA5AC1"/>
    <w:rsid w:val="49DA8E8A"/>
    <w:rsid w:val="49DC5CEC"/>
    <w:rsid w:val="49DCF0D0"/>
    <w:rsid w:val="49DEDB22"/>
    <w:rsid w:val="49DF2998"/>
    <w:rsid w:val="49E08824"/>
    <w:rsid w:val="49E0F9AB"/>
    <w:rsid w:val="49E71463"/>
    <w:rsid w:val="49E8243D"/>
    <w:rsid w:val="49E93158"/>
    <w:rsid w:val="49EBBAD6"/>
    <w:rsid w:val="49F09EF1"/>
    <w:rsid w:val="49F28F3F"/>
    <w:rsid w:val="49F3FADC"/>
    <w:rsid w:val="49F835CC"/>
    <w:rsid w:val="49FA3C18"/>
    <w:rsid w:val="49FFD670"/>
    <w:rsid w:val="4A07EC65"/>
    <w:rsid w:val="4A099037"/>
    <w:rsid w:val="4A0B7BB4"/>
    <w:rsid w:val="4A0D2DD1"/>
    <w:rsid w:val="4A0E83FF"/>
    <w:rsid w:val="4A0F846D"/>
    <w:rsid w:val="4A0FFB49"/>
    <w:rsid w:val="4A10A476"/>
    <w:rsid w:val="4A18BC71"/>
    <w:rsid w:val="4A1BA572"/>
    <w:rsid w:val="4A1D7E97"/>
    <w:rsid w:val="4A1DD834"/>
    <w:rsid w:val="4A22D885"/>
    <w:rsid w:val="4A23CAFF"/>
    <w:rsid w:val="4A274620"/>
    <w:rsid w:val="4A276FCA"/>
    <w:rsid w:val="4A28B624"/>
    <w:rsid w:val="4A2A9D94"/>
    <w:rsid w:val="4A2C23A6"/>
    <w:rsid w:val="4A2CA48A"/>
    <w:rsid w:val="4A2F8B68"/>
    <w:rsid w:val="4A3282AC"/>
    <w:rsid w:val="4A376CBF"/>
    <w:rsid w:val="4A3CBB09"/>
    <w:rsid w:val="4A3DC450"/>
    <w:rsid w:val="4A44D4B6"/>
    <w:rsid w:val="4A45E868"/>
    <w:rsid w:val="4A476910"/>
    <w:rsid w:val="4A4A4948"/>
    <w:rsid w:val="4A4F9E84"/>
    <w:rsid w:val="4A516E08"/>
    <w:rsid w:val="4A549D4A"/>
    <w:rsid w:val="4A57F49C"/>
    <w:rsid w:val="4A595F1E"/>
    <w:rsid w:val="4A59ACA4"/>
    <w:rsid w:val="4A5A9393"/>
    <w:rsid w:val="4A5BF2C7"/>
    <w:rsid w:val="4A60C538"/>
    <w:rsid w:val="4A637B8D"/>
    <w:rsid w:val="4A659A4B"/>
    <w:rsid w:val="4A66B296"/>
    <w:rsid w:val="4A6A5707"/>
    <w:rsid w:val="4A6BBF59"/>
    <w:rsid w:val="4A706705"/>
    <w:rsid w:val="4A70B0F6"/>
    <w:rsid w:val="4A714A83"/>
    <w:rsid w:val="4A7654A9"/>
    <w:rsid w:val="4A7A37A9"/>
    <w:rsid w:val="4A7F2805"/>
    <w:rsid w:val="4A7F9DE0"/>
    <w:rsid w:val="4A81C5C2"/>
    <w:rsid w:val="4A8E9F54"/>
    <w:rsid w:val="4A8F3E4F"/>
    <w:rsid w:val="4A91F254"/>
    <w:rsid w:val="4A93FBBA"/>
    <w:rsid w:val="4A9567D1"/>
    <w:rsid w:val="4A969F6A"/>
    <w:rsid w:val="4A96CB45"/>
    <w:rsid w:val="4A9871DD"/>
    <w:rsid w:val="4A9A3AED"/>
    <w:rsid w:val="4A9F22AA"/>
    <w:rsid w:val="4AA1A000"/>
    <w:rsid w:val="4AA3B838"/>
    <w:rsid w:val="4AA44776"/>
    <w:rsid w:val="4AB1D30B"/>
    <w:rsid w:val="4AB6CDF2"/>
    <w:rsid w:val="4ABC73B4"/>
    <w:rsid w:val="4ABC7F0B"/>
    <w:rsid w:val="4ABC94BA"/>
    <w:rsid w:val="4ABFCF59"/>
    <w:rsid w:val="4AC0F7B5"/>
    <w:rsid w:val="4AC19506"/>
    <w:rsid w:val="4AC2EF8D"/>
    <w:rsid w:val="4AC3F5ED"/>
    <w:rsid w:val="4AC5ECC4"/>
    <w:rsid w:val="4ACB6EF8"/>
    <w:rsid w:val="4ACCAE1D"/>
    <w:rsid w:val="4ACDA6ED"/>
    <w:rsid w:val="4ACE3A29"/>
    <w:rsid w:val="4ACE8ADA"/>
    <w:rsid w:val="4AD0BD70"/>
    <w:rsid w:val="4AD1A406"/>
    <w:rsid w:val="4AD6E79F"/>
    <w:rsid w:val="4AD89AED"/>
    <w:rsid w:val="4ADA9466"/>
    <w:rsid w:val="4AE2F450"/>
    <w:rsid w:val="4AE8C6DE"/>
    <w:rsid w:val="4AE9EBEF"/>
    <w:rsid w:val="4AEDE435"/>
    <w:rsid w:val="4AF3820D"/>
    <w:rsid w:val="4AF3EE00"/>
    <w:rsid w:val="4AF78806"/>
    <w:rsid w:val="4AF9F4C5"/>
    <w:rsid w:val="4AFA03A3"/>
    <w:rsid w:val="4AFDA593"/>
    <w:rsid w:val="4AFDFFA2"/>
    <w:rsid w:val="4B03E325"/>
    <w:rsid w:val="4B044245"/>
    <w:rsid w:val="4B0582E2"/>
    <w:rsid w:val="4B068D18"/>
    <w:rsid w:val="4B0C9D2A"/>
    <w:rsid w:val="4B0DB9CB"/>
    <w:rsid w:val="4B0F3CAD"/>
    <w:rsid w:val="4B1423D9"/>
    <w:rsid w:val="4B145FFB"/>
    <w:rsid w:val="4B174866"/>
    <w:rsid w:val="4B17DDFD"/>
    <w:rsid w:val="4B1965A0"/>
    <w:rsid w:val="4B1BE4EE"/>
    <w:rsid w:val="4B1DF372"/>
    <w:rsid w:val="4B1F6E0B"/>
    <w:rsid w:val="4B2102E3"/>
    <w:rsid w:val="4B22E002"/>
    <w:rsid w:val="4B254341"/>
    <w:rsid w:val="4B26455A"/>
    <w:rsid w:val="4B2AA36E"/>
    <w:rsid w:val="4B2AC9AE"/>
    <w:rsid w:val="4B34F38E"/>
    <w:rsid w:val="4B35CBAB"/>
    <w:rsid w:val="4B361FB0"/>
    <w:rsid w:val="4B3633BC"/>
    <w:rsid w:val="4B36B7AC"/>
    <w:rsid w:val="4B3EDF12"/>
    <w:rsid w:val="4B3F4365"/>
    <w:rsid w:val="4B46950D"/>
    <w:rsid w:val="4B4A7F03"/>
    <w:rsid w:val="4B4A863B"/>
    <w:rsid w:val="4B4CDA50"/>
    <w:rsid w:val="4B4F0AFF"/>
    <w:rsid w:val="4B4FA58A"/>
    <w:rsid w:val="4B522442"/>
    <w:rsid w:val="4B568021"/>
    <w:rsid w:val="4B57935E"/>
    <w:rsid w:val="4B5D77A7"/>
    <w:rsid w:val="4B5F5CFA"/>
    <w:rsid w:val="4B5FF604"/>
    <w:rsid w:val="4B642161"/>
    <w:rsid w:val="4B66775E"/>
    <w:rsid w:val="4B66E30D"/>
    <w:rsid w:val="4B6CFD15"/>
    <w:rsid w:val="4B6DB487"/>
    <w:rsid w:val="4B6E7165"/>
    <w:rsid w:val="4B6F31CC"/>
    <w:rsid w:val="4B759191"/>
    <w:rsid w:val="4B7B458E"/>
    <w:rsid w:val="4B84DD70"/>
    <w:rsid w:val="4B889782"/>
    <w:rsid w:val="4B88C862"/>
    <w:rsid w:val="4B8D255C"/>
    <w:rsid w:val="4B8DA951"/>
    <w:rsid w:val="4B90F547"/>
    <w:rsid w:val="4B91D160"/>
    <w:rsid w:val="4B94C630"/>
    <w:rsid w:val="4B9830C1"/>
    <w:rsid w:val="4B9E8437"/>
    <w:rsid w:val="4BA49EC3"/>
    <w:rsid w:val="4BAA80B6"/>
    <w:rsid w:val="4BAAA3D7"/>
    <w:rsid w:val="4BB2EAFA"/>
    <w:rsid w:val="4BB33734"/>
    <w:rsid w:val="4BB48618"/>
    <w:rsid w:val="4BB5D853"/>
    <w:rsid w:val="4BB731B5"/>
    <w:rsid w:val="4BBA30E0"/>
    <w:rsid w:val="4BBA55AF"/>
    <w:rsid w:val="4BBBAFA0"/>
    <w:rsid w:val="4BBFAB16"/>
    <w:rsid w:val="4BC1B1FE"/>
    <w:rsid w:val="4BC1CF8E"/>
    <w:rsid w:val="4BC1E9FA"/>
    <w:rsid w:val="4BC3EE00"/>
    <w:rsid w:val="4BC48824"/>
    <w:rsid w:val="4BC76BEA"/>
    <w:rsid w:val="4BCDD1C0"/>
    <w:rsid w:val="4BD2971D"/>
    <w:rsid w:val="4BD7B109"/>
    <w:rsid w:val="4BD966BB"/>
    <w:rsid w:val="4BDEAB01"/>
    <w:rsid w:val="4BE1DE44"/>
    <w:rsid w:val="4BE2B1A8"/>
    <w:rsid w:val="4BE46C10"/>
    <w:rsid w:val="4BE49910"/>
    <w:rsid w:val="4BE704B5"/>
    <w:rsid w:val="4BEFD423"/>
    <w:rsid w:val="4BF07870"/>
    <w:rsid w:val="4BF16009"/>
    <w:rsid w:val="4BF71E31"/>
    <w:rsid w:val="4BF88573"/>
    <w:rsid w:val="4C01ACAD"/>
    <w:rsid w:val="4C03F650"/>
    <w:rsid w:val="4C0E7295"/>
    <w:rsid w:val="4C0EBEA1"/>
    <w:rsid w:val="4C1143A3"/>
    <w:rsid w:val="4C11F055"/>
    <w:rsid w:val="4C147E41"/>
    <w:rsid w:val="4C17C3AD"/>
    <w:rsid w:val="4C199296"/>
    <w:rsid w:val="4C1A622F"/>
    <w:rsid w:val="4C1B7A29"/>
    <w:rsid w:val="4C1BBFB7"/>
    <w:rsid w:val="4C1D9623"/>
    <w:rsid w:val="4C243EAA"/>
    <w:rsid w:val="4C26B6A3"/>
    <w:rsid w:val="4C2AF67D"/>
    <w:rsid w:val="4C30A2E5"/>
    <w:rsid w:val="4C32A10E"/>
    <w:rsid w:val="4C36BE80"/>
    <w:rsid w:val="4C382B34"/>
    <w:rsid w:val="4C392BFD"/>
    <w:rsid w:val="4C399263"/>
    <w:rsid w:val="4C3A5642"/>
    <w:rsid w:val="4C3D4C07"/>
    <w:rsid w:val="4C3D6465"/>
    <w:rsid w:val="4C3F0090"/>
    <w:rsid w:val="4C41E14C"/>
    <w:rsid w:val="4C4479B4"/>
    <w:rsid w:val="4C44CC4D"/>
    <w:rsid w:val="4C451422"/>
    <w:rsid w:val="4C4691FD"/>
    <w:rsid w:val="4C470B6A"/>
    <w:rsid w:val="4C475FB1"/>
    <w:rsid w:val="4C486FCC"/>
    <w:rsid w:val="4C4A425C"/>
    <w:rsid w:val="4C4A9AEF"/>
    <w:rsid w:val="4C55BA4B"/>
    <w:rsid w:val="4C5BEEA9"/>
    <w:rsid w:val="4C625389"/>
    <w:rsid w:val="4C64DB35"/>
    <w:rsid w:val="4C65D073"/>
    <w:rsid w:val="4C671982"/>
    <w:rsid w:val="4C6BB5A2"/>
    <w:rsid w:val="4C6C2477"/>
    <w:rsid w:val="4C70227C"/>
    <w:rsid w:val="4C73A9CB"/>
    <w:rsid w:val="4C753967"/>
    <w:rsid w:val="4C7735DC"/>
    <w:rsid w:val="4C77855C"/>
    <w:rsid w:val="4C77F170"/>
    <w:rsid w:val="4C78A69E"/>
    <w:rsid w:val="4C7BB394"/>
    <w:rsid w:val="4C7E1E5A"/>
    <w:rsid w:val="4C8B7631"/>
    <w:rsid w:val="4C8C4231"/>
    <w:rsid w:val="4C8E8FCA"/>
    <w:rsid w:val="4C9A5512"/>
    <w:rsid w:val="4C9B32FC"/>
    <w:rsid w:val="4C9C713B"/>
    <w:rsid w:val="4C9CCE92"/>
    <w:rsid w:val="4C9DE7CA"/>
    <w:rsid w:val="4C9FC96C"/>
    <w:rsid w:val="4CA1D888"/>
    <w:rsid w:val="4CA2D53A"/>
    <w:rsid w:val="4CA47A5E"/>
    <w:rsid w:val="4CAF719E"/>
    <w:rsid w:val="4CB055D0"/>
    <w:rsid w:val="4CB680B1"/>
    <w:rsid w:val="4CB69038"/>
    <w:rsid w:val="4CB72449"/>
    <w:rsid w:val="4CB758D3"/>
    <w:rsid w:val="4CB98ED6"/>
    <w:rsid w:val="4CB99E85"/>
    <w:rsid w:val="4CC2ECB0"/>
    <w:rsid w:val="4CC76D90"/>
    <w:rsid w:val="4CC92DAA"/>
    <w:rsid w:val="4CCB8862"/>
    <w:rsid w:val="4CD1E507"/>
    <w:rsid w:val="4CD6D79E"/>
    <w:rsid w:val="4CD8BCA0"/>
    <w:rsid w:val="4CE1FF22"/>
    <w:rsid w:val="4CE29370"/>
    <w:rsid w:val="4CE53854"/>
    <w:rsid w:val="4CE5F2B5"/>
    <w:rsid w:val="4CE7777A"/>
    <w:rsid w:val="4CE89B24"/>
    <w:rsid w:val="4CE8F272"/>
    <w:rsid w:val="4CEB8EE3"/>
    <w:rsid w:val="4CECFED5"/>
    <w:rsid w:val="4CEFDC6F"/>
    <w:rsid w:val="4CF3EB51"/>
    <w:rsid w:val="4CFC0932"/>
    <w:rsid w:val="4CFCC595"/>
    <w:rsid w:val="4CFECC07"/>
    <w:rsid w:val="4D00965A"/>
    <w:rsid w:val="4D00C92B"/>
    <w:rsid w:val="4D046967"/>
    <w:rsid w:val="4D05E546"/>
    <w:rsid w:val="4D085EBC"/>
    <w:rsid w:val="4D105031"/>
    <w:rsid w:val="4D17B7E4"/>
    <w:rsid w:val="4D1DCC62"/>
    <w:rsid w:val="4D1E0EDD"/>
    <w:rsid w:val="4D229F9A"/>
    <w:rsid w:val="4D291AB3"/>
    <w:rsid w:val="4D2D2824"/>
    <w:rsid w:val="4D3233C2"/>
    <w:rsid w:val="4D377CCF"/>
    <w:rsid w:val="4D386B2D"/>
    <w:rsid w:val="4D3B8CA6"/>
    <w:rsid w:val="4D3BC45D"/>
    <w:rsid w:val="4D4BBEFF"/>
    <w:rsid w:val="4D4D6E8B"/>
    <w:rsid w:val="4D4FC15F"/>
    <w:rsid w:val="4D520C0C"/>
    <w:rsid w:val="4D54682A"/>
    <w:rsid w:val="4D546F6E"/>
    <w:rsid w:val="4D554720"/>
    <w:rsid w:val="4D55B614"/>
    <w:rsid w:val="4D572392"/>
    <w:rsid w:val="4D5AA21A"/>
    <w:rsid w:val="4D5ACBA9"/>
    <w:rsid w:val="4D5D14C0"/>
    <w:rsid w:val="4D5FBD15"/>
    <w:rsid w:val="4D5FF6B5"/>
    <w:rsid w:val="4D6187EB"/>
    <w:rsid w:val="4D62B1B5"/>
    <w:rsid w:val="4D632A9A"/>
    <w:rsid w:val="4D66FC40"/>
    <w:rsid w:val="4D672F11"/>
    <w:rsid w:val="4D6A2AB5"/>
    <w:rsid w:val="4D6B1E47"/>
    <w:rsid w:val="4D6D518F"/>
    <w:rsid w:val="4D715FA1"/>
    <w:rsid w:val="4D74C871"/>
    <w:rsid w:val="4D7630BE"/>
    <w:rsid w:val="4D77A6E6"/>
    <w:rsid w:val="4D780C88"/>
    <w:rsid w:val="4D786F9A"/>
    <w:rsid w:val="4D7A4096"/>
    <w:rsid w:val="4D7A681B"/>
    <w:rsid w:val="4D7B7750"/>
    <w:rsid w:val="4D7B7F08"/>
    <w:rsid w:val="4D7DBB00"/>
    <w:rsid w:val="4D807C3E"/>
    <w:rsid w:val="4D81DE73"/>
    <w:rsid w:val="4D848BFB"/>
    <w:rsid w:val="4D86240F"/>
    <w:rsid w:val="4D87B6FC"/>
    <w:rsid w:val="4D88DDA0"/>
    <w:rsid w:val="4D90E8BF"/>
    <w:rsid w:val="4D94676F"/>
    <w:rsid w:val="4D968978"/>
    <w:rsid w:val="4D97469C"/>
    <w:rsid w:val="4D97CCF0"/>
    <w:rsid w:val="4D981416"/>
    <w:rsid w:val="4DA11753"/>
    <w:rsid w:val="4DA323E8"/>
    <w:rsid w:val="4DA41EAC"/>
    <w:rsid w:val="4DA512B6"/>
    <w:rsid w:val="4DA6DEF5"/>
    <w:rsid w:val="4DA7AD8A"/>
    <w:rsid w:val="4DA926BB"/>
    <w:rsid w:val="4DB0701B"/>
    <w:rsid w:val="4DB1B560"/>
    <w:rsid w:val="4DB4D3DD"/>
    <w:rsid w:val="4DB56893"/>
    <w:rsid w:val="4DB5DB22"/>
    <w:rsid w:val="4DB94D91"/>
    <w:rsid w:val="4DB96684"/>
    <w:rsid w:val="4DB9DB4E"/>
    <w:rsid w:val="4DBB2459"/>
    <w:rsid w:val="4DBB3083"/>
    <w:rsid w:val="4DBFF993"/>
    <w:rsid w:val="4DC3758B"/>
    <w:rsid w:val="4DC7774C"/>
    <w:rsid w:val="4DD35EAD"/>
    <w:rsid w:val="4DD82F9D"/>
    <w:rsid w:val="4DD9BB18"/>
    <w:rsid w:val="4DDC51F7"/>
    <w:rsid w:val="4DDC52A7"/>
    <w:rsid w:val="4DDF16D6"/>
    <w:rsid w:val="4DE22042"/>
    <w:rsid w:val="4DE2E445"/>
    <w:rsid w:val="4DE34F13"/>
    <w:rsid w:val="4DE363D4"/>
    <w:rsid w:val="4DE384DA"/>
    <w:rsid w:val="4DE67D5E"/>
    <w:rsid w:val="4DE8B46D"/>
    <w:rsid w:val="4DEA5325"/>
    <w:rsid w:val="4DEAAEAD"/>
    <w:rsid w:val="4DEBD064"/>
    <w:rsid w:val="4DF164F0"/>
    <w:rsid w:val="4DF76E4D"/>
    <w:rsid w:val="4DF7701B"/>
    <w:rsid w:val="4DF7B34C"/>
    <w:rsid w:val="4DF9B5C8"/>
    <w:rsid w:val="4DFE37E0"/>
    <w:rsid w:val="4E0193CE"/>
    <w:rsid w:val="4E02B72B"/>
    <w:rsid w:val="4E04335E"/>
    <w:rsid w:val="4E053BDF"/>
    <w:rsid w:val="4E054C69"/>
    <w:rsid w:val="4E0973E0"/>
    <w:rsid w:val="4E0DDF28"/>
    <w:rsid w:val="4E0EB667"/>
    <w:rsid w:val="4E18CD45"/>
    <w:rsid w:val="4E1A27DC"/>
    <w:rsid w:val="4E1FF511"/>
    <w:rsid w:val="4E22514E"/>
    <w:rsid w:val="4E2471D3"/>
    <w:rsid w:val="4E24F31D"/>
    <w:rsid w:val="4E24F714"/>
    <w:rsid w:val="4E28320B"/>
    <w:rsid w:val="4E2D1035"/>
    <w:rsid w:val="4E2D352D"/>
    <w:rsid w:val="4E2FB318"/>
    <w:rsid w:val="4E37F836"/>
    <w:rsid w:val="4E380865"/>
    <w:rsid w:val="4E393002"/>
    <w:rsid w:val="4E3BE1A4"/>
    <w:rsid w:val="4E3F552C"/>
    <w:rsid w:val="4E44A6D4"/>
    <w:rsid w:val="4E44B247"/>
    <w:rsid w:val="4E491C8E"/>
    <w:rsid w:val="4E4A3104"/>
    <w:rsid w:val="4E4BFA37"/>
    <w:rsid w:val="4E4C2631"/>
    <w:rsid w:val="4E4CD040"/>
    <w:rsid w:val="4E4EE928"/>
    <w:rsid w:val="4E50CFE4"/>
    <w:rsid w:val="4E50F3FA"/>
    <w:rsid w:val="4E51E415"/>
    <w:rsid w:val="4E527D82"/>
    <w:rsid w:val="4E54C1F6"/>
    <w:rsid w:val="4E56DE95"/>
    <w:rsid w:val="4E5F4A51"/>
    <w:rsid w:val="4E62008D"/>
    <w:rsid w:val="4E62AD0A"/>
    <w:rsid w:val="4E62DF70"/>
    <w:rsid w:val="4E669A0E"/>
    <w:rsid w:val="4E66EFCE"/>
    <w:rsid w:val="4E6A3F35"/>
    <w:rsid w:val="4E6AE145"/>
    <w:rsid w:val="4E6B2A12"/>
    <w:rsid w:val="4E6B2B77"/>
    <w:rsid w:val="4E6BD02B"/>
    <w:rsid w:val="4E6C9698"/>
    <w:rsid w:val="4E6CEB91"/>
    <w:rsid w:val="4E6EE341"/>
    <w:rsid w:val="4E71B95A"/>
    <w:rsid w:val="4E7404D0"/>
    <w:rsid w:val="4E74F293"/>
    <w:rsid w:val="4E75B2C8"/>
    <w:rsid w:val="4E79A589"/>
    <w:rsid w:val="4E79E326"/>
    <w:rsid w:val="4E7AED2C"/>
    <w:rsid w:val="4E81042D"/>
    <w:rsid w:val="4E827534"/>
    <w:rsid w:val="4E82D215"/>
    <w:rsid w:val="4E85FBE1"/>
    <w:rsid w:val="4E864ECA"/>
    <w:rsid w:val="4E8AA61D"/>
    <w:rsid w:val="4E8B9545"/>
    <w:rsid w:val="4E8FBE1C"/>
    <w:rsid w:val="4E91365C"/>
    <w:rsid w:val="4E93502A"/>
    <w:rsid w:val="4E989636"/>
    <w:rsid w:val="4EA00A31"/>
    <w:rsid w:val="4EA245D0"/>
    <w:rsid w:val="4EA4D115"/>
    <w:rsid w:val="4EA4F143"/>
    <w:rsid w:val="4EA61227"/>
    <w:rsid w:val="4EA61333"/>
    <w:rsid w:val="4EA7DCAC"/>
    <w:rsid w:val="4EAAFCDA"/>
    <w:rsid w:val="4EAC609C"/>
    <w:rsid w:val="4EB360A3"/>
    <w:rsid w:val="4EB5B58A"/>
    <w:rsid w:val="4EB6228C"/>
    <w:rsid w:val="4EB9CBCB"/>
    <w:rsid w:val="4EC0F79E"/>
    <w:rsid w:val="4EC2E1A9"/>
    <w:rsid w:val="4EC551D9"/>
    <w:rsid w:val="4EC6F645"/>
    <w:rsid w:val="4EC710DF"/>
    <w:rsid w:val="4EC71AD6"/>
    <w:rsid w:val="4EC886C1"/>
    <w:rsid w:val="4ECA257F"/>
    <w:rsid w:val="4ECE0423"/>
    <w:rsid w:val="4ED077FC"/>
    <w:rsid w:val="4ED1E823"/>
    <w:rsid w:val="4ED3A809"/>
    <w:rsid w:val="4ED4047D"/>
    <w:rsid w:val="4ED50206"/>
    <w:rsid w:val="4EDCA196"/>
    <w:rsid w:val="4EDD3EB0"/>
    <w:rsid w:val="4EDEAA0D"/>
    <w:rsid w:val="4EE215F5"/>
    <w:rsid w:val="4EE75004"/>
    <w:rsid w:val="4EEA506D"/>
    <w:rsid w:val="4EEB330E"/>
    <w:rsid w:val="4EEB8F62"/>
    <w:rsid w:val="4EF1B3EB"/>
    <w:rsid w:val="4EF48F5C"/>
    <w:rsid w:val="4EF74EFF"/>
    <w:rsid w:val="4EFBD8B2"/>
    <w:rsid w:val="4EFBDC35"/>
    <w:rsid w:val="4EFC2747"/>
    <w:rsid w:val="4EFC773B"/>
    <w:rsid w:val="4EFE9EBC"/>
    <w:rsid w:val="4EFECA89"/>
    <w:rsid w:val="4EFEEE0B"/>
    <w:rsid w:val="4F004C6C"/>
    <w:rsid w:val="4F0276C5"/>
    <w:rsid w:val="4F02B206"/>
    <w:rsid w:val="4F06215E"/>
    <w:rsid w:val="4F0B62DF"/>
    <w:rsid w:val="4F0D5DBE"/>
    <w:rsid w:val="4F0F9CB3"/>
    <w:rsid w:val="4F137000"/>
    <w:rsid w:val="4F154FA4"/>
    <w:rsid w:val="4F15C1DD"/>
    <w:rsid w:val="4F15FFB6"/>
    <w:rsid w:val="4F1C4AC9"/>
    <w:rsid w:val="4F1FCDBD"/>
    <w:rsid w:val="4F226EB5"/>
    <w:rsid w:val="4F277596"/>
    <w:rsid w:val="4F29C339"/>
    <w:rsid w:val="4F29DD0A"/>
    <w:rsid w:val="4F2B6F04"/>
    <w:rsid w:val="4F2C6FDF"/>
    <w:rsid w:val="4F2CDF31"/>
    <w:rsid w:val="4F2D1938"/>
    <w:rsid w:val="4F2E72D5"/>
    <w:rsid w:val="4F354BAE"/>
    <w:rsid w:val="4F3ABB2D"/>
    <w:rsid w:val="4F3C131D"/>
    <w:rsid w:val="4F409429"/>
    <w:rsid w:val="4F44F606"/>
    <w:rsid w:val="4F48A6CF"/>
    <w:rsid w:val="4F48C7C4"/>
    <w:rsid w:val="4F4B8A3E"/>
    <w:rsid w:val="4F4C9ACA"/>
    <w:rsid w:val="4F4D4FCC"/>
    <w:rsid w:val="4F4D9B37"/>
    <w:rsid w:val="4F5555EC"/>
    <w:rsid w:val="4F55E7B5"/>
    <w:rsid w:val="4F5C313C"/>
    <w:rsid w:val="4F5FF4F0"/>
    <w:rsid w:val="4F642322"/>
    <w:rsid w:val="4F65331C"/>
    <w:rsid w:val="4F653C38"/>
    <w:rsid w:val="4F65D531"/>
    <w:rsid w:val="4F6B94A4"/>
    <w:rsid w:val="4F6C4CF9"/>
    <w:rsid w:val="4F6C5BEA"/>
    <w:rsid w:val="4F6D4F59"/>
    <w:rsid w:val="4F70ECCA"/>
    <w:rsid w:val="4F71D03A"/>
    <w:rsid w:val="4F7AF792"/>
    <w:rsid w:val="4F7C5E5A"/>
    <w:rsid w:val="4F7C7957"/>
    <w:rsid w:val="4F7D2BCF"/>
    <w:rsid w:val="4F7D4C9C"/>
    <w:rsid w:val="4F7DE356"/>
    <w:rsid w:val="4F7E0A25"/>
    <w:rsid w:val="4F80BB80"/>
    <w:rsid w:val="4F876273"/>
    <w:rsid w:val="4F885AA4"/>
    <w:rsid w:val="4F8BF687"/>
    <w:rsid w:val="4F8FB206"/>
    <w:rsid w:val="4F918326"/>
    <w:rsid w:val="4F91C22E"/>
    <w:rsid w:val="4F93B232"/>
    <w:rsid w:val="4F946120"/>
    <w:rsid w:val="4F96839D"/>
    <w:rsid w:val="4F9D2395"/>
    <w:rsid w:val="4F9D2EBC"/>
    <w:rsid w:val="4FA3EC2E"/>
    <w:rsid w:val="4FA47494"/>
    <w:rsid w:val="4FA74FE3"/>
    <w:rsid w:val="4FA87F57"/>
    <w:rsid w:val="4FA97501"/>
    <w:rsid w:val="4FAA3577"/>
    <w:rsid w:val="4FAD524F"/>
    <w:rsid w:val="4FAFFD9A"/>
    <w:rsid w:val="4FB554A8"/>
    <w:rsid w:val="4FB9E7AB"/>
    <w:rsid w:val="4FC1487B"/>
    <w:rsid w:val="4FC316F3"/>
    <w:rsid w:val="4FC33274"/>
    <w:rsid w:val="4FC54A98"/>
    <w:rsid w:val="4FCAB2E7"/>
    <w:rsid w:val="4FCAFA1F"/>
    <w:rsid w:val="4FCD6453"/>
    <w:rsid w:val="4FCE0FF7"/>
    <w:rsid w:val="4FD370FF"/>
    <w:rsid w:val="4FD81460"/>
    <w:rsid w:val="4FE27AFF"/>
    <w:rsid w:val="4FE2ADD0"/>
    <w:rsid w:val="4FE301D5"/>
    <w:rsid w:val="4FE7CA98"/>
    <w:rsid w:val="4FEC2A48"/>
    <w:rsid w:val="4FECF5C0"/>
    <w:rsid w:val="4FEDEA16"/>
    <w:rsid w:val="4FEEFFE6"/>
    <w:rsid w:val="4FF2936B"/>
    <w:rsid w:val="4FF3BA56"/>
    <w:rsid w:val="4FF3BEF2"/>
    <w:rsid w:val="4FF6B44A"/>
    <w:rsid w:val="4FF6F6AD"/>
    <w:rsid w:val="4FF7F7A1"/>
    <w:rsid w:val="5002A561"/>
    <w:rsid w:val="500498A5"/>
    <w:rsid w:val="50062CD6"/>
    <w:rsid w:val="5008650D"/>
    <w:rsid w:val="500AA952"/>
    <w:rsid w:val="50144A7D"/>
    <w:rsid w:val="5016183C"/>
    <w:rsid w:val="5016DA33"/>
    <w:rsid w:val="5018475C"/>
    <w:rsid w:val="501A3ECA"/>
    <w:rsid w:val="501C6DBA"/>
    <w:rsid w:val="501D46AB"/>
    <w:rsid w:val="501F41E6"/>
    <w:rsid w:val="5021522D"/>
    <w:rsid w:val="5021C2E5"/>
    <w:rsid w:val="502B4639"/>
    <w:rsid w:val="50373CA3"/>
    <w:rsid w:val="50379284"/>
    <w:rsid w:val="503BAB39"/>
    <w:rsid w:val="504093E1"/>
    <w:rsid w:val="5040B333"/>
    <w:rsid w:val="504147FF"/>
    <w:rsid w:val="5041E288"/>
    <w:rsid w:val="5043AD0D"/>
    <w:rsid w:val="5043D325"/>
    <w:rsid w:val="5049EA3D"/>
    <w:rsid w:val="504C3A2C"/>
    <w:rsid w:val="504CE09D"/>
    <w:rsid w:val="504FABF7"/>
    <w:rsid w:val="5052FE60"/>
    <w:rsid w:val="5054B436"/>
    <w:rsid w:val="505A84F2"/>
    <w:rsid w:val="505ECA3B"/>
    <w:rsid w:val="506217C6"/>
    <w:rsid w:val="506353C4"/>
    <w:rsid w:val="506F036E"/>
    <w:rsid w:val="50700DF1"/>
    <w:rsid w:val="5070BE72"/>
    <w:rsid w:val="5076889D"/>
    <w:rsid w:val="5076FD64"/>
    <w:rsid w:val="50787F63"/>
    <w:rsid w:val="507A14C4"/>
    <w:rsid w:val="507E2260"/>
    <w:rsid w:val="507F1087"/>
    <w:rsid w:val="50812885"/>
    <w:rsid w:val="50813A57"/>
    <w:rsid w:val="5084ABFB"/>
    <w:rsid w:val="5089ACCE"/>
    <w:rsid w:val="508DA45B"/>
    <w:rsid w:val="508E0848"/>
    <w:rsid w:val="508E9B2D"/>
    <w:rsid w:val="50919A54"/>
    <w:rsid w:val="5091DC1D"/>
    <w:rsid w:val="509242DC"/>
    <w:rsid w:val="50927D37"/>
    <w:rsid w:val="509540B1"/>
    <w:rsid w:val="509868C4"/>
    <w:rsid w:val="509A3062"/>
    <w:rsid w:val="509DB70E"/>
    <w:rsid w:val="50A21DCF"/>
    <w:rsid w:val="50A31D6C"/>
    <w:rsid w:val="50A3C2BF"/>
    <w:rsid w:val="50A3D432"/>
    <w:rsid w:val="50A75A27"/>
    <w:rsid w:val="50ABF0A6"/>
    <w:rsid w:val="50AD6CD9"/>
    <w:rsid w:val="50AD9FAA"/>
    <w:rsid w:val="50B0D170"/>
    <w:rsid w:val="50B634E8"/>
    <w:rsid w:val="50B799FF"/>
    <w:rsid w:val="50B994B4"/>
    <w:rsid w:val="50BE3F16"/>
    <w:rsid w:val="50C491FF"/>
    <w:rsid w:val="50C72348"/>
    <w:rsid w:val="50C73CE0"/>
    <w:rsid w:val="50C75B5A"/>
    <w:rsid w:val="50C8F96C"/>
    <w:rsid w:val="50C9385D"/>
    <w:rsid w:val="50C97B08"/>
    <w:rsid w:val="50CE6452"/>
    <w:rsid w:val="50CE6B72"/>
    <w:rsid w:val="50CE84D2"/>
    <w:rsid w:val="50DB9BA9"/>
    <w:rsid w:val="50DD0505"/>
    <w:rsid w:val="50DFC571"/>
    <w:rsid w:val="50E1875D"/>
    <w:rsid w:val="50E5F727"/>
    <w:rsid w:val="50E65DBF"/>
    <w:rsid w:val="50EBA988"/>
    <w:rsid w:val="50EFD69A"/>
    <w:rsid w:val="50F00C3A"/>
    <w:rsid w:val="50F4915F"/>
    <w:rsid w:val="50FA1E7D"/>
    <w:rsid w:val="50FF0C3C"/>
    <w:rsid w:val="50FF6CC7"/>
    <w:rsid w:val="50FFBC4D"/>
    <w:rsid w:val="50FFCE3B"/>
    <w:rsid w:val="510208C3"/>
    <w:rsid w:val="51040DE8"/>
    <w:rsid w:val="51040F53"/>
    <w:rsid w:val="5105BBA4"/>
    <w:rsid w:val="510693E3"/>
    <w:rsid w:val="5111A823"/>
    <w:rsid w:val="5118A600"/>
    <w:rsid w:val="5120CD04"/>
    <w:rsid w:val="5121300E"/>
    <w:rsid w:val="5121A3BD"/>
    <w:rsid w:val="512251A3"/>
    <w:rsid w:val="5127590B"/>
    <w:rsid w:val="51282B8F"/>
    <w:rsid w:val="512B752E"/>
    <w:rsid w:val="513B6F79"/>
    <w:rsid w:val="513C0ECC"/>
    <w:rsid w:val="513EAFCA"/>
    <w:rsid w:val="514034D6"/>
    <w:rsid w:val="5145A875"/>
    <w:rsid w:val="5149108A"/>
    <w:rsid w:val="514BC400"/>
    <w:rsid w:val="514E0769"/>
    <w:rsid w:val="51510DD1"/>
    <w:rsid w:val="51512527"/>
    <w:rsid w:val="515BAC06"/>
    <w:rsid w:val="515CF3A0"/>
    <w:rsid w:val="515D6C99"/>
    <w:rsid w:val="515E6E91"/>
    <w:rsid w:val="515EF3E1"/>
    <w:rsid w:val="515F0BAE"/>
    <w:rsid w:val="5162E8E5"/>
    <w:rsid w:val="5164E63F"/>
    <w:rsid w:val="5169E338"/>
    <w:rsid w:val="516BB2B0"/>
    <w:rsid w:val="516C690A"/>
    <w:rsid w:val="5170FBFC"/>
    <w:rsid w:val="5175702F"/>
    <w:rsid w:val="517CA3A7"/>
    <w:rsid w:val="517DB1E6"/>
    <w:rsid w:val="517E4B60"/>
    <w:rsid w:val="517F3ACC"/>
    <w:rsid w:val="518344F7"/>
    <w:rsid w:val="51851273"/>
    <w:rsid w:val="518955E8"/>
    <w:rsid w:val="518B9D05"/>
    <w:rsid w:val="51914190"/>
    <w:rsid w:val="5192985C"/>
    <w:rsid w:val="5195AF35"/>
    <w:rsid w:val="51961AD4"/>
    <w:rsid w:val="51971AB5"/>
    <w:rsid w:val="519E6B81"/>
    <w:rsid w:val="51A78328"/>
    <w:rsid w:val="51A8B0E9"/>
    <w:rsid w:val="51ABD627"/>
    <w:rsid w:val="51ADDBB7"/>
    <w:rsid w:val="51ADDC8F"/>
    <w:rsid w:val="51B4A61F"/>
    <w:rsid w:val="51B9A247"/>
    <w:rsid w:val="51B9FFC3"/>
    <w:rsid w:val="51BB5D22"/>
    <w:rsid w:val="51BF41E3"/>
    <w:rsid w:val="51C3B395"/>
    <w:rsid w:val="51C3DDE4"/>
    <w:rsid w:val="51CA4C64"/>
    <w:rsid w:val="51CA64AF"/>
    <w:rsid w:val="51CC7F99"/>
    <w:rsid w:val="51CEBD3F"/>
    <w:rsid w:val="51CFE0E7"/>
    <w:rsid w:val="51D01152"/>
    <w:rsid w:val="51D1CBB7"/>
    <w:rsid w:val="51D1CE85"/>
    <w:rsid w:val="51D4F772"/>
    <w:rsid w:val="51E7E08B"/>
    <w:rsid w:val="51E81B06"/>
    <w:rsid w:val="51E97AC0"/>
    <w:rsid w:val="51F04E9F"/>
    <w:rsid w:val="51F0B117"/>
    <w:rsid w:val="51F302F4"/>
    <w:rsid w:val="51F97D1B"/>
    <w:rsid w:val="51FC79A6"/>
    <w:rsid w:val="51FDBA59"/>
    <w:rsid w:val="520138A5"/>
    <w:rsid w:val="52037DDC"/>
    <w:rsid w:val="52039FAB"/>
    <w:rsid w:val="5203F300"/>
    <w:rsid w:val="5206FD27"/>
    <w:rsid w:val="52071A3E"/>
    <w:rsid w:val="5207D438"/>
    <w:rsid w:val="5207F173"/>
    <w:rsid w:val="520E1CDA"/>
    <w:rsid w:val="520E27C4"/>
    <w:rsid w:val="52147076"/>
    <w:rsid w:val="5219F2C1"/>
    <w:rsid w:val="521BAB31"/>
    <w:rsid w:val="521FBAFC"/>
    <w:rsid w:val="5224458E"/>
    <w:rsid w:val="52256B23"/>
    <w:rsid w:val="522B43A8"/>
    <w:rsid w:val="522D89D6"/>
    <w:rsid w:val="52329E59"/>
    <w:rsid w:val="5235785F"/>
    <w:rsid w:val="523600C3"/>
    <w:rsid w:val="5238A3F7"/>
    <w:rsid w:val="523B588D"/>
    <w:rsid w:val="523CD37D"/>
    <w:rsid w:val="523E3932"/>
    <w:rsid w:val="523F886F"/>
    <w:rsid w:val="524057A8"/>
    <w:rsid w:val="52412688"/>
    <w:rsid w:val="524352E0"/>
    <w:rsid w:val="52437542"/>
    <w:rsid w:val="5250C1CA"/>
    <w:rsid w:val="52516769"/>
    <w:rsid w:val="5252AD56"/>
    <w:rsid w:val="52556515"/>
    <w:rsid w:val="5256D707"/>
    <w:rsid w:val="52579DA9"/>
    <w:rsid w:val="525F61B4"/>
    <w:rsid w:val="525FA8CD"/>
    <w:rsid w:val="5262396B"/>
    <w:rsid w:val="5262CC9C"/>
    <w:rsid w:val="526328A2"/>
    <w:rsid w:val="52656D65"/>
    <w:rsid w:val="52670DC5"/>
    <w:rsid w:val="526AB7BF"/>
    <w:rsid w:val="526BC831"/>
    <w:rsid w:val="526C756D"/>
    <w:rsid w:val="526DE3D8"/>
    <w:rsid w:val="526E0087"/>
    <w:rsid w:val="526EAF08"/>
    <w:rsid w:val="527074A4"/>
    <w:rsid w:val="527240C5"/>
    <w:rsid w:val="5272C697"/>
    <w:rsid w:val="527A6022"/>
    <w:rsid w:val="5286DEA0"/>
    <w:rsid w:val="528824E0"/>
    <w:rsid w:val="529201DB"/>
    <w:rsid w:val="52955705"/>
    <w:rsid w:val="52956954"/>
    <w:rsid w:val="5296F81D"/>
    <w:rsid w:val="529A295E"/>
    <w:rsid w:val="529C4A41"/>
    <w:rsid w:val="529C9DEE"/>
    <w:rsid w:val="529D657A"/>
    <w:rsid w:val="529E57A2"/>
    <w:rsid w:val="529F52B6"/>
    <w:rsid w:val="52A3C53A"/>
    <w:rsid w:val="52A6FA71"/>
    <w:rsid w:val="52B06A0F"/>
    <w:rsid w:val="52B2A621"/>
    <w:rsid w:val="52B808A8"/>
    <w:rsid w:val="52BD2CFA"/>
    <w:rsid w:val="52C70E1D"/>
    <w:rsid w:val="52C92FE1"/>
    <w:rsid w:val="52C9AD7E"/>
    <w:rsid w:val="52CAE13E"/>
    <w:rsid w:val="52CC099A"/>
    <w:rsid w:val="52CD3CC8"/>
    <w:rsid w:val="52D21F73"/>
    <w:rsid w:val="52D429D1"/>
    <w:rsid w:val="52D5A048"/>
    <w:rsid w:val="52D651DF"/>
    <w:rsid w:val="52D9BA72"/>
    <w:rsid w:val="52DE488C"/>
    <w:rsid w:val="52DEA12F"/>
    <w:rsid w:val="52E45BF1"/>
    <w:rsid w:val="52E49F28"/>
    <w:rsid w:val="52E4E0EB"/>
    <w:rsid w:val="52E591A4"/>
    <w:rsid w:val="52E67FD2"/>
    <w:rsid w:val="52E6F8B6"/>
    <w:rsid w:val="52EA08C2"/>
    <w:rsid w:val="52F41B4A"/>
    <w:rsid w:val="52F6458F"/>
    <w:rsid w:val="52F6AB00"/>
    <w:rsid w:val="52FCBDB5"/>
    <w:rsid w:val="53012226"/>
    <w:rsid w:val="53037EA6"/>
    <w:rsid w:val="5307B283"/>
    <w:rsid w:val="530B5DF8"/>
    <w:rsid w:val="530C95BE"/>
    <w:rsid w:val="531036DF"/>
    <w:rsid w:val="531085B7"/>
    <w:rsid w:val="5310BA5F"/>
    <w:rsid w:val="5314B2DB"/>
    <w:rsid w:val="5317DCD9"/>
    <w:rsid w:val="53214918"/>
    <w:rsid w:val="5324D405"/>
    <w:rsid w:val="53273C67"/>
    <w:rsid w:val="53278F35"/>
    <w:rsid w:val="5328EF57"/>
    <w:rsid w:val="532F00EB"/>
    <w:rsid w:val="5336CA84"/>
    <w:rsid w:val="533E8539"/>
    <w:rsid w:val="53440FF1"/>
    <w:rsid w:val="5345A74A"/>
    <w:rsid w:val="5346506E"/>
    <w:rsid w:val="5353567D"/>
    <w:rsid w:val="5353BD3F"/>
    <w:rsid w:val="5353D662"/>
    <w:rsid w:val="5357BAC9"/>
    <w:rsid w:val="535D7D9D"/>
    <w:rsid w:val="535E3CD7"/>
    <w:rsid w:val="535ECFD8"/>
    <w:rsid w:val="535F02A9"/>
    <w:rsid w:val="53629A25"/>
    <w:rsid w:val="5364AAD3"/>
    <w:rsid w:val="53667BA9"/>
    <w:rsid w:val="53681E9C"/>
    <w:rsid w:val="536A6C72"/>
    <w:rsid w:val="536C9772"/>
    <w:rsid w:val="53724EE1"/>
    <w:rsid w:val="5372EE33"/>
    <w:rsid w:val="5373FFF1"/>
    <w:rsid w:val="5377E261"/>
    <w:rsid w:val="5379834A"/>
    <w:rsid w:val="5380FA9F"/>
    <w:rsid w:val="53852B6A"/>
    <w:rsid w:val="538A5E60"/>
    <w:rsid w:val="538DB85F"/>
    <w:rsid w:val="53928A5B"/>
    <w:rsid w:val="53973655"/>
    <w:rsid w:val="53978CBD"/>
    <w:rsid w:val="53985039"/>
    <w:rsid w:val="5398F0E1"/>
    <w:rsid w:val="53993C6B"/>
    <w:rsid w:val="53A8F05A"/>
    <w:rsid w:val="53B07B8A"/>
    <w:rsid w:val="53BB5A92"/>
    <w:rsid w:val="53BEF528"/>
    <w:rsid w:val="53BF97E9"/>
    <w:rsid w:val="53C076AD"/>
    <w:rsid w:val="53C4ADC7"/>
    <w:rsid w:val="53C85D8E"/>
    <w:rsid w:val="53C9CF6A"/>
    <w:rsid w:val="53CAF3E9"/>
    <w:rsid w:val="53CEEB7F"/>
    <w:rsid w:val="53D203DC"/>
    <w:rsid w:val="53D9820E"/>
    <w:rsid w:val="53DCC85E"/>
    <w:rsid w:val="53DCFEDD"/>
    <w:rsid w:val="53DD245C"/>
    <w:rsid w:val="53E24E97"/>
    <w:rsid w:val="53E25258"/>
    <w:rsid w:val="53E63782"/>
    <w:rsid w:val="53E6ADE8"/>
    <w:rsid w:val="53EB1AC3"/>
    <w:rsid w:val="53EB2590"/>
    <w:rsid w:val="53EB4D6C"/>
    <w:rsid w:val="53EC30D8"/>
    <w:rsid w:val="53EE4950"/>
    <w:rsid w:val="53EF37F2"/>
    <w:rsid w:val="53F13576"/>
    <w:rsid w:val="53F45E5E"/>
    <w:rsid w:val="53F7DF1A"/>
    <w:rsid w:val="53F8246D"/>
    <w:rsid w:val="53FA1533"/>
    <w:rsid w:val="53FC2885"/>
    <w:rsid w:val="53FEE108"/>
    <w:rsid w:val="54007719"/>
    <w:rsid w:val="5403A548"/>
    <w:rsid w:val="54042A45"/>
    <w:rsid w:val="5406E09A"/>
    <w:rsid w:val="54096CFC"/>
    <w:rsid w:val="540B4273"/>
    <w:rsid w:val="540C56C1"/>
    <w:rsid w:val="540C5FFF"/>
    <w:rsid w:val="540FEAD8"/>
    <w:rsid w:val="54198476"/>
    <w:rsid w:val="541D6ADF"/>
    <w:rsid w:val="541EAC13"/>
    <w:rsid w:val="5420E96F"/>
    <w:rsid w:val="5421963D"/>
    <w:rsid w:val="5421F349"/>
    <w:rsid w:val="5423A8D2"/>
    <w:rsid w:val="544081B5"/>
    <w:rsid w:val="544152A4"/>
    <w:rsid w:val="5443DB54"/>
    <w:rsid w:val="5446C25E"/>
    <w:rsid w:val="54489181"/>
    <w:rsid w:val="5449CDDC"/>
    <w:rsid w:val="54511E09"/>
    <w:rsid w:val="545366EF"/>
    <w:rsid w:val="545381B1"/>
    <w:rsid w:val="5453C34F"/>
    <w:rsid w:val="5455448C"/>
    <w:rsid w:val="545814DC"/>
    <w:rsid w:val="545A3213"/>
    <w:rsid w:val="545B654A"/>
    <w:rsid w:val="546105F0"/>
    <w:rsid w:val="5469E365"/>
    <w:rsid w:val="546B333C"/>
    <w:rsid w:val="546FC781"/>
    <w:rsid w:val="54719B88"/>
    <w:rsid w:val="54750DBB"/>
    <w:rsid w:val="547673DF"/>
    <w:rsid w:val="54825033"/>
    <w:rsid w:val="5482A471"/>
    <w:rsid w:val="54869EA3"/>
    <w:rsid w:val="5487FD1F"/>
    <w:rsid w:val="5488B8FD"/>
    <w:rsid w:val="548A95CB"/>
    <w:rsid w:val="548D10BA"/>
    <w:rsid w:val="548FCDFF"/>
    <w:rsid w:val="548FCF11"/>
    <w:rsid w:val="549434A1"/>
    <w:rsid w:val="5495264F"/>
    <w:rsid w:val="5496E7A3"/>
    <w:rsid w:val="549703DE"/>
    <w:rsid w:val="5498CEBD"/>
    <w:rsid w:val="549B0EDF"/>
    <w:rsid w:val="549BAA0A"/>
    <w:rsid w:val="54A4F2B9"/>
    <w:rsid w:val="54A5752A"/>
    <w:rsid w:val="54A59A9A"/>
    <w:rsid w:val="54A5EDED"/>
    <w:rsid w:val="54A9C0B0"/>
    <w:rsid w:val="54AA2CDE"/>
    <w:rsid w:val="54AAFD03"/>
    <w:rsid w:val="54AF26CE"/>
    <w:rsid w:val="54B07A2A"/>
    <w:rsid w:val="54B3B10C"/>
    <w:rsid w:val="54B7A6F2"/>
    <w:rsid w:val="54BBBBA0"/>
    <w:rsid w:val="54BF94CD"/>
    <w:rsid w:val="54C3AD19"/>
    <w:rsid w:val="54C53937"/>
    <w:rsid w:val="54C7E59B"/>
    <w:rsid w:val="54CA0828"/>
    <w:rsid w:val="54CA411D"/>
    <w:rsid w:val="54CBCBEF"/>
    <w:rsid w:val="54D0313B"/>
    <w:rsid w:val="54D03D05"/>
    <w:rsid w:val="54D32C7C"/>
    <w:rsid w:val="54D3CDD2"/>
    <w:rsid w:val="54D76ECD"/>
    <w:rsid w:val="54D7BF56"/>
    <w:rsid w:val="54D7F7BA"/>
    <w:rsid w:val="54D86989"/>
    <w:rsid w:val="54D952D4"/>
    <w:rsid w:val="54D9A302"/>
    <w:rsid w:val="54DA2D61"/>
    <w:rsid w:val="54DA3D11"/>
    <w:rsid w:val="54DADBFA"/>
    <w:rsid w:val="54DC106F"/>
    <w:rsid w:val="54DEAF5B"/>
    <w:rsid w:val="54E1F7A0"/>
    <w:rsid w:val="54E249CC"/>
    <w:rsid w:val="54E34654"/>
    <w:rsid w:val="54E9625F"/>
    <w:rsid w:val="54EB005F"/>
    <w:rsid w:val="54EB4883"/>
    <w:rsid w:val="54EBC0E2"/>
    <w:rsid w:val="54EBFF66"/>
    <w:rsid w:val="54ED9AD9"/>
    <w:rsid w:val="54EF212F"/>
    <w:rsid w:val="54F1DB4A"/>
    <w:rsid w:val="54F3F43A"/>
    <w:rsid w:val="54F51343"/>
    <w:rsid w:val="54F5904E"/>
    <w:rsid w:val="54F82D29"/>
    <w:rsid w:val="54FC4BFD"/>
    <w:rsid w:val="55023F81"/>
    <w:rsid w:val="55038F91"/>
    <w:rsid w:val="55061BB0"/>
    <w:rsid w:val="5507D158"/>
    <w:rsid w:val="5508389A"/>
    <w:rsid w:val="55085FDE"/>
    <w:rsid w:val="550C5F7A"/>
    <w:rsid w:val="5510A9FE"/>
    <w:rsid w:val="5514B377"/>
    <w:rsid w:val="5515621A"/>
    <w:rsid w:val="5517BADD"/>
    <w:rsid w:val="551B3601"/>
    <w:rsid w:val="551CC20F"/>
    <w:rsid w:val="551D4131"/>
    <w:rsid w:val="551F5B14"/>
    <w:rsid w:val="5521B70F"/>
    <w:rsid w:val="55260672"/>
    <w:rsid w:val="5526AB9D"/>
    <w:rsid w:val="55278ABA"/>
    <w:rsid w:val="552DA743"/>
    <w:rsid w:val="552FBC1B"/>
    <w:rsid w:val="553278F4"/>
    <w:rsid w:val="5533FD0A"/>
    <w:rsid w:val="553413F6"/>
    <w:rsid w:val="553A838B"/>
    <w:rsid w:val="553F571E"/>
    <w:rsid w:val="5540403C"/>
    <w:rsid w:val="5543EA1F"/>
    <w:rsid w:val="554404E7"/>
    <w:rsid w:val="554925C9"/>
    <w:rsid w:val="554B6339"/>
    <w:rsid w:val="554C932A"/>
    <w:rsid w:val="554D45E4"/>
    <w:rsid w:val="5550BBAA"/>
    <w:rsid w:val="5550CDF0"/>
    <w:rsid w:val="5554F7C0"/>
    <w:rsid w:val="55591CA8"/>
    <w:rsid w:val="555995C1"/>
    <w:rsid w:val="555C6FFB"/>
    <w:rsid w:val="555C9B3A"/>
    <w:rsid w:val="555EAD4D"/>
    <w:rsid w:val="555F0578"/>
    <w:rsid w:val="555F8B96"/>
    <w:rsid w:val="5560211B"/>
    <w:rsid w:val="55614B27"/>
    <w:rsid w:val="556305A4"/>
    <w:rsid w:val="5563927C"/>
    <w:rsid w:val="556B5592"/>
    <w:rsid w:val="556B9774"/>
    <w:rsid w:val="556C493F"/>
    <w:rsid w:val="557455B4"/>
    <w:rsid w:val="55746A68"/>
    <w:rsid w:val="5575E2F6"/>
    <w:rsid w:val="557666E2"/>
    <w:rsid w:val="557B7ABA"/>
    <w:rsid w:val="557BBBD6"/>
    <w:rsid w:val="557D3809"/>
    <w:rsid w:val="557EB12E"/>
    <w:rsid w:val="558C1FA4"/>
    <w:rsid w:val="558FBD1E"/>
    <w:rsid w:val="5590DBD9"/>
    <w:rsid w:val="55941824"/>
    <w:rsid w:val="5594B1EB"/>
    <w:rsid w:val="5594CDBB"/>
    <w:rsid w:val="55953176"/>
    <w:rsid w:val="55954FA2"/>
    <w:rsid w:val="55956B1A"/>
    <w:rsid w:val="5597E7DC"/>
    <w:rsid w:val="5598231C"/>
    <w:rsid w:val="55989416"/>
    <w:rsid w:val="559A4D91"/>
    <w:rsid w:val="559A6E11"/>
    <w:rsid w:val="559ECE14"/>
    <w:rsid w:val="55A103E5"/>
    <w:rsid w:val="55A136B6"/>
    <w:rsid w:val="55A35DC4"/>
    <w:rsid w:val="55A9A36B"/>
    <w:rsid w:val="55AA88B6"/>
    <w:rsid w:val="55AC6C09"/>
    <w:rsid w:val="55ADD66A"/>
    <w:rsid w:val="55B175C1"/>
    <w:rsid w:val="55B1B6BD"/>
    <w:rsid w:val="55B234AD"/>
    <w:rsid w:val="55B3EA75"/>
    <w:rsid w:val="55B400F1"/>
    <w:rsid w:val="55B66D9C"/>
    <w:rsid w:val="55BBBFD9"/>
    <w:rsid w:val="55C22EF8"/>
    <w:rsid w:val="55C2A9D4"/>
    <w:rsid w:val="55C371C7"/>
    <w:rsid w:val="55C6312B"/>
    <w:rsid w:val="55C6CB35"/>
    <w:rsid w:val="55C738C2"/>
    <w:rsid w:val="55CA7400"/>
    <w:rsid w:val="55CB20F0"/>
    <w:rsid w:val="55D12990"/>
    <w:rsid w:val="55D25233"/>
    <w:rsid w:val="55D3A536"/>
    <w:rsid w:val="55D7BBA7"/>
    <w:rsid w:val="55DB22EF"/>
    <w:rsid w:val="55DD0B5B"/>
    <w:rsid w:val="55E26EB9"/>
    <w:rsid w:val="55E3F526"/>
    <w:rsid w:val="55E50F31"/>
    <w:rsid w:val="55E5FAD4"/>
    <w:rsid w:val="55E7F43A"/>
    <w:rsid w:val="55E956D1"/>
    <w:rsid w:val="55EB71E0"/>
    <w:rsid w:val="55EDDCF7"/>
    <w:rsid w:val="55F45250"/>
    <w:rsid w:val="55F71A00"/>
    <w:rsid w:val="55F8D016"/>
    <w:rsid w:val="55FD77B3"/>
    <w:rsid w:val="55FDF76B"/>
    <w:rsid w:val="55FE171F"/>
    <w:rsid w:val="55FFAC54"/>
    <w:rsid w:val="560014E0"/>
    <w:rsid w:val="56031BD6"/>
    <w:rsid w:val="5603C429"/>
    <w:rsid w:val="56065FD1"/>
    <w:rsid w:val="560725E7"/>
    <w:rsid w:val="56084A53"/>
    <w:rsid w:val="560A9909"/>
    <w:rsid w:val="560B1669"/>
    <w:rsid w:val="560E259B"/>
    <w:rsid w:val="56116C06"/>
    <w:rsid w:val="561787A9"/>
    <w:rsid w:val="561BB928"/>
    <w:rsid w:val="561C81AD"/>
    <w:rsid w:val="561F6C4F"/>
    <w:rsid w:val="56249BF9"/>
    <w:rsid w:val="5625A3F4"/>
    <w:rsid w:val="562AF4ED"/>
    <w:rsid w:val="562C8986"/>
    <w:rsid w:val="563DA098"/>
    <w:rsid w:val="56414920"/>
    <w:rsid w:val="5641B321"/>
    <w:rsid w:val="564332EF"/>
    <w:rsid w:val="56469A16"/>
    <w:rsid w:val="5649277E"/>
    <w:rsid w:val="564BC651"/>
    <w:rsid w:val="56527F67"/>
    <w:rsid w:val="5653205C"/>
    <w:rsid w:val="5658CE6A"/>
    <w:rsid w:val="565BB29B"/>
    <w:rsid w:val="566A3A8C"/>
    <w:rsid w:val="566AE4E0"/>
    <w:rsid w:val="5673A74B"/>
    <w:rsid w:val="5673C253"/>
    <w:rsid w:val="5674C973"/>
    <w:rsid w:val="5675AA96"/>
    <w:rsid w:val="567740EF"/>
    <w:rsid w:val="5677E0D0"/>
    <w:rsid w:val="567B411B"/>
    <w:rsid w:val="567BDEFE"/>
    <w:rsid w:val="567C2764"/>
    <w:rsid w:val="56806F6B"/>
    <w:rsid w:val="5682D89B"/>
    <w:rsid w:val="56830EC4"/>
    <w:rsid w:val="568453CA"/>
    <w:rsid w:val="5689E392"/>
    <w:rsid w:val="568A1B39"/>
    <w:rsid w:val="568D0B48"/>
    <w:rsid w:val="56929D44"/>
    <w:rsid w:val="56974F07"/>
    <w:rsid w:val="569D83FD"/>
    <w:rsid w:val="569F7E5C"/>
    <w:rsid w:val="56A013B3"/>
    <w:rsid w:val="56A77CD3"/>
    <w:rsid w:val="56A822AF"/>
    <w:rsid w:val="56A930B9"/>
    <w:rsid w:val="56AFCE0E"/>
    <w:rsid w:val="56B20A3B"/>
    <w:rsid w:val="56B23D2F"/>
    <w:rsid w:val="56B29ED0"/>
    <w:rsid w:val="56BB861E"/>
    <w:rsid w:val="56BC97D0"/>
    <w:rsid w:val="56BE1C85"/>
    <w:rsid w:val="56BF7AA3"/>
    <w:rsid w:val="56C1ADF0"/>
    <w:rsid w:val="56C25234"/>
    <w:rsid w:val="56C55921"/>
    <w:rsid w:val="56C664B4"/>
    <w:rsid w:val="56C6FEDA"/>
    <w:rsid w:val="56CA817F"/>
    <w:rsid w:val="56CAB99A"/>
    <w:rsid w:val="56CDF5F1"/>
    <w:rsid w:val="56CE34EF"/>
    <w:rsid w:val="56CF4186"/>
    <w:rsid w:val="56D72A2F"/>
    <w:rsid w:val="56D84E23"/>
    <w:rsid w:val="56DB7A45"/>
    <w:rsid w:val="56DE02E6"/>
    <w:rsid w:val="56E0E06A"/>
    <w:rsid w:val="56E21796"/>
    <w:rsid w:val="56EBC68E"/>
    <w:rsid w:val="56EEF143"/>
    <w:rsid w:val="56F16282"/>
    <w:rsid w:val="56F17490"/>
    <w:rsid w:val="56F28413"/>
    <w:rsid w:val="56F4A182"/>
    <w:rsid w:val="56F7FD05"/>
    <w:rsid w:val="5701619E"/>
    <w:rsid w:val="57017196"/>
    <w:rsid w:val="5703B1C4"/>
    <w:rsid w:val="57040303"/>
    <w:rsid w:val="5708F7BB"/>
    <w:rsid w:val="570971E6"/>
    <w:rsid w:val="570C00D3"/>
    <w:rsid w:val="570F26B2"/>
    <w:rsid w:val="57108133"/>
    <w:rsid w:val="571170A9"/>
    <w:rsid w:val="5714F769"/>
    <w:rsid w:val="5717CC5D"/>
    <w:rsid w:val="571BAD1D"/>
    <w:rsid w:val="571C5D0B"/>
    <w:rsid w:val="571C8020"/>
    <w:rsid w:val="571D4D19"/>
    <w:rsid w:val="57226B5D"/>
    <w:rsid w:val="57236CF3"/>
    <w:rsid w:val="5728B493"/>
    <w:rsid w:val="572BCA7E"/>
    <w:rsid w:val="572BFF11"/>
    <w:rsid w:val="572E2C4F"/>
    <w:rsid w:val="5733292A"/>
    <w:rsid w:val="573535C7"/>
    <w:rsid w:val="573A3EB4"/>
    <w:rsid w:val="573A69C9"/>
    <w:rsid w:val="573B58F5"/>
    <w:rsid w:val="573C52F9"/>
    <w:rsid w:val="573E3D17"/>
    <w:rsid w:val="5742C624"/>
    <w:rsid w:val="5743687C"/>
    <w:rsid w:val="57446D6F"/>
    <w:rsid w:val="5747F04E"/>
    <w:rsid w:val="574C707E"/>
    <w:rsid w:val="5751881D"/>
    <w:rsid w:val="5751BA63"/>
    <w:rsid w:val="5757CC11"/>
    <w:rsid w:val="5760A61D"/>
    <w:rsid w:val="57630C11"/>
    <w:rsid w:val="57653217"/>
    <w:rsid w:val="57658F20"/>
    <w:rsid w:val="57663051"/>
    <w:rsid w:val="5768124A"/>
    <w:rsid w:val="576B2D0E"/>
    <w:rsid w:val="576DF329"/>
    <w:rsid w:val="576F085A"/>
    <w:rsid w:val="57714C4F"/>
    <w:rsid w:val="577217F2"/>
    <w:rsid w:val="5772ADCE"/>
    <w:rsid w:val="5773BDDD"/>
    <w:rsid w:val="577444F5"/>
    <w:rsid w:val="5775BAA9"/>
    <w:rsid w:val="5777EB7F"/>
    <w:rsid w:val="577E1525"/>
    <w:rsid w:val="5783C49B"/>
    <w:rsid w:val="57891639"/>
    <w:rsid w:val="5790B0C8"/>
    <w:rsid w:val="5790CEDC"/>
    <w:rsid w:val="5793C5BA"/>
    <w:rsid w:val="57952158"/>
    <w:rsid w:val="5796BB57"/>
    <w:rsid w:val="57981172"/>
    <w:rsid w:val="579B3B6F"/>
    <w:rsid w:val="579BD30B"/>
    <w:rsid w:val="579C800B"/>
    <w:rsid w:val="579E08B2"/>
    <w:rsid w:val="579FEB53"/>
    <w:rsid w:val="57A07BD6"/>
    <w:rsid w:val="57A40F70"/>
    <w:rsid w:val="57A4D831"/>
    <w:rsid w:val="57A677E6"/>
    <w:rsid w:val="57A7AE63"/>
    <w:rsid w:val="57A803F9"/>
    <w:rsid w:val="57A80B97"/>
    <w:rsid w:val="57AA6801"/>
    <w:rsid w:val="57AB8CE2"/>
    <w:rsid w:val="57AD7E1C"/>
    <w:rsid w:val="57B0BB0D"/>
    <w:rsid w:val="57B0D720"/>
    <w:rsid w:val="57B10376"/>
    <w:rsid w:val="57B1DAE1"/>
    <w:rsid w:val="57B2CDE3"/>
    <w:rsid w:val="57B2E1F5"/>
    <w:rsid w:val="57B4B90B"/>
    <w:rsid w:val="57B5F33B"/>
    <w:rsid w:val="57BC97A5"/>
    <w:rsid w:val="57BD3944"/>
    <w:rsid w:val="57C090E5"/>
    <w:rsid w:val="57C0EF3B"/>
    <w:rsid w:val="57C4AA9A"/>
    <w:rsid w:val="57C60E06"/>
    <w:rsid w:val="57C792A5"/>
    <w:rsid w:val="57C86766"/>
    <w:rsid w:val="57CA0A15"/>
    <w:rsid w:val="57D05C7D"/>
    <w:rsid w:val="57D5CC26"/>
    <w:rsid w:val="57D63495"/>
    <w:rsid w:val="57DA5EBE"/>
    <w:rsid w:val="57E3DCE0"/>
    <w:rsid w:val="57E6B159"/>
    <w:rsid w:val="57E72E81"/>
    <w:rsid w:val="57EEB75D"/>
    <w:rsid w:val="57F40BDF"/>
    <w:rsid w:val="57F5B494"/>
    <w:rsid w:val="57F6B17B"/>
    <w:rsid w:val="57F81442"/>
    <w:rsid w:val="57FAF90E"/>
    <w:rsid w:val="57FB86C2"/>
    <w:rsid w:val="58036CB1"/>
    <w:rsid w:val="5804CBD1"/>
    <w:rsid w:val="580786B5"/>
    <w:rsid w:val="580B169C"/>
    <w:rsid w:val="580D29F9"/>
    <w:rsid w:val="580D7472"/>
    <w:rsid w:val="580E7655"/>
    <w:rsid w:val="58102A45"/>
    <w:rsid w:val="5812F27B"/>
    <w:rsid w:val="5813A997"/>
    <w:rsid w:val="5816980F"/>
    <w:rsid w:val="5816EE8A"/>
    <w:rsid w:val="5818265A"/>
    <w:rsid w:val="581A52C5"/>
    <w:rsid w:val="581D2606"/>
    <w:rsid w:val="581DB9BA"/>
    <w:rsid w:val="581FACCF"/>
    <w:rsid w:val="5820F513"/>
    <w:rsid w:val="582343F4"/>
    <w:rsid w:val="58240D6D"/>
    <w:rsid w:val="5824A395"/>
    <w:rsid w:val="58266A73"/>
    <w:rsid w:val="582676F0"/>
    <w:rsid w:val="582D6BC1"/>
    <w:rsid w:val="582FEA45"/>
    <w:rsid w:val="58325468"/>
    <w:rsid w:val="5836A062"/>
    <w:rsid w:val="5838DD11"/>
    <w:rsid w:val="583C904F"/>
    <w:rsid w:val="5842A469"/>
    <w:rsid w:val="5844946D"/>
    <w:rsid w:val="58450D75"/>
    <w:rsid w:val="58451452"/>
    <w:rsid w:val="5848B47A"/>
    <w:rsid w:val="5849ABB1"/>
    <w:rsid w:val="584B0C69"/>
    <w:rsid w:val="584E48DC"/>
    <w:rsid w:val="584E4E2A"/>
    <w:rsid w:val="5856DEEE"/>
    <w:rsid w:val="58571249"/>
    <w:rsid w:val="5859A769"/>
    <w:rsid w:val="585AA47B"/>
    <w:rsid w:val="58612982"/>
    <w:rsid w:val="5864FEE4"/>
    <w:rsid w:val="58664B8F"/>
    <w:rsid w:val="5867E372"/>
    <w:rsid w:val="586C66F0"/>
    <w:rsid w:val="586EEB69"/>
    <w:rsid w:val="587507DB"/>
    <w:rsid w:val="5876F53F"/>
    <w:rsid w:val="58773A56"/>
    <w:rsid w:val="58797F9F"/>
    <w:rsid w:val="587AB795"/>
    <w:rsid w:val="587C75C2"/>
    <w:rsid w:val="587DA0DF"/>
    <w:rsid w:val="587EAA5A"/>
    <w:rsid w:val="587F0E3E"/>
    <w:rsid w:val="5880B207"/>
    <w:rsid w:val="588466BF"/>
    <w:rsid w:val="588776A2"/>
    <w:rsid w:val="5888273D"/>
    <w:rsid w:val="5888EC56"/>
    <w:rsid w:val="588A21D9"/>
    <w:rsid w:val="58928DF5"/>
    <w:rsid w:val="589318C5"/>
    <w:rsid w:val="58947336"/>
    <w:rsid w:val="589650B6"/>
    <w:rsid w:val="589DE2AD"/>
    <w:rsid w:val="58A0537B"/>
    <w:rsid w:val="58A1B69F"/>
    <w:rsid w:val="58A62E4C"/>
    <w:rsid w:val="58A72FC9"/>
    <w:rsid w:val="58AD410A"/>
    <w:rsid w:val="58ADE710"/>
    <w:rsid w:val="58AEB209"/>
    <w:rsid w:val="58AEC877"/>
    <w:rsid w:val="58B0442E"/>
    <w:rsid w:val="58B6D209"/>
    <w:rsid w:val="58B81A17"/>
    <w:rsid w:val="58BE3216"/>
    <w:rsid w:val="58BE9081"/>
    <w:rsid w:val="58BED8BE"/>
    <w:rsid w:val="58BF52E0"/>
    <w:rsid w:val="58C0EBEA"/>
    <w:rsid w:val="58C33BEB"/>
    <w:rsid w:val="58C3CBE1"/>
    <w:rsid w:val="58C7B4E7"/>
    <w:rsid w:val="58C825FE"/>
    <w:rsid w:val="58C8AE77"/>
    <w:rsid w:val="58CBFB48"/>
    <w:rsid w:val="58D1E3C8"/>
    <w:rsid w:val="58D54820"/>
    <w:rsid w:val="58D5563B"/>
    <w:rsid w:val="58D6431F"/>
    <w:rsid w:val="58D68234"/>
    <w:rsid w:val="58D73824"/>
    <w:rsid w:val="58D8ABEE"/>
    <w:rsid w:val="58DBAE3C"/>
    <w:rsid w:val="58DD2D96"/>
    <w:rsid w:val="58E4E4C8"/>
    <w:rsid w:val="58E7DA20"/>
    <w:rsid w:val="58E80B27"/>
    <w:rsid w:val="58E847B4"/>
    <w:rsid w:val="58EA3312"/>
    <w:rsid w:val="58EBCB91"/>
    <w:rsid w:val="58ECCF91"/>
    <w:rsid w:val="58ECF041"/>
    <w:rsid w:val="58EE3490"/>
    <w:rsid w:val="58F16CCC"/>
    <w:rsid w:val="58F3ABDB"/>
    <w:rsid w:val="58F59BD0"/>
    <w:rsid w:val="5901F9AE"/>
    <w:rsid w:val="59031B1C"/>
    <w:rsid w:val="5906BC83"/>
    <w:rsid w:val="590799DF"/>
    <w:rsid w:val="59080333"/>
    <w:rsid w:val="59081DF2"/>
    <w:rsid w:val="590FB831"/>
    <w:rsid w:val="5910472C"/>
    <w:rsid w:val="591432CF"/>
    <w:rsid w:val="5916A6B9"/>
    <w:rsid w:val="591A25EC"/>
    <w:rsid w:val="591B98C0"/>
    <w:rsid w:val="591D89AA"/>
    <w:rsid w:val="591D9DF5"/>
    <w:rsid w:val="591DA267"/>
    <w:rsid w:val="59208D6B"/>
    <w:rsid w:val="5926F2D4"/>
    <w:rsid w:val="592F159E"/>
    <w:rsid w:val="592F6BC0"/>
    <w:rsid w:val="592FBF34"/>
    <w:rsid w:val="5932A82D"/>
    <w:rsid w:val="59333B2F"/>
    <w:rsid w:val="59382B0A"/>
    <w:rsid w:val="593D4D1A"/>
    <w:rsid w:val="593FB35D"/>
    <w:rsid w:val="5942E798"/>
    <w:rsid w:val="594338A4"/>
    <w:rsid w:val="5943FE01"/>
    <w:rsid w:val="5948A9BC"/>
    <w:rsid w:val="594A6A23"/>
    <w:rsid w:val="594CA5CC"/>
    <w:rsid w:val="594FAFC4"/>
    <w:rsid w:val="59540112"/>
    <w:rsid w:val="5954FCF2"/>
    <w:rsid w:val="59559FCA"/>
    <w:rsid w:val="595ACB27"/>
    <w:rsid w:val="595C8D25"/>
    <w:rsid w:val="595C9DC6"/>
    <w:rsid w:val="59630969"/>
    <w:rsid w:val="5966C07F"/>
    <w:rsid w:val="596FEA04"/>
    <w:rsid w:val="59718DAE"/>
    <w:rsid w:val="5972B497"/>
    <w:rsid w:val="59734E9A"/>
    <w:rsid w:val="5977F360"/>
    <w:rsid w:val="5981B8DA"/>
    <w:rsid w:val="598881A6"/>
    <w:rsid w:val="598AE508"/>
    <w:rsid w:val="598C45FB"/>
    <w:rsid w:val="598CB8D9"/>
    <w:rsid w:val="598DCF97"/>
    <w:rsid w:val="598EACDE"/>
    <w:rsid w:val="599261E5"/>
    <w:rsid w:val="599498B1"/>
    <w:rsid w:val="599B45BE"/>
    <w:rsid w:val="599BD822"/>
    <w:rsid w:val="599F975D"/>
    <w:rsid w:val="59A2E205"/>
    <w:rsid w:val="59A8E926"/>
    <w:rsid w:val="59A8EF14"/>
    <w:rsid w:val="59AAC1D0"/>
    <w:rsid w:val="59AC1CFB"/>
    <w:rsid w:val="59B16F38"/>
    <w:rsid w:val="59B62326"/>
    <w:rsid w:val="59B8AF2C"/>
    <w:rsid w:val="59B97542"/>
    <w:rsid w:val="59BB0A6E"/>
    <w:rsid w:val="59BC3326"/>
    <w:rsid w:val="59BC6109"/>
    <w:rsid w:val="59BD0ABD"/>
    <w:rsid w:val="59C09FC3"/>
    <w:rsid w:val="59C0A1DE"/>
    <w:rsid w:val="59C19E29"/>
    <w:rsid w:val="59C1B864"/>
    <w:rsid w:val="59C48B72"/>
    <w:rsid w:val="59C4E2B9"/>
    <w:rsid w:val="59C70EBB"/>
    <w:rsid w:val="59CE7A4B"/>
    <w:rsid w:val="59CEEFC9"/>
    <w:rsid w:val="59D0739C"/>
    <w:rsid w:val="59D223E9"/>
    <w:rsid w:val="59D7EFAA"/>
    <w:rsid w:val="59DD5C48"/>
    <w:rsid w:val="59E37D55"/>
    <w:rsid w:val="59EA2C6C"/>
    <w:rsid w:val="59EA7354"/>
    <w:rsid w:val="59F13A03"/>
    <w:rsid w:val="59F66737"/>
    <w:rsid w:val="59FBC73C"/>
    <w:rsid w:val="59FC8CAD"/>
    <w:rsid w:val="59FF08EB"/>
    <w:rsid w:val="5A011F08"/>
    <w:rsid w:val="5A09AD49"/>
    <w:rsid w:val="5A09D447"/>
    <w:rsid w:val="5A0BC68B"/>
    <w:rsid w:val="5A107DF0"/>
    <w:rsid w:val="5A10E4C3"/>
    <w:rsid w:val="5A1547EF"/>
    <w:rsid w:val="5A18C46C"/>
    <w:rsid w:val="5A1A0FAE"/>
    <w:rsid w:val="5A1A9B53"/>
    <w:rsid w:val="5A1B60C2"/>
    <w:rsid w:val="5A1E5551"/>
    <w:rsid w:val="5A2492C6"/>
    <w:rsid w:val="5A286FFD"/>
    <w:rsid w:val="5A2B221F"/>
    <w:rsid w:val="5A30E5E8"/>
    <w:rsid w:val="5A35E852"/>
    <w:rsid w:val="5A3FEFA2"/>
    <w:rsid w:val="5A402273"/>
    <w:rsid w:val="5A452F37"/>
    <w:rsid w:val="5A4AFFDD"/>
    <w:rsid w:val="5A4FDF23"/>
    <w:rsid w:val="5A50509B"/>
    <w:rsid w:val="5A514688"/>
    <w:rsid w:val="5A526401"/>
    <w:rsid w:val="5A58B790"/>
    <w:rsid w:val="5A5A9988"/>
    <w:rsid w:val="5A5AC5D3"/>
    <w:rsid w:val="5A5B2341"/>
    <w:rsid w:val="5A5B68B7"/>
    <w:rsid w:val="5A5F7A12"/>
    <w:rsid w:val="5A61CB50"/>
    <w:rsid w:val="5A658936"/>
    <w:rsid w:val="5A6636D0"/>
    <w:rsid w:val="5A671F5B"/>
    <w:rsid w:val="5A673392"/>
    <w:rsid w:val="5A695E32"/>
    <w:rsid w:val="5A6992B1"/>
    <w:rsid w:val="5A6A1FDB"/>
    <w:rsid w:val="5A6A3327"/>
    <w:rsid w:val="5A6FE2A7"/>
    <w:rsid w:val="5A700527"/>
    <w:rsid w:val="5A70D959"/>
    <w:rsid w:val="5A7816A8"/>
    <w:rsid w:val="5A79188B"/>
    <w:rsid w:val="5A7B3F5B"/>
    <w:rsid w:val="5A7C6A55"/>
    <w:rsid w:val="5A7FC725"/>
    <w:rsid w:val="5A8312BA"/>
    <w:rsid w:val="5A841186"/>
    <w:rsid w:val="5A852912"/>
    <w:rsid w:val="5A86212E"/>
    <w:rsid w:val="5A88127B"/>
    <w:rsid w:val="5A8B6AA2"/>
    <w:rsid w:val="5A8E4B08"/>
    <w:rsid w:val="5A8EC8D2"/>
    <w:rsid w:val="5A90230C"/>
    <w:rsid w:val="5A957EE8"/>
    <w:rsid w:val="5A959041"/>
    <w:rsid w:val="5A97D5C2"/>
    <w:rsid w:val="5A982C9A"/>
    <w:rsid w:val="5A98516F"/>
    <w:rsid w:val="5A995CDA"/>
    <w:rsid w:val="5A9A9363"/>
    <w:rsid w:val="5A9AD152"/>
    <w:rsid w:val="5A9C2755"/>
    <w:rsid w:val="5A9E9213"/>
    <w:rsid w:val="5A9F3044"/>
    <w:rsid w:val="5AA02240"/>
    <w:rsid w:val="5AA19E63"/>
    <w:rsid w:val="5AA2614B"/>
    <w:rsid w:val="5AA396E6"/>
    <w:rsid w:val="5AA4ECFA"/>
    <w:rsid w:val="5AA4F450"/>
    <w:rsid w:val="5AA593EB"/>
    <w:rsid w:val="5AA5BAA6"/>
    <w:rsid w:val="5AA98A5D"/>
    <w:rsid w:val="5AAAE68B"/>
    <w:rsid w:val="5AAAFF64"/>
    <w:rsid w:val="5AAB9823"/>
    <w:rsid w:val="5AAFA13D"/>
    <w:rsid w:val="5AB1B46C"/>
    <w:rsid w:val="5AB216E4"/>
    <w:rsid w:val="5AB26B5C"/>
    <w:rsid w:val="5AB282D2"/>
    <w:rsid w:val="5AB431E5"/>
    <w:rsid w:val="5AB4E403"/>
    <w:rsid w:val="5AB7CFD5"/>
    <w:rsid w:val="5ABBDCA9"/>
    <w:rsid w:val="5AC01F83"/>
    <w:rsid w:val="5AC274B2"/>
    <w:rsid w:val="5AC41494"/>
    <w:rsid w:val="5AC5809E"/>
    <w:rsid w:val="5AC5D762"/>
    <w:rsid w:val="5AC9E0AA"/>
    <w:rsid w:val="5ACDE225"/>
    <w:rsid w:val="5ACE7894"/>
    <w:rsid w:val="5AD007EF"/>
    <w:rsid w:val="5AD2230E"/>
    <w:rsid w:val="5AD52182"/>
    <w:rsid w:val="5AD5F323"/>
    <w:rsid w:val="5AD805BF"/>
    <w:rsid w:val="5ADB03B4"/>
    <w:rsid w:val="5ADB1371"/>
    <w:rsid w:val="5AE15EE1"/>
    <w:rsid w:val="5AE19984"/>
    <w:rsid w:val="5AE1DAAE"/>
    <w:rsid w:val="5AE65602"/>
    <w:rsid w:val="5AE71D53"/>
    <w:rsid w:val="5AE7C7D0"/>
    <w:rsid w:val="5AE94044"/>
    <w:rsid w:val="5AE95A71"/>
    <w:rsid w:val="5AECFB8F"/>
    <w:rsid w:val="5AED2D17"/>
    <w:rsid w:val="5AEF2A4B"/>
    <w:rsid w:val="5AF2A646"/>
    <w:rsid w:val="5AF4240E"/>
    <w:rsid w:val="5AFDCB05"/>
    <w:rsid w:val="5AFF7263"/>
    <w:rsid w:val="5B02336B"/>
    <w:rsid w:val="5B042761"/>
    <w:rsid w:val="5B051110"/>
    <w:rsid w:val="5B072AFF"/>
    <w:rsid w:val="5B0C6BF7"/>
    <w:rsid w:val="5B143D12"/>
    <w:rsid w:val="5B14FEDE"/>
    <w:rsid w:val="5B1510BD"/>
    <w:rsid w:val="5B19CFC6"/>
    <w:rsid w:val="5B1A6B6E"/>
    <w:rsid w:val="5B20FA52"/>
    <w:rsid w:val="5B270603"/>
    <w:rsid w:val="5B298DD0"/>
    <w:rsid w:val="5B2A4C9A"/>
    <w:rsid w:val="5B313437"/>
    <w:rsid w:val="5B3A74D4"/>
    <w:rsid w:val="5B3B0D73"/>
    <w:rsid w:val="5B407C57"/>
    <w:rsid w:val="5B409F2F"/>
    <w:rsid w:val="5B40D14E"/>
    <w:rsid w:val="5B40D62D"/>
    <w:rsid w:val="5B41118F"/>
    <w:rsid w:val="5B432A2E"/>
    <w:rsid w:val="5B449C5A"/>
    <w:rsid w:val="5B4516CB"/>
    <w:rsid w:val="5B49AE7F"/>
    <w:rsid w:val="5B4C8B7B"/>
    <w:rsid w:val="5B4DF7D4"/>
    <w:rsid w:val="5B51F387"/>
    <w:rsid w:val="5B51FFEC"/>
    <w:rsid w:val="5B52CB74"/>
    <w:rsid w:val="5B5435D0"/>
    <w:rsid w:val="5B546377"/>
    <w:rsid w:val="5B564906"/>
    <w:rsid w:val="5B5AEEBF"/>
    <w:rsid w:val="5B5F1D1D"/>
    <w:rsid w:val="5B601617"/>
    <w:rsid w:val="5B677743"/>
    <w:rsid w:val="5B6A95BE"/>
    <w:rsid w:val="5B6BDF83"/>
    <w:rsid w:val="5B6D145F"/>
    <w:rsid w:val="5B6F55A1"/>
    <w:rsid w:val="5B6FBCB8"/>
    <w:rsid w:val="5B7319DE"/>
    <w:rsid w:val="5B7B44E1"/>
    <w:rsid w:val="5B7C1D9C"/>
    <w:rsid w:val="5B8036E3"/>
    <w:rsid w:val="5B818336"/>
    <w:rsid w:val="5B81CD0F"/>
    <w:rsid w:val="5B848661"/>
    <w:rsid w:val="5B8A2AD4"/>
    <w:rsid w:val="5B8A83CA"/>
    <w:rsid w:val="5B8B7D18"/>
    <w:rsid w:val="5B906516"/>
    <w:rsid w:val="5B92453D"/>
    <w:rsid w:val="5B930612"/>
    <w:rsid w:val="5B93CFC9"/>
    <w:rsid w:val="5B965283"/>
    <w:rsid w:val="5B99A564"/>
    <w:rsid w:val="5B9AC23C"/>
    <w:rsid w:val="5B9ACF26"/>
    <w:rsid w:val="5B9AD94C"/>
    <w:rsid w:val="5B9D2CC4"/>
    <w:rsid w:val="5BA10970"/>
    <w:rsid w:val="5BA1244B"/>
    <w:rsid w:val="5BA6867F"/>
    <w:rsid w:val="5BA73ACA"/>
    <w:rsid w:val="5BA9BE29"/>
    <w:rsid w:val="5BAA5747"/>
    <w:rsid w:val="5BACADEA"/>
    <w:rsid w:val="5BADC120"/>
    <w:rsid w:val="5BB3EA99"/>
    <w:rsid w:val="5BB80FA8"/>
    <w:rsid w:val="5BB882DA"/>
    <w:rsid w:val="5BB9B7FC"/>
    <w:rsid w:val="5BB9D70C"/>
    <w:rsid w:val="5BBEB2BD"/>
    <w:rsid w:val="5BBF60D4"/>
    <w:rsid w:val="5BBFF140"/>
    <w:rsid w:val="5BC1FFEC"/>
    <w:rsid w:val="5BC6B881"/>
    <w:rsid w:val="5BC7D73B"/>
    <w:rsid w:val="5BCF001D"/>
    <w:rsid w:val="5BCF285C"/>
    <w:rsid w:val="5BD024A4"/>
    <w:rsid w:val="5BD49D4F"/>
    <w:rsid w:val="5BD52FDE"/>
    <w:rsid w:val="5BD7B027"/>
    <w:rsid w:val="5BD83D77"/>
    <w:rsid w:val="5BD95546"/>
    <w:rsid w:val="5BDA7833"/>
    <w:rsid w:val="5BDB3EB6"/>
    <w:rsid w:val="5BDB7187"/>
    <w:rsid w:val="5BDBAFE1"/>
    <w:rsid w:val="5BDE4292"/>
    <w:rsid w:val="5BDF6D96"/>
    <w:rsid w:val="5BE43D06"/>
    <w:rsid w:val="5BE4EB99"/>
    <w:rsid w:val="5BE5017D"/>
    <w:rsid w:val="5BE84E15"/>
    <w:rsid w:val="5BEBB30A"/>
    <w:rsid w:val="5BEE2845"/>
    <w:rsid w:val="5BEEB136"/>
    <w:rsid w:val="5BF4BB84"/>
    <w:rsid w:val="5BF96FE6"/>
    <w:rsid w:val="5BFBA495"/>
    <w:rsid w:val="5C048FA0"/>
    <w:rsid w:val="5C06E9FD"/>
    <w:rsid w:val="5C08EB11"/>
    <w:rsid w:val="5C09EEBC"/>
    <w:rsid w:val="5C0B1A9E"/>
    <w:rsid w:val="5C113BE7"/>
    <w:rsid w:val="5C11432E"/>
    <w:rsid w:val="5C117106"/>
    <w:rsid w:val="5C14BC4A"/>
    <w:rsid w:val="5C179FAD"/>
    <w:rsid w:val="5C19878B"/>
    <w:rsid w:val="5C198F3C"/>
    <w:rsid w:val="5C19E005"/>
    <w:rsid w:val="5C1AB94A"/>
    <w:rsid w:val="5C1B95CF"/>
    <w:rsid w:val="5C1DC4C4"/>
    <w:rsid w:val="5C1DD960"/>
    <w:rsid w:val="5C1FAA30"/>
    <w:rsid w:val="5C2276FA"/>
    <w:rsid w:val="5C286897"/>
    <w:rsid w:val="5C2C03CA"/>
    <w:rsid w:val="5C2C0E65"/>
    <w:rsid w:val="5C31FF90"/>
    <w:rsid w:val="5C348313"/>
    <w:rsid w:val="5C35E492"/>
    <w:rsid w:val="5C37B751"/>
    <w:rsid w:val="5C38C2D5"/>
    <w:rsid w:val="5C39A45B"/>
    <w:rsid w:val="5C3B6A44"/>
    <w:rsid w:val="5C3B9F68"/>
    <w:rsid w:val="5C3D4188"/>
    <w:rsid w:val="5C3D98B0"/>
    <w:rsid w:val="5C4218C4"/>
    <w:rsid w:val="5C435C8A"/>
    <w:rsid w:val="5C43C4F5"/>
    <w:rsid w:val="5C4634FC"/>
    <w:rsid w:val="5C4A090D"/>
    <w:rsid w:val="5C4C85A6"/>
    <w:rsid w:val="5C4DB216"/>
    <w:rsid w:val="5C4E74D8"/>
    <w:rsid w:val="5C566EEE"/>
    <w:rsid w:val="5C574863"/>
    <w:rsid w:val="5C5B921E"/>
    <w:rsid w:val="5C5BF807"/>
    <w:rsid w:val="5C5D358B"/>
    <w:rsid w:val="5C63EF55"/>
    <w:rsid w:val="5C675FF6"/>
    <w:rsid w:val="5C69AF46"/>
    <w:rsid w:val="5C69F1F1"/>
    <w:rsid w:val="5C704A14"/>
    <w:rsid w:val="5C70F491"/>
    <w:rsid w:val="5C722B4A"/>
    <w:rsid w:val="5C725D5A"/>
    <w:rsid w:val="5C7274C7"/>
    <w:rsid w:val="5C73D620"/>
    <w:rsid w:val="5C765140"/>
    <w:rsid w:val="5C7703CC"/>
    <w:rsid w:val="5C79675B"/>
    <w:rsid w:val="5C7A4EE1"/>
    <w:rsid w:val="5C7CF330"/>
    <w:rsid w:val="5C7D2601"/>
    <w:rsid w:val="5C7DA3CB"/>
    <w:rsid w:val="5C7DF6E8"/>
    <w:rsid w:val="5C7E1E0D"/>
    <w:rsid w:val="5C7F3735"/>
    <w:rsid w:val="5C840756"/>
    <w:rsid w:val="5C846B3A"/>
    <w:rsid w:val="5C84F252"/>
    <w:rsid w:val="5C85C681"/>
    <w:rsid w:val="5C871822"/>
    <w:rsid w:val="5C8CAB4C"/>
    <w:rsid w:val="5C9665A9"/>
    <w:rsid w:val="5C9948B8"/>
    <w:rsid w:val="5C99D4F1"/>
    <w:rsid w:val="5C9BADFE"/>
    <w:rsid w:val="5C9D0175"/>
    <w:rsid w:val="5C9D31A5"/>
    <w:rsid w:val="5C9DE0DA"/>
    <w:rsid w:val="5C9E819D"/>
    <w:rsid w:val="5CA0BF0C"/>
    <w:rsid w:val="5CA5B3E1"/>
    <w:rsid w:val="5CAC4420"/>
    <w:rsid w:val="5CACB339"/>
    <w:rsid w:val="5CAD1CC9"/>
    <w:rsid w:val="5CB1F407"/>
    <w:rsid w:val="5CB28DEE"/>
    <w:rsid w:val="5CB5089D"/>
    <w:rsid w:val="5CB62505"/>
    <w:rsid w:val="5CB870BF"/>
    <w:rsid w:val="5CBBB192"/>
    <w:rsid w:val="5CC36685"/>
    <w:rsid w:val="5CC47D4E"/>
    <w:rsid w:val="5CD2F69C"/>
    <w:rsid w:val="5CD46B92"/>
    <w:rsid w:val="5CD4C9A3"/>
    <w:rsid w:val="5CD6531E"/>
    <w:rsid w:val="5CD7E665"/>
    <w:rsid w:val="5CD93E9A"/>
    <w:rsid w:val="5CDAA27E"/>
    <w:rsid w:val="5CDD0793"/>
    <w:rsid w:val="5CDEB9D2"/>
    <w:rsid w:val="5CE2A4F8"/>
    <w:rsid w:val="5CE7A4D4"/>
    <w:rsid w:val="5CE87882"/>
    <w:rsid w:val="5CE99E14"/>
    <w:rsid w:val="5CEAA242"/>
    <w:rsid w:val="5CEB84D9"/>
    <w:rsid w:val="5CED7DA7"/>
    <w:rsid w:val="5CF2E3B0"/>
    <w:rsid w:val="5CF39A16"/>
    <w:rsid w:val="5CF842A0"/>
    <w:rsid w:val="5CF9E813"/>
    <w:rsid w:val="5CFD1C02"/>
    <w:rsid w:val="5CFE21F8"/>
    <w:rsid w:val="5D00A233"/>
    <w:rsid w:val="5D01E216"/>
    <w:rsid w:val="5D078096"/>
    <w:rsid w:val="5D0A215F"/>
    <w:rsid w:val="5D0BBCAA"/>
    <w:rsid w:val="5D10FD6A"/>
    <w:rsid w:val="5D1138A5"/>
    <w:rsid w:val="5D11BC3B"/>
    <w:rsid w:val="5D1AF9F9"/>
    <w:rsid w:val="5D1CBBB1"/>
    <w:rsid w:val="5D1D0194"/>
    <w:rsid w:val="5D1D5E48"/>
    <w:rsid w:val="5D222418"/>
    <w:rsid w:val="5D223015"/>
    <w:rsid w:val="5D22F7F0"/>
    <w:rsid w:val="5D26E4E3"/>
    <w:rsid w:val="5D2BADF8"/>
    <w:rsid w:val="5D2C7C09"/>
    <w:rsid w:val="5D2E159E"/>
    <w:rsid w:val="5D315BA3"/>
    <w:rsid w:val="5D317416"/>
    <w:rsid w:val="5D3486D9"/>
    <w:rsid w:val="5D354DFA"/>
    <w:rsid w:val="5D364C37"/>
    <w:rsid w:val="5D37B15A"/>
    <w:rsid w:val="5D3F0C67"/>
    <w:rsid w:val="5D40D5FC"/>
    <w:rsid w:val="5D4132EC"/>
    <w:rsid w:val="5D47FD64"/>
    <w:rsid w:val="5D4A2E3B"/>
    <w:rsid w:val="5D4BD4CA"/>
    <w:rsid w:val="5D543869"/>
    <w:rsid w:val="5D55BA68"/>
    <w:rsid w:val="5D5CA29A"/>
    <w:rsid w:val="5D66F2FA"/>
    <w:rsid w:val="5D691382"/>
    <w:rsid w:val="5D6C2D81"/>
    <w:rsid w:val="5D6C91CA"/>
    <w:rsid w:val="5D6D4341"/>
    <w:rsid w:val="5D707550"/>
    <w:rsid w:val="5D771CFF"/>
    <w:rsid w:val="5D7A75B4"/>
    <w:rsid w:val="5D7C0DC8"/>
    <w:rsid w:val="5D811DF8"/>
    <w:rsid w:val="5D831684"/>
    <w:rsid w:val="5D831FEA"/>
    <w:rsid w:val="5D8546AD"/>
    <w:rsid w:val="5D8E3102"/>
    <w:rsid w:val="5D9490AB"/>
    <w:rsid w:val="5D9C288B"/>
    <w:rsid w:val="5D9CD8B2"/>
    <w:rsid w:val="5D9F9C09"/>
    <w:rsid w:val="5DA81D84"/>
    <w:rsid w:val="5DAB71D2"/>
    <w:rsid w:val="5DACE413"/>
    <w:rsid w:val="5DAD4906"/>
    <w:rsid w:val="5DB22042"/>
    <w:rsid w:val="5DB3FD3D"/>
    <w:rsid w:val="5DB4CF24"/>
    <w:rsid w:val="5DBCC16B"/>
    <w:rsid w:val="5DBF8CBE"/>
    <w:rsid w:val="5DC04829"/>
    <w:rsid w:val="5DC31807"/>
    <w:rsid w:val="5DC369BD"/>
    <w:rsid w:val="5DC595FE"/>
    <w:rsid w:val="5DC5F92F"/>
    <w:rsid w:val="5DC60DAA"/>
    <w:rsid w:val="5DC85E7E"/>
    <w:rsid w:val="5DC9E78D"/>
    <w:rsid w:val="5DCA19AF"/>
    <w:rsid w:val="5DCFA091"/>
    <w:rsid w:val="5DD0B3A0"/>
    <w:rsid w:val="5DD5AE1C"/>
    <w:rsid w:val="5DD72B8A"/>
    <w:rsid w:val="5DDD158F"/>
    <w:rsid w:val="5DDF7211"/>
    <w:rsid w:val="5DE2055D"/>
    <w:rsid w:val="5DE98C1C"/>
    <w:rsid w:val="5DECB5DE"/>
    <w:rsid w:val="5DECB62A"/>
    <w:rsid w:val="5DECCE65"/>
    <w:rsid w:val="5DEDA40D"/>
    <w:rsid w:val="5DEDA78B"/>
    <w:rsid w:val="5DEF1A89"/>
    <w:rsid w:val="5DEFD0B3"/>
    <w:rsid w:val="5DFA9A03"/>
    <w:rsid w:val="5DFDD478"/>
    <w:rsid w:val="5E011011"/>
    <w:rsid w:val="5E092904"/>
    <w:rsid w:val="5E0D93E5"/>
    <w:rsid w:val="5E12AFB9"/>
    <w:rsid w:val="5E187EEA"/>
    <w:rsid w:val="5E19D9F8"/>
    <w:rsid w:val="5E1B0796"/>
    <w:rsid w:val="5E1DA78D"/>
    <w:rsid w:val="5E2441FF"/>
    <w:rsid w:val="5E2925D4"/>
    <w:rsid w:val="5E294811"/>
    <w:rsid w:val="5E29C688"/>
    <w:rsid w:val="5E32360A"/>
    <w:rsid w:val="5E34A65D"/>
    <w:rsid w:val="5E3674EE"/>
    <w:rsid w:val="5E387FB5"/>
    <w:rsid w:val="5E3B72EC"/>
    <w:rsid w:val="5E3E9DD6"/>
    <w:rsid w:val="5E46B95B"/>
    <w:rsid w:val="5E47CE70"/>
    <w:rsid w:val="5E4B9AD5"/>
    <w:rsid w:val="5E4C47F2"/>
    <w:rsid w:val="5E4C5683"/>
    <w:rsid w:val="5E4C7CA5"/>
    <w:rsid w:val="5E4CCA9C"/>
    <w:rsid w:val="5E4E24DC"/>
    <w:rsid w:val="5E4F350B"/>
    <w:rsid w:val="5E5110D7"/>
    <w:rsid w:val="5E53A4E3"/>
    <w:rsid w:val="5E58A218"/>
    <w:rsid w:val="5E5CD5AC"/>
    <w:rsid w:val="5E5E75CC"/>
    <w:rsid w:val="5E5F1A53"/>
    <w:rsid w:val="5E60F4DB"/>
    <w:rsid w:val="5E612C58"/>
    <w:rsid w:val="5E63F1E7"/>
    <w:rsid w:val="5E65D3C6"/>
    <w:rsid w:val="5E6A2A9C"/>
    <w:rsid w:val="5E6DA62D"/>
    <w:rsid w:val="5E6EB622"/>
    <w:rsid w:val="5E6F054A"/>
    <w:rsid w:val="5E6FB16C"/>
    <w:rsid w:val="5E77D369"/>
    <w:rsid w:val="5E78BCFD"/>
    <w:rsid w:val="5E78D7F4"/>
    <w:rsid w:val="5E7A3FFB"/>
    <w:rsid w:val="5E7E0E49"/>
    <w:rsid w:val="5E7E5AE2"/>
    <w:rsid w:val="5E805580"/>
    <w:rsid w:val="5E81BE40"/>
    <w:rsid w:val="5E860E26"/>
    <w:rsid w:val="5E86ED87"/>
    <w:rsid w:val="5E8861FC"/>
    <w:rsid w:val="5E88BFC4"/>
    <w:rsid w:val="5E8A0DA1"/>
    <w:rsid w:val="5E8BD9CD"/>
    <w:rsid w:val="5E8D07F1"/>
    <w:rsid w:val="5E8D5250"/>
    <w:rsid w:val="5E8D876C"/>
    <w:rsid w:val="5E90A769"/>
    <w:rsid w:val="5E91BABA"/>
    <w:rsid w:val="5E93E248"/>
    <w:rsid w:val="5E93F2F1"/>
    <w:rsid w:val="5E971048"/>
    <w:rsid w:val="5E9E2781"/>
    <w:rsid w:val="5EA009C0"/>
    <w:rsid w:val="5EAC0E12"/>
    <w:rsid w:val="5EAD0672"/>
    <w:rsid w:val="5EB19447"/>
    <w:rsid w:val="5EB1AFFC"/>
    <w:rsid w:val="5EB2146F"/>
    <w:rsid w:val="5EB28C3F"/>
    <w:rsid w:val="5EB59C83"/>
    <w:rsid w:val="5EB6251A"/>
    <w:rsid w:val="5EB719E0"/>
    <w:rsid w:val="5EB93BEE"/>
    <w:rsid w:val="5EB953B3"/>
    <w:rsid w:val="5EB995FB"/>
    <w:rsid w:val="5ECA4BF8"/>
    <w:rsid w:val="5ECBFED6"/>
    <w:rsid w:val="5ECF24E2"/>
    <w:rsid w:val="5EDB295C"/>
    <w:rsid w:val="5EE0B4DE"/>
    <w:rsid w:val="5EE110C0"/>
    <w:rsid w:val="5EE29584"/>
    <w:rsid w:val="5EE692AA"/>
    <w:rsid w:val="5EE8F5FD"/>
    <w:rsid w:val="5EEA9CB3"/>
    <w:rsid w:val="5EEE8D37"/>
    <w:rsid w:val="5EEF850F"/>
    <w:rsid w:val="5EF75CC8"/>
    <w:rsid w:val="5EF9017C"/>
    <w:rsid w:val="5EFBBAEC"/>
    <w:rsid w:val="5EFCA1DA"/>
    <w:rsid w:val="5F010A18"/>
    <w:rsid w:val="5F03FA1C"/>
    <w:rsid w:val="5F06AF34"/>
    <w:rsid w:val="5F09F4FD"/>
    <w:rsid w:val="5F0AF9F7"/>
    <w:rsid w:val="5F0D1D51"/>
    <w:rsid w:val="5F124B11"/>
    <w:rsid w:val="5F138E54"/>
    <w:rsid w:val="5F1A8468"/>
    <w:rsid w:val="5F1D2FC6"/>
    <w:rsid w:val="5F205002"/>
    <w:rsid w:val="5F24F6E5"/>
    <w:rsid w:val="5F2526E5"/>
    <w:rsid w:val="5F2B0322"/>
    <w:rsid w:val="5F2D3BE5"/>
    <w:rsid w:val="5F33C6EA"/>
    <w:rsid w:val="5F36971A"/>
    <w:rsid w:val="5F36BFB5"/>
    <w:rsid w:val="5F3863BA"/>
    <w:rsid w:val="5F39477C"/>
    <w:rsid w:val="5F3A08A0"/>
    <w:rsid w:val="5F3BE519"/>
    <w:rsid w:val="5F3D4DBF"/>
    <w:rsid w:val="5F3F4621"/>
    <w:rsid w:val="5F408BD6"/>
    <w:rsid w:val="5F432D18"/>
    <w:rsid w:val="5F4711D3"/>
    <w:rsid w:val="5F486C90"/>
    <w:rsid w:val="5F48A99D"/>
    <w:rsid w:val="5F4C6F1A"/>
    <w:rsid w:val="5F4CE972"/>
    <w:rsid w:val="5F4F725B"/>
    <w:rsid w:val="5F502734"/>
    <w:rsid w:val="5F51284D"/>
    <w:rsid w:val="5F587341"/>
    <w:rsid w:val="5F5BDD5D"/>
    <w:rsid w:val="5F5BE2F1"/>
    <w:rsid w:val="5F5C1115"/>
    <w:rsid w:val="5F5D530C"/>
    <w:rsid w:val="5F5F3A1E"/>
    <w:rsid w:val="5F62ED0A"/>
    <w:rsid w:val="5F6606B6"/>
    <w:rsid w:val="5F69DFEA"/>
    <w:rsid w:val="5F6D704E"/>
    <w:rsid w:val="5F7366B8"/>
    <w:rsid w:val="5F744332"/>
    <w:rsid w:val="5F79B8A9"/>
    <w:rsid w:val="5F7B45A5"/>
    <w:rsid w:val="5F7B5616"/>
    <w:rsid w:val="5F838C46"/>
    <w:rsid w:val="5F8437A4"/>
    <w:rsid w:val="5F8582C5"/>
    <w:rsid w:val="5F89F907"/>
    <w:rsid w:val="5F8C8083"/>
    <w:rsid w:val="5F8FC064"/>
    <w:rsid w:val="5F925426"/>
    <w:rsid w:val="5F936FAA"/>
    <w:rsid w:val="5F9C030D"/>
    <w:rsid w:val="5F9CD923"/>
    <w:rsid w:val="5F9D8899"/>
    <w:rsid w:val="5FA0C636"/>
    <w:rsid w:val="5FA476CF"/>
    <w:rsid w:val="5FA8233A"/>
    <w:rsid w:val="5FA87CE8"/>
    <w:rsid w:val="5FAB75E1"/>
    <w:rsid w:val="5FB2BCFA"/>
    <w:rsid w:val="5FB6C571"/>
    <w:rsid w:val="5FC2EE39"/>
    <w:rsid w:val="5FC36300"/>
    <w:rsid w:val="5FCA1508"/>
    <w:rsid w:val="5FCA4C25"/>
    <w:rsid w:val="5FCF9BDA"/>
    <w:rsid w:val="5FD1F4CC"/>
    <w:rsid w:val="5FD58C40"/>
    <w:rsid w:val="5FD7DBA4"/>
    <w:rsid w:val="5FD97440"/>
    <w:rsid w:val="5FDD60EE"/>
    <w:rsid w:val="5FDDCD1F"/>
    <w:rsid w:val="5FDE6C69"/>
    <w:rsid w:val="5FE08F36"/>
    <w:rsid w:val="5FE17B24"/>
    <w:rsid w:val="5FE7DDDD"/>
    <w:rsid w:val="5FEEE667"/>
    <w:rsid w:val="5FFA462D"/>
    <w:rsid w:val="5FFDD35C"/>
    <w:rsid w:val="5FFDEE62"/>
    <w:rsid w:val="5FFF00F2"/>
    <w:rsid w:val="6000487C"/>
    <w:rsid w:val="60007058"/>
    <w:rsid w:val="60056497"/>
    <w:rsid w:val="60064E67"/>
    <w:rsid w:val="60075362"/>
    <w:rsid w:val="6011D042"/>
    <w:rsid w:val="601C21F1"/>
    <w:rsid w:val="601CACD1"/>
    <w:rsid w:val="601EF4EC"/>
    <w:rsid w:val="601F65D0"/>
    <w:rsid w:val="602175C0"/>
    <w:rsid w:val="6022B3D8"/>
    <w:rsid w:val="60244729"/>
    <w:rsid w:val="6024903A"/>
    <w:rsid w:val="6027586D"/>
    <w:rsid w:val="60277BFF"/>
    <w:rsid w:val="602D78CF"/>
    <w:rsid w:val="602D82CD"/>
    <w:rsid w:val="602FE362"/>
    <w:rsid w:val="602FE677"/>
    <w:rsid w:val="60306E27"/>
    <w:rsid w:val="6030A4E6"/>
    <w:rsid w:val="6030CE98"/>
    <w:rsid w:val="60311DCC"/>
    <w:rsid w:val="60315956"/>
    <w:rsid w:val="6037560C"/>
    <w:rsid w:val="603A4E05"/>
    <w:rsid w:val="603C7367"/>
    <w:rsid w:val="603D1428"/>
    <w:rsid w:val="603D5634"/>
    <w:rsid w:val="60466C00"/>
    <w:rsid w:val="6048547F"/>
    <w:rsid w:val="604A7C06"/>
    <w:rsid w:val="604B1A7F"/>
    <w:rsid w:val="604E3E57"/>
    <w:rsid w:val="604FF49E"/>
    <w:rsid w:val="6053C65F"/>
    <w:rsid w:val="6056F039"/>
    <w:rsid w:val="605740A4"/>
    <w:rsid w:val="605772DC"/>
    <w:rsid w:val="6059D0D7"/>
    <w:rsid w:val="605EC80E"/>
    <w:rsid w:val="60602963"/>
    <w:rsid w:val="6064E3B3"/>
    <w:rsid w:val="606A32DA"/>
    <w:rsid w:val="606C77BA"/>
    <w:rsid w:val="60709CE0"/>
    <w:rsid w:val="60726FBE"/>
    <w:rsid w:val="60750B99"/>
    <w:rsid w:val="607590B1"/>
    <w:rsid w:val="6077AA7E"/>
    <w:rsid w:val="6078F0FB"/>
    <w:rsid w:val="6079E7C8"/>
    <w:rsid w:val="607AABED"/>
    <w:rsid w:val="607BB277"/>
    <w:rsid w:val="607FF29D"/>
    <w:rsid w:val="6083FBCB"/>
    <w:rsid w:val="6086DD56"/>
    <w:rsid w:val="608A67E6"/>
    <w:rsid w:val="608C509E"/>
    <w:rsid w:val="60947CB0"/>
    <w:rsid w:val="609539B3"/>
    <w:rsid w:val="60958725"/>
    <w:rsid w:val="609673EA"/>
    <w:rsid w:val="609B290A"/>
    <w:rsid w:val="60A42B92"/>
    <w:rsid w:val="60A441A8"/>
    <w:rsid w:val="60A61AD1"/>
    <w:rsid w:val="60A71818"/>
    <w:rsid w:val="60A8A101"/>
    <w:rsid w:val="60A974D5"/>
    <w:rsid w:val="60AE0BEB"/>
    <w:rsid w:val="60B5B57A"/>
    <w:rsid w:val="60B5DF0B"/>
    <w:rsid w:val="60B60062"/>
    <w:rsid w:val="60BAA6FE"/>
    <w:rsid w:val="60BC64FB"/>
    <w:rsid w:val="60BCFCB4"/>
    <w:rsid w:val="60BDBB17"/>
    <w:rsid w:val="60C0A966"/>
    <w:rsid w:val="60C2FEF0"/>
    <w:rsid w:val="60C46C1F"/>
    <w:rsid w:val="60C62E74"/>
    <w:rsid w:val="60CACA91"/>
    <w:rsid w:val="60CB6D51"/>
    <w:rsid w:val="60D2D33C"/>
    <w:rsid w:val="60D45848"/>
    <w:rsid w:val="60D6C8AB"/>
    <w:rsid w:val="60DB7E1B"/>
    <w:rsid w:val="60DDF064"/>
    <w:rsid w:val="60E1729D"/>
    <w:rsid w:val="60E1EDF8"/>
    <w:rsid w:val="60EB80E3"/>
    <w:rsid w:val="60ED3267"/>
    <w:rsid w:val="60EE1BD4"/>
    <w:rsid w:val="60F1465D"/>
    <w:rsid w:val="60F3B6B8"/>
    <w:rsid w:val="60F55C58"/>
    <w:rsid w:val="60F7E176"/>
    <w:rsid w:val="60F97A52"/>
    <w:rsid w:val="60FBAD12"/>
    <w:rsid w:val="60FD85E8"/>
    <w:rsid w:val="61059D9F"/>
    <w:rsid w:val="6108CECA"/>
    <w:rsid w:val="610D8DDB"/>
    <w:rsid w:val="6115079A"/>
    <w:rsid w:val="6115AD02"/>
    <w:rsid w:val="61174018"/>
    <w:rsid w:val="61177B4B"/>
    <w:rsid w:val="6119F3CC"/>
    <w:rsid w:val="611C8F88"/>
    <w:rsid w:val="611D5B34"/>
    <w:rsid w:val="611D8BA7"/>
    <w:rsid w:val="61205417"/>
    <w:rsid w:val="6127B15C"/>
    <w:rsid w:val="613008DD"/>
    <w:rsid w:val="61319CD2"/>
    <w:rsid w:val="6135DB30"/>
    <w:rsid w:val="613756B0"/>
    <w:rsid w:val="613A8E6E"/>
    <w:rsid w:val="613FAAC9"/>
    <w:rsid w:val="613FDCD1"/>
    <w:rsid w:val="61403737"/>
    <w:rsid w:val="61426D50"/>
    <w:rsid w:val="6142C94D"/>
    <w:rsid w:val="6146D629"/>
    <w:rsid w:val="6147E308"/>
    <w:rsid w:val="614898BD"/>
    <w:rsid w:val="614B5EF4"/>
    <w:rsid w:val="614DF97D"/>
    <w:rsid w:val="614E2601"/>
    <w:rsid w:val="614FB901"/>
    <w:rsid w:val="6150541C"/>
    <w:rsid w:val="61521F28"/>
    <w:rsid w:val="6155AA7A"/>
    <w:rsid w:val="61597CA7"/>
    <w:rsid w:val="615A8DE4"/>
    <w:rsid w:val="615A92E4"/>
    <w:rsid w:val="615C6CC9"/>
    <w:rsid w:val="615E18D2"/>
    <w:rsid w:val="615E9134"/>
    <w:rsid w:val="61621807"/>
    <w:rsid w:val="6168B542"/>
    <w:rsid w:val="616EDC60"/>
    <w:rsid w:val="61704FBA"/>
    <w:rsid w:val="61761EB3"/>
    <w:rsid w:val="6176F5E0"/>
    <w:rsid w:val="61772165"/>
    <w:rsid w:val="61777F24"/>
    <w:rsid w:val="6177B1F5"/>
    <w:rsid w:val="617DD913"/>
    <w:rsid w:val="61855A7F"/>
    <w:rsid w:val="6185652A"/>
    <w:rsid w:val="61894CE2"/>
    <w:rsid w:val="61894EBE"/>
    <w:rsid w:val="6190038F"/>
    <w:rsid w:val="6191C39D"/>
    <w:rsid w:val="61975E18"/>
    <w:rsid w:val="6199BEC3"/>
    <w:rsid w:val="61A2D773"/>
    <w:rsid w:val="61A5995B"/>
    <w:rsid w:val="61A8D0FB"/>
    <w:rsid w:val="61B33241"/>
    <w:rsid w:val="61B461C1"/>
    <w:rsid w:val="61B95F02"/>
    <w:rsid w:val="61BA7512"/>
    <w:rsid w:val="61BAA724"/>
    <w:rsid w:val="61BE4402"/>
    <w:rsid w:val="61BEE66E"/>
    <w:rsid w:val="61C3F30A"/>
    <w:rsid w:val="61CA60C7"/>
    <w:rsid w:val="61CBB3C3"/>
    <w:rsid w:val="61CF05C6"/>
    <w:rsid w:val="61CFA233"/>
    <w:rsid w:val="61D0EDBA"/>
    <w:rsid w:val="61D3329E"/>
    <w:rsid w:val="61D424EF"/>
    <w:rsid w:val="61D758E0"/>
    <w:rsid w:val="61D872A6"/>
    <w:rsid w:val="61DADC84"/>
    <w:rsid w:val="61DB4B3F"/>
    <w:rsid w:val="61E06729"/>
    <w:rsid w:val="61E82F17"/>
    <w:rsid w:val="61EBCD7B"/>
    <w:rsid w:val="61EC418A"/>
    <w:rsid w:val="61F376F2"/>
    <w:rsid w:val="61FC7E5A"/>
    <w:rsid w:val="61FF57D4"/>
    <w:rsid w:val="61FFE836"/>
    <w:rsid w:val="62011FE1"/>
    <w:rsid w:val="620304CC"/>
    <w:rsid w:val="6203C328"/>
    <w:rsid w:val="6204EA40"/>
    <w:rsid w:val="620DB43A"/>
    <w:rsid w:val="620FD9CE"/>
    <w:rsid w:val="6210F9F1"/>
    <w:rsid w:val="62161249"/>
    <w:rsid w:val="62177C3F"/>
    <w:rsid w:val="62189522"/>
    <w:rsid w:val="6218C687"/>
    <w:rsid w:val="6219E1F1"/>
    <w:rsid w:val="621B018D"/>
    <w:rsid w:val="621DDA26"/>
    <w:rsid w:val="621FCF3D"/>
    <w:rsid w:val="62232DB5"/>
    <w:rsid w:val="622505D2"/>
    <w:rsid w:val="6228FE47"/>
    <w:rsid w:val="622BDB50"/>
    <w:rsid w:val="622F1713"/>
    <w:rsid w:val="62328C5D"/>
    <w:rsid w:val="6234CD5D"/>
    <w:rsid w:val="62359D39"/>
    <w:rsid w:val="62376945"/>
    <w:rsid w:val="62384395"/>
    <w:rsid w:val="623EE29E"/>
    <w:rsid w:val="624482BC"/>
    <w:rsid w:val="6247806E"/>
    <w:rsid w:val="624A3A68"/>
    <w:rsid w:val="624C46A2"/>
    <w:rsid w:val="624C8675"/>
    <w:rsid w:val="624CC46C"/>
    <w:rsid w:val="6251D0C3"/>
    <w:rsid w:val="62521BAC"/>
    <w:rsid w:val="625352EB"/>
    <w:rsid w:val="62539390"/>
    <w:rsid w:val="625977B1"/>
    <w:rsid w:val="625AA8C7"/>
    <w:rsid w:val="625B0807"/>
    <w:rsid w:val="625B0BC8"/>
    <w:rsid w:val="6261C6C2"/>
    <w:rsid w:val="626322BB"/>
    <w:rsid w:val="6264A2FA"/>
    <w:rsid w:val="62666526"/>
    <w:rsid w:val="626B5182"/>
    <w:rsid w:val="626CE544"/>
    <w:rsid w:val="626E6D91"/>
    <w:rsid w:val="6273A121"/>
    <w:rsid w:val="6274DC6C"/>
    <w:rsid w:val="627705F2"/>
    <w:rsid w:val="6279F264"/>
    <w:rsid w:val="627CADF1"/>
    <w:rsid w:val="627DBE59"/>
    <w:rsid w:val="627FBFCC"/>
    <w:rsid w:val="6280895D"/>
    <w:rsid w:val="6282125C"/>
    <w:rsid w:val="62836136"/>
    <w:rsid w:val="6292A340"/>
    <w:rsid w:val="6293B1D7"/>
    <w:rsid w:val="6295CCE8"/>
    <w:rsid w:val="6297681A"/>
    <w:rsid w:val="629BF18C"/>
    <w:rsid w:val="62A371E6"/>
    <w:rsid w:val="62A4EDD8"/>
    <w:rsid w:val="62AC408B"/>
    <w:rsid w:val="62ACDF23"/>
    <w:rsid w:val="62B0CC8B"/>
    <w:rsid w:val="62B4D69C"/>
    <w:rsid w:val="62B5EB2F"/>
    <w:rsid w:val="62BB24CE"/>
    <w:rsid w:val="62BC1D06"/>
    <w:rsid w:val="62BF8167"/>
    <w:rsid w:val="62BF8EBB"/>
    <w:rsid w:val="62C12CD3"/>
    <w:rsid w:val="62C2CA9A"/>
    <w:rsid w:val="62C32DC5"/>
    <w:rsid w:val="62C4A7A4"/>
    <w:rsid w:val="62C55CD7"/>
    <w:rsid w:val="62CB22BB"/>
    <w:rsid w:val="62D0F28D"/>
    <w:rsid w:val="62D39724"/>
    <w:rsid w:val="62D6A17A"/>
    <w:rsid w:val="62D9B158"/>
    <w:rsid w:val="62DCC7E0"/>
    <w:rsid w:val="62DCD231"/>
    <w:rsid w:val="62DD8993"/>
    <w:rsid w:val="62DE7725"/>
    <w:rsid w:val="62E05E39"/>
    <w:rsid w:val="62E148A4"/>
    <w:rsid w:val="62E20612"/>
    <w:rsid w:val="62E23F16"/>
    <w:rsid w:val="62E9C9DE"/>
    <w:rsid w:val="62EFD6D6"/>
    <w:rsid w:val="62F465AC"/>
    <w:rsid w:val="62F66345"/>
    <w:rsid w:val="62FC2F6B"/>
    <w:rsid w:val="62FE557F"/>
    <w:rsid w:val="63018840"/>
    <w:rsid w:val="6302319E"/>
    <w:rsid w:val="6304169F"/>
    <w:rsid w:val="63066063"/>
    <w:rsid w:val="630B6A81"/>
    <w:rsid w:val="630BA44B"/>
    <w:rsid w:val="630DE5FD"/>
    <w:rsid w:val="6312CC1D"/>
    <w:rsid w:val="6313C9CE"/>
    <w:rsid w:val="631425D6"/>
    <w:rsid w:val="631FD63B"/>
    <w:rsid w:val="632209AC"/>
    <w:rsid w:val="632BC5FF"/>
    <w:rsid w:val="632EC0A3"/>
    <w:rsid w:val="6330C8B2"/>
    <w:rsid w:val="6336142D"/>
    <w:rsid w:val="633650C1"/>
    <w:rsid w:val="633695B4"/>
    <w:rsid w:val="63395C9B"/>
    <w:rsid w:val="63398F6C"/>
    <w:rsid w:val="633B109A"/>
    <w:rsid w:val="633C9F1D"/>
    <w:rsid w:val="6340558F"/>
    <w:rsid w:val="6341F1F9"/>
    <w:rsid w:val="6343BF39"/>
    <w:rsid w:val="634ACDD7"/>
    <w:rsid w:val="634B3B46"/>
    <w:rsid w:val="634F3E3D"/>
    <w:rsid w:val="634FB0D5"/>
    <w:rsid w:val="6352455B"/>
    <w:rsid w:val="6352DCEC"/>
    <w:rsid w:val="6353CCD5"/>
    <w:rsid w:val="63570BCD"/>
    <w:rsid w:val="63583F70"/>
    <w:rsid w:val="63597F49"/>
    <w:rsid w:val="6359F2FE"/>
    <w:rsid w:val="635CD9F6"/>
    <w:rsid w:val="6362F30F"/>
    <w:rsid w:val="636333B4"/>
    <w:rsid w:val="63648219"/>
    <w:rsid w:val="63681917"/>
    <w:rsid w:val="636EE900"/>
    <w:rsid w:val="636F8AF4"/>
    <w:rsid w:val="6375A532"/>
    <w:rsid w:val="63784B6A"/>
    <w:rsid w:val="6378B2FF"/>
    <w:rsid w:val="6378EFB1"/>
    <w:rsid w:val="637CAE57"/>
    <w:rsid w:val="6380AA66"/>
    <w:rsid w:val="6381037A"/>
    <w:rsid w:val="6382127A"/>
    <w:rsid w:val="63856FC3"/>
    <w:rsid w:val="6386C786"/>
    <w:rsid w:val="6387073A"/>
    <w:rsid w:val="638B7CF7"/>
    <w:rsid w:val="638FA5C6"/>
    <w:rsid w:val="63910EC7"/>
    <w:rsid w:val="63917F9B"/>
    <w:rsid w:val="6392CB31"/>
    <w:rsid w:val="63967334"/>
    <w:rsid w:val="63996D21"/>
    <w:rsid w:val="639D6930"/>
    <w:rsid w:val="639ED52D"/>
    <w:rsid w:val="63A88470"/>
    <w:rsid w:val="63AA0FCF"/>
    <w:rsid w:val="63AD5DE9"/>
    <w:rsid w:val="63AE992C"/>
    <w:rsid w:val="63B4950E"/>
    <w:rsid w:val="63B9B539"/>
    <w:rsid w:val="63C777CC"/>
    <w:rsid w:val="63CF342E"/>
    <w:rsid w:val="63D3149F"/>
    <w:rsid w:val="63D3EA8F"/>
    <w:rsid w:val="63D63CD4"/>
    <w:rsid w:val="63D7C220"/>
    <w:rsid w:val="63DE717A"/>
    <w:rsid w:val="63DF44C2"/>
    <w:rsid w:val="63DF5EE0"/>
    <w:rsid w:val="63E3B7B8"/>
    <w:rsid w:val="63E4B1DA"/>
    <w:rsid w:val="63E4FB85"/>
    <w:rsid w:val="63E7CC1B"/>
    <w:rsid w:val="63E8A1D0"/>
    <w:rsid w:val="63E8D292"/>
    <w:rsid w:val="63ECAA31"/>
    <w:rsid w:val="63EDA124"/>
    <w:rsid w:val="63EF234C"/>
    <w:rsid w:val="63F113A1"/>
    <w:rsid w:val="63F43AFF"/>
    <w:rsid w:val="63F51A1E"/>
    <w:rsid w:val="63F677C4"/>
    <w:rsid w:val="63F6A103"/>
    <w:rsid w:val="63F7E762"/>
    <w:rsid w:val="63F99CD8"/>
    <w:rsid w:val="63FAE125"/>
    <w:rsid w:val="63FB11F8"/>
    <w:rsid w:val="63FB7413"/>
    <w:rsid w:val="63FBD021"/>
    <w:rsid w:val="63FE95FC"/>
    <w:rsid w:val="640751B6"/>
    <w:rsid w:val="640BC98D"/>
    <w:rsid w:val="640C4244"/>
    <w:rsid w:val="640C8FE4"/>
    <w:rsid w:val="640ED4B4"/>
    <w:rsid w:val="640FFC1D"/>
    <w:rsid w:val="6411D202"/>
    <w:rsid w:val="6417C0BC"/>
    <w:rsid w:val="64184DA4"/>
    <w:rsid w:val="641DB0B5"/>
    <w:rsid w:val="641F5C52"/>
    <w:rsid w:val="6429A0D9"/>
    <w:rsid w:val="642B2750"/>
    <w:rsid w:val="642ED03C"/>
    <w:rsid w:val="642F2B10"/>
    <w:rsid w:val="64341BB8"/>
    <w:rsid w:val="643D67F8"/>
    <w:rsid w:val="643DC46D"/>
    <w:rsid w:val="64406438"/>
    <w:rsid w:val="64412F4C"/>
    <w:rsid w:val="644266D4"/>
    <w:rsid w:val="6443F1EE"/>
    <w:rsid w:val="6444D7E2"/>
    <w:rsid w:val="64496F2A"/>
    <w:rsid w:val="6451C74E"/>
    <w:rsid w:val="6452F2A1"/>
    <w:rsid w:val="64544D14"/>
    <w:rsid w:val="64546A5F"/>
    <w:rsid w:val="645565DF"/>
    <w:rsid w:val="645BDC74"/>
    <w:rsid w:val="645E60CF"/>
    <w:rsid w:val="645ED924"/>
    <w:rsid w:val="6461B270"/>
    <w:rsid w:val="6467EC4C"/>
    <w:rsid w:val="646B5F6E"/>
    <w:rsid w:val="646DC8CE"/>
    <w:rsid w:val="646E32F3"/>
    <w:rsid w:val="647082B7"/>
    <w:rsid w:val="6474572E"/>
    <w:rsid w:val="64746BEB"/>
    <w:rsid w:val="647DC09D"/>
    <w:rsid w:val="6484A908"/>
    <w:rsid w:val="6485BD85"/>
    <w:rsid w:val="6486F404"/>
    <w:rsid w:val="6487370B"/>
    <w:rsid w:val="6487CF4B"/>
    <w:rsid w:val="64881796"/>
    <w:rsid w:val="64891B7C"/>
    <w:rsid w:val="64892981"/>
    <w:rsid w:val="648937F5"/>
    <w:rsid w:val="64893C58"/>
    <w:rsid w:val="648DCB45"/>
    <w:rsid w:val="6494E83D"/>
    <w:rsid w:val="6494E9CE"/>
    <w:rsid w:val="64988A67"/>
    <w:rsid w:val="649A05E9"/>
    <w:rsid w:val="64A619BD"/>
    <w:rsid w:val="64AA5B95"/>
    <w:rsid w:val="64AE0E8E"/>
    <w:rsid w:val="64B1EDD6"/>
    <w:rsid w:val="64B7419A"/>
    <w:rsid w:val="64B76077"/>
    <w:rsid w:val="64B899FF"/>
    <w:rsid w:val="64BAE823"/>
    <w:rsid w:val="64C30015"/>
    <w:rsid w:val="64C3F411"/>
    <w:rsid w:val="64C98410"/>
    <w:rsid w:val="64CAF776"/>
    <w:rsid w:val="64CDAD87"/>
    <w:rsid w:val="64D58AA6"/>
    <w:rsid w:val="64D5AF24"/>
    <w:rsid w:val="64D5DA5D"/>
    <w:rsid w:val="64D98FFD"/>
    <w:rsid w:val="64DEFCD8"/>
    <w:rsid w:val="64E182AF"/>
    <w:rsid w:val="64E2E1C6"/>
    <w:rsid w:val="64E433C0"/>
    <w:rsid w:val="64E6E424"/>
    <w:rsid w:val="64E9B248"/>
    <w:rsid w:val="64EC1BD5"/>
    <w:rsid w:val="64ECA301"/>
    <w:rsid w:val="64ECD29C"/>
    <w:rsid w:val="64EEE611"/>
    <w:rsid w:val="64F06D48"/>
    <w:rsid w:val="64F0FFC4"/>
    <w:rsid w:val="64F18326"/>
    <w:rsid w:val="64F298E0"/>
    <w:rsid w:val="64F394B9"/>
    <w:rsid w:val="64F3E4FF"/>
    <w:rsid w:val="64F9620E"/>
    <w:rsid w:val="64FB8528"/>
    <w:rsid w:val="64FD0801"/>
    <w:rsid w:val="64FE8D0D"/>
    <w:rsid w:val="64FF0AD7"/>
    <w:rsid w:val="65007812"/>
    <w:rsid w:val="65016130"/>
    <w:rsid w:val="6502533A"/>
    <w:rsid w:val="650429E3"/>
    <w:rsid w:val="650436FB"/>
    <w:rsid w:val="65056427"/>
    <w:rsid w:val="6506CA49"/>
    <w:rsid w:val="6507AD6E"/>
    <w:rsid w:val="65102843"/>
    <w:rsid w:val="6515DE2D"/>
    <w:rsid w:val="65183931"/>
    <w:rsid w:val="65198FF6"/>
    <w:rsid w:val="651AD105"/>
    <w:rsid w:val="6525EBC4"/>
    <w:rsid w:val="65291B14"/>
    <w:rsid w:val="6529B301"/>
    <w:rsid w:val="652B48DA"/>
    <w:rsid w:val="65334383"/>
    <w:rsid w:val="653CDCCA"/>
    <w:rsid w:val="653F0998"/>
    <w:rsid w:val="653FCBE7"/>
    <w:rsid w:val="65405FDF"/>
    <w:rsid w:val="65417247"/>
    <w:rsid w:val="654188F3"/>
    <w:rsid w:val="6543FAAA"/>
    <w:rsid w:val="654B2C36"/>
    <w:rsid w:val="654DB3FC"/>
    <w:rsid w:val="655142EC"/>
    <w:rsid w:val="6551569F"/>
    <w:rsid w:val="6551D813"/>
    <w:rsid w:val="65556473"/>
    <w:rsid w:val="6559D65A"/>
    <w:rsid w:val="655BA7DE"/>
    <w:rsid w:val="655C79AC"/>
    <w:rsid w:val="655CB228"/>
    <w:rsid w:val="655CEF3F"/>
    <w:rsid w:val="655D6A58"/>
    <w:rsid w:val="655DAC66"/>
    <w:rsid w:val="655DFFE6"/>
    <w:rsid w:val="6561CDE7"/>
    <w:rsid w:val="656206E4"/>
    <w:rsid w:val="65695337"/>
    <w:rsid w:val="656B4061"/>
    <w:rsid w:val="656DDA4E"/>
    <w:rsid w:val="656F61EF"/>
    <w:rsid w:val="6576DC40"/>
    <w:rsid w:val="657902B8"/>
    <w:rsid w:val="657942EA"/>
    <w:rsid w:val="6579C6FC"/>
    <w:rsid w:val="657A7FC4"/>
    <w:rsid w:val="657B3B6D"/>
    <w:rsid w:val="65808125"/>
    <w:rsid w:val="6585011E"/>
    <w:rsid w:val="6586C19E"/>
    <w:rsid w:val="658AF3AD"/>
    <w:rsid w:val="658E3239"/>
    <w:rsid w:val="65917662"/>
    <w:rsid w:val="659A070C"/>
    <w:rsid w:val="659B422F"/>
    <w:rsid w:val="65A0C15D"/>
    <w:rsid w:val="65A1E5C1"/>
    <w:rsid w:val="65A38B50"/>
    <w:rsid w:val="65A4E4FC"/>
    <w:rsid w:val="65A6DD53"/>
    <w:rsid w:val="65A8AC51"/>
    <w:rsid w:val="65A9B068"/>
    <w:rsid w:val="65AEA3AC"/>
    <w:rsid w:val="65B3E3AB"/>
    <w:rsid w:val="65C2597D"/>
    <w:rsid w:val="65C71888"/>
    <w:rsid w:val="65C88FF8"/>
    <w:rsid w:val="65CA2666"/>
    <w:rsid w:val="65CDAC47"/>
    <w:rsid w:val="65CF67B7"/>
    <w:rsid w:val="65D5A48B"/>
    <w:rsid w:val="65DA7716"/>
    <w:rsid w:val="65E423CE"/>
    <w:rsid w:val="65E82A75"/>
    <w:rsid w:val="65EFF2EB"/>
    <w:rsid w:val="65F3E2DC"/>
    <w:rsid w:val="65F5A244"/>
    <w:rsid w:val="65F6F3AF"/>
    <w:rsid w:val="65F6FD02"/>
    <w:rsid w:val="65F756B9"/>
    <w:rsid w:val="65F796AA"/>
    <w:rsid w:val="65F7C5FD"/>
    <w:rsid w:val="65FA7A70"/>
    <w:rsid w:val="65FAE615"/>
    <w:rsid w:val="65FB7CEA"/>
    <w:rsid w:val="65FBA0D3"/>
    <w:rsid w:val="65FE9D43"/>
    <w:rsid w:val="6602FDF7"/>
    <w:rsid w:val="66090339"/>
    <w:rsid w:val="660B9408"/>
    <w:rsid w:val="66130F93"/>
    <w:rsid w:val="66143889"/>
    <w:rsid w:val="661545D6"/>
    <w:rsid w:val="661C5717"/>
    <w:rsid w:val="661F2702"/>
    <w:rsid w:val="6621BBAC"/>
    <w:rsid w:val="662568E6"/>
    <w:rsid w:val="662AD814"/>
    <w:rsid w:val="662DC5D2"/>
    <w:rsid w:val="663360AD"/>
    <w:rsid w:val="663F3BAC"/>
    <w:rsid w:val="6642215C"/>
    <w:rsid w:val="6642DAD0"/>
    <w:rsid w:val="664353CA"/>
    <w:rsid w:val="664485B7"/>
    <w:rsid w:val="6647C215"/>
    <w:rsid w:val="664D066B"/>
    <w:rsid w:val="6652FE88"/>
    <w:rsid w:val="66558CF1"/>
    <w:rsid w:val="665C84AB"/>
    <w:rsid w:val="665D8506"/>
    <w:rsid w:val="665D966F"/>
    <w:rsid w:val="665D967E"/>
    <w:rsid w:val="66655F65"/>
    <w:rsid w:val="6668067E"/>
    <w:rsid w:val="6668E7D5"/>
    <w:rsid w:val="666A3214"/>
    <w:rsid w:val="666B020C"/>
    <w:rsid w:val="666B530D"/>
    <w:rsid w:val="666CDA01"/>
    <w:rsid w:val="666F55AD"/>
    <w:rsid w:val="666F9ABC"/>
    <w:rsid w:val="6671101E"/>
    <w:rsid w:val="66751E8C"/>
    <w:rsid w:val="66767B67"/>
    <w:rsid w:val="667E14E7"/>
    <w:rsid w:val="667E2738"/>
    <w:rsid w:val="66836B57"/>
    <w:rsid w:val="668AA0AF"/>
    <w:rsid w:val="668B2100"/>
    <w:rsid w:val="668B7F7C"/>
    <w:rsid w:val="668D2884"/>
    <w:rsid w:val="668FFCD8"/>
    <w:rsid w:val="6694BDAB"/>
    <w:rsid w:val="669D5B57"/>
    <w:rsid w:val="66A13488"/>
    <w:rsid w:val="66A6CE18"/>
    <w:rsid w:val="66A7F645"/>
    <w:rsid w:val="66AA28D5"/>
    <w:rsid w:val="66AC97B8"/>
    <w:rsid w:val="66AE897B"/>
    <w:rsid w:val="66B01B20"/>
    <w:rsid w:val="66B3B542"/>
    <w:rsid w:val="66B3B7A1"/>
    <w:rsid w:val="66B49D95"/>
    <w:rsid w:val="66B676C9"/>
    <w:rsid w:val="66BBB29D"/>
    <w:rsid w:val="66BC306A"/>
    <w:rsid w:val="66BCE648"/>
    <w:rsid w:val="66BD8753"/>
    <w:rsid w:val="66BF0710"/>
    <w:rsid w:val="66C1A9F1"/>
    <w:rsid w:val="66C42306"/>
    <w:rsid w:val="66C6E815"/>
    <w:rsid w:val="66CAA546"/>
    <w:rsid w:val="66CE1771"/>
    <w:rsid w:val="66CF6991"/>
    <w:rsid w:val="66D0C93E"/>
    <w:rsid w:val="66D10E46"/>
    <w:rsid w:val="66D1CB73"/>
    <w:rsid w:val="66D338F2"/>
    <w:rsid w:val="66D6ECD6"/>
    <w:rsid w:val="66D97513"/>
    <w:rsid w:val="66D9C6C2"/>
    <w:rsid w:val="66DD8BF3"/>
    <w:rsid w:val="66E0838B"/>
    <w:rsid w:val="66E34387"/>
    <w:rsid w:val="66E5F135"/>
    <w:rsid w:val="66E6A1A9"/>
    <w:rsid w:val="66EE0E49"/>
    <w:rsid w:val="66EE699E"/>
    <w:rsid w:val="66EF3C01"/>
    <w:rsid w:val="66F01BA9"/>
    <w:rsid w:val="66F47518"/>
    <w:rsid w:val="66F704CE"/>
    <w:rsid w:val="66F8BFA0"/>
    <w:rsid w:val="66FC0642"/>
    <w:rsid w:val="66FC5F5A"/>
    <w:rsid w:val="66FCFDBB"/>
    <w:rsid w:val="6701DBA7"/>
    <w:rsid w:val="670519C3"/>
    <w:rsid w:val="6705C4CB"/>
    <w:rsid w:val="6707EB05"/>
    <w:rsid w:val="6707FDDC"/>
    <w:rsid w:val="670B63DE"/>
    <w:rsid w:val="670CB135"/>
    <w:rsid w:val="670CE957"/>
    <w:rsid w:val="670FE300"/>
    <w:rsid w:val="67108A17"/>
    <w:rsid w:val="67192ECD"/>
    <w:rsid w:val="67193E42"/>
    <w:rsid w:val="671B7290"/>
    <w:rsid w:val="671EDE4F"/>
    <w:rsid w:val="671F0252"/>
    <w:rsid w:val="671F95B0"/>
    <w:rsid w:val="671FA7EB"/>
    <w:rsid w:val="671FB9B4"/>
    <w:rsid w:val="672319BB"/>
    <w:rsid w:val="67254A7C"/>
    <w:rsid w:val="6728D829"/>
    <w:rsid w:val="67297550"/>
    <w:rsid w:val="6730E17C"/>
    <w:rsid w:val="6731C7BE"/>
    <w:rsid w:val="6734792F"/>
    <w:rsid w:val="673BA268"/>
    <w:rsid w:val="673C8C84"/>
    <w:rsid w:val="67405EA8"/>
    <w:rsid w:val="6742A5CD"/>
    <w:rsid w:val="67467F63"/>
    <w:rsid w:val="67483947"/>
    <w:rsid w:val="67486A38"/>
    <w:rsid w:val="674A2325"/>
    <w:rsid w:val="674ACD2A"/>
    <w:rsid w:val="674C729C"/>
    <w:rsid w:val="674D3F9A"/>
    <w:rsid w:val="674D564B"/>
    <w:rsid w:val="674DBBFE"/>
    <w:rsid w:val="674DC13D"/>
    <w:rsid w:val="674F63E1"/>
    <w:rsid w:val="6751D76E"/>
    <w:rsid w:val="67520D36"/>
    <w:rsid w:val="6753C583"/>
    <w:rsid w:val="6758DA3A"/>
    <w:rsid w:val="675BF33E"/>
    <w:rsid w:val="675FEE96"/>
    <w:rsid w:val="67605208"/>
    <w:rsid w:val="6761EC2D"/>
    <w:rsid w:val="6765A779"/>
    <w:rsid w:val="6769969D"/>
    <w:rsid w:val="676B1EB4"/>
    <w:rsid w:val="676CC38C"/>
    <w:rsid w:val="676F1096"/>
    <w:rsid w:val="676F430B"/>
    <w:rsid w:val="67733DA7"/>
    <w:rsid w:val="6773C33B"/>
    <w:rsid w:val="677402E9"/>
    <w:rsid w:val="6775AA0A"/>
    <w:rsid w:val="67765B30"/>
    <w:rsid w:val="677829CA"/>
    <w:rsid w:val="67794D61"/>
    <w:rsid w:val="677A3A8C"/>
    <w:rsid w:val="677A6C3A"/>
    <w:rsid w:val="677AB980"/>
    <w:rsid w:val="677DD6BC"/>
    <w:rsid w:val="677FF42F"/>
    <w:rsid w:val="6782F917"/>
    <w:rsid w:val="6783FAD6"/>
    <w:rsid w:val="67870486"/>
    <w:rsid w:val="6787B813"/>
    <w:rsid w:val="6789CD70"/>
    <w:rsid w:val="678A1191"/>
    <w:rsid w:val="678AF947"/>
    <w:rsid w:val="6790DF22"/>
    <w:rsid w:val="67916E18"/>
    <w:rsid w:val="67921CA6"/>
    <w:rsid w:val="67997887"/>
    <w:rsid w:val="679BE3B8"/>
    <w:rsid w:val="679CA62D"/>
    <w:rsid w:val="67A1006B"/>
    <w:rsid w:val="67A36899"/>
    <w:rsid w:val="67A55E10"/>
    <w:rsid w:val="67A6DA84"/>
    <w:rsid w:val="67A6E31C"/>
    <w:rsid w:val="67AF8AB8"/>
    <w:rsid w:val="67AFF304"/>
    <w:rsid w:val="67B01343"/>
    <w:rsid w:val="67B0EADC"/>
    <w:rsid w:val="67B13B74"/>
    <w:rsid w:val="67B1C386"/>
    <w:rsid w:val="67B2EB2E"/>
    <w:rsid w:val="67B52893"/>
    <w:rsid w:val="67B68C13"/>
    <w:rsid w:val="67B91371"/>
    <w:rsid w:val="67BA4DEB"/>
    <w:rsid w:val="67BA84D6"/>
    <w:rsid w:val="67BCC591"/>
    <w:rsid w:val="67BFF00C"/>
    <w:rsid w:val="67C1E9DC"/>
    <w:rsid w:val="67C56575"/>
    <w:rsid w:val="67C7D970"/>
    <w:rsid w:val="67D4F421"/>
    <w:rsid w:val="67D637BA"/>
    <w:rsid w:val="67D6A24A"/>
    <w:rsid w:val="67DA5A67"/>
    <w:rsid w:val="67DA7ECC"/>
    <w:rsid w:val="67DC6F39"/>
    <w:rsid w:val="67DDB58D"/>
    <w:rsid w:val="67DF7FA5"/>
    <w:rsid w:val="67E119C0"/>
    <w:rsid w:val="67E31B03"/>
    <w:rsid w:val="67E3D30E"/>
    <w:rsid w:val="67E70789"/>
    <w:rsid w:val="67ED4C6D"/>
    <w:rsid w:val="67F68D7D"/>
    <w:rsid w:val="67F75129"/>
    <w:rsid w:val="67FA0C89"/>
    <w:rsid w:val="67FB184A"/>
    <w:rsid w:val="6803C2B5"/>
    <w:rsid w:val="68057A84"/>
    <w:rsid w:val="680713C9"/>
    <w:rsid w:val="6807E14F"/>
    <w:rsid w:val="6809CF8A"/>
    <w:rsid w:val="680B9EFD"/>
    <w:rsid w:val="680C0D9A"/>
    <w:rsid w:val="680CB08F"/>
    <w:rsid w:val="680D05B8"/>
    <w:rsid w:val="680FD1ED"/>
    <w:rsid w:val="68127BB7"/>
    <w:rsid w:val="6814F824"/>
    <w:rsid w:val="6815F78A"/>
    <w:rsid w:val="6821272A"/>
    <w:rsid w:val="682198F9"/>
    <w:rsid w:val="682B4EB7"/>
    <w:rsid w:val="682B948C"/>
    <w:rsid w:val="682DFF8F"/>
    <w:rsid w:val="682F689B"/>
    <w:rsid w:val="682F88CA"/>
    <w:rsid w:val="683278B5"/>
    <w:rsid w:val="6833DA8A"/>
    <w:rsid w:val="6837AA16"/>
    <w:rsid w:val="683BE067"/>
    <w:rsid w:val="683E2C72"/>
    <w:rsid w:val="684164D8"/>
    <w:rsid w:val="68446E68"/>
    <w:rsid w:val="684E0A67"/>
    <w:rsid w:val="684F3886"/>
    <w:rsid w:val="68515902"/>
    <w:rsid w:val="6852DC7F"/>
    <w:rsid w:val="685C7EC9"/>
    <w:rsid w:val="686A6D74"/>
    <w:rsid w:val="686C00FA"/>
    <w:rsid w:val="686CB771"/>
    <w:rsid w:val="686F5E20"/>
    <w:rsid w:val="68711011"/>
    <w:rsid w:val="6875D3DF"/>
    <w:rsid w:val="68796989"/>
    <w:rsid w:val="687993B6"/>
    <w:rsid w:val="687A27A4"/>
    <w:rsid w:val="687DA8E4"/>
    <w:rsid w:val="687DDE22"/>
    <w:rsid w:val="688344B2"/>
    <w:rsid w:val="688770AD"/>
    <w:rsid w:val="68894880"/>
    <w:rsid w:val="688A9F74"/>
    <w:rsid w:val="689098C3"/>
    <w:rsid w:val="68939732"/>
    <w:rsid w:val="68946317"/>
    <w:rsid w:val="6894B0C7"/>
    <w:rsid w:val="6895A55F"/>
    <w:rsid w:val="68990C97"/>
    <w:rsid w:val="689C8E73"/>
    <w:rsid w:val="689CE437"/>
    <w:rsid w:val="689D53BD"/>
    <w:rsid w:val="68A8D4B0"/>
    <w:rsid w:val="68AB59D5"/>
    <w:rsid w:val="68AB89F7"/>
    <w:rsid w:val="68ABC3E4"/>
    <w:rsid w:val="68AD8CD8"/>
    <w:rsid w:val="68AD8DA0"/>
    <w:rsid w:val="68AFAC3F"/>
    <w:rsid w:val="68B37DE1"/>
    <w:rsid w:val="68B4A0ED"/>
    <w:rsid w:val="68B6D571"/>
    <w:rsid w:val="68B8F603"/>
    <w:rsid w:val="68BAF43E"/>
    <w:rsid w:val="68BDCC58"/>
    <w:rsid w:val="68BE4775"/>
    <w:rsid w:val="68C1E11A"/>
    <w:rsid w:val="68C48569"/>
    <w:rsid w:val="68C914E4"/>
    <w:rsid w:val="68C9646E"/>
    <w:rsid w:val="68CA2EA3"/>
    <w:rsid w:val="68CB56A4"/>
    <w:rsid w:val="68CD9F38"/>
    <w:rsid w:val="68CEBB4F"/>
    <w:rsid w:val="68CF0274"/>
    <w:rsid w:val="68D0AE70"/>
    <w:rsid w:val="68D0DBB2"/>
    <w:rsid w:val="68D778C1"/>
    <w:rsid w:val="68D99554"/>
    <w:rsid w:val="68DA8B22"/>
    <w:rsid w:val="68DEE451"/>
    <w:rsid w:val="68DF0DBC"/>
    <w:rsid w:val="68E21F8F"/>
    <w:rsid w:val="68E28DAF"/>
    <w:rsid w:val="68E32DBC"/>
    <w:rsid w:val="68E90388"/>
    <w:rsid w:val="68EABF82"/>
    <w:rsid w:val="68ECFFDD"/>
    <w:rsid w:val="68ED0A4B"/>
    <w:rsid w:val="68EDD587"/>
    <w:rsid w:val="68F0D23C"/>
    <w:rsid w:val="68F656A6"/>
    <w:rsid w:val="68F7E7C2"/>
    <w:rsid w:val="68FD11FC"/>
    <w:rsid w:val="690048AD"/>
    <w:rsid w:val="6902F35B"/>
    <w:rsid w:val="69054DFE"/>
    <w:rsid w:val="6908E2DE"/>
    <w:rsid w:val="6909B6D5"/>
    <w:rsid w:val="690ABFD5"/>
    <w:rsid w:val="690FC0B3"/>
    <w:rsid w:val="6912E0E9"/>
    <w:rsid w:val="69167AE8"/>
    <w:rsid w:val="691CCE7D"/>
    <w:rsid w:val="691CE04D"/>
    <w:rsid w:val="691D97EE"/>
    <w:rsid w:val="691FCB37"/>
    <w:rsid w:val="692080D5"/>
    <w:rsid w:val="69264980"/>
    <w:rsid w:val="6926CB5D"/>
    <w:rsid w:val="69282C75"/>
    <w:rsid w:val="69295D90"/>
    <w:rsid w:val="692B74D5"/>
    <w:rsid w:val="692DA2F5"/>
    <w:rsid w:val="6933E6F7"/>
    <w:rsid w:val="693584A3"/>
    <w:rsid w:val="69381F4D"/>
    <w:rsid w:val="693820CB"/>
    <w:rsid w:val="69387EDC"/>
    <w:rsid w:val="693C8594"/>
    <w:rsid w:val="693C96F7"/>
    <w:rsid w:val="693F4EE6"/>
    <w:rsid w:val="69403411"/>
    <w:rsid w:val="6942D4B3"/>
    <w:rsid w:val="694381B4"/>
    <w:rsid w:val="6943851E"/>
    <w:rsid w:val="6943D003"/>
    <w:rsid w:val="6945EC09"/>
    <w:rsid w:val="6945EC47"/>
    <w:rsid w:val="6947DF08"/>
    <w:rsid w:val="69484323"/>
    <w:rsid w:val="694C536F"/>
    <w:rsid w:val="694D9327"/>
    <w:rsid w:val="6950CF50"/>
    <w:rsid w:val="695329C4"/>
    <w:rsid w:val="695771C0"/>
    <w:rsid w:val="6958B10A"/>
    <w:rsid w:val="695C48DF"/>
    <w:rsid w:val="695CF24D"/>
    <w:rsid w:val="695D3D0F"/>
    <w:rsid w:val="695DBA3D"/>
    <w:rsid w:val="695E337D"/>
    <w:rsid w:val="695FD208"/>
    <w:rsid w:val="6960ECA5"/>
    <w:rsid w:val="696441A4"/>
    <w:rsid w:val="6965833A"/>
    <w:rsid w:val="69669E98"/>
    <w:rsid w:val="69699479"/>
    <w:rsid w:val="696EFDAD"/>
    <w:rsid w:val="696F2896"/>
    <w:rsid w:val="69703993"/>
    <w:rsid w:val="69753CBF"/>
    <w:rsid w:val="697AF2EE"/>
    <w:rsid w:val="6981785A"/>
    <w:rsid w:val="69818B84"/>
    <w:rsid w:val="69833980"/>
    <w:rsid w:val="6984FCC0"/>
    <w:rsid w:val="69869AB5"/>
    <w:rsid w:val="698BA40C"/>
    <w:rsid w:val="698D47D4"/>
    <w:rsid w:val="698D94D9"/>
    <w:rsid w:val="6991BD60"/>
    <w:rsid w:val="69946111"/>
    <w:rsid w:val="6998A1D2"/>
    <w:rsid w:val="69A43FC0"/>
    <w:rsid w:val="69A692F6"/>
    <w:rsid w:val="69A7281C"/>
    <w:rsid w:val="69ABA888"/>
    <w:rsid w:val="69ADCE4D"/>
    <w:rsid w:val="69AF9369"/>
    <w:rsid w:val="69B330A1"/>
    <w:rsid w:val="69B4274F"/>
    <w:rsid w:val="69B578E1"/>
    <w:rsid w:val="69B7BF42"/>
    <w:rsid w:val="69BADE95"/>
    <w:rsid w:val="69BB4DF8"/>
    <w:rsid w:val="69BBC995"/>
    <w:rsid w:val="69BCDCFC"/>
    <w:rsid w:val="69BD270B"/>
    <w:rsid w:val="69C57BF0"/>
    <w:rsid w:val="69CD4A6F"/>
    <w:rsid w:val="69CDAEC5"/>
    <w:rsid w:val="69CF211F"/>
    <w:rsid w:val="69D4B1D3"/>
    <w:rsid w:val="69D5F569"/>
    <w:rsid w:val="69D8D1F6"/>
    <w:rsid w:val="69D9B304"/>
    <w:rsid w:val="69DEEE78"/>
    <w:rsid w:val="69DF1CBE"/>
    <w:rsid w:val="69E7DC46"/>
    <w:rsid w:val="69E94125"/>
    <w:rsid w:val="69EBBFEB"/>
    <w:rsid w:val="69ED2347"/>
    <w:rsid w:val="69F364BE"/>
    <w:rsid w:val="69F42AB3"/>
    <w:rsid w:val="69F49CA7"/>
    <w:rsid w:val="69F77162"/>
    <w:rsid w:val="69FC8B91"/>
    <w:rsid w:val="69FE88D7"/>
    <w:rsid w:val="6A00DEB0"/>
    <w:rsid w:val="6A03F403"/>
    <w:rsid w:val="6A0A47E4"/>
    <w:rsid w:val="6A113159"/>
    <w:rsid w:val="6A13EDA9"/>
    <w:rsid w:val="6A1515A5"/>
    <w:rsid w:val="6A152CB5"/>
    <w:rsid w:val="6A1B87AB"/>
    <w:rsid w:val="6A1BC811"/>
    <w:rsid w:val="6A1CAA6E"/>
    <w:rsid w:val="6A1D0EA8"/>
    <w:rsid w:val="6A20B3FA"/>
    <w:rsid w:val="6A2251E8"/>
    <w:rsid w:val="6A227268"/>
    <w:rsid w:val="6A294796"/>
    <w:rsid w:val="6A2AE122"/>
    <w:rsid w:val="6A306062"/>
    <w:rsid w:val="6A337234"/>
    <w:rsid w:val="6A3E4870"/>
    <w:rsid w:val="6A423C70"/>
    <w:rsid w:val="6A4315F6"/>
    <w:rsid w:val="6A446831"/>
    <w:rsid w:val="6A4B4C06"/>
    <w:rsid w:val="6A4C3EED"/>
    <w:rsid w:val="6A4FD343"/>
    <w:rsid w:val="6A51E02C"/>
    <w:rsid w:val="6A53FE88"/>
    <w:rsid w:val="6A5665F4"/>
    <w:rsid w:val="6A5BAF15"/>
    <w:rsid w:val="6A5E1F80"/>
    <w:rsid w:val="6A619D11"/>
    <w:rsid w:val="6A62C6CD"/>
    <w:rsid w:val="6A6588D6"/>
    <w:rsid w:val="6A666882"/>
    <w:rsid w:val="6A699C33"/>
    <w:rsid w:val="6A6A2EBD"/>
    <w:rsid w:val="6A6D317D"/>
    <w:rsid w:val="6A7304CA"/>
    <w:rsid w:val="6A73F1A3"/>
    <w:rsid w:val="6A7A4E76"/>
    <w:rsid w:val="6A7F3EFF"/>
    <w:rsid w:val="6A895E3E"/>
    <w:rsid w:val="6A8A2318"/>
    <w:rsid w:val="6A8A98D2"/>
    <w:rsid w:val="6A8B696C"/>
    <w:rsid w:val="6A8F536D"/>
    <w:rsid w:val="6A8FFB72"/>
    <w:rsid w:val="6A91873C"/>
    <w:rsid w:val="6A9520A6"/>
    <w:rsid w:val="6A986BC4"/>
    <w:rsid w:val="6A9B7FFB"/>
    <w:rsid w:val="6A9CC058"/>
    <w:rsid w:val="6AA4C7E6"/>
    <w:rsid w:val="6AA60632"/>
    <w:rsid w:val="6AA6E186"/>
    <w:rsid w:val="6AA76008"/>
    <w:rsid w:val="6AA80FF5"/>
    <w:rsid w:val="6AA847E2"/>
    <w:rsid w:val="6AA9090D"/>
    <w:rsid w:val="6AA9487D"/>
    <w:rsid w:val="6AAAFE5C"/>
    <w:rsid w:val="6AABE3D4"/>
    <w:rsid w:val="6AAFFE93"/>
    <w:rsid w:val="6AB22F31"/>
    <w:rsid w:val="6AB713D4"/>
    <w:rsid w:val="6AB7B31D"/>
    <w:rsid w:val="6ABB391B"/>
    <w:rsid w:val="6ABDF394"/>
    <w:rsid w:val="6AC0256D"/>
    <w:rsid w:val="6AC1A4CD"/>
    <w:rsid w:val="6AC295E9"/>
    <w:rsid w:val="6AC303C5"/>
    <w:rsid w:val="6AC37D8B"/>
    <w:rsid w:val="6AC482C1"/>
    <w:rsid w:val="6AC588A3"/>
    <w:rsid w:val="6AC6078A"/>
    <w:rsid w:val="6AC8B580"/>
    <w:rsid w:val="6AC922D3"/>
    <w:rsid w:val="6AC984EC"/>
    <w:rsid w:val="6ACDBF4A"/>
    <w:rsid w:val="6AD03C79"/>
    <w:rsid w:val="6AD0861D"/>
    <w:rsid w:val="6AD0B4A2"/>
    <w:rsid w:val="6AD1A313"/>
    <w:rsid w:val="6AD39C2C"/>
    <w:rsid w:val="6AD3E768"/>
    <w:rsid w:val="6AD55A1B"/>
    <w:rsid w:val="6AD5C4AB"/>
    <w:rsid w:val="6AD70381"/>
    <w:rsid w:val="6AD74DA0"/>
    <w:rsid w:val="6AD859AF"/>
    <w:rsid w:val="6AD8E6FF"/>
    <w:rsid w:val="6ADA725C"/>
    <w:rsid w:val="6ADB2BD6"/>
    <w:rsid w:val="6ADB4DB3"/>
    <w:rsid w:val="6ADBA4E6"/>
    <w:rsid w:val="6ADBABE9"/>
    <w:rsid w:val="6ADCAF4A"/>
    <w:rsid w:val="6ADDB995"/>
    <w:rsid w:val="6ADE38F6"/>
    <w:rsid w:val="6AE2552C"/>
    <w:rsid w:val="6AE27A93"/>
    <w:rsid w:val="6AE3A1F8"/>
    <w:rsid w:val="6AE3BFD1"/>
    <w:rsid w:val="6AE56470"/>
    <w:rsid w:val="6AE8F3F5"/>
    <w:rsid w:val="6AE96F0A"/>
    <w:rsid w:val="6AEC16ED"/>
    <w:rsid w:val="6AEC5BB3"/>
    <w:rsid w:val="6AED2E60"/>
    <w:rsid w:val="6AEEBD5B"/>
    <w:rsid w:val="6AF2F591"/>
    <w:rsid w:val="6AF3158D"/>
    <w:rsid w:val="6AF4E4E3"/>
    <w:rsid w:val="6AF5187B"/>
    <w:rsid w:val="6AF58835"/>
    <w:rsid w:val="6AF5A1F8"/>
    <w:rsid w:val="6AF674DD"/>
    <w:rsid w:val="6AF6CEF1"/>
    <w:rsid w:val="6AFA674C"/>
    <w:rsid w:val="6B00E75C"/>
    <w:rsid w:val="6B025E36"/>
    <w:rsid w:val="6B02F135"/>
    <w:rsid w:val="6B046FB5"/>
    <w:rsid w:val="6B04730E"/>
    <w:rsid w:val="6B0E185D"/>
    <w:rsid w:val="6B0E5D0A"/>
    <w:rsid w:val="6B0FFE21"/>
    <w:rsid w:val="6B10A128"/>
    <w:rsid w:val="6B10B912"/>
    <w:rsid w:val="6B1154EA"/>
    <w:rsid w:val="6B16CFF0"/>
    <w:rsid w:val="6B1918E7"/>
    <w:rsid w:val="6B1B58D0"/>
    <w:rsid w:val="6B1DD74A"/>
    <w:rsid w:val="6B1E9547"/>
    <w:rsid w:val="6B1FCAB2"/>
    <w:rsid w:val="6B206DA4"/>
    <w:rsid w:val="6B211452"/>
    <w:rsid w:val="6B227615"/>
    <w:rsid w:val="6B2787D1"/>
    <w:rsid w:val="6B2D8657"/>
    <w:rsid w:val="6B2DA0CF"/>
    <w:rsid w:val="6B345FF5"/>
    <w:rsid w:val="6B37CC72"/>
    <w:rsid w:val="6B45A755"/>
    <w:rsid w:val="6B490231"/>
    <w:rsid w:val="6B4A78AB"/>
    <w:rsid w:val="6B4B7254"/>
    <w:rsid w:val="6B4CD0D6"/>
    <w:rsid w:val="6B5227C3"/>
    <w:rsid w:val="6B54AE73"/>
    <w:rsid w:val="6B560BD5"/>
    <w:rsid w:val="6B5C4503"/>
    <w:rsid w:val="6B5D67A0"/>
    <w:rsid w:val="6B6AE7C4"/>
    <w:rsid w:val="6B6B2546"/>
    <w:rsid w:val="6B6FDCA8"/>
    <w:rsid w:val="6B73787F"/>
    <w:rsid w:val="6B742785"/>
    <w:rsid w:val="6B76AB28"/>
    <w:rsid w:val="6B776A34"/>
    <w:rsid w:val="6B7AD152"/>
    <w:rsid w:val="6B7C2902"/>
    <w:rsid w:val="6B87FCAE"/>
    <w:rsid w:val="6B8A71EB"/>
    <w:rsid w:val="6B8CC27C"/>
    <w:rsid w:val="6B8E75D8"/>
    <w:rsid w:val="6B911862"/>
    <w:rsid w:val="6B925F71"/>
    <w:rsid w:val="6B939126"/>
    <w:rsid w:val="6B957FE1"/>
    <w:rsid w:val="6B97F0D9"/>
    <w:rsid w:val="6B9E6735"/>
    <w:rsid w:val="6B9F2231"/>
    <w:rsid w:val="6BA2D4A8"/>
    <w:rsid w:val="6BA30B33"/>
    <w:rsid w:val="6BA47104"/>
    <w:rsid w:val="6BA4EB47"/>
    <w:rsid w:val="6BA8104A"/>
    <w:rsid w:val="6BAA377F"/>
    <w:rsid w:val="6BAAC1CF"/>
    <w:rsid w:val="6BAAF4A0"/>
    <w:rsid w:val="6BB7CC39"/>
    <w:rsid w:val="6BBB443B"/>
    <w:rsid w:val="6BBE42C9"/>
    <w:rsid w:val="6BC2EE0D"/>
    <w:rsid w:val="6BC8C41F"/>
    <w:rsid w:val="6BC92575"/>
    <w:rsid w:val="6BCB3EF2"/>
    <w:rsid w:val="6BCE9F09"/>
    <w:rsid w:val="6BCF1AC0"/>
    <w:rsid w:val="6BD681EE"/>
    <w:rsid w:val="6BD692B5"/>
    <w:rsid w:val="6BD6F8E4"/>
    <w:rsid w:val="6BDC2159"/>
    <w:rsid w:val="6BDF2661"/>
    <w:rsid w:val="6BDF8D20"/>
    <w:rsid w:val="6BE37ECF"/>
    <w:rsid w:val="6BE9026A"/>
    <w:rsid w:val="6BEA2BA4"/>
    <w:rsid w:val="6BED2908"/>
    <w:rsid w:val="6BED3D60"/>
    <w:rsid w:val="6BF09BFD"/>
    <w:rsid w:val="6BF327E3"/>
    <w:rsid w:val="6BF813A2"/>
    <w:rsid w:val="6BFB751E"/>
    <w:rsid w:val="6BFBDB71"/>
    <w:rsid w:val="6BFD8151"/>
    <w:rsid w:val="6C00626E"/>
    <w:rsid w:val="6C0A5DD9"/>
    <w:rsid w:val="6C0C0565"/>
    <w:rsid w:val="6C101C99"/>
    <w:rsid w:val="6C12CCD4"/>
    <w:rsid w:val="6C15DBFF"/>
    <w:rsid w:val="6C160ED0"/>
    <w:rsid w:val="6C1AE516"/>
    <w:rsid w:val="6C1CAB7E"/>
    <w:rsid w:val="6C23B03D"/>
    <w:rsid w:val="6C29C0AA"/>
    <w:rsid w:val="6C2F59DB"/>
    <w:rsid w:val="6C32769C"/>
    <w:rsid w:val="6C34B2D7"/>
    <w:rsid w:val="6C36E554"/>
    <w:rsid w:val="6C39A081"/>
    <w:rsid w:val="6C3E5FB9"/>
    <w:rsid w:val="6C3EF17F"/>
    <w:rsid w:val="6C42D981"/>
    <w:rsid w:val="6C43A122"/>
    <w:rsid w:val="6C45A337"/>
    <w:rsid w:val="6C4A5281"/>
    <w:rsid w:val="6C4D10EB"/>
    <w:rsid w:val="6C4DAFD1"/>
    <w:rsid w:val="6C5AB3C0"/>
    <w:rsid w:val="6C5DE0D1"/>
    <w:rsid w:val="6C6087E6"/>
    <w:rsid w:val="6C63719B"/>
    <w:rsid w:val="6C69E270"/>
    <w:rsid w:val="6C6B638A"/>
    <w:rsid w:val="6C6F7DCA"/>
    <w:rsid w:val="6C6FC729"/>
    <w:rsid w:val="6C7266B9"/>
    <w:rsid w:val="6C73DFDE"/>
    <w:rsid w:val="6C74354F"/>
    <w:rsid w:val="6C7F7259"/>
    <w:rsid w:val="6C81A849"/>
    <w:rsid w:val="6C882C14"/>
    <w:rsid w:val="6C89D2FA"/>
    <w:rsid w:val="6C8F3AB8"/>
    <w:rsid w:val="6C8FB6EC"/>
    <w:rsid w:val="6C90197D"/>
    <w:rsid w:val="6C93A2DF"/>
    <w:rsid w:val="6C941A4C"/>
    <w:rsid w:val="6C97CA78"/>
    <w:rsid w:val="6C99557C"/>
    <w:rsid w:val="6C9C2801"/>
    <w:rsid w:val="6C9FEABB"/>
    <w:rsid w:val="6CA03A74"/>
    <w:rsid w:val="6CA2D284"/>
    <w:rsid w:val="6CA45C69"/>
    <w:rsid w:val="6CA566B2"/>
    <w:rsid w:val="6CA6D140"/>
    <w:rsid w:val="6CAB1AD9"/>
    <w:rsid w:val="6CB7264D"/>
    <w:rsid w:val="6CBA2BD3"/>
    <w:rsid w:val="6CBB039B"/>
    <w:rsid w:val="6CBC37C3"/>
    <w:rsid w:val="6CBD4034"/>
    <w:rsid w:val="6CBE2FFE"/>
    <w:rsid w:val="6CBF5CCA"/>
    <w:rsid w:val="6CC08FB6"/>
    <w:rsid w:val="6CC294B1"/>
    <w:rsid w:val="6CC60BCB"/>
    <w:rsid w:val="6CC65840"/>
    <w:rsid w:val="6CC7E52D"/>
    <w:rsid w:val="6CCAD201"/>
    <w:rsid w:val="6CCDC1E9"/>
    <w:rsid w:val="6CCE8E9B"/>
    <w:rsid w:val="6CD0DDCE"/>
    <w:rsid w:val="6CD73D19"/>
    <w:rsid w:val="6CD8CD46"/>
    <w:rsid w:val="6CE57719"/>
    <w:rsid w:val="6CE66506"/>
    <w:rsid w:val="6CE691DE"/>
    <w:rsid w:val="6CEA4665"/>
    <w:rsid w:val="6CEF6E36"/>
    <w:rsid w:val="6CF8E809"/>
    <w:rsid w:val="6CFB2455"/>
    <w:rsid w:val="6CFC0A4E"/>
    <w:rsid w:val="6CFEBFDA"/>
    <w:rsid w:val="6D081901"/>
    <w:rsid w:val="6D0B1F88"/>
    <w:rsid w:val="6D0BB9EA"/>
    <w:rsid w:val="6D0D6CE6"/>
    <w:rsid w:val="6D17ACEC"/>
    <w:rsid w:val="6D1907BA"/>
    <w:rsid w:val="6D1EB383"/>
    <w:rsid w:val="6D1F5668"/>
    <w:rsid w:val="6D23D50A"/>
    <w:rsid w:val="6D241DB7"/>
    <w:rsid w:val="6D2479FE"/>
    <w:rsid w:val="6D2A9C50"/>
    <w:rsid w:val="6D2A9DAF"/>
    <w:rsid w:val="6D2C7E30"/>
    <w:rsid w:val="6D324967"/>
    <w:rsid w:val="6D33C13A"/>
    <w:rsid w:val="6D36AD87"/>
    <w:rsid w:val="6D39CE04"/>
    <w:rsid w:val="6D3ADA08"/>
    <w:rsid w:val="6D3C32CE"/>
    <w:rsid w:val="6D400614"/>
    <w:rsid w:val="6D43C193"/>
    <w:rsid w:val="6D44BEA8"/>
    <w:rsid w:val="6D44C1D8"/>
    <w:rsid w:val="6D4555F3"/>
    <w:rsid w:val="6D45C51A"/>
    <w:rsid w:val="6D4610E3"/>
    <w:rsid w:val="6D47039C"/>
    <w:rsid w:val="6D47E279"/>
    <w:rsid w:val="6D5022C2"/>
    <w:rsid w:val="6D526F69"/>
    <w:rsid w:val="6D54169F"/>
    <w:rsid w:val="6D5798D3"/>
    <w:rsid w:val="6D60CCD7"/>
    <w:rsid w:val="6D616274"/>
    <w:rsid w:val="6D63DBE1"/>
    <w:rsid w:val="6D6D70BD"/>
    <w:rsid w:val="6D6F949E"/>
    <w:rsid w:val="6D71751F"/>
    <w:rsid w:val="6D724517"/>
    <w:rsid w:val="6D732600"/>
    <w:rsid w:val="6D7552F9"/>
    <w:rsid w:val="6D7565D4"/>
    <w:rsid w:val="6D75E1EE"/>
    <w:rsid w:val="6D78C644"/>
    <w:rsid w:val="6D7AB6B8"/>
    <w:rsid w:val="6D7B8E6D"/>
    <w:rsid w:val="6D7BA4BA"/>
    <w:rsid w:val="6D7DBCDD"/>
    <w:rsid w:val="6D7E02DF"/>
    <w:rsid w:val="6D7F1E99"/>
    <w:rsid w:val="6D7F3507"/>
    <w:rsid w:val="6D80624C"/>
    <w:rsid w:val="6D82041B"/>
    <w:rsid w:val="6D8982C6"/>
    <w:rsid w:val="6D8C961C"/>
    <w:rsid w:val="6D9138C2"/>
    <w:rsid w:val="6D922A03"/>
    <w:rsid w:val="6D998EC6"/>
    <w:rsid w:val="6D9C5F4F"/>
    <w:rsid w:val="6D9CE33E"/>
    <w:rsid w:val="6DA05B77"/>
    <w:rsid w:val="6DA0905E"/>
    <w:rsid w:val="6DA14B47"/>
    <w:rsid w:val="6DA1E271"/>
    <w:rsid w:val="6DA2B267"/>
    <w:rsid w:val="6DA2FE9E"/>
    <w:rsid w:val="6DA67461"/>
    <w:rsid w:val="6DAA3F5B"/>
    <w:rsid w:val="6DAACD90"/>
    <w:rsid w:val="6DAE9D35"/>
    <w:rsid w:val="6DB3B5BE"/>
    <w:rsid w:val="6DB54ACC"/>
    <w:rsid w:val="6DB790AA"/>
    <w:rsid w:val="6DBDBB9E"/>
    <w:rsid w:val="6DBE6DCE"/>
    <w:rsid w:val="6DC2C6FD"/>
    <w:rsid w:val="6DC860E5"/>
    <w:rsid w:val="6DD25C4C"/>
    <w:rsid w:val="6DD7A619"/>
    <w:rsid w:val="6DD82E99"/>
    <w:rsid w:val="6DD97BD2"/>
    <w:rsid w:val="6DDF7A96"/>
    <w:rsid w:val="6DDF9409"/>
    <w:rsid w:val="6DE1BBF2"/>
    <w:rsid w:val="6DE1F5F0"/>
    <w:rsid w:val="6DE28190"/>
    <w:rsid w:val="6DE7719F"/>
    <w:rsid w:val="6DE9F5CF"/>
    <w:rsid w:val="6DEDF498"/>
    <w:rsid w:val="6DF09395"/>
    <w:rsid w:val="6DF1629D"/>
    <w:rsid w:val="6DF165CB"/>
    <w:rsid w:val="6DF1A6CA"/>
    <w:rsid w:val="6DF4303F"/>
    <w:rsid w:val="6DF52FAF"/>
    <w:rsid w:val="6DF74EEB"/>
    <w:rsid w:val="6DF92AD5"/>
    <w:rsid w:val="6DF9851B"/>
    <w:rsid w:val="6DF9E9A9"/>
    <w:rsid w:val="6DFAFBF2"/>
    <w:rsid w:val="6E03CED0"/>
    <w:rsid w:val="6E03F582"/>
    <w:rsid w:val="6E052C88"/>
    <w:rsid w:val="6E06D3EC"/>
    <w:rsid w:val="6E0929E9"/>
    <w:rsid w:val="6E0E89BB"/>
    <w:rsid w:val="6E0FFA71"/>
    <w:rsid w:val="6E1063BB"/>
    <w:rsid w:val="6E11531B"/>
    <w:rsid w:val="6E11ACF0"/>
    <w:rsid w:val="6E17948F"/>
    <w:rsid w:val="6E17A52A"/>
    <w:rsid w:val="6E17AA4D"/>
    <w:rsid w:val="6E19F6AA"/>
    <w:rsid w:val="6E1CB065"/>
    <w:rsid w:val="6E21A201"/>
    <w:rsid w:val="6E238DD0"/>
    <w:rsid w:val="6E26B6E7"/>
    <w:rsid w:val="6E29D00C"/>
    <w:rsid w:val="6E2A2B01"/>
    <w:rsid w:val="6E2B7755"/>
    <w:rsid w:val="6E2C4A2E"/>
    <w:rsid w:val="6E2D6343"/>
    <w:rsid w:val="6E353DAE"/>
    <w:rsid w:val="6E386254"/>
    <w:rsid w:val="6E38E8A0"/>
    <w:rsid w:val="6E3D4161"/>
    <w:rsid w:val="6E3DE774"/>
    <w:rsid w:val="6E3E01AA"/>
    <w:rsid w:val="6E3E7B01"/>
    <w:rsid w:val="6E3FA605"/>
    <w:rsid w:val="6E42D61B"/>
    <w:rsid w:val="6E44195B"/>
    <w:rsid w:val="6E48F5AC"/>
    <w:rsid w:val="6E4B843D"/>
    <w:rsid w:val="6E4CDFAD"/>
    <w:rsid w:val="6E505881"/>
    <w:rsid w:val="6E54AC40"/>
    <w:rsid w:val="6E54B95D"/>
    <w:rsid w:val="6E61C5AB"/>
    <w:rsid w:val="6E624DBD"/>
    <w:rsid w:val="6E636553"/>
    <w:rsid w:val="6E651A76"/>
    <w:rsid w:val="6E6639E0"/>
    <w:rsid w:val="6E681B21"/>
    <w:rsid w:val="6E68F542"/>
    <w:rsid w:val="6E6FC83A"/>
    <w:rsid w:val="6E7067B4"/>
    <w:rsid w:val="6E70F715"/>
    <w:rsid w:val="6E71A15C"/>
    <w:rsid w:val="6E75CD89"/>
    <w:rsid w:val="6E79B7F3"/>
    <w:rsid w:val="6E7B08B5"/>
    <w:rsid w:val="6E7FFC24"/>
    <w:rsid w:val="6E829029"/>
    <w:rsid w:val="6E909EFE"/>
    <w:rsid w:val="6E933106"/>
    <w:rsid w:val="6E941E51"/>
    <w:rsid w:val="6E9A1937"/>
    <w:rsid w:val="6E9BCB94"/>
    <w:rsid w:val="6E9FF8B2"/>
    <w:rsid w:val="6EA274FF"/>
    <w:rsid w:val="6EA6019C"/>
    <w:rsid w:val="6EA66EC6"/>
    <w:rsid w:val="6EA772CE"/>
    <w:rsid w:val="6EA86825"/>
    <w:rsid w:val="6EA92DF9"/>
    <w:rsid w:val="6EA9C715"/>
    <w:rsid w:val="6EAE37C3"/>
    <w:rsid w:val="6EB17301"/>
    <w:rsid w:val="6EB3CBF3"/>
    <w:rsid w:val="6EB449A6"/>
    <w:rsid w:val="6EB4A061"/>
    <w:rsid w:val="6EB50068"/>
    <w:rsid w:val="6EB7C2EF"/>
    <w:rsid w:val="6EBEA7B7"/>
    <w:rsid w:val="6EBF3CAC"/>
    <w:rsid w:val="6EBF4DFD"/>
    <w:rsid w:val="6EC1D801"/>
    <w:rsid w:val="6EC1DCA6"/>
    <w:rsid w:val="6EC4CFE2"/>
    <w:rsid w:val="6EC63130"/>
    <w:rsid w:val="6EC7ADAC"/>
    <w:rsid w:val="6EC7DC70"/>
    <w:rsid w:val="6EC871D4"/>
    <w:rsid w:val="6ECB7C1C"/>
    <w:rsid w:val="6ECD8643"/>
    <w:rsid w:val="6ECFCE43"/>
    <w:rsid w:val="6ED23ABC"/>
    <w:rsid w:val="6ED6074E"/>
    <w:rsid w:val="6ED692D0"/>
    <w:rsid w:val="6EDA6A19"/>
    <w:rsid w:val="6EDB13CF"/>
    <w:rsid w:val="6EDE05C7"/>
    <w:rsid w:val="6EE067F2"/>
    <w:rsid w:val="6EE3656F"/>
    <w:rsid w:val="6EE3D912"/>
    <w:rsid w:val="6EE64F6F"/>
    <w:rsid w:val="6EE7F74F"/>
    <w:rsid w:val="6EEFA696"/>
    <w:rsid w:val="6EF99A17"/>
    <w:rsid w:val="6EFA1D1A"/>
    <w:rsid w:val="6EFA6D43"/>
    <w:rsid w:val="6EFB543C"/>
    <w:rsid w:val="6EFCFADF"/>
    <w:rsid w:val="6EFE5245"/>
    <w:rsid w:val="6EFE5D4B"/>
    <w:rsid w:val="6F00F96E"/>
    <w:rsid w:val="6F01449D"/>
    <w:rsid w:val="6F016139"/>
    <w:rsid w:val="6F01687C"/>
    <w:rsid w:val="6F07B6CF"/>
    <w:rsid w:val="6F07EE5A"/>
    <w:rsid w:val="6F0A9F6F"/>
    <w:rsid w:val="6F0B8D77"/>
    <w:rsid w:val="6F0BB798"/>
    <w:rsid w:val="6F0BEAAA"/>
    <w:rsid w:val="6F168719"/>
    <w:rsid w:val="6F182935"/>
    <w:rsid w:val="6F1AA256"/>
    <w:rsid w:val="6F1D95B9"/>
    <w:rsid w:val="6F22EF60"/>
    <w:rsid w:val="6F29EF87"/>
    <w:rsid w:val="6F2B333A"/>
    <w:rsid w:val="6F2BBCDC"/>
    <w:rsid w:val="6F2CC716"/>
    <w:rsid w:val="6F315A2B"/>
    <w:rsid w:val="6F391ABC"/>
    <w:rsid w:val="6F3BDC4F"/>
    <w:rsid w:val="6F3D0FAF"/>
    <w:rsid w:val="6F3D5094"/>
    <w:rsid w:val="6F40A5A0"/>
    <w:rsid w:val="6F41CD84"/>
    <w:rsid w:val="6F4BB14B"/>
    <w:rsid w:val="6F4CB129"/>
    <w:rsid w:val="6F4F6062"/>
    <w:rsid w:val="6F52ACE9"/>
    <w:rsid w:val="6F54911A"/>
    <w:rsid w:val="6F560C57"/>
    <w:rsid w:val="6F56D703"/>
    <w:rsid w:val="6F56ED09"/>
    <w:rsid w:val="6F591D5A"/>
    <w:rsid w:val="6F5D33E3"/>
    <w:rsid w:val="6F5D4541"/>
    <w:rsid w:val="6F67A491"/>
    <w:rsid w:val="6F6D6DE8"/>
    <w:rsid w:val="6F6F3ABD"/>
    <w:rsid w:val="6F6F61A0"/>
    <w:rsid w:val="6F7228E0"/>
    <w:rsid w:val="6F73D5CB"/>
    <w:rsid w:val="6F76007B"/>
    <w:rsid w:val="6F7AD12B"/>
    <w:rsid w:val="6F7AE6FA"/>
    <w:rsid w:val="6F7D6784"/>
    <w:rsid w:val="6F7FAFCE"/>
    <w:rsid w:val="6F866A39"/>
    <w:rsid w:val="6F8B3411"/>
    <w:rsid w:val="6F8D30F4"/>
    <w:rsid w:val="6F90ADA1"/>
    <w:rsid w:val="6F93228C"/>
    <w:rsid w:val="6F983E93"/>
    <w:rsid w:val="6F9CB478"/>
    <w:rsid w:val="6F9DAEA7"/>
    <w:rsid w:val="6FA300E4"/>
    <w:rsid w:val="6FA48858"/>
    <w:rsid w:val="6FA4FA4A"/>
    <w:rsid w:val="6FA69CB8"/>
    <w:rsid w:val="6FA7BE85"/>
    <w:rsid w:val="6FAE9824"/>
    <w:rsid w:val="6FAFEB2E"/>
    <w:rsid w:val="6FB3D364"/>
    <w:rsid w:val="6FB677A5"/>
    <w:rsid w:val="6FB8CF25"/>
    <w:rsid w:val="6FBEDEC6"/>
    <w:rsid w:val="6FC0E305"/>
    <w:rsid w:val="6FC605A9"/>
    <w:rsid w:val="6FC728B1"/>
    <w:rsid w:val="6FC9F12F"/>
    <w:rsid w:val="6FCAF8FB"/>
    <w:rsid w:val="6FCCDDA2"/>
    <w:rsid w:val="6FCE8349"/>
    <w:rsid w:val="6FD31190"/>
    <w:rsid w:val="6FD31792"/>
    <w:rsid w:val="6FD49934"/>
    <w:rsid w:val="6FD548EC"/>
    <w:rsid w:val="6FD62A90"/>
    <w:rsid w:val="6FD78974"/>
    <w:rsid w:val="6FDE53AF"/>
    <w:rsid w:val="6FDE6CA7"/>
    <w:rsid w:val="6FDFC764"/>
    <w:rsid w:val="6FE15EB1"/>
    <w:rsid w:val="6FE2D867"/>
    <w:rsid w:val="6FE50ACD"/>
    <w:rsid w:val="6FECE32C"/>
    <w:rsid w:val="6FEEE581"/>
    <w:rsid w:val="6FEF88E4"/>
    <w:rsid w:val="6FF23A70"/>
    <w:rsid w:val="6FF3772F"/>
    <w:rsid w:val="6FF4AC8B"/>
    <w:rsid w:val="6FF59FFE"/>
    <w:rsid w:val="6FF82F43"/>
    <w:rsid w:val="6FF9AAB9"/>
    <w:rsid w:val="6FFD29D0"/>
    <w:rsid w:val="70001618"/>
    <w:rsid w:val="7003034F"/>
    <w:rsid w:val="70034A1A"/>
    <w:rsid w:val="7006AA91"/>
    <w:rsid w:val="700BF369"/>
    <w:rsid w:val="700F1B1B"/>
    <w:rsid w:val="70194E99"/>
    <w:rsid w:val="701B6474"/>
    <w:rsid w:val="701BFFB2"/>
    <w:rsid w:val="701F482C"/>
    <w:rsid w:val="7023716E"/>
    <w:rsid w:val="7023D8CC"/>
    <w:rsid w:val="7023D904"/>
    <w:rsid w:val="7023EDFF"/>
    <w:rsid w:val="7023FE68"/>
    <w:rsid w:val="7025E4A4"/>
    <w:rsid w:val="70271B38"/>
    <w:rsid w:val="7027A5BD"/>
    <w:rsid w:val="7027F234"/>
    <w:rsid w:val="7028982E"/>
    <w:rsid w:val="7029931D"/>
    <w:rsid w:val="702DA098"/>
    <w:rsid w:val="70334A9B"/>
    <w:rsid w:val="703446D4"/>
    <w:rsid w:val="7034A977"/>
    <w:rsid w:val="703E614A"/>
    <w:rsid w:val="7047173C"/>
    <w:rsid w:val="70512A63"/>
    <w:rsid w:val="7052AC61"/>
    <w:rsid w:val="7052DF32"/>
    <w:rsid w:val="705794B5"/>
    <w:rsid w:val="70597919"/>
    <w:rsid w:val="705ABDDF"/>
    <w:rsid w:val="705CF509"/>
    <w:rsid w:val="705E9820"/>
    <w:rsid w:val="705FA328"/>
    <w:rsid w:val="705FE83E"/>
    <w:rsid w:val="70648AE4"/>
    <w:rsid w:val="706708AD"/>
    <w:rsid w:val="70677514"/>
    <w:rsid w:val="7067E347"/>
    <w:rsid w:val="706C1D56"/>
    <w:rsid w:val="706C4F51"/>
    <w:rsid w:val="706D7CEA"/>
    <w:rsid w:val="706F3C34"/>
    <w:rsid w:val="70702157"/>
    <w:rsid w:val="707A131D"/>
    <w:rsid w:val="707BB602"/>
    <w:rsid w:val="70845729"/>
    <w:rsid w:val="7086413B"/>
    <w:rsid w:val="7086F2B8"/>
    <w:rsid w:val="708E71AA"/>
    <w:rsid w:val="708F0720"/>
    <w:rsid w:val="709014F1"/>
    <w:rsid w:val="7090267A"/>
    <w:rsid w:val="7093E0D5"/>
    <w:rsid w:val="7095FD58"/>
    <w:rsid w:val="7098CA71"/>
    <w:rsid w:val="709A22A6"/>
    <w:rsid w:val="709C6189"/>
    <w:rsid w:val="709E3AA8"/>
    <w:rsid w:val="70A10553"/>
    <w:rsid w:val="70A1D153"/>
    <w:rsid w:val="70A2102C"/>
    <w:rsid w:val="70A7783F"/>
    <w:rsid w:val="70AB3420"/>
    <w:rsid w:val="70ABAAEF"/>
    <w:rsid w:val="70ACDA36"/>
    <w:rsid w:val="70B34B03"/>
    <w:rsid w:val="70B4C7BC"/>
    <w:rsid w:val="70B55D9F"/>
    <w:rsid w:val="70B91247"/>
    <w:rsid w:val="70BCB4F8"/>
    <w:rsid w:val="70BDB52E"/>
    <w:rsid w:val="70C367BD"/>
    <w:rsid w:val="70C5843E"/>
    <w:rsid w:val="70CAF369"/>
    <w:rsid w:val="70CDC7E0"/>
    <w:rsid w:val="70CDE25F"/>
    <w:rsid w:val="70D16715"/>
    <w:rsid w:val="70D3622F"/>
    <w:rsid w:val="70D8EEF5"/>
    <w:rsid w:val="70DCE82E"/>
    <w:rsid w:val="70DFA2FF"/>
    <w:rsid w:val="70E48EF3"/>
    <w:rsid w:val="70E57407"/>
    <w:rsid w:val="70E8B56B"/>
    <w:rsid w:val="70E98FFA"/>
    <w:rsid w:val="70EB6206"/>
    <w:rsid w:val="70EB9A2D"/>
    <w:rsid w:val="70EBAAE3"/>
    <w:rsid w:val="70F0BED0"/>
    <w:rsid w:val="70FD6EF5"/>
    <w:rsid w:val="70FDD04C"/>
    <w:rsid w:val="70FE874C"/>
    <w:rsid w:val="71094C99"/>
    <w:rsid w:val="710BF155"/>
    <w:rsid w:val="710C97C7"/>
    <w:rsid w:val="710E0634"/>
    <w:rsid w:val="710E9046"/>
    <w:rsid w:val="7111D0DC"/>
    <w:rsid w:val="7113295A"/>
    <w:rsid w:val="7116A18C"/>
    <w:rsid w:val="7116B75B"/>
    <w:rsid w:val="71186553"/>
    <w:rsid w:val="711ACEBD"/>
    <w:rsid w:val="711B59DA"/>
    <w:rsid w:val="711CDF7F"/>
    <w:rsid w:val="7123B6B8"/>
    <w:rsid w:val="7123F71E"/>
    <w:rsid w:val="7126BC2D"/>
    <w:rsid w:val="712986E8"/>
    <w:rsid w:val="7129E1BF"/>
    <w:rsid w:val="712BD2B1"/>
    <w:rsid w:val="712D1CA8"/>
    <w:rsid w:val="712EEFAD"/>
    <w:rsid w:val="712F978B"/>
    <w:rsid w:val="71316842"/>
    <w:rsid w:val="71332663"/>
    <w:rsid w:val="7135943E"/>
    <w:rsid w:val="713A5E2D"/>
    <w:rsid w:val="713E4FF8"/>
    <w:rsid w:val="713F418C"/>
    <w:rsid w:val="7144A852"/>
    <w:rsid w:val="714A8F37"/>
    <w:rsid w:val="714AD696"/>
    <w:rsid w:val="714C2052"/>
    <w:rsid w:val="714C29AC"/>
    <w:rsid w:val="714C8B39"/>
    <w:rsid w:val="715188F5"/>
    <w:rsid w:val="7155021E"/>
    <w:rsid w:val="71564965"/>
    <w:rsid w:val="715730EE"/>
    <w:rsid w:val="715B9D37"/>
    <w:rsid w:val="715E32C9"/>
    <w:rsid w:val="715E4887"/>
    <w:rsid w:val="715EF5B3"/>
    <w:rsid w:val="716056FD"/>
    <w:rsid w:val="71619BD6"/>
    <w:rsid w:val="71635C09"/>
    <w:rsid w:val="7168ADEA"/>
    <w:rsid w:val="7169C8D4"/>
    <w:rsid w:val="716E6B4E"/>
    <w:rsid w:val="71700316"/>
    <w:rsid w:val="717383FB"/>
    <w:rsid w:val="7176D579"/>
    <w:rsid w:val="717A0F92"/>
    <w:rsid w:val="717A1541"/>
    <w:rsid w:val="717A4812"/>
    <w:rsid w:val="717CD7C8"/>
    <w:rsid w:val="717E4306"/>
    <w:rsid w:val="718124A8"/>
    <w:rsid w:val="7182FC88"/>
    <w:rsid w:val="718492AA"/>
    <w:rsid w:val="71859D9D"/>
    <w:rsid w:val="71864585"/>
    <w:rsid w:val="718ACFB9"/>
    <w:rsid w:val="71957C50"/>
    <w:rsid w:val="71987C7E"/>
    <w:rsid w:val="719C470B"/>
    <w:rsid w:val="719D1075"/>
    <w:rsid w:val="719DACB1"/>
    <w:rsid w:val="719E215D"/>
    <w:rsid w:val="719E7303"/>
    <w:rsid w:val="719E950B"/>
    <w:rsid w:val="719FB1FA"/>
    <w:rsid w:val="71A282E0"/>
    <w:rsid w:val="71A296F6"/>
    <w:rsid w:val="71A2EF79"/>
    <w:rsid w:val="71A401C0"/>
    <w:rsid w:val="71A5554D"/>
    <w:rsid w:val="71A71CC1"/>
    <w:rsid w:val="71AF5970"/>
    <w:rsid w:val="71AFC600"/>
    <w:rsid w:val="71B16058"/>
    <w:rsid w:val="71B2F7BA"/>
    <w:rsid w:val="71B4BFB9"/>
    <w:rsid w:val="71B7D68A"/>
    <w:rsid w:val="71BC8CC4"/>
    <w:rsid w:val="71BF947E"/>
    <w:rsid w:val="71C06F6F"/>
    <w:rsid w:val="71C19BE6"/>
    <w:rsid w:val="71C1CD92"/>
    <w:rsid w:val="71C207AC"/>
    <w:rsid w:val="71C6EB82"/>
    <w:rsid w:val="71CB008A"/>
    <w:rsid w:val="71CF934A"/>
    <w:rsid w:val="71D1054A"/>
    <w:rsid w:val="71D20839"/>
    <w:rsid w:val="71D4A0E4"/>
    <w:rsid w:val="71D8291D"/>
    <w:rsid w:val="71E0A089"/>
    <w:rsid w:val="71E2F9EB"/>
    <w:rsid w:val="71E7AF4D"/>
    <w:rsid w:val="71E87898"/>
    <w:rsid w:val="71EA4445"/>
    <w:rsid w:val="71F35F5C"/>
    <w:rsid w:val="71F8D6CD"/>
    <w:rsid w:val="71F8E39F"/>
    <w:rsid w:val="71FA00B5"/>
    <w:rsid w:val="71FA793E"/>
    <w:rsid w:val="71FE074B"/>
    <w:rsid w:val="71FFB894"/>
    <w:rsid w:val="7200D1F3"/>
    <w:rsid w:val="72036F40"/>
    <w:rsid w:val="720B5DCD"/>
    <w:rsid w:val="720C2B87"/>
    <w:rsid w:val="72117BD3"/>
    <w:rsid w:val="72127E14"/>
    <w:rsid w:val="7214E3E7"/>
    <w:rsid w:val="721519B9"/>
    <w:rsid w:val="7217375C"/>
    <w:rsid w:val="721F0741"/>
    <w:rsid w:val="72205C1A"/>
    <w:rsid w:val="7221A7DB"/>
    <w:rsid w:val="72235E28"/>
    <w:rsid w:val="72238470"/>
    <w:rsid w:val="7229494A"/>
    <w:rsid w:val="722CD9E5"/>
    <w:rsid w:val="722E7E02"/>
    <w:rsid w:val="722F4B66"/>
    <w:rsid w:val="7235EAB4"/>
    <w:rsid w:val="7238C405"/>
    <w:rsid w:val="723D9843"/>
    <w:rsid w:val="723E2E56"/>
    <w:rsid w:val="723FF1AC"/>
    <w:rsid w:val="724191EF"/>
    <w:rsid w:val="72427D9C"/>
    <w:rsid w:val="72450676"/>
    <w:rsid w:val="72476FC0"/>
    <w:rsid w:val="72481EB2"/>
    <w:rsid w:val="7248FF64"/>
    <w:rsid w:val="724B5BAF"/>
    <w:rsid w:val="724DF23C"/>
    <w:rsid w:val="724E9CB5"/>
    <w:rsid w:val="724ECEA4"/>
    <w:rsid w:val="724F1B64"/>
    <w:rsid w:val="725081F2"/>
    <w:rsid w:val="7250B4C3"/>
    <w:rsid w:val="72528D92"/>
    <w:rsid w:val="72534E5E"/>
    <w:rsid w:val="725980C7"/>
    <w:rsid w:val="7259B1EB"/>
    <w:rsid w:val="7259C751"/>
    <w:rsid w:val="725A3AF6"/>
    <w:rsid w:val="725A4D9B"/>
    <w:rsid w:val="725E8F19"/>
    <w:rsid w:val="72623C84"/>
    <w:rsid w:val="72625C38"/>
    <w:rsid w:val="7265904B"/>
    <w:rsid w:val="726BE105"/>
    <w:rsid w:val="726E0DDB"/>
    <w:rsid w:val="7271F209"/>
    <w:rsid w:val="7276238A"/>
    <w:rsid w:val="727ACFC3"/>
    <w:rsid w:val="727B6A90"/>
    <w:rsid w:val="727C47ED"/>
    <w:rsid w:val="727E97FF"/>
    <w:rsid w:val="727F3A46"/>
    <w:rsid w:val="72801343"/>
    <w:rsid w:val="7280B92C"/>
    <w:rsid w:val="7280C659"/>
    <w:rsid w:val="728761B5"/>
    <w:rsid w:val="7287DA54"/>
    <w:rsid w:val="728CBF26"/>
    <w:rsid w:val="728E2924"/>
    <w:rsid w:val="728EA9BD"/>
    <w:rsid w:val="72924E30"/>
    <w:rsid w:val="7295493A"/>
    <w:rsid w:val="7299E6DE"/>
    <w:rsid w:val="729E55E7"/>
    <w:rsid w:val="729EF903"/>
    <w:rsid w:val="72A13716"/>
    <w:rsid w:val="72A2E1C3"/>
    <w:rsid w:val="72A3186B"/>
    <w:rsid w:val="72A392DB"/>
    <w:rsid w:val="72A72ACF"/>
    <w:rsid w:val="72A787D2"/>
    <w:rsid w:val="72A94379"/>
    <w:rsid w:val="72AF7636"/>
    <w:rsid w:val="72AFA4CE"/>
    <w:rsid w:val="72B3AE9C"/>
    <w:rsid w:val="72B48C90"/>
    <w:rsid w:val="72B59019"/>
    <w:rsid w:val="72B67123"/>
    <w:rsid w:val="72B74D75"/>
    <w:rsid w:val="72B837A4"/>
    <w:rsid w:val="72B8FA98"/>
    <w:rsid w:val="72B9A7B6"/>
    <w:rsid w:val="72BA02AA"/>
    <w:rsid w:val="72BD5499"/>
    <w:rsid w:val="72C0397C"/>
    <w:rsid w:val="72C07140"/>
    <w:rsid w:val="72C185DC"/>
    <w:rsid w:val="72C246BC"/>
    <w:rsid w:val="72C2D6C0"/>
    <w:rsid w:val="72C7307D"/>
    <w:rsid w:val="72C8ED09"/>
    <w:rsid w:val="72CC5DD4"/>
    <w:rsid w:val="72D490B3"/>
    <w:rsid w:val="72D9E140"/>
    <w:rsid w:val="72D9EFF2"/>
    <w:rsid w:val="72DB04EA"/>
    <w:rsid w:val="72DD4364"/>
    <w:rsid w:val="72E3DD02"/>
    <w:rsid w:val="72E6B10E"/>
    <w:rsid w:val="72F2340E"/>
    <w:rsid w:val="72F5A8D3"/>
    <w:rsid w:val="72FA1021"/>
    <w:rsid w:val="72FD4320"/>
    <w:rsid w:val="72FF87F5"/>
    <w:rsid w:val="73004556"/>
    <w:rsid w:val="73046E39"/>
    <w:rsid w:val="730CB572"/>
    <w:rsid w:val="731043AC"/>
    <w:rsid w:val="731172CD"/>
    <w:rsid w:val="731269D4"/>
    <w:rsid w:val="7313DF49"/>
    <w:rsid w:val="7314121A"/>
    <w:rsid w:val="73147949"/>
    <w:rsid w:val="73148D72"/>
    <w:rsid w:val="7314FD9E"/>
    <w:rsid w:val="73156455"/>
    <w:rsid w:val="73165221"/>
    <w:rsid w:val="73182484"/>
    <w:rsid w:val="732025FE"/>
    <w:rsid w:val="7322624A"/>
    <w:rsid w:val="7329A294"/>
    <w:rsid w:val="7329ACD4"/>
    <w:rsid w:val="732C3794"/>
    <w:rsid w:val="73321431"/>
    <w:rsid w:val="73335D9A"/>
    <w:rsid w:val="733C2383"/>
    <w:rsid w:val="733D3694"/>
    <w:rsid w:val="73422D66"/>
    <w:rsid w:val="73434EB0"/>
    <w:rsid w:val="7345D5CC"/>
    <w:rsid w:val="7348ABA8"/>
    <w:rsid w:val="734F5F04"/>
    <w:rsid w:val="73505EBE"/>
    <w:rsid w:val="7352E449"/>
    <w:rsid w:val="7357129B"/>
    <w:rsid w:val="735BC016"/>
    <w:rsid w:val="735EF5CF"/>
    <w:rsid w:val="735FDEF3"/>
    <w:rsid w:val="736A32D8"/>
    <w:rsid w:val="736B6B91"/>
    <w:rsid w:val="736FBCAB"/>
    <w:rsid w:val="7370964D"/>
    <w:rsid w:val="737109FA"/>
    <w:rsid w:val="73726432"/>
    <w:rsid w:val="73754DF7"/>
    <w:rsid w:val="7379DFE9"/>
    <w:rsid w:val="738139FB"/>
    <w:rsid w:val="738747D9"/>
    <w:rsid w:val="738FEBE0"/>
    <w:rsid w:val="739182D1"/>
    <w:rsid w:val="73919357"/>
    <w:rsid w:val="7392748F"/>
    <w:rsid w:val="739752CE"/>
    <w:rsid w:val="73984BFB"/>
    <w:rsid w:val="7398B36D"/>
    <w:rsid w:val="7399D9EE"/>
    <w:rsid w:val="739E9B61"/>
    <w:rsid w:val="73A0F766"/>
    <w:rsid w:val="73A1E080"/>
    <w:rsid w:val="73A1E8C6"/>
    <w:rsid w:val="73A3C8E0"/>
    <w:rsid w:val="73A45829"/>
    <w:rsid w:val="73A5B4FA"/>
    <w:rsid w:val="73AAFD64"/>
    <w:rsid w:val="73AB5661"/>
    <w:rsid w:val="73AB5AD7"/>
    <w:rsid w:val="73AC0BA7"/>
    <w:rsid w:val="73AFF0EE"/>
    <w:rsid w:val="73B11092"/>
    <w:rsid w:val="73B369D9"/>
    <w:rsid w:val="73B67AC8"/>
    <w:rsid w:val="73B795A3"/>
    <w:rsid w:val="73BE46B5"/>
    <w:rsid w:val="73BE937A"/>
    <w:rsid w:val="73BED384"/>
    <w:rsid w:val="73BEF2F1"/>
    <w:rsid w:val="73C06A57"/>
    <w:rsid w:val="73C3214A"/>
    <w:rsid w:val="73C5E95E"/>
    <w:rsid w:val="73CABD99"/>
    <w:rsid w:val="73CFCC20"/>
    <w:rsid w:val="73D1885D"/>
    <w:rsid w:val="73D716F4"/>
    <w:rsid w:val="73D722DE"/>
    <w:rsid w:val="73E20AC9"/>
    <w:rsid w:val="73E3373D"/>
    <w:rsid w:val="73E5A29B"/>
    <w:rsid w:val="73EAC1E6"/>
    <w:rsid w:val="73EBD106"/>
    <w:rsid w:val="73ECDF86"/>
    <w:rsid w:val="73EE4A67"/>
    <w:rsid w:val="73F37CD7"/>
    <w:rsid w:val="73F6658D"/>
    <w:rsid w:val="73F8A9F2"/>
    <w:rsid w:val="73F9702E"/>
    <w:rsid w:val="74005233"/>
    <w:rsid w:val="7400C637"/>
    <w:rsid w:val="74037EEF"/>
    <w:rsid w:val="740B63F3"/>
    <w:rsid w:val="740E1ACB"/>
    <w:rsid w:val="740F6C68"/>
    <w:rsid w:val="741294CC"/>
    <w:rsid w:val="7414EDFA"/>
    <w:rsid w:val="741704A4"/>
    <w:rsid w:val="742013C1"/>
    <w:rsid w:val="7422E4D0"/>
    <w:rsid w:val="74234C75"/>
    <w:rsid w:val="7427F971"/>
    <w:rsid w:val="742DB1E9"/>
    <w:rsid w:val="7433732C"/>
    <w:rsid w:val="74337CFB"/>
    <w:rsid w:val="74353736"/>
    <w:rsid w:val="7436B693"/>
    <w:rsid w:val="743D8C8E"/>
    <w:rsid w:val="743F5CEB"/>
    <w:rsid w:val="7440ED5B"/>
    <w:rsid w:val="7441060E"/>
    <w:rsid w:val="7445A602"/>
    <w:rsid w:val="744C208F"/>
    <w:rsid w:val="744C9D48"/>
    <w:rsid w:val="744CE251"/>
    <w:rsid w:val="744D77DB"/>
    <w:rsid w:val="744DCF5B"/>
    <w:rsid w:val="744FE84E"/>
    <w:rsid w:val="74515F24"/>
    <w:rsid w:val="745182CE"/>
    <w:rsid w:val="7454779C"/>
    <w:rsid w:val="745881C5"/>
    <w:rsid w:val="74613899"/>
    <w:rsid w:val="7462D832"/>
    <w:rsid w:val="74668CEE"/>
    <w:rsid w:val="746A1169"/>
    <w:rsid w:val="746BC60B"/>
    <w:rsid w:val="74761570"/>
    <w:rsid w:val="74769230"/>
    <w:rsid w:val="747B1164"/>
    <w:rsid w:val="747D041D"/>
    <w:rsid w:val="747FD6B7"/>
    <w:rsid w:val="74822FF9"/>
    <w:rsid w:val="7484454B"/>
    <w:rsid w:val="74864039"/>
    <w:rsid w:val="748852FA"/>
    <w:rsid w:val="748E361B"/>
    <w:rsid w:val="74901AC1"/>
    <w:rsid w:val="7490C5D1"/>
    <w:rsid w:val="7491F3D5"/>
    <w:rsid w:val="7493AEC6"/>
    <w:rsid w:val="74940039"/>
    <w:rsid w:val="749660AE"/>
    <w:rsid w:val="749AF584"/>
    <w:rsid w:val="749B9DEF"/>
    <w:rsid w:val="74A0399C"/>
    <w:rsid w:val="74A08A0D"/>
    <w:rsid w:val="74A28C3D"/>
    <w:rsid w:val="74A75702"/>
    <w:rsid w:val="74B125EF"/>
    <w:rsid w:val="74B2519B"/>
    <w:rsid w:val="74B3E112"/>
    <w:rsid w:val="74B6FE64"/>
    <w:rsid w:val="74B90715"/>
    <w:rsid w:val="74BC5B06"/>
    <w:rsid w:val="74BC6EA9"/>
    <w:rsid w:val="74BDFFA9"/>
    <w:rsid w:val="74C082EE"/>
    <w:rsid w:val="74C174DB"/>
    <w:rsid w:val="74C3BF41"/>
    <w:rsid w:val="74C3C064"/>
    <w:rsid w:val="74C51E00"/>
    <w:rsid w:val="74CF9250"/>
    <w:rsid w:val="74D07035"/>
    <w:rsid w:val="74D646E6"/>
    <w:rsid w:val="74D67472"/>
    <w:rsid w:val="74D6D8AF"/>
    <w:rsid w:val="74DEAC3F"/>
    <w:rsid w:val="74E0F74B"/>
    <w:rsid w:val="74E272B2"/>
    <w:rsid w:val="74E31E58"/>
    <w:rsid w:val="74E5A032"/>
    <w:rsid w:val="74E787BB"/>
    <w:rsid w:val="74EA4A39"/>
    <w:rsid w:val="74EAC0D5"/>
    <w:rsid w:val="74ECF7A2"/>
    <w:rsid w:val="74F0AD9B"/>
    <w:rsid w:val="74F58123"/>
    <w:rsid w:val="74F60F6C"/>
    <w:rsid w:val="74F7A8BD"/>
    <w:rsid w:val="74F9DDD8"/>
    <w:rsid w:val="74FA2774"/>
    <w:rsid w:val="74FD2C78"/>
    <w:rsid w:val="7501BF19"/>
    <w:rsid w:val="750696BE"/>
    <w:rsid w:val="75075325"/>
    <w:rsid w:val="75081193"/>
    <w:rsid w:val="750D14D5"/>
    <w:rsid w:val="750FE03F"/>
    <w:rsid w:val="75114874"/>
    <w:rsid w:val="7513B4B8"/>
    <w:rsid w:val="7514B2B2"/>
    <w:rsid w:val="7514C229"/>
    <w:rsid w:val="7514D1CB"/>
    <w:rsid w:val="75152538"/>
    <w:rsid w:val="7516BEF8"/>
    <w:rsid w:val="751887AA"/>
    <w:rsid w:val="7518EAE3"/>
    <w:rsid w:val="75197323"/>
    <w:rsid w:val="7519A324"/>
    <w:rsid w:val="751D1C27"/>
    <w:rsid w:val="751FAFE8"/>
    <w:rsid w:val="751FE970"/>
    <w:rsid w:val="7520195A"/>
    <w:rsid w:val="752152DC"/>
    <w:rsid w:val="7522B8B6"/>
    <w:rsid w:val="7522DD9E"/>
    <w:rsid w:val="75253D4B"/>
    <w:rsid w:val="752574EC"/>
    <w:rsid w:val="75270D79"/>
    <w:rsid w:val="752BCAEC"/>
    <w:rsid w:val="752FBB90"/>
    <w:rsid w:val="753040B1"/>
    <w:rsid w:val="753A310D"/>
    <w:rsid w:val="753C566A"/>
    <w:rsid w:val="75486979"/>
    <w:rsid w:val="754A18A2"/>
    <w:rsid w:val="754B47DB"/>
    <w:rsid w:val="754B614D"/>
    <w:rsid w:val="754BE174"/>
    <w:rsid w:val="754C1F42"/>
    <w:rsid w:val="754C7970"/>
    <w:rsid w:val="7551A146"/>
    <w:rsid w:val="75599198"/>
    <w:rsid w:val="7559FA5A"/>
    <w:rsid w:val="755A5362"/>
    <w:rsid w:val="75603F78"/>
    <w:rsid w:val="7561CBFB"/>
    <w:rsid w:val="7569CDB2"/>
    <w:rsid w:val="756B3CFF"/>
    <w:rsid w:val="7576589F"/>
    <w:rsid w:val="7579700C"/>
    <w:rsid w:val="7585037D"/>
    <w:rsid w:val="7585A348"/>
    <w:rsid w:val="7586E7C1"/>
    <w:rsid w:val="75871AA1"/>
    <w:rsid w:val="758A46EC"/>
    <w:rsid w:val="759191B3"/>
    <w:rsid w:val="7592D1C6"/>
    <w:rsid w:val="759381E7"/>
    <w:rsid w:val="7595B772"/>
    <w:rsid w:val="759617EF"/>
    <w:rsid w:val="75992A90"/>
    <w:rsid w:val="7599C70F"/>
    <w:rsid w:val="759C458B"/>
    <w:rsid w:val="759C8975"/>
    <w:rsid w:val="75A4D6E1"/>
    <w:rsid w:val="75A7CE54"/>
    <w:rsid w:val="75A835EA"/>
    <w:rsid w:val="75A965F4"/>
    <w:rsid w:val="75AD27EE"/>
    <w:rsid w:val="75ADAE7D"/>
    <w:rsid w:val="75ADC019"/>
    <w:rsid w:val="75AFA526"/>
    <w:rsid w:val="75B432E7"/>
    <w:rsid w:val="75B5317B"/>
    <w:rsid w:val="75B56041"/>
    <w:rsid w:val="75B742AE"/>
    <w:rsid w:val="75BC3E31"/>
    <w:rsid w:val="75C00051"/>
    <w:rsid w:val="75C37DE7"/>
    <w:rsid w:val="75D37E9C"/>
    <w:rsid w:val="75D40A0F"/>
    <w:rsid w:val="75E07C58"/>
    <w:rsid w:val="75E6F940"/>
    <w:rsid w:val="75E868AA"/>
    <w:rsid w:val="75E8B2B2"/>
    <w:rsid w:val="75E9ED40"/>
    <w:rsid w:val="75EC2191"/>
    <w:rsid w:val="75EE0A3E"/>
    <w:rsid w:val="75EE90AA"/>
    <w:rsid w:val="75EEF7AF"/>
    <w:rsid w:val="75F29D03"/>
    <w:rsid w:val="75F4BC3F"/>
    <w:rsid w:val="75F727DB"/>
    <w:rsid w:val="75F75433"/>
    <w:rsid w:val="75F7AE43"/>
    <w:rsid w:val="75F80EE0"/>
    <w:rsid w:val="75F9B3EC"/>
    <w:rsid w:val="75F9EAA5"/>
    <w:rsid w:val="75FA511F"/>
    <w:rsid w:val="75FA9D26"/>
    <w:rsid w:val="75FC715C"/>
    <w:rsid w:val="75FCA76B"/>
    <w:rsid w:val="76012D3D"/>
    <w:rsid w:val="76019112"/>
    <w:rsid w:val="76030B91"/>
    <w:rsid w:val="7605C22C"/>
    <w:rsid w:val="7606B27F"/>
    <w:rsid w:val="760D7BE6"/>
    <w:rsid w:val="760F4301"/>
    <w:rsid w:val="760F6436"/>
    <w:rsid w:val="760FDF7A"/>
    <w:rsid w:val="76165760"/>
    <w:rsid w:val="761A6E79"/>
    <w:rsid w:val="761D389D"/>
    <w:rsid w:val="761EB719"/>
    <w:rsid w:val="761F2D72"/>
    <w:rsid w:val="7626549F"/>
    <w:rsid w:val="76294ED4"/>
    <w:rsid w:val="762CB52B"/>
    <w:rsid w:val="762E0513"/>
    <w:rsid w:val="762F20D4"/>
    <w:rsid w:val="76302DF9"/>
    <w:rsid w:val="76314811"/>
    <w:rsid w:val="76354D3B"/>
    <w:rsid w:val="76369F33"/>
    <w:rsid w:val="7639D357"/>
    <w:rsid w:val="763B0F7D"/>
    <w:rsid w:val="763BF042"/>
    <w:rsid w:val="763C3D45"/>
    <w:rsid w:val="763C5B5F"/>
    <w:rsid w:val="763D686F"/>
    <w:rsid w:val="763EE194"/>
    <w:rsid w:val="7640124C"/>
    <w:rsid w:val="76463948"/>
    <w:rsid w:val="764CC02D"/>
    <w:rsid w:val="764D80B5"/>
    <w:rsid w:val="764DB52E"/>
    <w:rsid w:val="764F8EF0"/>
    <w:rsid w:val="765036DD"/>
    <w:rsid w:val="76509885"/>
    <w:rsid w:val="76509D4D"/>
    <w:rsid w:val="7651A8A3"/>
    <w:rsid w:val="76549782"/>
    <w:rsid w:val="765594AD"/>
    <w:rsid w:val="7658161D"/>
    <w:rsid w:val="765ABA3B"/>
    <w:rsid w:val="76624E08"/>
    <w:rsid w:val="76636958"/>
    <w:rsid w:val="766DF54E"/>
    <w:rsid w:val="766FEAFF"/>
    <w:rsid w:val="7670E71E"/>
    <w:rsid w:val="7671E90A"/>
    <w:rsid w:val="76778184"/>
    <w:rsid w:val="767A3259"/>
    <w:rsid w:val="767AC74E"/>
    <w:rsid w:val="767E07B6"/>
    <w:rsid w:val="76811909"/>
    <w:rsid w:val="76857061"/>
    <w:rsid w:val="768855C6"/>
    <w:rsid w:val="7688C8E6"/>
    <w:rsid w:val="7689B99C"/>
    <w:rsid w:val="768ABBF8"/>
    <w:rsid w:val="76914143"/>
    <w:rsid w:val="7699ED9A"/>
    <w:rsid w:val="769D2449"/>
    <w:rsid w:val="769FC9DD"/>
    <w:rsid w:val="76A2EAD8"/>
    <w:rsid w:val="76A3A65B"/>
    <w:rsid w:val="76A3DD20"/>
    <w:rsid w:val="76A40A49"/>
    <w:rsid w:val="76A51B82"/>
    <w:rsid w:val="76A71CEB"/>
    <w:rsid w:val="76A75A4B"/>
    <w:rsid w:val="76A779E3"/>
    <w:rsid w:val="76A9F183"/>
    <w:rsid w:val="76AB051A"/>
    <w:rsid w:val="76B71795"/>
    <w:rsid w:val="76B8DABD"/>
    <w:rsid w:val="76BA1CED"/>
    <w:rsid w:val="76BCF59B"/>
    <w:rsid w:val="76BDB2AA"/>
    <w:rsid w:val="76C3E94F"/>
    <w:rsid w:val="76C5975B"/>
    <w:rsid w:val="76C60CEB"/>
    <w:rsid w:val="76C6A384"/>
    <w:rsid w:val="76C9B99C"/>
    <w:rsid w:val="76CA1551"/>
    <w:rsid w:val="76CAFFD7"/>
    <w:rsid w:val="76D17B7C"/>
    <w:rsid w:val="76D75DE7"/>
    <w:rsid w:val="76DAA380"/>
    <w:rsid w:val="76E20D38"/>
    <w:rsid w:val="76E45309"/>
    <w:rsid w:val="76E537DA"/>
    <w:rsid w:val="76E84A05"/>
    <w:rsid w:val="76ED8A0C"/>
    <w:rsid w:val="76EEA13E"/>
    <w:rsid w:val="76EF12EB"/>
    <w:rsid w:val="76EF2A9C"/>
    <w:rsid w:val="76EF3665"/>
    <w:rsid w:val="76F1ECE9"/>
    <w:rsid w:val="76F36F2D"/>
    <w:rsid w:val="76F37085"/>
    <w:rsid w:val="76F5073C"/>
    <w:rsid w:val="76FA1F62"/>
    <w:rsid w:val="76FA4E6D"/>
    <w:rsid w:val="7701C416"/>
    <w:rsid w:val="7701DDE5"/>
    <w:rsid w:val="7703A4B0"/>
    <w:rsid w:val="770453CC"/>
    <w:rsid w:val="77081802"/>
    <w:rsid w:val="770D5A98"/>
    <w:rsid w:val="770DA36A"/>
    <w:rsid w:val="770E16A9"/>
    <w:rsid w:val="770E17A1"/>
    <w:rsid w:val="770F72D5"/>
    <w:rsid w:val="771407F1"/>
    <w:rsid w:val="771498E7"/>
    <w:rsid w:val="7717ABF2"/>
    <w:rsid w:val="7717C7F3"/>
    <w:rsid w:val="771A499D"/>
    <w:rsid w:val="771F7DCD"/>
    <w:rsid w:val="77224E51"/>
    <w:rsid w:val="77249F23"/>
    <w:rsid w:val="7728FFD9"/>
    <w:rsid w:val="772BCBB9"/>
    <w:rsid w:val="772C2092"/>
    <w:rsid w:val="772C3D18"/>
    <w:rsid w:val="772F0287"/>
    <w:rsid w:val="772F373C"/>
    <w:rsid w:val="772F88AA"/>
    <w:rsid w:val="7731E532"/>
    <w:rsid w:val="77334EA4"/>
    <w:rsid w:val="7735E58D"/>
    <w:rsid w:val="7738F75F"/>
    <w:rsid w:val="773E02EB"/>
    <w:rsid w:val="7745DB4C"/>
    <w:rsid w:val="774633B4"/>
    <w:rsid w:val="77467F83"/>
    <w:rsid w:val="774CF200"/>
    <w:rsid w:val="774E2253"/>
    <w:rsid w:val="77505C74"/>
    <w:rsid w:val="775AF53D"/>
    <w:rsid w:val="775BC908"/>
    <w:rsid w:val="775D78DF"/>
    <w:rsid w:val="775E6CC8"/>
    <w:rsid w:val="77669D85"/>
    <w:rsid w:val="7769AF08"/>
    <w:rsid w:val="7769BEE5"/>
    <w:rsid w:val="776B9A7D"/>
    <w:rsid w:val="776CD720"/>
    <w:rsid w:val="777233A2"/>
    <w:rsid w:val="77740950"/>
    <w:rsid w:val="77769756"/>
    <w:rsid w:val="777E885F"/>
    <w:rsid w:val="778175A4"/>
    <w:rsid w:val="778473B4"/>
    <w:rsid w:val="7786DD14"/>
    <w:rsid w:val="778A15FD"/>
    <w:rsid w:val="778BD0E7"/>
    <w:rsid w:val="778BF36E"/>
    <w:rsid w:val="778DAFE1"/>
    <w:rsid w:val="778FE346"/>
    <w:rsid w:val="7790AE3F"/>
    <w:rsid w:val="7791497D"/>
    <w:rsid w:val="77924DF3"/>
    <w:rsid w:val="7795B4B5"/>
    <w:rsid w:val="779612BC"/>
    <w:rsid w:val="7797B0BC"/>
    <w:rsid w:val="7798446B"/>
    <w:rsid w:val="7798F192"/>
    <w:rsid w:val="779C5E2C"/>
    <w:rsid w:val="77A33410"/>
    <w:rsid w:val="77A36156"/>
    <w:rsid w:val="77A3A21B"/>
    <w:rsid w:val="77A3A727"/>
    <w:rsid w:val="77A9F5CD"/>
    <w:rsid w:val="77AB26B9"/>
    <w:rsid w:val="77AD7D42"/>
    <w:rsid w:val="77B15ABA"/>
    <w:rsid w:val="77B3DAB5"/>
    <w:rsid w:val="77B5DFF9"/>
    <w:rsid w:val="77BBE992"/>
    <w:rsid w:val="77BEE549"/>
    <w:rsid w:val="77BFF3BC"/>
    <w:rsid w:val="77C4053E"/>
    <w:rsid w:val="77C48ECA"/>
    <w:rsid w:val="77CC21A0"/>
    <w:rsid w:val="77CD5FDF"/>
    <w:rsid w:val="77CE1EA2"/>
    <w:rsid w:val="77CF7600"/>
    <w:rsid w:val="77D100DF"/>
    <w:rsid w:val="77D16E9D"/>
    <w:rsid w:val="77D4B410"/>
    <w:rsid w:val="77D915AF"/>
    <w:rsid w:val="77DBC486"/>
    <w:rsid w:val="77E2DECF"/>
    <w:rsid w:val="77E69613"/>
    <w:rsid w:val="77E74146"/>
    <w:rsid w:val="77EEDA1B"/>
    <w:rsid w:val="77F575A8"/>
    <w:rsid w:val="77F5CDBF"/>
    <w:rsid w:val="77FB5534"/>
    <w:rsid w:val="77FCB32A"/>
    <w:rsid w:val="7800B1E3"/>
    <w:rsid w:val="7801A086"/>
    <w:rsid w:val="78033684"/>
    <w:rsid w:val="7805C713"/>
    <w:rsid w:val="780A6BAD"/>
    <w:rsid w:val="780C3916"/>
    <w:rsid w:val="780D6E7E"/>
    <w:rsid w:val="780DE93A"/>
    <w:rsid w:val="78127FD3"/>
    <w:rsid w:val="781351E5"/>
    <w:rsid w:val="78196173"/>
    <w:rsid w:val="781BEE7B"/>
    <w:rsid w:val="781CE00C"/>
    <w:rsid w:val="78206959"/>
    <w:rsid w:val="78207742"/>
    <w:rsid w:val="78213B48"/>
    <w:rsid w:val="7822530C"/>
    <w:rsid w:val="78242F43"/>
    <w:rsid w:val="78271197"/>
    <w:rsid w:val="782922A4"/>
    <w:rsid w:val="782AFCA7"/>
    <w:rsid w:val="782F3139"/>
    <w:rsid w:val="7830AB5E"/>
    <w:rsid w:val="7836B932"/>
    <w:rsid w:val="7836C7B6"/>
    <w:rsid w:val="7837C52A"/>
    <w:rsid w:val="783DD84E"/>
    <w:rsid w:val="783E3E2F"/>
    <w:rsid w:val="7840E6C9"/>
    <w:rsid w:val="7841B112"/>
    <w:rsid w:val="7842C0A2"/>
    <w:rsid w:val="7845B5FA"/>
    <w:rsid w:val="78460A41"/>
    <w:rsid w:val="784882F4"/>
    <w:rsid w:val="78497686"/>
    <w:rsid w:val="7851D4B9"/>
    <w:rsid w:val="7854AB1E"/>
    <w:rsid w:val="78576A3B"/>
    <w:rsid w:val="78578C90"/>
    <w:rsid w:val="7857A45E"/>
    <w:rsid w:val="785F8F46"/>
    <w:rsid w:val="7860CE1F"/>
    <w:rsid w:val="78649CAC"/>
    <w:rsid w:val="7869E913"/>
    <w:rsid w:val="786C81C6"/>
    <w:rsid w:val="78721FF4"/>
    <w:rsid w:val="78729725"/>
    <w:rsid w:val="78741FAD"/>
    <w:rsid w:val="7875A025"/>
    <w:rsid w:val="7875B48C"/>
    <w:rsid w:val="7879A0C1"/>
    <w:rsid w:val="787BB115"/>
    <w:rsid w:val="787E0BCB"/>
    <w:rsid w:val="7881F5CB"/>
    <w:rsid w:val="78820AD2"/>
    <w:rsid w:val="788265B0"/>
    <w:rsid w:val="7884BD01"/>
    <w:rsid w:val="7885F703"/>
    <w:rsid w:val="78916A47"/>
    <w:rsid w:val="78937F1F"/>
    <w:rsid w:val="7895751E"/>
    <w:rsid w:val="789AB348"/>
    <w:rsid w:val="78A0E912"/>
    <w:rsid w:val="78A38A16"/>
    <w:rsid w:val="78A5348B"/>
    <w:rsid w:val="78A5CE61"/>
    <w:rsid w:val="78A635A9"/>
    <w:rsid w:val="78ADA068"/>
    <w:rsid w:val="78AE7F52"/>
    <w:rsid w:val="78B0AE53"/>
    <w:rsid w:val="78B0B057"/>
    <w:rsid w:val="78B15C7D"/>
    <w:rsid w:val="78BE3309"/>
    <w:rsid w:val="78BFFF84"/>
    <w:rsid w:val="78C136FE"/>
    <w:rsid w:val="78C139EF"/>
    <w:rsid w:val="78C6C700"/>
    <w:rsid w:val="78CF4E10"/>
    <w:rsid w:val="78D34451"/>
    <w:rsid w:val="78D52683"/>
    <w:rsid w:val="78D65B22"/>
    <w:rsid w:val="78D74D32"/>
    <w:rsid w:val="78DB5255"/>
    <w:rsid w:val="78DCC730"/>
    <w:rsid w:val="78DF6F16"/>
    <w:rsid w:val="78E13AE7"/>
    <w:rsid w:val="78E19FA6"/>
    <w:rsid w:val="78EBFD00"/>
    <w:rsid w:val="78EC8418"/>
    <w:rsid w:val="78ED5B08"/>
    <w:rsid w:val="78EF1996"/>
    <w:rsid w:val="78F06FAB"/>
    <w:rsid w:val="78F11BD2"/>
    <w:rsid w:val="78F2479F"/>
    <w:rsid w:val="78F28F7F"/>
    <w:rsid w:val="78F2EBED"/>
    <w:rsid w:val="78F319EC"/>
    <w:rsid w:val="78F35B15"/>
    <w:rsid w:val="78F4AA9F"/>
    <w:rsid w:val="78F99D29"/>
    <w:rsid w:val="78FCBED8"/>
    <w:rsid w:val="78FCFF4F"/>
    <w:rsid w:val="78FE7B8A"/>
    <w:rsid w:val="790363B0"/>
    <w:rsid w:val="7904B735"/>
    <w:rsid w:val="790632CC"/>
    <w:rsid w:val="790A4EDB"/>
    <w:rsid w:val="7910789A"/>
    <w:rsid w:val="79126B96"/>
    <w:rsid w:val="7915AB2F"/>
    <w:rsid w:val="7917EC35"/>
    <w:rsid w:val="7918EFE7"/>
    <w:rsid w:val="791DED5A"/>
    <w:rsid w:val="792073AC"/>
    <w:rsid w:val="79207D10"/>
    <w:rsid w:val="7921ED5B"/>
    <w:rsid w:val="79224B25"/>
    <w:rsid w:val="792319B2"/>
    <w:rsid w:val="792359B0"/>
    <w:rsid w:val="7923CAE4"/>
    <w:rsid w:val="7924C5A8"/>
    <w:rsid w:val="792B2118"/>
    <w:rsid w:val="792EAD9F"/>
    <w:rsid w:val="79304B64"/>
    <w:rsid w:val="79314836"/>
    <w:rsid w:val="79323F82"/>
    <w:rsid w:val="79344DEB"/>
    <w:rsid w:val="7938B1D1"/>
    <w:rsid w:val="793911E2"/>
    <w:rsid w:val="793A1DF2"/>
    <w:rsid w:val="793B379A"/>
    <w:rsid w:val="793B7DC0"/>
    <w:rsid w:val="793E38C2"/>
    <w:rsid w:val="79457012"/>
    <w:rsid w:val="7945B830"/>
    <w:rsid w:val="79482945"/>
    <w:rsid w:val="794B3744"/>
    <w:rsid w:val="794B7697"/>
    <w:rsid w:val="794CA8A2"/>
    <w:rsid w:val="7953CDAA"/>
    <w:rsid w:val="795FF11A"/>
    <w:rsid w:val="7962302B"/>
    <w:rsid w:val="7963CAF7"/>
    <w:rsid w:val="7969AC1B"/>
    <w:rsid w:val="796A4105"/>
    <w:rsid w:val="796FBB83"/>
    <w:rsid w:val="7970469F"/>
    <w:rsid w:val="797241F4"/>
    <w:rsid w:val="79740291"/>
    <w:rsid w:val="79760781"/>
    <w:rsid w:val="79762D89"/>
    <w:rsid w:val="797AB03D"/>
    <w:rsid w:val="797C4B5F"/>
    <w:rsid w:val="797D0AF4"/>
    <w:rsid w:val="79826674"/>
    <w:rsid w:val="798CA0C1"/>
    <w:rsid w:val="798DAA49"/>
    <w:rsid w:val="798F607E"/>
    <w:rsid w:val="798F68EA"/>
    <w:rsid w:val="7992FC14"/>
    <w:rsid w:val="79978141"/>
    <w:rsid w:val="7997EC92"/>
    <w:rsid w:val="799BF5D1"/>
    <w:rsid w:val="799DFF19"/>
    <w:rsid w:val="79A2F15C"/>
    <w:rsid w:val="79A33CA7"/>
    <w:rsid w:val="79A72AD3"/>
    <w:rsid w:val="79ADE586"/>
    <w:rsid w:val="79AEE88E"/>
    <w:rsid w:val="79B18693"/>
    <w:rsid w:val="79B352CF"/>
    <w:rsid w:val="79B50262"/>
    <w:rsid w:val="79B5C343"/>
    <w:rsid w:val="79BABED6"/>
    <w:rsid w:val="79BF7266"/>
    <w:rsid w:val="79C67A80"/>
    <w:rsid w:val="79C956F6"/>
    <w:rsid w:val="79CB83F0"/>
    <w:rsid w:val="79CBAAEF"/>
    <w:rsid w:val="79D6DE2F"/>
    <w:rsid w:val="79DDA029"/>
    <w:rsid w:val="79E11D21"/>
    <w:rsid w:val="79E4DD5F"/>
    <w:rsid w:val="79EF3462"/>
    <w:rsid w:val="79F14DB6"/>
    <w:rsid w:val="79F154D6"/>
    <w:rsid w:val="79F19B1A"/>
    <w:rsid w:val="79F626BE"/>
    <w:rsid w:val="79F67C6B"/>
    <w:rsid w:val="79F7A164"/>
    <w:rsid w:val="79F81667"/>
    <w:rsid w:val="79FCBF9F"/>
    <w:rsid w:val="79FE6473"/>
    <w:rsid w:val="7A007748"/>
    <w:rsid w:val="7A010B43"/>
    <w:rsid w:val="7A018DC9"/>
    <w:rsid w:val="7A01C521"/>
    <w:rsid w:val="7A031D05"/>
    <w:rsid w:val="7A0B84F8"/>
    <w:rsid w:val="7A0D417C"/>
    <w:rsid w:val="7A0EB05D"/>
    <w:rsid w:val="7A0EF777"/>
    <w:rsid w:val="7A0F815D"/>
    <w:rsid w:val="7A11E792"/>
    <w:rsid w:val="7A123DC7"/>
    <w:rsid w:val="7A17E3E4"/>
    <w:rsid w:val="7A188BCF"/>
    <w:rsid w:val="7A18929E"/>
    <w:rsid w:val="7A18D39E"/>
    <w:rsid w:val="7A1CEEFB"/>
    <w:rsid w:val="7A1DDC4A"/>
    <w:rsid w:val="7A20709E"/>
    <w:rsid w:val="7A23602E"/>
    <w:rsid w:val="7A244B47"/>
    <w:rsid w:val="7A2606C3"/>
    <w:rsid w:val="7A26E761"/>
    <w:rsid w:val="7A2798E8"/>
    <w:rsid w:val="7A28B34D"/>
    <w:rsid w:val="7A2FA89F"/>
    <w:rsid w:val="7A33E338"/>
    <w:rsid w:val="7A38A844"/>
    <w:rsid w:val="7A39B790"/>
    <w:rsid w:val="7A3B30D5"/>
    <w:rsid w:val="7A3BAD2C"/>
    <w:rsid w:val="7A42F721"/>
    <w:rsid w:val="7A45854E"/>
    <w:rsid w:val="7A45F3D1"/>
    <w:rsid w:val="7A468DEA"/>
    <w:rsid w:val="7A48DB94"/>
    <w:rsid w:val="7A49CDD8"/>
    <w:rsid w:val="7A4EADF9"/>
    <w:rsid w:val="7A51506F"/>
    <w:rsid w:val="7A53A74C"/>
    <w:rsid w:val="7A5B65E1"/>
    <w:rsid w:val="7A5D3E20"/>
    <w:rsid w:val="7A5DACD8"/>
    <w:rsid w:val="7A6076D4"/>
    <w:rsid w:val="7A61F820"/>
    <w:rsid w:val="7A65BEA7"/>
    <w:rsid w:val="7A65DBBC"/>
    <w:rsid w:val="7A66F883"/>
    <w:rsid w:val="7A68F2DE"/>
    <w:rsid w:val="7A6CA9AC"/>
    <w:rsid w:val="7A6D28D3"/>
    <w:rsid w:val="7A6D3AFD"/>
    <w:rsid w:val="7A70BC4E"/>
    <w:rsid w:val="7A71AA36"/>
    <w:rsid w:val="7A77AA1D"/>
    <w:rsid w:val="7A794B56"/>
    <w:rsid w:val="7A80356A"/>
    <w:rsid w:val="7A837069"/>
    <w:rsid w:val="7A85F743"/>
    <w:rsid w:val="7A8E6900"/>
    <w:rsid w:val="7A8FD559"/>
    <w:rsid w:val="7A92BC7F"/>
    <w:rsid w:val="7A986E94"/>
    <w:rsid w:val="7A9AE912"/>
    <w:rsid w:val="7A9FE35B"/>
    <w:rsid w:val="7AA1DF18"/>
    <w:rsid w:val="7AA27651"/>
    <w:rsid w:val="7AA61F3C"/>
    <w:rsid w:val="7AAA8FFE"/>
    <w:rsid w:val="7AAB6D49"/>
    <w:rsid w:val="7AAE102E"/>
    <w:rsid w:val="7AB4E786"/>
    <w:rsid w:val="7AB69563"/>
    <w:rsid w:val="7AB704AB"/>
    <w:rsid w:val="7AB78719"/>
    <w:rsid w:val="7AB7DF96"/>
    <w:rsid w:val="7ABD099F"/>
    <w:rsid w:val="7AC21E0D"/>
    <w:rsid w:val="7AC24FD1"/>
    <w:rsid w:val="7AC4F2D6"/>
    <w:rsid w:val="7AC8966B"/>
    <w:rsid w:val="7AC993A8"/>
    <w:rsid w:val="7ACBC989"/>
    <w:rsid w:val="7ACBD82A"/>
    <w:rsid w:val="7ACE0FE3"/>
    <w:rsid w:val="7ACF993F"/>
    <w:rsid w:val="7AD05676"/>
    <w:rsid w:val="7AD3FEEE"/>
    <w:rsid w:val="7AD47372"/>
    <w:rsid w:val="7AE22761"/>
    <w:rsid w:val="7AEE19FF"/>
    <w:rsid w:val="7AF09544"/>
    <w:rsid w:val="7AF431A6"/>
    <w:rsid w:val="7AF75E9C"/>
    <w:rsid w:val="7AF7D96E"/>
    <w:rsid w:val="7AF95F03"/>
    <w:rsid w:val="7AFAD326"/>
    <w:rsid w:val="7AFC7E08"/>
    <w:rsid w:val="7B01B448"/>
    <w:rsid w:val="7B0352C9"/>
    <w:rsid w:val="7B0922A1"/>
    <w:rsid w:val="7B09816E"/>
    <w:rsid w:val="7B0F5809"/>
    <w:rsid w:val="7B121A90"/>
    <w:rsid w:val="7B1500CD"/>
    <w:rsid w:val="7B16D19A"/>
    <w:rsid w:val="7B17CB60"/>
    <w:rsid w:val="7B1C201C"/>
    <w:rsid w:val="7B278C92"/>
    <w:rsid w:val="7B282C09"/>
    <w:rsid w:val="7B308FAF"/>
    <w:rsid w:val="7B31839C"/>
    <w:rsid w:val="7B347B1F"/>
    <w:rsid w:val="7B36DA7B"/>
    <w:rsid w:val="7B39750F"/>
    <w:rsid w:val="7B3BD43E"/>
    <w:rsid w:val="7B3C63AF"/>
    <w:rsid w:val="7B4029CD"/>
    <w:rsid w:val="7B438041"/>
    <w:rsid w:val="7B49C3A1"/>
    <w:rsid w:val="7B49F672"/>
    <w:rsid w:val="7B4A21BC"/>
    <w:rsid w:val="7B4CE792"/>
    <w:rsid w:val="7B51A5C1"/>
    <w:rsid w:val="7B5426B5"/>
    <w:rsid w:val="7B565A74"/>
    <w:rsid w:val="7B56AF07"/>
    <w:rsid w:val="7B58F5AD"/>
    <w:rsid w:val="7B5DA744"/>
    <w:rsid w:val="7B6171A7"/>
    <w:rsid w:val="7B61C1DD"/>
    <w:rsid w:val="7B63D605"/>
    <w:rsid w:val="7B68F8FE"/>
    <w:rsid w:val="7B695D94"/>
    <w:rsid w:val="7B751469"/>
    <w:rsid w:val="7B7C48CB"/>
    <w:rsid w:val="7B7E7BD8"/>
    <w:rsid w:val="7B843CFC"/>
    <w:rsid w:val="7B85A50A"/>
    <w:rsid w:val="7B89D5B4"/>
    <w:rsid w:val="7B921728"/>
    <w:rsid w:val="7B92E6B6"/>
    <w:rsid w:val="7B9869AF"/>
    <w:rsid w:val="7B9945E7"/>
    <w:rsid w:val="7BA32AB0"/>
    <w:rsid w:val="7BA764EC"/>
    <w:rsid w:val="7BA8B89C"/>
    <w:rsid w:val="7BA8E4AA"/>
    <w:rsid w:val="7BAC5C56"/>
    <w:rsid w:val="7BAF3BD4"/>
    <w:rsid w:val="7BB16620"/>
    <w:rsid w:val="7BB2657B"/>
    <w:rsid w:val="7BB27171"/>
    <w:rsid w:val="7BB5D1E0"/>
    <w:rsid w:val="7BB86196"/>
    <w:rsid w:val="7BBC174A"/>
    <w:rsid w:val="7BBE3352"/>
    <w:rsid w:val="7BBE9B5E"/>
    <w:rsid w:val="7BC48157"/>
    <w:rsid w:val="7BC4BECA"/>
    <w:rsid w:val="7BC84C46"/>
    <w:rsid w:val="7BC9A9D1"/>
    <w:rsid w:val="7BCA610C"/>
    <w:rsid w:val="7BCCCD9C"/>
    <w:rsid w:val="7BDCAB6E"/>
    <w:rsid w:val="7BDE9673"/>
    <w:rsid w:val="7BE0E6A5"/>
    <w:rsid w:val="7BEC68CC"/>
    <w:rsid w:val="7BECA969"/>
    <w:rsid w:val="7BEEEB96"/>
    <w:rsid w:val="7BF0909F"/>
    <w:rsid w:val="7BF1D627"/>
    <w:rsid w:val="7BF38317"/>
    <w:rsid w:val="7BF43EE8"/>
    <w:rsid w:val="7BF615EF"/>
    <w:rsid w:val="7BF93DBE"/>
    <w:rsid w:val="7BFD8E67"/>
    <w:rsid w:val="7BFE78D1"/>
    <w:rsid w:val="7C0270F3"/>
    <w:rsid w:val="7C05B164"/>
    <w:rsid w:val="7C078363"/>
    <w:rsid w:val="7C082F5E"/>
    <w:rsid w:val="7C08622F"/>
    <w:rsid w:val="7C0A301E"/>
    <w:rsid w:val="7C0BC1DD"/>
    <w:rsid w:val="7C0C9D85"/>
    <w:rsid w:val="7C0CBBE1"/>
    <w:rsid w:val="7C0D0EAE"/>
    <w:rsid w:val="7C0E894D"/>
    <w:rsid w:val="7C12C23C"/>
    <w:rsid w:val="7C1551F2"/>
    <w:rsid w:val="7C165834"/>
    <w:rsid w:val="7C16854A"/>
    <w:rsid w:val="7C181479"/>
    <w:rsid w:val="7C19228A"/>
    <w:rsid w:val="7C1B9A0C"/>
    <w:rsid w:val="7C1C7E0B"/>
    <w:rsid w:val="7C1CE804"/>
    <w:rsid w:val="7C230557"/>
    <w:rsid w:val="7C26BA58"/>
    <w:rsid w:val="7C28CE03"/>
    <w:rsid w:val="7C2AC1F5"/>
    <w:rsid w:val="7C2B24F0"/>
    <w:rsid w:val="7C2B4E02"/>
    <w:rsid w:val="7C2DAD0C"/>
    <w:rsid w:val="7C2FED3D"/>
    <w:rsid w:val="7C30051E"/>
    <w:rsid w:val="7C32C053"/>
    <w:rsid w:val="7C3387AD"/>
    <w:rsid w:val="7C34CE01"/>
    <w:rsid w:val="7C383D30"/>
    <w:rsid w:val="7C388D9B"/>
    <w:rsid w:val="7C38A3C8"/>
    <w:rsid w:val="7C3E70F1"/>
    <w:rsid w:val="7C3EF2D4"/>
    <w:rsid w:val="7C413D9E"/>
    <w:rsid w:val="7C4364D8"/>
    <w:rsid w:val="7C4697A1"/>
    <w:rsid w:val="7C46C0A6"/>
    <w:rsid w:val="7C47B6B3"/>
    <w:rsid w:val="7C48195C"/>
    <w:rsid w:val="7C49DB92"/>
    <w:rsid w:val="7C4B1206"/>
    <w:rsid w:val="7C4C6F3F"/>
    <w:rsid w:val="7C4D80FB"/>
    <w:rsid w:val="7C4F270D"/>
    <w:rsid w:val="7C5298C4"/>
    <w:rsid w:val="7C52B7F5"/>
    <w:rsid w:val="7C54A4F7"/>
    <w:rsid w:val="7C553EA4"/>
    <w:rsid w:val="7C568714"/>
    <w:rsid w:val="7C5A193A"/>
    <w:rsid w:val="7C5A48E1"/>
    <w:rsid w:val="7C5B315D"/>
    <w:rsid w:val="7C5D2B90"/>
    <w:rsid w:val="7C5F55F8"/>
    <w:rsid w:val="7C5FBE56"/>
    <w:rsid w:val="7C631520"/>
    <w:rsid w:val="7C66695F"/>
    <w:rsid w:val="7C6BC121"/>
    <w:rsid w:val="7C6BCEC2"/>
    <w:rsid w:val="7C6D0541"/>
    <w:rsid w:val="7C6EB298"/>
    <w:rsid w:val="7C6F1D4F"/>
    <w:rsid w:val="7C7197C5"/>
    <w:rsid w:val="7C786CBD"/>
    <w:rsid w:val="7C7C6060"/>
    <w:rsid w:val="7C84355F"/>
    <w:rsid w:val="7C889319"/>
    <w:rsid w:val="7C8A4111"/>
    <w:rsid w:val="7C90DB60"/>
    <w:rsid w:val="7C91B55D"/>
    <w:rsid w:val="7C950A95"/>
    <w:rsid w:val="7C962725"/>
    <w:rsid w:val="7C9B6C94"/>
    <w:rsid w:val="7C9DA678"/>
    <w:rsid w:val="7CA17AE6"/>
    <w:rsid w:val="7CA1F13C"/>
    <w:rsid w:val="7CA91090"/>
    <w:rsid w:val="7CB0F761"/>
    <w:rsid w:val="7CB23DCC"/>
    <w:rsid w:val="7CB29924"/>
    <w:rsid w:val="7CB86F10"/>
    <w:rsid w:val="7CB96245"/>
    <w:rsid w:val="7CB9AC7A"/>
    <w:rsid w:val="7CB9FDAD"/>
    <w:rsid w:val="7CBA6D4E"/>
    <w:rsid w:val="7CCA4B52"/>
    <w:rsid w:val="7CCD2180"/>
    <w:rsid w:val="7CD7A354"/>
    <w:rsid w:val="7CD832AF"/>
    <w:rsid w:val="7CDA0904"/>
    <w:rsid w:val="7CDA78C2"/>
    <w:rsid w:val="7CDA891F"/>
    <w:rsid w:val="7CDAA1ED"/>
    <w:rsid w:val="7CDB70B1"/>
    <w:rsid w:val="7CDCF6DC"/>
    <w:rsid w:val="7CDDFB7B"/>
    <w:rsid w:val="7CDE01CE"/>
    <w:rsid w:val="7CE01E9F"/>
    <w:rsid w:val="7CE66C66"/>
    <w:rsid w:val="7CE8C94B"/>
    <w:rsid w:val="7CEB994C"/>
    <w:rsid w:val="7CEEEDC8"/>
    <w:rsid w:val="7CF3A024"/>
    <w:rsid w:val="7CFDB586"/>
    <w:rsid w:val="7CFE6811"/>
    <w:rsid w:val="7CFF8DEC"/>
    <w:rsid w:val="7D006EB7"/>
    <w:rsid w:val="7D00FA9C"/>
    <w:rsid w:val="7D0253C7"/>
    <w:rsid w:val="7D038F5C"/>
    <w:rsid w:val="7D071006"/>
    <w:rsid w:val="7D077C18"/>
    <w:rsid w:val="7D0C22C1"/>
    <w:rsid w:val="7D0D173A"/>
    <w:rsid w:val="7D10F34C"/>
    <w:rsid w:val="7D148052"/>
    <w:rsid w:val="7D155EFF"/>
    <w:rsid w:val="7D175320"/>
    <w:rsid w:val="7D1E6999"/>
    <w:rsid w:val="7D1F8777"/>
    <w:rsid w:val="7D20C22F"/>
    <w:rsid w:val="7D23DB94"/>
    <w:rsid w:val="7D281C41"/>
    <w:rsid w:val="7D28DA5C"/>
    <w:rsid w:val="7D2C81CC"/>
    <w:rsid w:val="7D2FD1F6"/>
    <w:rsid w:val="7D33EEC9"/>
    <w:rsid w:val="7D34EC7A"/>
    <w:rsid w:val="7D350426"/>
    <w:rsid w:val="7D352F49"/>
    <w:rsid w:val="7D390A2D"/>
    <w:rsid w:val="7D39241D"/>
    <w:rsid w:val="7D3DCF4B"/>
    <w:rsid w:val="7D418340"/>
    <w:rsid w:val="7D42A440"/>
    <w:rsid w:val="7D42DC9D"/>
    <w:rsid w:val="7D42E877"/>
    <w:rsid w:val="7D4423B2"/>
    <w:rsid w:val="7D446D2A"/>
    <w:rsid w:val="7D45564C"/>
    <w:rsid w:val="7D48DC51"/>
    <w:rsid w:val="7D491148"/>
    <w:rsid w:val="7D4A73F2"/>
    <w:rsid w:val="7D4E796A"/>
    <w:rsid w:val="7D4F7632"/>
    <w:rsid w:val="7D513209"/>
    <w:rsid w:val="7D54F0AA"/>
    <w:rsid w:val="7D5655A7"/>
    <w:rsid w:val="7D567B84"/>
    <w:rsid w:val="7D5E4A89"/>
    <w:rsid w:val="7D608EA1"/>
    <w:rsid w:val="7D611554"/>
    <w:rsid w:val="7D61D59B"/>
    <w:rsid w:val="7D632033"/>
    <w:rsid w:val="7D63A88C"/>
    <w:rsid w:val="7D650DD9"/>
    <w:rsid w:val="7D678BA3"/>
    <w:rsid w:val="7D6938C2"/>
    <w:rsid w:val="7D6E5000"/>
    <w:rsid w:val="7D6F136F"/>
    <w:rsid w:val="7D70ED7A"/>
    <w:rsid w:val="7D738CFC"/>
    <w:rsid w:val="7D747F57"/>
    <w:rsid w:val="7D77FCA7"/>
    <w:rsid w:val="7D7F45B9"/>
    <w:rsid w:val="7D835EF4"/>
    <w:rsid w:val="7D858714"/>
    <w:rsid w:val="7D86B861"/>
    <w:rsid w:val="7D880FAD"/>
    <w:rsid w:val="7D8C719A"/>
    <w:rsid w:val="7D8F866F"/>
    <w:rsid w:val="7D9031C1"/>
    <w:rsid w:val="7D918CB4"/>
    <w:rsid w:val="7D92FAFD"/>
    <w:rsid w:val="7D94261D"/>
    <w:rsid w:val="7D9BF473"/>
    <w:rsid w:val="7D9D47D3"/>
    <w:rsid w:val="7D9E40DA"/>
    <w:rsid w:val="7D9EAEED"/>
    <w:rsid w:val="7DA27C88"/>
    <w:rsid w:val="7DA47A08"/>
    <w:rsid w:val="7DA6FBD5"/>
    <w:rsid w:val="7DAA5974"/>
    <w:rsid w:val="7DAABE55"/>
    <w:rsid w:val="7DAF38C5"/>
    <w:rsid w:val="7DB1AA05"/>
    <w:rsid w:val="7DB20A13"/>
    <w:rsid w:val="7DB465B1"/>
    <w:rsid w:val="7DB73B23"/>
    <w:rsid w:val="7DB74DE1"/>
    <w:rsid w:val="7DBB176D"/>
    <w:rsid w:val="7DBD8E07"/>
    <w:rsid w:val="7DBDEA90"/>
    <w:rsid w:val="7DBF583E"/>
    <w:rsid w:val="7DC28AB9"/>
    <w:rsid w:val="7DC38FFA"/>
    <w:rsid w:val="7DCA15EA"/>
    <w:rsid w:val="7DCA1DD4"/>
    <w:rsid w:val="7DCAEFD1"/>
    <w:rsid w:val="7DCDF72D"/>
    <w:rsid w:val="7DD05A41"/>
    <w:rsid w:val="7DD7A191"/>
    <w:rsid w:val="7DDAF649"/>
    <w:rsid w:val="7DDE95C1"/>
    <w:rsid w:val="7DDFB45E"/>
    <w:rsid w:val="7DE23913"/>
    <w:rsid w:val="7DE62D23"/>
    <w:rsid w:val="7DE69596"/>
    <w:rsid w:val="7DE70BF6"/>
    <w:rsid w:val="7DE9EBC9"/>
    <w:rsid w:val="7DEE10F9"/>
    <w:rsid w:val="7DF0B728"/>
    <w:rsid w:val="7DF11B44"/>
    <w:rsid w:val="7DF5F6D4"/>
    <w:rsid w:val="7DFFAE55"/>
    <w:rsid w:val="7E02BE0A"/>
    <w:rsid w:val="7E0785EF"/>
    <w:rsid w:val="7E08AFFE"/>
    <w:rsid w:val="7E08F425"/>
    <w:rsid w:val="7E0B9D6C"/>
    <w:rsid w:val="7E0D5DE0"/>
    <w:rsid w:val="7E0F8811"/>
    <w:rsid w:val="7E10D1B3"/>
    <w:rsid w:val="7E11A629"/>
    <w:rsid w:val="7E124B4B"/>
    <w:rsid w:val="7E140101"/>
    <w:rsid w:val="7E161FFD"/>
    <w:rsid w:val="7E1A3E64"/>
    <w:rsid w:val="7E1ADB40"/>
    <w:rsid w:val="7E1B8D13"/>
    <w:rsid w:val="7E1BED0D"/>
    <w:rsid w:val="7E1F6799"/>
    <w:rsid w:val="7E1F8F0C"/>
    <w:rsid w:val="7E1F9B9D"/>
    <w:rsid w:val="7E21E020"/>
    <w:rsid w:val="7E2B56E3"/>
    <w:rsid w:val="7E2E26CD"/>
    <w:rsid w:val="7E328277"/>
    <w:rsid w:val="7E33F24A"/>
    <w:rsid w:val="7E355146"/>
    <w:rsid w:val="7E3D8BD7"/>
    <w:rsid w:val="7E3DFEDF"/>
    <w:rsid w:val="7E4130E5"/>
    <w:rsid w:val="7E46F52D"/>
    <w:rsid w:val="7E480027"/>
    <w:rsid w:val="7E499DAB"/>
    <w:rsid w:val="7E4A8DD5"/>
    <w:rsid w:val="7E4CA31F"/>
    <w:rsid w:val="7E4D2F6A"/>
    <w:rsid w:val="7E4E96DA"/>
    <w:rsid w:val="7E5068EA"/>
    <w:rsid w:val="7E5231CD"/>
    <w:rsid w:val="7E554EC6"/>
    <w:rsid w:val="7E5595D1"/>
    <w:rsid w:val="7E55C8A2"/>
    <w:rsid w:val="7E59FDCB"/>
    <w:rsid w:val="7E5A1C40"/>
    <w:rsid w:val="7E64C88D"/>
    <w:rsid w:val="7E6C1BE1"/>
    <w:rsid w:val="7E6D0277"/>
    <w:rsid w:val="7E6D791F"/>
    <w:rsid w:val="7E6EA17A"/>
    <w:rsid w:val="7E73DBC2"/>
    <w:rsid w:val="7E73F46F"/>
    <w:rsid w:val="7E7AB6F4"/>
    <w:rsid w:val="7E7CACFA"/>
    <w:rsid w:val="7E7EA906"/>
    <w:rsid w:val="7E82AA04"/>
    <w:rsid w:val="7E865A57"/>
    <w:rsid w:val="7E89D42C"/>
    <w:rsid w:val="7E8C6CA7"/>
    <w:rsid w:val="7E8C7308"/>
    <w:rsid w:val="7E912402"/>
    <w:rsid w:val="7E948045"/>
    <w:rsid w:val="7E953D0B"/>
    <w:rsid w:val="7E96D19A"/>
    <w:rsid w:val="7E976E0F"/>
    <w:rsid w:val="7E9A46F3"/>
    <w:rsid w:val="7E9BD559"/>
    <w:rsid w:val="7E9EA182"/>
    <w:rsid w:val="7E9FC5EE"/>
    <w:rsid w:val="7EA35705"/>
    <w:rsid w:val="7EA5404D"/>
    <w:rsid w:val="7EA69CF3"/>
    <w:rsid w:val="7EA849DD"/>
    <w:rsid w:val="7EAD7CB0"/>
    <w:rsid w:val="7EADE88E"/>
    <w:rsid w:val="7EAE1E73"/>
    <w:rsid w:val="7EB74B8A"/>
    <w:rsid w:val="7EBEDFF7"/>
    <w:rsid w:val="7EBEFD5E"/>
    <w:rsid w:val="7EC1A2E2"/>
    <w:rsid w:val="7EC4AE7D"/>
    <w:rsid w:val="7EC52FE5"/>
    <w:rsid w:val="7EC59DAB"/>
    <w:rsid w:val="7EC5E1A6"/>
    <w:rsid w:val="7ECB9F04"/>
    <w:rsid w:val="7ECBDA28"/>
    <w:rsid w:val="7ECCDAB8"/>
    <w:rsid w:val="7ECE00C8"/>
    <w:rsid w:val="7ECF34A3"/>
    <w:rsid w:val="7ED0A8CE"/>
    <w:rsid w:val="7ED61755"/>
    <w:rsid w:val="7EDA2201"/>
    <w:rsid w:val="7EDE59FE"/>
    <w:rsid w:val="7EDFF4F2"/>
    <w:rsid w:val="7EE012BB"/>
    <w:rsid w:val="7EE37147"/>
    <w:rsid w:val="7EE4E1A9"/>
    <w:rsid w:val="7EE97836"/>
    <w:rsid w:val="7EEC85F6"/>
    <w:rsid w:val="7EECDB2A"/>
    <w:rsid w:val="7EED55FC"/>
    <w:rsid w:val="7EEDE7CC"/>
    <w:rsid w:val="7EEE7905"/>
    <w:rsid w:val="7EEE8F84"/>
    <w:rsid w:val="7EEEE7D1"/>
    <w:rsid w:val="7EF1FFF0"/>
    <w:rsid w:val="7EF31F77"/>
    <w:rsid w:val="7EF53DA1"/>
    <w:rsid w:val="7EF77D75"/>
    <w:rsid w:val="7EF9E849"/>
    <w:rsid w:val="7EFA1AEA"/>
    <w:rsid w:val="7EFD3F34"/>
    <w:rsid w:val="7F01CCCA"/>
    <w:rsid w:val="7F043DB7"/>
    <w:rsid w:val="7F06A067"/>
    <w:rsid w:val="7F06AA26"/>
    <w:rsid w:val="7F07971E"/>
    <w:rsid w:val="7F0AED9A"/>
    <w:rsid w:val="7F0C2662"/>
    <w:rsid w:val="7F103E35"/>
    <w:rsid w:val="7F1199D1"/>
    <w:rsid w:val="7F12481E"/>
    <w:rsid w:val="7F150FE5"/>
    <w:rsid w:val="7F1554D4"/>
    <w:rsid w:val="7F1CD5DE"/>
    <w:rsid w:val="7F1CF2BA"/>
    <w:rsid w:val="7F1D3AE5"/>
    <w:rsid w:val="7F20353C"/>
    <w:rsid w:val="7F209D04"/>
    <w:rsid w:val="7F20F948"/>
    <w:rsid w:val="7F2B5029"/>
    <w:rsid w:val="7F2E3842"/>
    <w:rsid w:val="7F2FF317"/>
    <w:rsid w:val="7F3411BE"/>
    <w:rsid w:val="7F34F1D6"/>
    <w:rsid w:val="7F35008E"/>
    <w:rsid w:val="7F36CA6B"/>
    <w:rsid w:val="7F391E06"/>
    <w:rsid w:val="7F3AA045"/>
    <w:rsid w:val="7F418749"/>
    <w:rsid w:val="7F42EAC9"/>
    <w:rsid w:val="7F46D62E"/>
    <w:rsid w:val="7F47B8AD"/>
    <w:rsid w:val="7F4E227E"/>
    <w:rsid w:val="7F4FC763"/>
    <w:rsid w:val="7F51E841"/>
    <w:rsid w:val="7F5A6083"/>
    <w:rsid w:val="7F5B9890"/>
    <w:rsid w:val="7F5BBE98"/>
    <w:rsid w:val="7F5C901D"/>
    <w:rsid w:val="7F5DC7B0"/>
    <w:rsid w:val="7F6231AA"/>
    <w:rsid w:val="7F6513E8"/>
    <w:rsid w:val="7F671800"/>
    <w:rsid w:val="7F69D83D"/>
    <w:rsid w:val="7F6BDC8D"/>
    <w:rsid w:val="7F6E35F4"/>
    <w:rsid w:val="7F700E8B"/>
    <w:rsid w:val="7F71E846"/>
    <w:rsid w:val="7F76E8D0"/>
    <w:rsid w:val="7F7AEF8C"/>
    <w:rsid w:val="7F7BD932"/>
    <w:rsid w:val="7F7C5777"/>
    <w:rsid w:val="7F7C6300"/>
    <w:rsid w:val="7F849539"/>
    <w:rsid w:val="7F85FD86"/>
    <w:rsid w:val="7F87E9CE"/>
    <w:rsid w:val="7F89DF77"/>
    <w:rsid w:val="7F8A3986"/>
    <w:rsid w:val="7F8B3B89"/>
    <w:rsid w:val="7F9187CA"/>
    <w:rsid w:val="7F93C88F"/>
    <w:rsid w:val="7F959439"/>
    <w:rsid w:val="7F959E7C"/>
    <w:rsid w:val="7F96E12B"/>
    <w:rsid w:val="7F98F84A"/>
    <w:rsid w:val="7F9CAA94"/>
    <w:rsid w:val="7F9D0179"/>
    <w:rsid w:val="7FA49378"/>
    <w:rsid w:val="7FA4ABC0"/>
    <w:rsid w:val="7FA7157F"/>
    <w:rsid w:val="7FA7946C"/>
    <w:rsid w:val="7FA849E4"/>
    <w:rsid w:val="7FA88BE7"/>
    <w:rsid w:val="7FAA3321"/>
    <w:rsid w:val="7FAAAFCB"/>
    <w:rsid w:val="7FAB4244"/>
    <w:rsid w:val="7FB1127A"/>
    <w:rsid w:val="7FB1DDE5"/>
    <w:rsid w:val="7FB5BFED"/>
    <w:rsid w:val="7FB729BC"/>
    <w:rsid w:val="7FB78EB9"/>
    <w:rsid w:val="7FBA8EA9"/>
    <w:rsid w:val="7FBAA6EF"/>
    <w:rsid w:val="7FBBCD2A"/>
    <w:rsid w:val="7FBFD62F"/>
    <w:rsid w:val="7FC17D2C"/>
    <w:rsid w:val="7FC328DE"/>
    <w:rsid w:val="7FC9F8F8"/>
    <w:rsid w:val="7FCB05A1"/>
    <w:rsid w:val="7FCB7D62"/>
    <w:rsid w:val="7FD0B716"/>
    <w:rsid w:val="7FD41EF0"/>
    <w:rsid w:val="7FD87407"/>
    <w:rsid w:val="7FD8B192"/>
    <w:rsid w:val="7FD99862"/>
    <w:rsid w:val="7FDA02E8"/>
    <w:rsid w:val="7FE24259"/>
    <w:rsid w:val="7FE270AB"/>
    <w:rsid w:val="7FE2F496"/>
    <w:rsid w:val="7FE42963"/>
    <w:rsid w:val="7FE9A867"/>
    <w:rsid w:val="7FEA3F02"/>
    <w:rsid w:val="7FEFF6E1"/>
    <w:rsid w:val="7FF1547A"/>
    <w:rsid w:val="7FF33E78"/>
    <w:rsid w:val="7FF4C2AD"/>
    <w:rsid w:val="7FF89BA7"/>
    <w:rsid w:val="7FF96729"/>
    <w:rsid w:val="7FFA5B0B"/>
    <w:rsid w:val="7FFD22A8"/>
    <w:rsid w:val="7FFF32D0"/>
    <w:rsid w:val="7FFF5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29029"/>
  <w15:chartTrackingRefBased/>
  <w15:docId w15:val="{7E488A15-4786-4A7C-8F2F-0D699910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43B2023"/>
    <w:rPr>
      <w:lang w:val="en-NZ"/>
    </w:rPr>
  </w:style>
  <w:style w:type="paragraph" w:styleId="Heading1">
    <w:name w:val="heading 1"/>
    <w:basedOn w:val="Normal"/>
    <w:next w:val="Normal"/>
    <w:link w:val="Heading1Char"/>
    <w:uiPriority w:val="1"/>
    <w:qFormat/>
    <w:rsid w:val="043B2023"/>
    <w:pPr>
      <w:keepNext/>
      <w:spacing w:before="600" w:after="360"/>
      <w:outlineLvl w:val="0"/>
    </w:pPr>
    <w:rPr>
      <w:rFonts w:ascii="Segoe UI" w:eastAsia="Times New Roman" w:hAnsi="Segoe UI" w:cs="Times New Roman"/>
      <w:b/>
      <w:bCs/>
      <w:color w:val="23305D"/>
      <w:sz w:val="72"/>
      <w:szCs w:val="72"/>
      <w:lang w:eastAsia="en-GB"/>
    </w:rPr>
  </w:style>
  <w:style w:type="paragraph" w:styleId="Heading2">
    <w:name w:val="heading 2"/>
    <w:basedOn w:val="Normal"/>
    <w:next w:val="Normal"/>
    <w:link w:val="Heading2Char"/>
    <w:uiPriority w:val="9"/>
    <w:unhideWhenUsed/>
    <w:qFormat/>
    <w:rsid w:val="00952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43B2023"/>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0326C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26C9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6C99"/>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326C99"/>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326C99"/>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326C99"/>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043B2023"/>
    <w:pPr>
      <w:spacing w:beforeAutospacing="1"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9674CA"/>
  </w:style>
  <w:style w:type="character" w:customStyle="1" w:styleId="eop">
    <w:name w:val="eop"/>
    <w:basedOn w:val="DefaultParagraphFont"/>
    <w:rsid w:val="009674CA"/>
  </w:style>
  <w:style w:type="character" w:customStyle="1" w:styleId="tabchar">
    <w:name w:val="tabchar"/>
    <w:basedOn w:val="DefaultParagraphFont"/>
    <w:rsid w:val="00995A4E"/>
  </w:style>
  <w:style w:type="character" w:customStyle="1" w:styleId="scxw69944602">
    <w:name w:val="scxw69944602"/>
    <w:basedOn w:val="DefaultParagraphFont"/>
    <w:rsid w:val="007E3F8B"/>
  </w:style>
  <w:style w:type="character" w:customStyle="1" w:styleId="scxw372948">
    <w:name w:val="scxw372948"/>
    <w:basedOn w:val="DefaultParagraphFont"/>
    <w:rsid w:val="009028D0"/>
  </w:style>
  <w:style w:type="character" w:customStyle="1" w:styleId="spellingerrorsuperscript">
    <w:name w:val="spellingerrorsuperscript"/>
    <w:basedOn w:val="DefaultParagraphFont"/>
    <w:rsid w:val="008E07F7"/>
  </w:style>
  <w:style w:type="character" w:customStyle="1" w:styleId="scxw114490288">
    <w:name w:val="scxw114490288"/>
    <w:basedOn w:val="DefaultParagraphFont"/>
    <w:rsid w:val="005B46AE"/>
  </w:style>
  <w:style w:type="character" w:customStyle="1" w:styleId="superscript">
    <w:name w:val="superscript"/>
    <w:basedOn w:val="DefaultParagraphFont"/>
    <w:rsid w:val="006A3E0F"/>
  </w:style>
  <w:style w:type="character" w:styleId="Hyperlink">
    <w:name w:val="Hyperlink"/>
    <w:basedOn w:val="DefaultParagraphFont"/>
    <w:uiPriority w:val="99"/>
    <w:unhideWhenUsed/>
    <w:rsid w:val="00F57CD4"/>
    <w:rPr>
      <w:color w:val="0563C1" w:themeColor="hyperlink"/>
      <w:u w:val="single"/>
    </w:rPr>
  </w:style>
  <w:style w:type="character" w:styleId="UnresolvedMention">
    <w:name w:val="Unresolved Mention"/>
    <w:basedOn w:val="DefaultParagraphFont"/>
    <w:uiPriority w:val="99"/>
    <w:semiHidden/>
    <w:unhideWhenUsed/>
    <w:rsid w:val="00F57CD4"/>
    <w:rPr>
      <w:color w:val="605E5C"/>
      <w:shd w:val="clear" w:color="auto" w:fill="E1DFDD"/>
    </w:rPr>
  </w:style>
  <w:style w:type="paragraph" w:styleId="ListParagraph">
    <w:name w:val="List Paragraph"/>
    <w:basedOn w:val="Normal"/>
    <w:uiPriority w:val="34"/>
    <w:qFormat/>
    <w:rsid w:val="00F76FDA"/>
    <w:pPr>
      <w:ind w:left="720"/>
      <w:contextualSpacing/>
    </w:pPr>
  </w:style>
  <w:style w:type="paragraph" w:styleId="Revision">
    <w:name w:val="Revision"/>
    <w:hidden/>
    <w:uiPriority w:val="99"/>
    <w:semiHidden/>
    <w:rsid w:val="00A81123"/>
    <w:pPr>
      <w:spacing w:after="0" w:line="240" w:lineRule="auto"/>
    </w:pPr>
  </w:style>
  <w:style w:type="table" w:customStyle="1" w:styleId="TableGrid1">
    <w:name w:val="Table Grid1"/>
    <w:basedOn w:val="TableNormal"/>
    <w:next w:val="TableGrid"/>
    <w:uiPriority w:val="59"/>
    <w:rsid w:val="00B910EE"/>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0EE"/>
    <w:rPr>
      <w:sz w:val="16"/>
      <w:szCs w:val="16"/>
    </w:rPr>
  </w:style>
  <w:style w:type="paragraph" w:styleId="CommentText">
    <w:name w:val="annotation text"/>
    <w:basedOn w:val="Normal"/>
    <w:link w:val="CommentTextChar"/>
    <w:uiPriority w:val="99"/>
    <w:unhideWhenUsed/>
    <w:rsid w:val="043B2023"/>
    <w:pPr>
      <w:spacing w:after="240"/>
    </w:pPr>
    <w:rPr>
      <w:rFonts w:ascii="Segoe UI" w:eastAsia="Times New Roman" w:hAnsi="Segoe UI" w:cs="Times New Roman"/>
      <w:sz w:val="20"/>
      <w:szCs w:val="20"/>
      <w:lang w:eastAsia="en-GB"/>
    </w:rPr>
  </w:style>
  <w:style w:type="character" w:customStyle="1" w:styleId="CommentTextChar">
    <w:name w:val="Comment Text Char"/>
    <w:basedOn w:val="DefaultParagraphFont"/>
    <w:link w:val="CommentText"/>
    <w:uiPriority w:val="99"/>
    <w:rsid w:val="00B910EE"/>
    <w:rPr>
      <w:rFonts w:ascii="Segoe UI" w:eastAsia="Times New Roman" w:hAnsi="Segoe UI" w:cs="Times New Roman"/>
      <w:sz w:val="20"/>
      <w:szCs w:val="20"/>
      <w:lang w:val="en-NZ" w:eastAsia="en-GB"/>
    </w:rPr>
  </w:style>
  <w:style w:type="table" w:styleId="TableGrid">
    <w:name w:val="Table Grid"/>
    <w:basedOn w:val="TableNormal"/>
    <w:uiPriority w:val="39"/>
    <w:rsid w:val="00B9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1"/>
    <w:qFormat/>
    <w:rsid w:val="043B2023"/>
    <w:pPr>
      <w:numPr>
        <w:numId w:val="36"/>
      </w:numPr>
      <w:spacing w:before="90" w:after="240"/>
    </w:pPr>
    <w:rPr>
      <w:rFonts w:ascii="Segoe UI" w:eastAsia="Times New Roman" w:hAnsi="Segoe UI" w:cs="Times New Roman"/>
      <w:sz w:val="21"/>
      <w:szCs w:val="21"/>
      <w:lang w:eastAsia="en-GB"/>
    </w:rPr>
  </w:style>
  <w:style w:type="paragraph" w:customStyle="1" w:styleId="BoxBullet">
    <w:name w:val="BoxBullet"/>
    <w:basedOn w:val="Bullet"/>
    <w:uiPriority w:val="1"/>
    <w:qFormat/>
    <w:rsid w:val="043B2023"/>
    <w:rPr>
      <w:color w:val="FFFFFF" w:themeColor="background1"/>
    </w:rPr>
  </w:style>
  <w:style w:type="table" w:customStyle="1" w:styleId="TableGrid3">
    <w:name w:val="Table Grid3"/>
    <w:basedOn w:val="TableNormal"/>
    <w:next w:val="TableGrid"/>
    <w:uiPriority w:val="59"/>
    <w:rsid w:val="0042231D"/>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43B2023"/>
    <w:pPr>
      <w:spacing w:after="160"/>
    </w:pPr>
    <w:rPr>
      <w:b/>
      <w:bCs/>
      <w:lang w:val="en-US" w:eastAsia="en-US"/>
    </w:rPr>
  </w:style>
  <w:style w:type="character" w:customStyle="1" w:styleId="CommentSubjectChar">
    <w:name w:val="Comment Subject Char"/>
    <w:basedOn w:val="CommentTextChar"/>
    <w:link w:val="CommentSubject"/>
    <w:uiPriority w:val="99"/>
    <w:semiHidden/>
    <w:rsid w:val="00837A5C"/>
    <w:rPr>
      <w:rFonts w:ascii="Segoe UI" w:eastAsia="Times New Roman" w:hAnsi="Segoe UI" w:cs="Times New Roman"/>
      <w:b/>
      <w:bCs/>
      <w:sz w:val="20"/>
      <w:szCs w:val="20"/>
      <w:lang w:val="en-NZ" w:eastAsia="en-GB"/>
    </w:rPr>
  </w:style>
  <w:style w:type="character" w:customStyle="1" w:styleId="Heading1Char">
    <w:name w:val="Heading 1 Char"/>
    <w:basedOn w:val="DefaultParagraphFont"/>
    <w:link w:val="Heading1"/>
    <w:uiPriority w:val="1"/>
    <w:rsid w:val="00481BB0"/>
    <w:rPr>
      <w:rFonts w:ascii="Segoe UI" w:eastAsia="Times New Roman" w:hAnsi="Segoe UI" w:cs="Times New Roman"/>
      <w:b/>
      <w:bCs/>
      <w:color w:val="23305D"/>
      <w:sz w:val="72"/>
      <w:szCs w:val="72"/>
      <w:lang w:val="en-NZ" w:eastAsia="en-GB"/>
    </w:rPr>
  </w:style>
  <w:style w:type="character" w:customStyle="1" w:styleId="Heading3Char">
    <w:name w:val="Heading 3 Char"/>
    <w:basedOn w:val="DefaultParagraphFont"/>
    <w:link w:val="Heading3"/>
    <w:uiPriority w:val="9"/>
    <w:semiHidden/>
    <w:rsid w:val="00DF6D28"/>
    <w:rPr>
      <w:rFonts w:asciiTheme="majorHAnsi" w:eastAsiaTheme="majorEastAsia" w:hAnsiTheme="majorHAnsi" w:cstheme="majorBidi"/>
      <w:color w:val="1F3763"/>
      <w:sz w:val="24"/>
      <w:szCs w:val="24"/>
      <w:lang w:val="en-NZ"/>
    </w:rPr>
  </w:style>
  <w:style w:type="character" w:customStyle="1" w:styleId="None">
    <w:name w:val="None"/>
    <w:qFormat/>
    <w:rsid w:val="00C50D38"/>
  </w:style>
  <w:style w:type="character" w:customStyle="1" w:styleId="Heading2Char">
    <w:name w:val="Heading 2 Char"/>
    <w:basedOn w:val="DefaultParagraphFont"/>
    <w:link w:val="Heading2"/>
    <w:uiPriority w:val="9"/>
    <w:rsid w:val="0095213F"/>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99"/>
    <w:qFormat/>
    <w:rsid w:val="3F2B5E1D"/>
    <w:pPr>
      <w:spacing w:before="200" w:after="200"/>
    </w:pPr>
    <w:rPr>
      <w:rFonts w:ascii="Calibri" w:eastAsia="Arial Unicode MS" w:hAnsi="Calibri" w:cs="Arial Unicode MS"/>
      <w:color w:val="000000" w:themeColor="text1"/>
      <w:sz w:val="21"/>
      <w:szCs w:val="21"/>
      <w:lang w:val="de-DE"/>
    </w:rPr>
  </w:style>
  <w:style w:type="paragraph" w:styleId="Header">
    <w:name w:val="header"/>
    <w:basedOn w:val="Normal"/>
    <w:link w:val="HeaderChar"/>
    <w:uiPriority w:val="99"/>
    <w:unhideWhenUsed/>
    <w:rsid w:val="043B2023"/>
    <w:pPr>
      <w:tabs>
        <w:tab w:val="center" w:pos="4513"/>
        <w:tab w:val="right" w:pos="9026"/>
      </w:tabs>
      <w:spacing w:after="0"/>
    </w:pPr>
  </w:style>
  <w:style w:type="character" w:customStyle="1" w:styleId="HeaderChar">
    <w:name w:val="Header Char"/>
    <w:basedOn w:val="DefaultParagraphFont"/>
    <w:link w:val="Header"/>
    <w:uiPriority w:val="99"/>
    <w:rsid w:val="00DA1F38"/>
    <w:rPr>
      <w:lang w:val="en-NZ"/>
    </w:rPr>
  </w:style>
  <w:style w:type="paragraph" w:styleId="Footer">
    <w:name w:val="footer"/>
    <w:basedOn w:val="Normal"/>
    <w:link w:val="FooterChar"/>
    <w:uiPriority w:val="99"/>
    <w:unhideWhenUsed/>
    <w:rsid w:val="043B2023"/>
    <w:pPr>
      <w:tabs>
        <w:tab w:val="center" w:pos="4513"/>
        <w:tab w:val="right" w:pos="9026"/>
      </w:tabs>
      <w:spacing w:after="0"/>
    </w:pPr>
  </w:style>
  <w:style w:type="character" w:customStyle="1" w:styleId="FooterChar">
    <w:name w:val="Footer Char"/>
    <w:basedOn w:val="DefaultParagraphFont"/>
    <w:link w:val="Footer"/>
    <w:uiPriority w:val="99"/>
    <w:rsid w:val="00DA1F38"/>
    <w:rPr>
      <w:lang w:val="en-NZ"/>
    </w:rPr>
  </w:style>
  <w:style w:type="paragraph" w:styleId="TOC1">
    <w:name w:val="toc 1"/>
    <w:basedOn w:val="Normal"/>
    <w:next w:val="Normal"/>
    <w:uiPriority w:val="39"/>
    <w:unhideWhenUsed/>
    <w:rsid w:val="043B2023"/>
    <w:pPr>
      <w:tabs>
        <w:tab w:val="right" w:leader="dot" w:pos="9360"/>
      </w:tabs>
      <w:spacing w:after="100"/>
    </w:pPr>
  </w:style>
  <w:style w:type="paragraph" w:styleId="TOC3">
    <w:name w:val="toc 3"/>
    <w:basedOn w:val="Normal"/>
    <w:next w:val="Normal"/>
    <w:uiPriority w:val="39"/>
    <w:unhideWhenUsed/>
    <w:rsid w:val="043B2023"/>
    <w:pPr>
      <w:spacing w:after="100"/>
      <w:ind w:left="440"/>
    </w:pPr>
  </w:style>
  <w:style w:type="character" w:styleId="FootnoteReference">
    <w:name w:val="footnote reference"/>
    <w:basedOn w:val="DefaultParagraphFont"/>
    <w:uiPriority w:val="99"/>
    <w:semiHidden/>
    <w:unhideWhenUsed/>
    <w:rsid w:val="00EA414B"/>
    <w:rPr>
      <w:vertAlign w:val="superscript"/>
    </w:rPr>
  </w:style>
  <w:style w:type="character" w:customStyle="1" w:styleId="FootnoteTextChar">
    <w:name w:val="Footnote Text Char"/>
    <w:basedOn w:val="DefaultParagraphFont"/>
    <w:link w:val="FootnoteText"/>
    <w:uiPriority w:val="99"/>
    <w:semiHidden/>
    <w:rsid w:val="00EA414B"/>
    <w:rPr>
      <w:sz w:val="20"/>
      <w:szCs w:val="20"/>
      <w:lang w:val="en-NZ"/>
    </w:rPr>
  </w:style>
  <w:style w:type="paragraph" w:styleId="FootnoteText">
    <w:name w:val="footnote text"/>
    <w:basedOn w:val="Normal"/>
    <w:link w:val="FootnoteTextChar"/>
    <w:uiPriority w:val="99"/>
    <w:semiHidden/>
    <w:unhideWhenUsed/>
    <w:rsid w:val="043B2023"/>
    <w:pPr>
      <w:spacing w:after="0"/>
    </w:pPr>
    <w:rPr>
      <w:sz w:val="20"/>
      <w:szCs w:val="20"/>
    </w:rPr>
  </w:style>
  <w:style w:type="character" w:customStyle="1" w:styleId="FootnoteTextChar1">
    <w:name w:val="Footnote Text Char1"/>
    <w:basedOn w:val="DefaultParagraphFont"/>
    <w:uiPriority w:val="99"/>
    <w:semiHidden/>
    <w:rsid w:val="00EA414B"/>
    <w:rPr>
      <w:sz w:val="20"/>
      <w:szCs w:val="20"/>
    </w:rPr>
  </w:style>
  <w:style w:type="table" w:styleId="TableGridLight">
    <w:name w:val="Grid Table Light"/>
    <w:basedOn w:val="TableNormal"/>
    <w:uiPriority w:val="40"/>
    <w:rsid w:val="00F767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uiPriority w:val="39"/>
    <w:unhideWhenUsed/>
    <w:rsid w:val="043B2023"/>
    <w:pPr>
      <w:spacing w:after="100"/>
      <w:ind w:left="220"/>
    </w:pPr>
  </w:style>
  <w:style w:type="character" w:styleId="Mention">
    <w:name w:val="Mention"/>
    <w:basedOn w:val="DefaultParagraphFont"/>
    <w:uiPriority w:val="99"/>
    <w:unhideWhenUsed/>
    <w:rsid w:val="001E2A2D"/>
    <w:rPr>
      <w:color w:val="2B579A"/>
      <w:shd w:val="clear" w:color="auto" w:fill="E6E6E6"/>
    </w:rPr>
  </w:style>
  <w:style w:type="paragraph" w:styleId="NoSpacing">
    <w:name w:val="No Spacing"/>
    <w:uiPriority w:val="1"/>
    <w:qFormat/>
    <w:rsid w:val="00FB54F3"/>
    <w:pPr>
      <w:spacing w:after="0" w:line="240" w:lineRule="auto"/>
    </w:pPr>
  </w:style>
  <w:style w:type="character" w:customStyle="1" w:styleId="pagebreaktextspan">
    <w:name w:val="pagebreaktextspan"/>
    <w:basedOn w:val="DefaultParagraphFont"/>
    <w:rsid w:val="00FB54F3"/>
  </w:style>
  <w:style w:type="character" w:customStyle="1" w:styleId="Heading4Char">
    <w:name w:val="Heading 4 Char"/>
    <w:basedOn w:val="DefaultParagraphFont"/>
    <w:link w:val="Heading4"/>
    <w:uiPriority w:val="9"/>
    <w:rsid w:val="00326C99"/>
    <w:rPr>
      <w:rFonts w:asciiTheme="majorHAnsi" w:eastAsiaTheme="majorEastAsia" w:hAnsiTheme="majorHAnsi" w:cstheme="majorBidi"/>
      <w:i/>
      <w:iCs/>
      <w:color w:val="2F5496" w:themeColor="accent1" w:themeShade="BF"/>
      <w:lang w:val="en-NZ"/>
    </w:rPr>
  </w:style>
  <w:style w:type="character" w:customStyle="1" w:styleId="Heading5Char">
    <w:name w:val="Heading 5 Char"/>
    <w:basedOn w:val="DefaultParagraphFont"/>
    <w:link w:val="Heading5"/>
    <w:uiPriority w:val="9"/>
    <w:rsid w:val="00326C99"/>
    <w:rPr>
      <w:rFonts w:asciiTheme="majorHAnsi" w:eastAsiaTheme="majorEastAsia" w:hAnsiTheme="majorHAnsi" w:cstheme="majorBidi"/>
      <w:color w:val="2F5496" w:themeColor="accent1" w:themeShade="BF"/>
      <w:lang w:val="en-NZ"/>
    </w:rPr>
  </w:style>
  <w:style w:type="character" w:customStyle="1" w:styleId="Heading6Char">
    <w:name w:val="Heading 6 Char"/>
    <w:basedOn w:val="DefaultParagraphFont"/>
    <w:link w:val="Heading6"/>
    <w:uiPriority w:val="9"/>
    <w:rsid w:val="00326C99"/>
    <w:rPr>
      <w:rFonts w:asciiTheme="majorHAnsi" w:eastAsiaTheme="majorEastAsia" w:hAnsiTheme="majorHAnsi" w:cstheme="majorBidi"/>
      <w:color w:val="1F3763"/>
      <w:lang w:val="en-NZ"/>
    </w:rPr>
  </w:style>
  <w:style w:type="character" w:customStyle="1" w:styleId="Heading7Char">
    <w:name w:val="Heading 7 Char"/>
    <w:basedOn w:val="DefaultParagraphFont"/>
    <w:link w:val="Heading7"/>
    <w:uiPriority w:val="9"/>
    <w:rsid w:val="00326C99"/>
    <w:rPr>
      <w:rFonts w:asciiTheme="majorHAnsi" w:eastAsiaTheme="majorEastAsia" w:hAnsiTheme="majorHAnsi" w:cstheme="majorBidi"/>
      <w:i/>
      <w:iCs/>
      <w:color w:val="1F3763"/>
      <w:lang w:val="en-NZ"/>
    </w:rPr>
  </w:style>
  <w:style w:type="character" w:customStyle="1" w:styleId="Heading8Char">
    <w:name w:val="Heading 8 Char"/>
    <w:basedOn w:val="DefaultParagraphFont"/>
    <w:link w:val="Heading8"/>
    <w:uiPriority w:val="9"/>
    <w:rsid w:val="00326C99"/>
    <w:rPr>
      <w:rFonts w:asciiTheme="majorHAnsi" w:eastAsiaTheme="majorEastAsia" w:hAnsiTheme="majorHAnsi" w:cstheme="majorBidi"/>
      <w:color w:val="272727"/>
      <w:sz w:val="21"/>
      <w:szCs w:val="21"/>
      <w:lang w:val="en-NZ"/>
    </w:rPr>
  </w:style>
  <w:style w:type="character" w:customStyle="1" w:styleId="Heading9Char">
    <w:name w:val="Heading 9 Char"/>
    <w:basedOn w:val="DefaultParagraphFont"/>
    <w:link w:val="Heading9"/>
    <w:uiPriority w:val="9"/>
    <w:rsid w:val="00326C99"/>
    <w:rPr>
      <w:rFonts w:asciiTheme="majorHAnsi" w:eastAsiaTheme="majorEastAsia" w:hAnsiTheme="majorHAnsi" w:cstheme="majorBidi"/>
      <w:i/>
      <w:iCs/>
      <w:color w:val="272727"/>
      <w:sz w:val="21"/>
      <w:szCs w:val="21"/>
      <w:lang w:val="en-NZ"/>
    </w:rPr>
  </w:style>
  <w:style w:type="paragraph" w:styleId="Title">
    <w:name w:val="Title"/>
    <w:basedOn w:val="Normal"/>
    <w:next w:val="Normal"/>
    <w:link w:val="TitleChar"/>
    <w:uiPriority w:val="10"/>
    <w:qFormat/>
    <w:rsid w:val="00326C99"/>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326C99"/>
    <w:rPr>
      <w:rFonts w:asciiTheme="majorHAnsi" w:eastAsiaTheme="majorEastAsia" w:hAnsiTheme="majorHAnsi" w:cstheme="majorBidi"/>
      <w:sz w:val="56"/>
      <w:szCs w:val="56"/>
      <w:lang w:val="en-NZ"/>
    </w:rPr>
  </w:style>
  <w:style w:type="paragraph" w:styleId="Subtitle">
    <w:name w:val="Subtitle"/>
    <w:basedOn w:val="Normal"/>
    <w:next w:val="Normal"/>
    <w:link w:val="SubtitleChar"/>
    <w:uiPriority w:val="11"/>
    <w:qFormat/>
    <w:rsid w:val="00326C99"/>
    <w:rPr>
      <w:rFonts w:eastAsiaTheme="minorEastAsia"/>
      <w:color w:val="5A5A5A"/>
    </w:rPr>
  </w:style>
  <w:style w:type="character" w:customStyle="1" w:styleId="SubtitleChar">
    <w:name w:val="Subtitle Char"/>
    <w:basedOn w:val="DefaultParagraphFont"/>
    <w:link w:val="Subtitle"/>
    <w:uiPriority w:val="11"/>
    <w:rsid w:val="00326C99"/>
    <w:rPr>
      <w:rFonts w:eastAsiaTheme="minorEastAsia"/>
      <w:color w:val="5A5A5A"/>
      <w:lang w:val="en-NZ"/>
    </w:rPr>
  </w:style>
  <w:style w:type="paragraph" w:styleId="Quote">
    <w:name w:val="Quote"/>
    <w:basedOn w:val="Normal"/>
    <w:next w:val="Normal"/>
    <w:link w:val="QuoteChar"/>
    <w:uiPriority w:val="29"/>
    <w:qFormat/>
    <w:rsid w:val="00326C9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6C99"/>
    <w:rPr>
      <w:i/>
      <w:iCs/>
      <w:color w:val="404040" w:themeColor="text1" w:themeTint="BF"/>
      <w:lang w:val="en-NZ"/>
    </w:rPr>
  </w:style>
  <w:style w:type="paragraph" w:styleId="IntenseQuote">
    <w:name w:val="Intense Quote"/>
    <w:basedOn w:val="Normal"/>
    <w:next w:val="Normal"/>
    <w:link w:val="IntenseQuoteChar"/>
    <w:uiPriority w:val="30"/>
    <w:qFormat/>
    <w:rsid w:val="00326C99"/>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6C99"/>
    <w:rPr>
      <w:i/>
      <w:iCs/>
      <w:color w:val="4472C4" w:themeColor="accent1"/>
      <w:lang w:val="en-NZ"/>
    </w:rPr>
  </w:style>
  <w:style w:type="paragraph" w:styleId="TOC4">
    <w:name w:val="toc 4"/>
    <w:basedOn w:val="Normal"/>
    <w:next w:val="Normal"/>
    <w:uiPriority w:val="39"/>
    <w:unhideWhenUsed/>
    <w:rsid w:val="00326C99"/>
    <w:pPr>
      <w:spacing w:after="100"/>
      <w:ind w:left="660"/>
    </w:pPr>
  </w:style>
  <w:style w:type="paragraph" w:styleId="TOC5">
    <w:name w:val="toc 5"/>
    <w:basedOn w:val="Normal"/>
    <w:next w:val="Normal"/>
    <w:uiPriority w:val="39"/>
    <w:unhideWhenUsed/>
    <w:rsid w:val="00326C99"/>
    <w:pPr>
      <w:spacing w:after="100"/>
      <w:ind w:left="880"/>
    </w:pPr>
  </w:style>
  <w:style w:type="paragraph" w:styleId="TOC6">
    <w:name w:val="toc 6"/>
    <w:basedOn w:val="Normal"/>
    <w:next w:val="Normal"/>
    <w:uiPriority w:val="39"/>
    <w:unhideWhenUsed/>
    <w:rsid w:val="00326C99"/>
    <w:pPr>
      <w:spacing w:after="100"/>
      <w:ind w:left="1100"/>
    </w:pPr>
  </w:style>
  <w:style w:type="paragraph" w:styleId="TOC7">
    <w:name w:val="toc 7"/>
    <w:basedOn w:val="Normal"/>
    <w:next w:val="Normal"/>
    <w:uiPriority w:val="39"/>
    <w:unhideWhenUsed/>
    <w:rsid w:val="00326C99"/>
    <w:pPr>
      <w:spacing w:after="100"/>
      <w:ind w:left="1320"/>
    </w:pPr>
  </w:style>
  <w:style w:type="paragraph" w:styleId="TOC8">
    <w:name w:val="toc 8"/>
    <w:basedOn w:val="Normal"/>
    <w:next w:val="Normal"/>
    <w:uiPriority w:val="39"/>
    <w:unhideWhenUsed/>
    <w:rsid w:val="00326C99"/>
    <w:pPr>
      <w:spacing w:after="100"/>
      <w:ind w:left="1540"/>
    </w:pPr>
  </w:style>
  <w:style w:type="paragraph" w:styleId="TOC9">
    <w:name w:val="toc 9"/>
    <w:basedOn w:val="Normal"/>
    <w:next w:val="Normal"/>
    <w:uiPriority w:val="39"/>
    <w:unhideWhenUsed/>
    <w:rsid w:val="00326C99"/>
    <w:pPr>
      <w:spacing w:after="100"/>
      <w:ind w:left="1760"/>
    </w:pPr>
  </w:style>
  <w:style w:type="paragraph" w:styleId="EndnoteText">
    <w:name w:val="endnote text"/>
    <w:basedOn w:val="Normal"/>
    <w:link w:val="EndnoteTextChar"/>
    <w:uiPriority w:val="99"/>
    <w:semiHidden/>
    <w:unhideWhenUsed/>
    <w:rsid w:val="00326C99"/>
    <w:pPr>
      <w:spacing w:after="0"/>
    </w:pPr>
    <w:rPr>
      <w:sz w:val="20"/>
      <w:szCs w:val="20"/>
    </w:rPr>
  </w:style>
  <w:style w:type="character" w:customStyle="1" w:styleId="EndnoteTextChar">
    <w:name w:val="Endnote Text Char"/>
    <w:basedOn w:val="DefaultParagraphFont"/>
    <w:link w:val="EndnoteText"/>
    <w:uiPriority w:val="99"/>
    <w:semiHidden/>
    <w:rsid w:val="00326C99"/>
    <w:rPr>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068">
      <w:bodyDiv w:val="1"/>
      <w:marLeft w:val="0"/>
      <w:marRight w:val="0"/>
      <w:marTop w:val="0"/>
      <w:marBottom w:val="0"/>
      <w:divBdr>
        <w:top w:val="none" w:sz="0" w:space="0" w:color="auto"/>
        <w:left w:val="none" w:sz="0" w:space="0" w:color="auto"/>
        <w:bottom w:val="none" w:sz="0" w:space="0" w:color="auto"/>
        <w:right w:val="none" w:sz="0" w:space="0" w:color="auto"/>
      </w:divBdr>
      <w:divsChild>
        <w:div w:id="36781307">
          <w:marLeft w:val="0"/>
          <w:marRight w:val="0"/>
          <w:marTop w:val="0"/>
          <w:marBottom w:val="0"/>
          <w:divBdr>
            <w:top w:val="none" w:sz="0" w:space="0" w:color="auto"/>
            <w:left w:val="none" w:sz="0" w:space="0" w:color="auto"/>
            <w:bottom w:val="none" w:sz="0" w:space="0" w:color="auto"/>
            <w:right w:val="none" w:sz="0" w:space="0" w:color="auto"/>
          </w:divBdr>
        </w:div>
        <w:div w:id="602423644">
          <w:marLeft w:val="0"/>
          <w:marRight w:val="0"/>
          <w:marTop w:val="0"/>
          <w:marBottom w:val="0"/>
          <w:divBdr>
            <w:top w:val="none" w:sz="0" w:space="0" w:color="auto"/>
            <w:left w:val="none" w:sz="0" w:space="0" w:color="auto"/>
            <w:bottom w:val="none" w:sz="0" w:space="0" w:color="auto"/>
            <w:right w:val="none" w:sz="0" w:space="0" w:color="auto"/>
          </w:divBdr>
        </w:div>
        <w:div w:id="842597676">
          <w:marLeft w:val="0"/>
          <w:marRight w:val="0"/>
          <w:marTop w:val="0"/>
          <w:marBottom w:val="0"/>
          <w:divBdr>
            <w:top w:val="none" w:sz="0" w:space="0" w:color="auto"/>
            <w:left w:val="none" w:sz="0" w:space="0" w:color="auto"/>
            <w:bottom w:val="none" w:sz="0" w:space="0" w:color="auto"/>
            <w:right w:val="none" w:sz="0" w:space="0" w:color="auto"/>
          </w:divBdr>
        </w:div>
        <w:div w:id="1537154490">
          <w:marLeft w:val="0"/>
          <w:marRight w:val="0"/>
          <w:marTop w:val="0"/>
          <w:marBottom w:val="0"/>
          <w:divBdr>
            <w:top w:val="none" w:sz="0" w:space="0" w:color="auto"/>
            <w:left w:val="none" w:sz="0" w:space="0" w:color="auto"/>
            <w:bottom w:val="none" w:sz="0" w:space="0" w:color="auto"/>
            <w:right w:val="none" w:sz="0" w:space="0" w:color="auto"/>
          </w:divBdr>
          <w:divsChild>
            <w:div w:id="799347238">
              <w:marLeft w:val="-75"/>
              <w:marRight w:val="0"/>
              <w:marTop w:val="30"/>
              <w:marBottom w:val="30"/>
              <w:divBdr>
                <w:top w:val="none" w:sz="0" w:space="0" w:color="auto"/>
                <w:left w:val="none" w:sz="0" w:space="0" w:color="auto"/>
                <w:bottom w:val="none" w:sz="0" w:space="0" w:color="auto"/>
                <w:right w:val="none" w:sz="0" w:space="0" w:color="auto"/>
              </w:divBdr>
              <w:divsChild>
                <w:div w:id="16125162">
                  <w:marLeft w:val="0"/>
                  <w:marRight w:val="0"/>
                  <w:marTop w:val="0"/>
                  <w:marBottom w:val="0"/>
                  <w:divBdr>
                    <w:top w:val="none" w:sz="0" w:space="0" w:color="auto"/>
                    <w:left w:val="none" w:sz="0" w:space="0" w:color="auto"/>
                    <w:bottom w:val="none" w:sz="0" w:space="0" w:color="auto"/>
                    <w:right w:val="none" w:sz="0" w:space="0" w:color="auto"/>
                  </w:divBdr>
                  <w:divsChild>
                    <w:div w:id="1164011374">
                      <w:marLeft w:val="0"/>
                      <w:marRight w:val="0"/>
                      <w:marTop w:val="0"/>
                      <w:marBottom w:val="0"/>
                      <w:divBdr>
                        <w:top w:val="none" w:sz="0" w:space="0" w:color="auto"/>
                        <w:left w:val="none" w:sz="0" w:space="0" w:color="auto"/>
                        <w:bottom w:val="none" w:sz="0" w:space="0" w:color="auto"/>
                        <w:right w:val="none" w:sz="0" w:space="0" w:color="auto"/>
                      </w:divBdr>
                    </w:div>
                  </w:divsChild>
                </w:div>
                <w:div w:id="168181134">
                  <w:marLeft w:val="0"/>
                  <w:marRight w:val="0"/>
                  <w:marTop w:val="0"/>
                  <w:marBottom w:val="0"/>
                  <w:divBdr>
                    <w:top w:val="none" w:sz="0" w:space="0" w:color="auto"/>
                    <w:left w:val="none" w:sz="0" w:space="0" w:color="auto"/>
                    <w:bottom w:val="none" w:sz="0" w:space="0" w:color="auto"/>
                    <w:right w:val="none" w:sz="0" w:space="0" w:color="auto"/>
                  </w:divBdr>
                  <w:divsChild>
                    <w:div w:id="1345745244">
                      <w:marLeft w:val="0"/>
                      <w:marRight w:val="0"/>
                      <w:marTop w:val="0"/>
                      <w:marBottom w:val="0"/>
                      <w:divBdr>
                        <w:top w:val="none" w:sz="0" w:space="0" w:color="auto"/>
                        <w:left w:val="none" w:sz="0" w:space="0" w:color="auto"/>
                        <w:bottom w:val="none" w:sz="0" w:space="0" w:color="auto"/>
                        <w:right w:val="none" w:sz="0" w:space="0" w:color="auto"/>
                      </w:divBdr>
                    </w:div>
                  </w:divsChild>
                </w:div>
                <w:div w:id="175460992">
                  <w:marLeft w:val="0"/>
                  <w:marRight w:val="0"/>
                  <w:marTop w:val="0"/>
                  <w:marBottom w:val="0"/>
                  <w:divBdr>
                    <w:top w:val="none" w:sz="0" w:space="0" w:color="auto"/>
                    <w:left w:val="none" w:sz="0" w:space="0" w:color="auto"/>
                    <w:bottom w:val="none" w:sz="0" w:space="0" w:color="auto"/>
                    <w:right w:val="none" w:sz="0" w:space="0" w:color="auto"/>
                  </w:divBdr>
                  <w:divsChild>
                    <w:div w:id="2141261895">
                      <w:marLeft w:val="0"/>
                      <w:marRight w:val="0"/>
                      <w:marTop w:val="0"/>
                      <w:marBottom w:val="0"/>
                      <w:divBdr>
                        <w:top w:val="none" w:sz="0" w:space="0" w:color="auto"/>
                        <w:left w:val="none" w:sz="0" w:space="0" w:color="auto"/>
                        <w:bottom w:val="none" w:sz="0" w:space="0" w:color="auto"/>
                        <w:right w:val="none" w:sz="0" w:space="0" w:color="auto"/>
                      </w:divBdr>
                    </w:div>
                  </w:divsChild>
                </w:div>
                <w:div w:id="348675661">
                  <w:marLeft w:val="0"/>
                  <w:marRight w:val="0"/>
                  <w:marTop w:val="0"/>
                  <w:marBottom w:val="0"/>
                  <w:divBdr>
                    <w:top w:val="none" w:sz="0" w:space="0" w:color="auto"/>
                    <w:left w:val="none" w:sz="0" w:space="0" w:color="auto"/>
                    <w:bottom w:val="none" w:sz="0" w:space="0" w:color="auto"/>
                    <w:right w:val="none" w:sz="0" w:space="0" w:color="auto"/>
                  </w:divBdr>
                  <w:divsChild>
                    <w:div w:id="1314213627">
                      <w:marLeft w:val="0"/>
                      <w:marRight w:val="0"/>
                      <w:marTop w:val="0"/>
                      <w:marBottom w:val="0"/>
                      <w:divBdr>
                        <w:top w:val="none" w:sz="0" w:space="0" w:color="auto"/>
                        <w:left w:val="none" w:sz="0" w:space="0" w:color="auto"/>
                        <w:bottom w:val="none" w:sz="0" w:space="0" w:color="auto"/>
                        <w:right w:val="none" w:sz="0" w:space="0" w:color="auto"/>
                      </w:divBdr>
                    </w:div>
                  </w:divsChild>
                </w:div>
                <w:div w:id="448286070">
                  <w:marLeft w:val="0"/>
                  <w:marRight w:val="0"/>
                  <w:marTop w:val="0"/>
                  <w:marBottom w:val="0"/>
                  <w:divBdr>
                    <w:top w:val="none" w:sz="0" w:space="0" w:color="auto"/>
                    <w:left w:val="none" w:sz="0" w:space="0" w:color="auto"/>
                    <w:bottom w:val="none" w:sz="0" w:space="0" w:color="auto"/>
                    <w:right w:val="none" w:sz="0" w:space="0" w:color="auto"/>
                  </w:divBdr>
                  <w:divsChild>
                    <w:div w:id="1929576805">
                      <w:marLeft w:val="0"/>
                      <w:marRight w:val="0"/>
                      <w:marTop w:val="0"/>
                      <w:marBottom w:val="0"/>
                      <w:divBdr>
                        <w:top w:val="none" w:sz="0" w:space="0" w:color="auto"/>
                        <w:left w:val="none" w:sz="0" w:space="0" w:color="auto"/>
                        <w:bottom w:val="none" w:sz="0" w:space="0" w:color="auto"/>
                        <w:right w:val="none" w:sz="0" w:space="0" w:color="auto"/>
                      </w:divBdr>
                    </w:div>
                  </w:divsChild>
                </w:div>
                <w:div w:id="494304307">
                  <w:marLeft w:val="0"/>
                  <w:marRight w:val="0"/>
                  <w:marTop w:val="0"/>
                  <w:marBottom w:val="0"/>
                  <w:divBdr>
                    <w:top w:val="none" w:sz="0" w:space="0" w:color="auto"/>
                    <w:left w:val="none" w:sz="0" w:space="0" w:color="auto"/>
                    <w:bottom w:val="none" w:sz="0" w:space="0" w:color="auto"/>
                    <w:right w:val="none" w:sz="0" w:space="0" w:color="auto"/>
                  </w:divBdr>
                  <w:divsChild>
                    <w:div w:id="1341587864">
                      <w:marLeft w:val="0"/>
                      <w:marRight w:val="0"/>
                      <w:marTop w:val="0"/>
                      <w:marBottom w:val="0"/>
                      <w:divBdr>
                        <w:top w:val="none" w:sz="0" w:space="0" w:color="auto"/>
                        <w:left w:val="none" w:sz="0" w:space="0" w:color="auto"/>
                        <w:bottom w:val="none" w:sz="0" w:space="0" w:color="auto"/>
                        <w:right w:val="none" w:sz="0" w:space="0" w:color="auto"/>
                      </w:divBdr>
                    </w:div>
                  </w:divsChild>
                </w:div>
                <w:div w:id="520438615">
                  <w:marLeft w:val="0"/>
                  <w:marRight w:val="0"/>
                  <w:marTop w:val="0"/>
                  <w:marBottom w:val="0"/>
                  <w:divBdr>
                    <w:top w:val="none" w:sz="0" w:space="0" w:color="auto"/>
                    <w:left w:val="none" w:sz="0" w:space="0" w:color="auto"/>
                    <w:bottom w:val="none" w:sz="0" w:space="0" w:color="auto"/>
                    <w:right w:val="none" w:sz="0" w:space="0" w:color="auto"/>
                  </w:divBdr>
                  <w:divsChild>
                    <w:div w:id="1915623563">
                      <w:marLeft w:val="0"/>
                      <w:marRight w:val="0"/>
                      <w:marTop w:val="0"/>
                      <w:marBottom w:val="0"/>
                      <w:divBdr>
                        <w:top w:val="none" w:sz="0" w:space="0" w:color="auto"/>
                        <w:left w:val="none" w:sz="0" w:space="0" w:color="auto"/>
                        <w:bottom w:val="none" w:sz="0" w:space="0" w:color="auto"/>
                        <w:right w:val="none" w:sz="0" w:space="0" w:color="auto"/>
                      </w:divBdr>
                    </w:div>
                  </w:divsChild>
                </w:div>
                <w:div w:id="523518849">
                  <w:marLeft w:val="0"/>
                  <w:marRight w:val="0"/>
                  <w:marTop w:val="0"/>
                  <w:marBottom w:val="0"/>
                  <w:divBdr>
                    <w:top w:val="none" w:sz="0" w:space="0" w:color="auto"/>
                    <w:left w:val="none" w:sz="0" w:space="0" w:color="auto"/>
                    <w:bottom w:val="none" w:sz="0" w:space="0" w:color="auto"/>
                    <w:right w:val="none" w:sz="0" w:space="0" w:color="auto"/>
                  </w:divBdr>
                  <w:divsChild>
                    <w:div w:id="503934878">
                      <w:marLeft w:val="0"/>
                      <w:marRight w:val="0"/>
                      <w:marTop w:val="0"/>
                      <w:marBottom w:val="0"/>
                      <w:divBdr>
                        <w:top w:val="none" w:sz="0" w:space="0" w:color="auto"/>
                        <w:left w:val="none" w:sz="0" w:space="0" w:color="auto"/>
                        <w:bottom w:val="none" w:sz="0" w:space="0" w:color="auto"/>
                        <w:right w:val="none" w:sz="0" w:space="0" w:color="auto"/>
                      </w:divBdr>
                    </w:div>
                  </w:divsChild>
                </w:div>
                <w:div w:id="574818795">
                  <w:marLeft w:val="0"/>
                  <w:marRight w:val="0"/>
                  <w:marTop w:val="0"/>
                  <w:marBottom w:val="0"/>
                  <w:divBdr>
                    <w:top w:val="none" w:sz="0" w:space="0" w:color="auto"/>
                    <w:left w:val="none" w:sz="0" w:space="0" w:color="auto"/>
                    <w:bottom w:val="none" w:sz="0" w:space="0" w:color="auto"/>
                    <w:right w:val="none" w:sz="0" w:space="0" w:color="auto"/>
                  </w:divBdr>
                  <w:divsChild>
                    <w:div w:id="1235512602">
                      <w:marLeft w:val="0"/>
                      <w:marRight w:val="0"/>
                      <w:marTop w:val="0"/>
                      <w:marBottom w:val="0"/>
                      <w:divBdr>
                        <w:top w:val="none" w:sz="0" w:space="0" w:color="auto"/>
                        <w:left w:val="none" w:sz="0" w:space="0" w:color="auto"/>
                        <w:bottom w:val="none" w:sz="0" w:space="0" w:color="auto"/>
                        <w:right w:val="none" w:sz="0" w:space="0" w:color="auto"/>
                      </w:divBdr>
                    </w:div>
                  </w:divsChild>
                </w:div>
                <w:div w:id="576130894">
                  <w:marLeft w:val="0"/>
                  <w:marRight w:val="0"/>
                  <w:marTop w:val="0"/>
                  <w:marBottom w:val="0"/>
                  <w:divBdr>
                    <w:top w:val="none" w:sz="0" w:space="0" w:color="auto"/>
                    <w:left w:val="none" w:sz="0" w:space="0" w:color="auto"/>
                    <w:bottom w:val="none" w:sz="0" w:space="0" w:color="auto"/>
                    <w:right w:val="none" w:sz="0" w:space="0" w:color="auto"/>
                  </w:divBdr>
                  <w:divsChild>
                    <w:div w:id="1867907073">
                      <w:marLeft w:val="0"/>
                      <w:marRight w:val="0"/>
                      <w:marTop w:val="0"/>
                      <w:marBottom w:val="0"/>
                      <w:divBdr>
                        <w:top w:val="none" w:sz="0" w:space="0" w:color="auto"/>
                        <w:left w:val="none" w:sz="0" w:space="0" w:color="auto"/>
                        <w:bottom w:val="none" w:sz="0" w:space="0" w:color="auto"/>
                        <w:right w:val="none" w:sz="0" w:space="0" w:color="auto"/>
                      </w:divBdr>
                    </w:div>
                  </w:divsChild>
                </w:div>
                <w:div w:id="604508710">
                  <w:marLeft w:val="0"/>
                  <w:marRight w:val="0"/>
                  <w:marTop w:val="0"/>
                  <w:marBottom w:val="0"/>
                  <w:divBdr>
                    <w:top w:val="none" w:sz="0" w:space="0" w:color="auto"/>
                    <w:left w:val="none" w:sz="0" w:space="0" w:color="auto"/>
                    <w:bottom w:val="none" w:sz="0" w:space="0" w:color="auto"/>
                    <w:right w:val="none" w:sz="0" w:space="0" w:color="auto"/>
                  </w:divBdr>
                  <w:divsChild>
                    <w:div w:id="306933502">
                      <w:marLeft w:val="0"/>
                      <w:marRight w:val="0"/>
                      <w:marTop w:val="0"/>
                      <w:marBottom w:val="0"/>
                      <w:divBdr>
                        <w:top w:val="none" w:sz="0" w:space="0" w:color="auto"/>
                        <w:left w:val="none" w:sz="0" w:space="0" w:color="auto"/>
                        <w:bottom w:val="none" w:sz="0" w:space="0" w:color="auto"/>
                        <w:right w:val="none" w:sz="0" w:space="0" w:color="auto"/>
                      </w:divBdr>
                    </w:div>
                  </w:divsChild>
                </w:div>
                <w:div w:id="619265374">
                  <w:marLeft w:val="0"/>
                  <w:marRight w:val="0"/>
                  <w:marTop w:val="0"/>
                  <w:marBottom w:val="0"/>
                  <w:divBdr>
                    <w:top w:val="none" w:sz="0" w:space="0" w:color="auto"/>
                    <w:left w:val="none" w:sz="0" w:space="0" w:color="auto"/>
                    <w:bottom w:val="none" w:sz="0" w:space="0" w:color="auto"/>
                    <w:right w:val="none" w:sz="0" w:space="0" w:color="auto"/>
                  </w:divBdr>
                  <w:divsChild>
                    <w:div w:id="675810579">
                      <w:marLeft w:val="0"/>
                      <w:marRight w:val="0"/>
                      <w:marTop w:val="0"/>
                      <w:marBottom w:val="0"/>
                      <w:divBdr>
                        <w:top w:val="none" w:sz="0" w:space="0" w:color="auto"/>
                        <w:left w:val="none" w:sz="0" w:space="0" w:color="auto"/>
                        <w:bottom w:val="none" w:sz="0" w:space="0" w:color="auto"/>
                        <w:right w:val="none" w:sz="0" w:space="0" w:color="auto"/>
                      </w:divBdr>
                    </w:div>
                  </w:divsChild>
                </w:div>
                <w:div w:id="719674219">
                  <w:marLeft w:val="0"/>
                  <w:marRight w:val="0"/>
                  <w:marTop w:val="0"/>
                  <w:marBottom w:val="0"/>
                  <w:divBdr>
                    <w:top w:val="none" w:sz="0" w:space="0" w:color="auto"/>
                    <w:left w:val="none" w:sz="0" w:space="0" w:color="auto"/>
                    <w:bottom w:val="none" w:sz="0" w:space="0" w:color="auto"/>
                    <w:right w:val="none" w:sz="0" w:space="0" w:color="auto"/>
                  </w:divBdr>
                  <w:divsChild>
                    <w:div w:id="1740060370">
                      <w:marLeft w:val="0"/>
                      <w:marRight w:val="0"/>
                      <w:marTop w:val="0"/>
                      <w:marBottom w:val="0"/>
                      <w:divBdr>
                        <w:top w:val="none" w:sz="0" w:space="0" w:color="auto"/>
                        <w:left w:val="none" w:sz="0" w:space="0" w:color="auto"/>
                        <w:bottom w:val="none" w:sz="0" w:space="0" w:color="auto"/>
                        <w:right w:val="none" w:sz="0" w:space="0" w:color="auto"/>
                      </w:divBdr>
                    </w:div>
                  </w:divsChild>
                </w:div>
                <w:div w:id="774516415">
                  <w:marLeft w:val="0"/>
                  <w:marRight w:val="0"/>
                  <w:marTop w:val="0"/>
                  <w:marBottom w:val="0"/>
                  <w:divBdr>
                    <w:top w:val="none" w:sz="0" w:space="0" w:color="auto"/>
                    <w:left w:val="none" w:sz="0" w:space="0" w:color="auto"/>
                    <w:bottom w:val="none" w:sz="0" w:space="0" w:color="auto"/>
                    <w:right w:val="none" w:sz="0" w:space="0" w:color="auto"/>
                  </w:divBdr>
                  <w:divsChild>
                    <w:div w:id="466244054">
                      <w:marLeft w:val="0"/>
                      <w:marRight w:val="0"/>
                      <w:marTop w:val="0"/>
                      <w:marBottom w:val="0"/>
                      <w:divBdr>
                        <w:top w:val="none" w:sz="0" w:space="0" w:color="auto"/>
                        <w:left w:val="none" w:sz="0" w:space="0" w:color="auto"/>
                        <w:bottom w:val="none" w:sz="0" w:space="0" w:color="auto"/>
                        <w:right w:val="none" w:sz="0" w:space="0" w:color="auto"/>
                      </w:divBdr>
                    </w:div>
                  </w:divsChild>
                </w:div>
                <w:div w:id="795290568">
                  <w:marLeft w:val="0"/>
                  <w:marRight w:val="0"/>
                  <w:marTop w:val="0"/>
                  <w:marBottom w:val="0"/>
                  <w:divBdr>
                    <w:top w:val="none" w:sz="0" w:space="0" w:color="auto"/>
                    <w:left w:val="none" w:sz="0" w:space="0" w:color="auto"/>
                    <w:bottom w:val="none" w:sz="0" w:space="0" w:color="auto"/>
                    <w:right w:val="none" w:sz="0" w:space="0" w:color="auto"/>
                  </w:divBdr>
                  <w:divsChild>
                    <w:div w:id="1733191375">
                      <w:marLeft w:val="0"/>
                      <w:marRight w:val="0"/>
                      <w:marTop w:val="0"/>
                      <w:marBottom w:val="0"/>
                      <w:divBdr>
                        <w:top w:val="none" w:sz="0" w:space="0" w:color="auto"/>
                        <w:left w:val="none" w:sz="0" w:space="0" w:color="auto"/>
                        <w:bottom w:val="none" w:sz="0" w:space="0" w:color="auto"/>
                        <w:right w:val="none" w:sz="0" w:space="0" w:color="auto"/>
                      </w:divBdr>
                    </w:div>
                  </w:divsChild>
                </w:div>
                <w:div w:id="874387467">
                  <w:marLeft w:val="0"/>
                  <w:marRight w:val="0"/>
                  <w:marTop w:val="0"/>
                  <w:marBottom w:val="0"/>
                  <w:divBdr>
                    <w:top w:val="none" w:sz="0" w:space="0" w:color="auto"/>
                    <w:left w:val="none" w:sz="0" w:space="0" w:color="auto"/>
                    <w:bottom w:val="none" w:sz="0" w:space="0" w:color="auto"/>
                    <w:right w:val="none" w:sz="0" w:space="0" w:color="auto"/>
                  </w:divBdr>
                  <w:divsChild>
                    <w:div w:id="1137646448">
                      <w:marLeft w:val="0"/>
                      <w:marRight w:val="0"/>
                      <w:marTop w:val="0"/>
                      <w:marBottom w:val="0"/>
                      <w:divBdr>
                        <w:top w:val="none" w:sz="0" w:space="0" w:color="auto"/>
                        <w:left w:val="none" w:sz="0" w:space="0" w:color="auto"/>
                        <w:bottom w:val="none" w:sz="0" w:space="0" w:color="auto"/>
                        <w:right w:val="none" w:sz="0" w:space="0" w:color="auto"/>
                      </w:divBdr>
                    </w:div>
                  </w:divsChild>
                </w:div>
                <w:div w:id="878668500">
                  <w:marLeft w:val="0"/>
                  <w:marRight w:val="0"/>
                  <w:marTop w:val="0"/>
                  <w:marBottom w:val="0"/>
                  <w:divBdr>
                    <w:top w:val="none" w:sz="0" w:space="0" w:color="auto"/>
                    <w:left w:val="none" w:sz="0" w:space="0" w:color="auto"/>
                    <w:bottom w:val="none" w:sz="0" w:space="0" w:color="auto"/>
                    <w:right w:val="none" w:sz="0" w:space="0" w:color="auto"/>
                  </w:divBdr>
                  <w:divsChild>
                    <w:div w:id="1585140606">
                      <w:marLeft w:val="0"/>
                      <w:marRight w:val="0"/>
                      <w:marTop w:val="0"/>
                      <w:marBottom w:val="0"/>
                      <w:divBdr>
                        <w:top w:val="none" w:sz="0" w:space="0" w:color="auto"/>
                        <w:left w:val="none" w:sz="0" w:space="0" w:color="auto"/>
                        <w:bottom w:val="none" w:sz="0" w:space="0" w:color="auto"/>
                        <w:right w:val="none" w:sz="0" w:space="0" w:color="auto"/>
                      </w:divBdr>
                    </w:div>
                    <w:div w:id="1980644238">
                      <w:marLeft w:val="0"/>
                      <w:marRight w:val="0"/>
                      <w:marTop w:val="0"/>
                      <w:marBottom w:val="0"/>
                      <w:divBdr>
                        <w:top w:val="none" w:sz="0" w:space="0" w:color="auto"/>
                        <w:left w:val="none" w:sz="0" w:space="0" w:color="auto"/>
                        <w:bottom w:val="none" w:sz="0" w:space="0" w:color="auto"/>
                        <w:right w:val="none" w:sz="0" w:space="0" w:color="auto"/>
                      </w:divBdr>
                    </w:div>
                  </w:divsChild>
                </w:div>
                <w:div w:id="1012413399">
                  <w:marLeft w:val="0"/>
                  <w:marRight w:val="0"/>
                  <w:marTop w:val="0"/>
                  <w:marBottom w:val="0"/>
                  <w:divBdr>
                    <w:top w:val="none" w:sz="0" w:space="0" w:color="auto"/>
                    <w:left w:val="none" w:sz="0" w:space="0" w:color="auto"/>
                    <w:bottom w:val="none" w:sz="0" w:space="0" w:color="auto"/>
                    <w:right w:val="none" w:sz="0" w:space="0" w:color="auto"/>
                  </w:divBdr>
                  <w:divsChild>
                    <w:div w:id="1341933748">
                      <w:marLeft w:val="0"/>
                      <w:marRight w:val="0"/>
                      <w:marTop w:val="0"/>
                      <w:marBottom w:val="0"/>
                      <w:divBdr>
                        <w:top w:val="none" w:sz="0" w:space="0" w:color="auto"/>
                        <w:left w:val="none" w:sz="0" w:space="0" w:color="auto"/>
                        <w:bottom w:val="none" w:sz="0" w:space="0" w:color="auto"/>
                        <w:right w:val="none" w:sz="0" w:space="0" w:color="auto"/>
                      </w:divBdr>
                    </w:div>
                  </w:divsChild>
                </w:div>
                <w:div w:id="1129202495">
                  <w:marLeft w:val="0"/>
                  <w:marRight w:val="0"/>
                  <w:marTop w:val="0"/>
                  <w:marBottom w:val="0"/>
                  <w:divBdr>
                    <w:top w:val="none" w:sz="0" w:space="0" w:color="auto"/>
                    <w:left w:val="none" w:sz="0" w:space="0" w:color="auto"/>
                    <w:bottom w:val="none" w:sz="0" w:space="0" w:color="auto"/>
                    <w:right w:val="none" w:sz="0" w:space="0" w:color="auto"/>
                  </w:divBdr>
                  <w:divsChild>
                    <w:div w:id="945507091">
                      <w:marLeft w:val="0"/>
                      <w:marRight w:val="0"/>
                      <w:marTop w:val="0"/>
                      <w:marBottom w:val="0"/>
                      <w:divBdr>
                        <w:top w:val="none" w:sz="0" w:space="0" w:color="auto"/>
                        <w:left w:val="none" w:sz="0" w:space="0" w:color="auto"/>
                        <w:bottom w:val="none" w:sz="0" w:space="0" w:color="auto"/>
                        <w:right w:val="none" w:sz="0" w:space="0" w:color="auto"/>
                      </w:divBdr>
                    </w:div>
                  </w:divsChild>
                </w:div>
                <w:div w:id="1136027508">
                  <w:marLeft w:val="0"/>
                  <w:marRight w:val="0"/>
                  <w:marTop w:val="0"/>
                  <w:marBottom w:val="0"/>
                  <w:divBdr>
                    <w:top w:val="none" w:sz="0" w:space="0" w:color="auto"/>
                    <w:left w:val="none" w:sz="0" w:space="0" w:color="auto"/>
                    <w:bottom w:val="none" w:sz="0" w:space="0" w:color="auto"/>
                    <w:right w:val="none" w:sz="0" w:space="0" w:color="auto"/>
                  </w:divBdr>
                  <w:divsChild>
                    <w:div w:id="1392119474">
                      <w:marLeft w:val="0"/>
                      <w:marRight w:val="0"/>
                      <w:marTop w:val="0"/>
                      <w:marBottom w:val="0"/>
                      <w:divBdr>
                        <w:top w:val="none" w:sz="0" w:space="0" w:color="auto"/>
                        <w:left w:val="none" w:sz="0" w:space="0" w:color="auto"/>
                        <w:bottom w:val="none" w:sz="0" w:space="0" w:color="auto"/>
                        <w:right w:val="none" w:sz="0" w:space="0" w:color="auto"/>
                      </w:divBdr>
                    </w:div>
                  </w:divsChild>
                </w:div>
                <w:div w:id="1168132890">
                  <w:marLeft w:val="0"/>
                  <w:marRight w:val="0"/>
                  <w:marTop w:val="0"/>
                  <w:marBottom w:val="0"/>
                  <w:divBdr>
                    <w:top w:val="none" w:sz="0" w:space="0" w:color="auto"/>
                    <w:left w:val="none" w:sz="0" w:space="0" w:color="auto"/>
                    <w:bottom w:val="none" w:sz="0" w:space="0" w:color="auto"/>
                    <w:right w:val="none" w:sz="0" w:space="0" w:color="auto"/>
                  </w:divBdr>
                  <w:divsChild>
                    <w:div w:id="1543861561">
                      <w:marLeft w:val="0"/>
                      <w:marRight w:val="0"/>
                      <w:marTop w:val="0"/>
                      <w:marBottom w:val="0"/>
                      <w:divBdr>
                        <w:top w:val="none" w:sz="0" w:space="0" w:color="auto"/>
                        <w:left w:val="none" w:sz="0" w:space="0" w:color="auto"/>
                        <w:bottom w:val="none" w:sz="0" w:space="0" w:color="auto"/>
                        <w:right w:val="none" w:sz="0" w:space="0" w:color="auto"/>
                      </w:divBdr>
                    </w:div>
                  </w:divsChild>
                </w:div>
                <w:div w:id="1208223216">
                  <w:marLeft w:val="0"/>
                  <w:marRight w:val="0"/>
                  <w:marTop w:val="0"/>
                  <w:marBottom w:val="0"/>
                  <w:divBdr>
                    <w:top w:val="none" w:sz="0" w:space="0" w:color="auto"/>
                    <w:left w:val="none" w:sz="0" w:space="0" w:color="auto"/>
                    <w:bottom w:val="none" w:sz="0" w:space="0" w:color="auto"/>
                    <w:right w:val="none" w:sz="0" w:space="0" w:color="auto"/>
                  </w:divBdr>
                  <w:divsChild>
                    <w:div w:id="1410270367">
                      <w:marLeft w:val="0"/>
                      <w:marRight w:val="0"/>
                      <w:marTop w:val="0"/>
                      <w:marBottom w:val="0"/>
                      <w:divBdr>
                        <w:top w:val="none" w:sz="0" w:space="0" w:color="auto"/>
                        <w:left w:val="none" w:sz="0" w:space="0" w:color="auto"/>
                        <w:bottom w:val="none" w:sz="0" w:space="0" w:color="auto"/>
                        <w:right w:val="none" w:sz="0" w:space="0" w:color="auto"/>
                      </w:divBdr>
                    </w:div>
                  </w:divsChild>
                </w:div>
                <w:div w:id="1211072293">
                  <w:marLeft w:val="0"/>
                  <w:marRight w:val="0"/>
                  <w:marTop w:val="0"/>
                  <w:marBottom w:val="0"/>
                  <w:divBdr>
                    <w:top w:val="none" w:sz="0" w:space="0" w:color="auto"/>
                    <w:left w:val="none" w:sz="0" w:space="0" w:color="auto"/>
                    <w:bottom w:val="none" w:sz="0" w:space="0" w:color="auto"/>
                    <w:right w:val="none" w:sz="0" w:space="0" w:color="auto"/>
                  </w:divBdr>
                  <w:divsChild>
                    <w:div w:id="641739651">
                      <w:marLeft w:val="0"/>
                      <w:marRight w:val="0"/>
                      <w:marTop w:val="0"/>
                      <w:marBottom w:val="0"/>
                      <w:divBdr>
                        <w:top w:val="none" w:sz="0" w:space="0" w:color="auto"/>
                        <w:left w:val="none" w:sz="0" w:space="0" w:color="auto"/>
                        <w:bottom w:val="none" w:sz="0" w:space="0" w:color="auto"/>
                        <w:right w:val="none" w:sz="0" w:space="0" w:color="auto"/>
                      </w:divBdr>
                    </w:div>
                  </w:divsChild>
                </w:div>
                <w:div w:id="1358579946">
                  <w:marLeft w:val="0"/>
                  <w:marRight w:val="0"/>
                  <w:marTop w:val="0"/>
                  <w:marBottom w:val="0"/>
                  <w:divBdr>
                    <w:top w:val="none" w:sz="0" w:space="0" w:color="auto"/>
                    <w:left w:val="none" w:sz="0" w:space="0" w:color="auto"/>
                    <w:bottom w:val="none" w:sz="0" w:space="0" w:color="auto"/>
                    <w:right w:val="none" w:sz="0" w:space="0" w:color="auto"/>
                  </w:divBdr>
                  <w:divsChild>
                    <w:div w:id="854929330">
                      <w:marLeft w:val="0"/>
                      <w:marRight w:val="0"/>
                      <w:marTop w:val="0"/>
                      <w:marBottom w:val="0"/>
                      <w:divBdr>
                        <w:top w:val="none" w:sz="0" w:space="0" w:color="auto"/>
                        <w:left w:val="none" w:sz="0" w:space="0" w:color="auto"/>
                        <w:bottom w:val="none" w:sz="0" w:space="0" w:color="auto"/>
                        <w:right w:val="none" w:sz="0" w:space="0" w:color="auto"/>
                      </w:divBdr>
                    </w:div>
                  </w:divsChild>
                </w:div>
                <w:div w:id="1400903216">
                  <w:marLeft w:val="0"/>
                  <w:marRight w:val="0"/>
                  <w:marTop w:val="0"/>
                  <w:marBottom w:val="0"/>
                  <w:divBdr>
                    <w:top w:val="none" w:sz="0" w:space="0" w:color="auto"/>
                    <w:left w:val="none" w:sz="0" w:space="0" w:color="auto"/>
                    <w:bottom w:val="none" w:sz="0" w:space="0" w:color="auto"/>
                    <w:right w:val="none" w:sz="0" w:space="0" w:color="auto"/>
                  </w:divBdr>
                  <w:divsChild>
                    <w:div w:id="1029718463">
                      <w:marLeft w:val="0"/>
                      <w:marRight w:val="0"/>
                      <w:marTop w:val="0"/>
                      <w:marBottom w:val="0"/>
                      <w:divBdr>
                        <w:top w:val="none" w:sz="0" w:space="0" w:color="auto"/>
                        <w:left w:val="none" w:sz="0" w:space="0" w:color="auto"/>
                        <w:bottom w:val="none" w:sz="0" w:space="0" w:color="auto"/>
                        <w:right w:val="none" w:sz="0" w:space="0" w:color="auto"/>
                      </w:divBdr>
                    </w:div>
                  </w:divsChild>
                </w:div>
                <w:div w:id="1500196866">
                  <w:marLeft w:val="0"/>
                  <w:marRight w:val="0"/>
                  <w:marTop w:val="0"/>
                  <w:marBottom w:val="0"/>
                  <w:divBdr>
                    <w:top w:val="none" w:sz="0" w:space="0" w:color="auto"/>
                    <w:left w:val="none" w:sz="0" w:space="0" w:color="auto"/>
                    <w:bottom w:val="none" w:sz="0" w:space="0" w:color="auto"/>
                    <w:right w:val="none" w:sz="0" w:space="0" w:color="auto"/>
                  </w:divBdr>
                  <w:divsChild>
                    <w:div w:id="316687881">
                      <w:marLeft w:val="0"/>
                      <w:marRight w:val="0"/>
                      <w:marTop w:val="0"/>
                      <w:marBottom w:val="0"/>
                      <w:divBdr>
                        <w:top w:val="none" w:sz="0" w:space="0" w:color="auto"/>
                        <w:left w:val="none" w:sz="0" w:space="0" w:color="auto"/>
                        <w:bottom w:val="none" w:sz="0" w:space="0" w:color="auto"/>
                        <w:right w:val="none" w:sz="0" w:space="0" w:color="auto"/>
                      </w:divBdr>
                    </w:div>
                  </w:divsChild>
                </w:div>
                <w:div w:id="1501920767">
                  <w:marLeft w:val="0"/>
                  <w:marRight w:val="0"/>
                  <w:marTop w:val="0"/>
                  <w:marBottom w:val="0"/>
                  <w:divBdr>
                    <w:top w:val="none" w:sz="0" w:space="0" w:color="auto"/>
                    <w:left w:val="none" w:sz="0" w:space="0" w:color="auto"/>
                    <w:bottom w:val="none" w:sz="0" w:space="0" w:color="auto"/>
                    <w:right w:val="none" w:sz="0" w:space="0" w:color="auto"/>
                  </w:divBdr>
                  <w:divsChild>
                    <w:div w:id="138301811">
                      <w:marLeft w:val="0"/>
                      <w:marRight w:val="0"/>
                      <w:marTop w:val="0"/>
                      <w:marBottom w:val="0"/>
                      <w:divBdr>
                        <w:top w:val="none" w:sz="0" w:space="0" w:color="auto"/>
                        <w:left w:val="none" w:sz="0" w:space="0" w:color="auto"/>
                        <w:bottom w:val="none" w:sz="0" w:space="0" w:color="auto"/>
                        <w:right w:val="none" w:sz="0" w:space="0" w:color="auto"/>
                      </w:divBdr>
                    </w:div>
                  </w:divsChild>
                </w:div>
                <w:div w:id="1537738067">
                  <w:marLeft w:val="0"/>
                  <w:marRight w:val="0"/>
                  <w:marTop w:val="0"/>
                  <w:marBottom w:val="0"/>
                  <w:divBdr>
                    <w:top w:val="none" w:sz="0" w:space="0" w:color="auto"/>
                    <w:left w:val="none" w:sz="0" w:space="0" w:color="auto"/>
                    <w:bottom w:val="none" w:sz="0" w:space="0" w:color="auto"/>
                    <w:right w:val="none" w:sz="0" w:space="0" w:color="auto"/>
                  </w:divBdr>
                  <w:divsChild>
                    <w:div w:id="1071344750">
                      <w:marLeft w:val="0"/>
                      <w:marRight w:val="0"/>
                      <w:marTop w:val="0"/>
                      <w:marBottom w:val="0"/>
                      <w:divBdr>
                        <w:top w:val="none" w:sz="0" w:space="0" w:color="auto"/>
                        <w:left w:val="none" w:sz="0" w:space="0" w:color="auto"/>
                        <w:bottom w:val="none" w:sz="0" w:space="0" w:color="auto"/>
                        <w:right w:val="none" w:sz="0" w:space="0" w:color="auto"/>
                      </w:divBdr>
                    </w:div>
                  </w:divsChild>
                </w:div>
                <w:div w:id="1720589228">
                  <w:marLeft w:val="0"/>
                  <w:marRight w:val="0"/>
                  <w:marTop w:val="0"/>
                  <w:marBottom w:val="0"/>
                  <w:divBdr>
                    <w:top w:val="none" w:sz="0" w:space="0" w:color="auto"/>
                    <w:left w:val="none" w:sz="0" w:space="0" w:color="auto"/>
                    <w:bottom w:val="none" w:sz="0" w:space="0" w:color="auto"/>
                    <w:right w:val="none" w:sz="0" w:space="0" w:color="auto"/>
                  </w:divBdr>
                  <w:divsChild>
                    <w:div w:id="235942588">
                      <w:marLeft w:val="0"/>
                      <w:marRight w:val="0"/>
                      <w:marTop w:val="0"/>
                      <w:marBottom w:val="0"/>
                      <w:divBdr>
                        <w:top w:val="none" w:sz="0" w:space="0" w:color="auto"/>
                        <w:left w:val="none" w:sz="0" w:space="0" w:color="auto"/>
                        <w:bottom w:val="none" w:sz="0" w:space="0" w:color="auto"/>
                        <w:right w:val="none" w:sz="0" w:space="0" w:color="auto"/>
                      </w:divBdr>
                    </w:div>
                  </w:divsChild>
                </w:div>
                <w:div w:id="1721830244">
                  <w:marLeft w:val="0"/>
                  <w:marRight w:val="0"/>
                  <w:marTop w:val="0"/>
                  <w:marBottom w:val="0"/>
                  <w:divBdr>
                    <w:top w:val="none" w:sz="0" w:space="0" w:color="auto"/>
                    <w:left w:val="none" w:sz="0" w:space="0" w:color="auto"/>
                    <w:bottom w:val="none" w:sz="0" w:space="0" w:color="auto"/>
                    <w:right w:val="none" w:sz="0" w:space="0" w:color="auto"/>
                  </w:divBdr>
                  <w:divsChild>
                    <w:div w:id="214171711">
                      <w:marLeft w:val="0"/>
                      <w:marRight w:val="0"/>
                      <w:marTop w:val="0"/>
                      <w:marBottom w:val="0"/>
                      <w:divBdr>
                        <w:top w:val="none" w:sz="0" w:space="0" w:color="auto"/>
                        <w:left w:val="none" w:sz="0" w:space="0" w:color="auto"/>
                        <w:bottom w:val="none" w:sz="0" w:space="0" w:color="auto"/>
                        <w:right w:val="none" w:sz="0" w:space="0" w:color="auto"/>
                      </w:divBdr>
                    </w:div>
                  </w:divsChild>
                </w:div>
                <w:div w:id="1746562976">
                  <w:marLeft w:val="0"/>
                  <w:marRight w:val="0"/>
                  <w:marTop w:val="0"/>
                  <w:marBottom w:val="0"/>
                  <w:divBdr>
                    <w:top w:val="none" w:sz="0" w:space="0" w:color="auto"/>
                    <w:left w:val="none" w:sz="0" w:space="0" w:color="auto"/>
                    <w:bottom w:val="none" w:sz="0" w:space="0" w:color="auto"/>
                    <w:right w:val="none" w:sz="0" w:space="0" w:color="auto"/>
                  </w:divBdr>
                  <w:divsChild>
                    <w:div w:id="1691758501">
                      <w:marLeft w:val="0"/>
                      <w:marRight w:val="0"/>
                      <w:marTop w:val="0"/>
                      <w:marBottom w:val="0"/>
                      <w:divBdr>
                        <w:top w:val="none" w:sz="0" w:space="0" w:color="auto"/>
                        <w:left w:val="none" w:sz="0" w:space="0" w:color="auto"/>
                        <w:bottom w:val="none" w:sz="0" w:space="0" w:color="auto"/>
                        <w:right w:val="none" w:sz="0" w:space="0" w:color="auto"/>
                      </w:divBdr>
                    </w:div>
                  </w:divsChild>
                </w:div>
                <w:div w:id="1757942683">
                  <w:marLeft w:val="0"/>
                  <w:marRight w:val="0"/>
                  <w:marTop w:val="0"/>
                  <w:marBottom w:val="0"/>
                  <w:divBdr>
                    <w:top w:val="none" w:sz="0" w:space="0" w:color="auto"/>
                    <w:left w:val="none" w:sz="0" w:space="0" w:color="auto"/>
                    <w:bottom w:val="none" w:sz="0" w:space="0" w:color="auto"/>
                    <w:right w:val="none" w:sz="0" w:space="0" w:color="auto"/>
                  </w:divBdr>
                  <w:divsChild>
                    <w:div w:id="1955862359">
                      <w:marLeft w:val="0"/>
                      <w:marRight w:val="0"/>
                      <w:marTop w:val="0"/>
                      <w:marBottom w:val="0"/>
                      <w:divBdr>
                        <w:top w:val="none" w:sz="0" w:space="0" w:color="auto"/>
                        <w:left w:val="none" w:sz="0" w:space="0" w:color="auto"/>
                        <w:bottom w:val="none" w:sz="0" w:space="0" w:color="auto"/>
                        <w:right w:val="none" w:sz="0" w:space="0" w:color="auto"/>
                      </w:divBdr>
                    </w:div>
                  </w:divsChild>
                </w:div>
                <w:div w:id="1833719399">
                  <w:marLeft w:val="0"/>
                  <w:marRight w:val="0"/>
                  <w:marTop w:val="0"/>
                  <w:marBottom w:val="0"/>
                  <w:divBdr>
                    <w:top w:val="none" w:sz="0" w:space="0" w:color="auto"/>
                    <w:left w:val="none" w:sz="0" w:space="0" w:color="auto"/>
                    <w:bottom w:val="none" w:sz="0" w:space="0" w:color="auto"/>
                    <w:right w:val="none" w:sz="0" w:space="0" w:color="auto"/>
                  </w:divBdr>
                  <w:divsChild>
                    <w:div w:id="1038625004">
                      <w:marLeft w:val="0"/>
                      <w:marRight w:val="0"/>
                      <w:marTop w:val="0"/>
                      <w:marBottom w:val="0"/>
                      <w:divBdr>
                        <w:top w:val="none" w:sz="0" w:space="0" w:color="auto"/>
                        <w:left w:val="none" w:sz="0" w:space="0" w:color="auto"/>
                        <w:bottom w:val="none" w:sz="0" w:space="0" w:color="auto"/>
                        <w:right w:val="none" w:sz="0" w:space="0" w:color="auto"/>
                      </w:divBdr>
                    </w:div>
                  </w:divsChild>
                </w:div>
                <w:div w:id="1849908917">
                  <w:marLeft w:val="0"/>
                  <w:marRight w:val="0"/>
                  <w:marTop w:val="0"/>
                  <w:marBottom w:val="0"/>
                  <w:divBdr>
                    <w:top w:val="none" w:sz="0" w:space="0" w:color="auto"/>
                    <w:left w:val="none" w:sz="0" w:space="0" w:color="auto"/>
                    <w:bottom w:val="none" w:sz="0" w:space="0" w:color="auto"/>
                    <w:right w:val="none" w:sz="0" w:space="0" w:color="auto"/>
                  </w:divBdr>
                  <w:divsChild>
                    <w:div w:id="1633749532">
                      <w:marLeft w:val="0"/>
                      <w:marRight w:val="0"/>
                      <w:marTop w:val="0"/>
                      <w:marBottom w:val="0"/>
                      <w:divBdr>
                        <w:top w:val="none" w:sz="0" w:space="0" w:color="auto"/>
                        <w:left w:val="none" w:sz="0" w:space="0" w:color="auto"/>
                        <w:bottom w:val="none" w:sz="0" w:space="0" w:color="auto"/>
                        <w:right w:val="none" w:sz="0" w:space="0" w:color="auto"/>
                      </w:divBdr>
                    </w:div>
                  </w:divsChild>
                </w:div>
                <w:div w:id="1874030349">
                  <w:marLeft w:val="0"/>
                  <w:marRight w:val="0"/>
                  <w:marTop w:val="0"/>
                  <w:marBottom w:val="0"/>
                  <w:divBdr>
                    <w:top w:val="none" w:sz="0" w:space="0" w:color="auto"/>
                    <w:left w:val="none" w:sz="0" w:space="0" w:color="auto"/>
                    <w:bottom w:val="none" w:sz="0" w:space="0" w:color="auto"/>
                    <w:right w:val="none" w:sz="0" w:space="0" w:color="auto"/>
                  </w:divBdr>
                  <w:divsChild>
                    <w:div w:id="1706952017">
                      <w:marLeft w:val="0"/>
                      <w:marRight w:val="0"/>
                      <w:marTop w:val="0"/>
                      <w:marBottom w:val="0"/>
                      <w:divBdr>
                        <w:top w:val="none" w:sz="0" w:space="0" w:color="auto"/>
                        <w:left w:val="none" w:sz="0" w:space="0" w:color="auto"/>
                        <w:bottom w:val="none" w:sz="0" w:space="0" w:color="auto"/>
                        <w:right w:val="none" w:sz="0" w:space="0" w:color="auto"/>
                      </w:divBdr>
                    </w:div>
                  </w:divsChild>
                </w:div>
                <w:div w:id="1897013186">
                  <w:marLeft w:val="0"/>
                  <w:marRight w:val="0"/>
                  <w:marTop w:val="0"/>
                  <w:marBottom w:val="0"/>
                  <w:divBdr>
                    <w:top w:val="none" w:sz="0" w:space="0" w:color="auto"/>
                    <w:left w:val="none" w:sz="0" w:space="0" w:color="auto"/>
                    <w:bottom w:val="none" w:sz="0" w:space="0" w:color="auto"/>
                    <w:right w:val="none" w:sz="0" w:space="0" w:color="auto"/>
                  </w:divBdr>
                  <w:divsChild>
                    <w:div w:id="1586497930">
                      <w:marLeft w:val="0"/>
                      <w:marRight w:val="0"/>
                      <w:marTop w:val="0"/>
                      <w:marBottom w:val="0"/>
                      <w:divBdr>
                        <w:top w:val="none" w:sz="0" w:space="0" w:color="auto"/>
                        <w:left w:val="none" w:sz="0" w:space="0" w:color="auto"/>
                        <w:bottom w:val="none" w:sz="0" w:space="0" w:color="auto"/>
                        <w:right w:val="none" w:sz="0" w:space="0" w:color="auto"/>
                      </w:divBdr>
                    </w:div>
                  </w:divsChild>
                </w:div>
                <w:div w:id="1907833505">
                  <w:marLeft w:val="0"/>
                  <w:marRight w:val="0"/>
                  <w:marTop w:val="0"/>
                  <w:marBottom w:val="0"/>
                  <w:divBdr>
                    <w:top w:val="none" w:sz="0" w:space="0" w:color="auto"/>
                    <w:left w:val="none" w:sz="0" w:space="0" w:color="auto"/>
                    <w:bottom w:val="none" w:sz="0" w:space="0" w:color="auto"/>
                    <w:right w:val="none" w:sz="0" w:space="0" w:color="auto"/>
                  </w:divBdr>
                  <w:divsChild>
                    <w:div w:id="1977175682">
                      <w:marLeft w:val="0"/>
                      <w:marRight w:val="0"/>
                      <w:marTop w:val="0"/>
                      <w:marBottom w:val="0"/>
                      <w:divBdr>
                        <w:top w:val="none" w:sz="0" w:space="0" w:color="auto"/>
                        <w:left w:val="none" w:sz="0" w:space="0" w:color="auto"/>
                        <w:bottom w:val="none" w:sz="0" w:space="0" w:color="auto"/>
                        <w:right w:val="none" w:sz="0" w:space="0" w:color="auto"/>
                      </w:divBdr>
                    </w:div>
                  </w:divsChild>
                </w:div>
                <w:div w:id="1989824661">
                  <w:marLeft w:val="0"/>
                  <w:marRight w:val="0"/>
                  <w:marTop w:val="0"/>
                  <w:marBottom w:val="0"/>
                  <w:divBdr>
                    <w:top w:val="none" w:sz="0" w:space="0" w:color="auto"/>
                    <w:left w:val="none" w:sz="0" w:space="0" w:color="auto"/>
                    <w:bottom w:val="none" w:sz="0" w:space="0" w:color="auto"/>
                    <w:right w:val="none" w:sz="0" w:space="0" w:color="auto"/>
                  </w:divBdr>
                  <w:divsChild>
                    <w:div w:id="1244487339">
                      <w:marLeft w:val="0"/>
                      <w:marRight w:val="0"/>
                      <w:marTop w:val="0"/>
                      <w:marBottom w:val="0"/>
                      <w:divBdr>
                        <w:top w:val="none" w:sz="0" w:space="0" w:color="auto"/>
                        <w:left w:val="none" w:sz="0" w:space="0" w:color="auto"/>
                        <w:bottom w:val="none" w:sz="0" w:space="0" w:color="auto"/>
                        <w:right w:val="none" w:sz="0" w:space="0" w:color="auto"/>
                      </w:divBdr>
                    </w:div>
                  </w:divsChild>
                </w:div>
                <w:div w:id="1994722416">
                  <w:marLeft w:val="0"/>
                  <w:marRight w:val="0"/>
                  <w:marTop w:val="0"/>
                  <w:marBottom w:val="0"/>
                  <w:divBdr>
                    <w:top w:val="none" w:sz="0" w:space="0" w:color="auto"/>
                    <w:left w:val="none" w:sz="0" w:space="0" w:color="auto"/>
                    <w:bottom w:val="none" w:sz="0" w:space="0" w:color="auto"/>
                    <w:right w:val="none" w:sz="0" w:space="0" w:color="auto"/>
                  </w:divBdr>
                  <w:divsChild>
                    <w:div w:id="1869827384">
                      <w:marLeft w:val="0"/>
                      <w:marRight w:val="0"/>
                      <w:marTop w:val="0"/>
                      <w:marBottom w:val="0"/>
                      <w:divBdr>
                        <w:top w:val="none" w:sz="0" w:space="0" w:color="auto"/>
                        <w:left w:val="none" w:sz="0" w:space="0" w:color="auto"/>
                        <w:bottom w:val="none" w:sz="0" w:space="0" w:color="auto"/>
                        <w:right w:val="none" w:sz="0" w:space="0" w:color="auto"/>
                      </w:divBdr>
                    </w:div>
                  </w:divsChild>
                </w:div>
                <w:div w:id="2067877244">
                  <w:marLeft w:val="0"/>
                  <w:marRight w:val="0"/>
                  <w:marTop w:val="0"/>
                  <w:marBottom w:val="0"/>
                  <w:divBdr>
                    <w:top w:val="none" w:sz="0" w:space="0" w:color="auto"/>
                    <w:left w:val="none" w:sz="0" w:space="0" w:color="auto"/>
                    <w:bottom w:val="none" w:sz="0" w:space="0" w:color="auto"/>
                    <w:right w:val="none" w:sz="0" w:space="0" w:color="auto"/>
                  </w:divBdr>
                  <w:divsChild>
                    <w:div w:id="1854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6559">
          <w:marLeft w:val="0"/>
          <w:marRight w:val="0"/>
          <w:marTop w:val="0"/>
          <w:marBottom w:val="0"/>
          <w:divBdr>
            <w:top w:val="none" w:sz="0" w:space="0" w:color="auto"/>
            <w:left w:val="none" w:sz="0" w:space="0" w:color="auto"/>
            <w:bottom w:val="none" w:sz="0" w:space="0" w:color="auto"/>
            <w:right w:val="none" w:sz="0" w:space="0" w:color="auto"/>
          </w:divBdr>
        </w:div>
        <w:div w:id="2122912610">
          <w:marLeft w:val="0"/>
          <w:marRight w:val="0"/>
          <w:marTop w:val="0"/>
          <w:marBottom w:val="0"/>
          <w:divBdr>
            <w:top w:val="none" w:sz="0" w:space="0" w:color="auto"/>
            <w:left w:val="none" w:sz="0" w:space="0" w:color="auto"/>
            <w:bottom w:val="none" w:sz="0" w:space="0" w:color="auto"/>
            <w:right w:val="none" w:sz="0" w:space="0" w:color="auto"/>
          </w:divBdr>
        </w:div>
      </w:divsChild>
    </w:div>
    <w:div w:id="87625012">
      <w:bodyDiv w:val="1"/>
      <w:marLeft w:val="0"/>
      <w:marRight w:val="0"/>
      <w:marTop w:val="0"/>
      <w:marBottom w:val="0"/>
      <w:divBdr>
        <w:top w:val="none" w:sz="0" w:space="0" w:color="auto"/>
        <w:left w:val="none" w:sz="0" w:space="0" w:color="auto"/>
        <w:bottom w:val="none" w:sz="0" w:space="0" w:color="auto"/>
        <w:right w:val="none" w:sz="0" w:space="0" w:color="auto"/>
      </w:divBdr>
      <w:divsChild>
        <w:div w:id="103967889">
          <w:marLeft w:val="0"/>
          <w:marRight w:val="0"/>
          <w:marTop w:val="0"/>
          <w:marBottom w:val="0"/>
          <w:divBdr>
            <w:top w:val="none" w:sz="0" w:space="0" w:color="auto"/>
            <w:left w:val="none" w:sz="0" w:space="0" w:color="auto"/>
            <w:bottom w:val="none" w:sz="0" w:space="0" w:color="auto"/>
            <w:right w:val="none" w:sz="0" w:space="0" w:color="auto"/>
          </w:divBdr>
        </w:div>
        <w:div w:id="739906278">
          <w:marLeft w:val="0"/>
          <w:marRight w:val="0"/>
          <w:marTop w:val="0"/>
          <w:marBottom w:val="0"/>
          <w:divBdr>
            <w:top w:val="none" w:sz="0" w:space="0" w:color="auto"/>
            <w:left w:val="none" w:sz="0" w:space="0" w:color="auto"/>
            <w:bottom w:val="none" w:sz="0" w:space="0" w:color="auto"/>
            <w:right w:val="none" w:sz="0" w:space="0" w:color="auto"/>
          </w:divBdr>
        </w:div>
        <w:div w:id="1253121480">
          <w:marLeft w:val="0"/>
          <w:marRight w:val="0"/>
          <w:marTop w:val="0"/>
          <w:marBottom w:val="0"/>
          <w:divBdr>
            <w:top w:val="none" w:sz="0" w:space="0" w:color="auto"/>
            <w:left w:val="none" w:sz="0" w:space="0" w:color="auto"/>
            <w:bottom w:val="none" w:sz="0" w:space="0" w:color="auto"/>
            <w:right w:val="none" w:sz="0" w:space="0" w:color="auto"/>
          </w:divBdr>
        </w:div>
        <w:div w:id="1664622553">
          <w:marLeft w:val="0"/>
          <w:marRight w:val="0"/>
          <w:marTop w:val="0"/>
          <w:marBottom w:val="0"/>
          <w:divBdr>
            <w:top w:val="none" w:sz="0" w:space="0" w:color="auto"/>
            <w:left w:val="none" w:sz="0" w:space="0" w:color="auto"/>
            <w:bottom w:val="none" w:sz="0" w:space="0" w:color="auto"/>
            <w:right w:val="none" w:sz="0" w:space="0" w:color="auto"/>
          </w:divBdr>
          <w:divsChild>
            <w:div w:id="492452934">
              <w:marLeft w:val="-75"/>
              <w:marRight w:val="0"/>
              <w:marTop w:val="30"/>
              <w:marBottom w:val="30"/>
              <w:divBdr>
                <w:top w:val="none" w:sz="0" w:space="0" w:color="auto"/>
                <w:left w:val="none" w:sz="0" w:space="0" w:color="auto"/>
                <w:bottom w:val="none" w:sz="0" w:space="0" w:color="auto"/>
                <w:right w:val="none" w:sz="0" w:space="0" w:color="auto"/>
              </w:divBdr>
              <w:divsChild>
                <w:div w:id="380519180">
                  <w:marLeft w:val="0"/>
                  <w:marRight w:val="0"/>
                  <w:marTop w:val="0"/>
                  <w:marBottom w:val="0"/>
                  <w:divBdr>
                    <w:top w:val="none" w:sz="0" w:space="0" w:color="auto"/>
                    <w:left w:val="none" w:sz="0" w:space="0" w:color="auto"/>
                    <w:bottom w:val="none" w:sz="0" w:space="0" w:color="auto"/>
                    <w:right w:val="none" w:sz="0" w:space="0" w:color="auto"/>
                  </w:divBdr>
                  <w:divsChild>
                    <w:div w:id="767505242">
                      <w:marLeft w:val="0"/>
                      <w:marRight w:val="0"/>
                      <w:marTop w:val="0"/>
                      <w:marBottom w:val="0"/>
                      <w:divBdr>
                        <w:top w:val="none" w:sz="0" w:space="0" w:color="auto"/>
                        <w:left w:val="none" w:sz="0" w:space="0" w:color="auto"/>
                        <w:bottom w:val="none" w:sz="0" w:space="0" w:color="auto"/>
                        <w:right w:val="none" w:sz="0" w:space="0" w:color="auto"/>
                      </w:divBdr>
                    </w:div>
                  </w:divsChild>
                </w:div>
                <w:div w:id="854727923">
                  <w:marLeft w:val="0"/>
                  <w:marRight w:val="0"/>
                  <w:marTop w:val="0"/>
                  <w:marBottom w:val="0"/>
                  <w:divBdr>
                    <w:top w:val="none" w:sz="0" w:space="0" w:color="auto"/>
                    <w:left w:val="none" w:sz="0" w:space="0" w:color="auto"/>
                    <w:bottom w:val="none" w:sz="0" w:space="0" w:color="auto"/>
                    <w:right w:val="none" w:sz="0" w:space="0" w:color="auto"/>
                  </w:divBdr>
                  <w:divsChild>
                    <w:div w:id="437992213">
                      <w:marLeft w:val="0"/>
                      <w:marRight w:val="0"/>
                      <w:marTop w:val="0"/>
                      <w:marBottom w:val="0"/>
                      <w:divBdr>
                        <w:top w:val="none" w:sz="0" w:space="0" w:color="auto"/>
                        <w:left w:val="none" w:sz="0" w:space="0" w:color="auto"/>
                        <w:bottom w:val="none" w:sz="0" w:space="0" w:color="auto"/>
                        <w:right w:val="none" w:sz="0" w:space="0" w:color="auto"/>
                      </w:divBdr>
                    </w:div>
                  </w:divsChild>
                </w:div>
                <w:div w:id="1272202173">
                  <w:marLeft w:val="0"/>
                  <w:marRight w:val="0"/>
                  <w:marTop w:val="0"/>
                  <w:marBottom w:val="0"/>
                  <w:divBdr>
                    <w:top w:val="none" w:sz="0" w:space="0" w:color="auto"/>
                    <w:left w:val="none" w:sz="0" w:space="0" w:color="auto"/>
                    <w:bottom w:val="none" w:sz="0" w:space="0" w:color="auto"/>
                    <w:right w:val="none" w:sz="0" w:space="0" w:color="auto"/>
                  </w:divBdr>
                  <w:divsChild>
                    <w:div w:id="2094037102">
                      <w:marLeft w:val="0"/>
                      <w:marRight w:val="0"/>
                      <w:marTop w:val="0"/>
                      <w:marBottom w:val="0"/>
                      <w:divBdr>
                        <w:top w:val="none" w:sz="0" w:space="0" w:color="auto"/>
                        <w:left w:val="none" w:sz="0" w:space="0" w:color="auto"/>
                        <w:bottom w:val="none" w:sz="0" w:space="0" w:color="auto"/>
                        <w:right w:val="none" w:sz="0" w:space="0" w:color="auto"/>
                      </w:divBdr>
                    </w:div>
                  </w:divsChild>
                </w:div>
                <w:div w:id="1292436674">
                  <w:marLeft w:val="0"/>
                  <w:marRight w:val="0"/>
                  <w:marTop w:val="0"/>
                  <w:marBottom w:val="0"/>
                  <w:divBdr>
                    <w:top w:val="none" w:sz="0" w:space="0" w:color="auto"/>
                    <w:left w:val="none" w:sz="0" w:space="0" w:color="auto"/>
                    <w:bottom w:val="none" w:sz="0" w:space="0" w:color="auto"/>
                    <w:right w:val="none" w:sz="0" w:space="0" w:color="auto"/>
                  </w:divBdr>
                  <w:divsChild>
                    <w:div w:id="350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680">
      <w:bodyDiv w:val="1"/>
      <w:marLeft w:val="0"/>
      <w:marRight w:val="0"/>
      <w:marTop w:val="0"/>
      <w:marBottom w:val="0"/>
      <w:divBdr>
        <w:top w:val="none" w:sz="0" w:space="0" w:color="auto"/>
        <w:left w:val="none" w:sz="0" w:space="0" w:color="auto"/>
        <w:bottom w:val="none" w:sz="0" w:space="0" w:color="auto"/>
        <w:right w:val="none" w:sz="0" w:space="0" w:color="auto"/>
      </w:divBdr>
      <w:divsChild>
        <w:div w:id="724255378">
          <w:marLeft w:val="0"/>
          <w:marRight w:val="0"/>
          <w:marTop w:val="0"/>
          <w:marBottom w:val="0"/>
          <w:divBdr>
            <w:top w:val="none" w:sz="0" w:space="0" w:color="auto"/>
            <w:left w:val="none" w:sz="0" w:space="0" w:color="auto"/>
            <w:bottom w:val="none" w:sz="0" w:space="0" w:color="auto"/>
            <w:right w:val="none" w:sz="0" w:space="0" w:color="auto"/>
          </w:divBdr>
        </w:div>
        <w:div w:id="2084259786">
          <w:marLeft w:val="0"/>
          <w:marRight w:val="0"/>
          <w:marTop w:val="0"/>
          <w:marBottom w:val="0"/>
          <w:divBdr>
            <w:top w:val="none" w:sz="0" w:space="0" w:color="auto"/>
            <w:left w:val="none" w:sz="0" w:space="0" w:color="auto"/>
            <w:bottom w:val="none" w:sz="0" w:space="0" w:color="auto"/>
            <w:right w:val="none" w:sz="0" w:space="0" w:color="auto"/>
          </w:divBdr>
        </w:div>
      </w:divsChild>
    </w:div>
    <w:div w:id="153647635">
      <w:bodyDiv w:val="1"/>
      <w:marLeft w:val="0"/>
      <w:marRight w:val="0"/>
      <w:marTop w:val="0"/>
      <w:marBottom w:val="0"/>
      <w:divBdr>
        <w:top w:val="none" w:sz="0" w:space="0" w:color="auto"/>
        <w:left w:val="none" w:sz="0" w:space="0" w:color="auto"/>
        <w:bottom w:val="none" w:sz="0" w:space="0" w:color="auto"/>
        <w:right w:val="none" w:sz="0" w:space="0" w:color="auto"/>
      </w:divBdr>
      <w:divsChild>
        <w:div w:id="212010018">
          <w:marLeft w:val="0"/>
          <w:marRight w:val="0"/>
          <w:marTop w:val="0"/>
          <w:marBottom w:val="0"/>
          <w:divBdr>
            <w:top w:val="none" w:sz="0" w:space="0" w:color="auto"/>
            <w:left w:val="none" w:sz="0" w:space="0" w:color="auto"/>
            <w:bottom w:val="none" w:sz="0" w:space="0" w:color="auto"/>
            <w:right w:val="none" w:sz="0" w:space="0" w:color="auto"/>
          </w:divBdr>
        </w:div>
        <w:div w:id="477889723">
          <w:marLeft w:val="0"/>
          <w:marRight w:val="0"/>
          <w:marTop w:val="0"/>
          <w:marBottom w:val="0"/>
          <w:divBdr>
            <w:top w:val="none" w:sz="0" w:space="0" w:color="auto"/>
            <w:left w:val="none" w:sz="0" w:space="0" w:color="auto"/>
            <w:bottom w:val="none" w:sz="0" w:space="0" w:color="auto"/>
            <w:right w:val="none" w:sz="0" w:space="0" w:color="auto"/>
          </w:divBdr>
        </w:div>
        <w:div w:id="1999653777">
          <w:marLeft w:val="0"/>
          <w:marRight w:val="0"/>
          <w:marTop w:val="0"/>
          <w:marBottom w:val="0"/>
          <w:divBdr>
            <w:top w:val="none" w:sz="0" w:space="0" w:color="auto"/>
            <w:left w:val="none" w:sz="0" w:space="0" w:color="auto"/>
            <w:bottom w:val="none" w:sz="0" w:space="0" w:color="auto"/>
            <w:right w:val="none" w:sz="0" w:space="0" w:color="auto"/>
          </w:divBdr>
        </w:div>
      </w:divsChild>
    </w:div>
    <w:div w:id="209342350">
      <w:bodyDiv w:val="1"/>
      <w:marLeft w:val="0"/>
      <w:marRight w:val="0"/>
      <w:marTop w:val="0"/>
      <w:marBottom w:val="0"/>
      <w:divBdr>
        <w:top w:val="none" w:sz="0" w:space="0" w:color="auto"/>
        <w:left w:val="none" w:sz="0" w:space="0" w:color="auto"/>
        <w:bottom w:val="none" w:sz="0" w:space="0" w:color="auto"/>
        <w:right w:val="none" w:sz="0" w:space="0" w:color="auto"/>
      </w:divBdr>
      <w:divsChild>
        <w:div w:id="77287542">
          <w:marLeft w:val="0"/>
          <w:marRight w:val="0"/>
          <w:marTop w:val="0"/>
          <w:marBottom w:val="0"/>
          <w:divBdr>
            <w:top w:val="none" w:sz="0" w:space="0" w:color="auto"/>
            <w:left w:val="none" w:sz="0" w:space="0" w:color="auto"/>
            <w:bottom w:val="none" w:sz="0" w:space="0" w:color="auto"/>
            <w:right w:val="none" w:sz="0" w:space="0" w:color="auto"/>
          </w:divBdr>
        </w:div>
        <w:div w:id="1120418387">
          <w:marLeft w:val="0"/>
          <w:marRight w:val="0"/>
          <w:marTop w:val="0"/>
          <w:marBottom w:val="0"/>
          <w:divBdr>
            <w:top w:val="none" w:sz="0" w:space="0" w:color="auto"/>
            <w:left w:val="none" w:sz="0" w:space="0" w:color="auto"/>
            <w:bottom w:val="none" w:sz="0" w:space="0" w:color="auto"/>
            <w:right w:val="none" w:sz="0" w:space="0" w:color="auto"/>
          </w:divBdr>
        </w:div>
        <w:div w:id="1354649404">
          <w:marLeft w:val="0"/>
          <w:marRight w:val="0"/>
          <w:marTop w:val="0"/>
          <w:marBottom w:val="0"/>
          <w:divBdr>
            <w:top w:val="none" w:sz="0" w:space="0" w:color="auto"/>
            <w:left w:val="none" w:sz="0" w:space="0" w:color="auto"/>
            <w:bottom w:val="none" w:sz="0" w:space="0" w:color="auto"/>
            <w:right w:val="none" w:sz="0" w:space="0" w:color="auto"/>
          </w:divBdr>
        </w:div>
        <w:div w:id="1474834667">
          <w:marLeft w:val="0"/>
          <w:marRight w:val="0"/>
          <w:marTop w:val="0"/>
          <w:marBottom w:val="0"/>
          <w:divBdr>
            <w:top w:val="none" w:sz="0" w:space="0" w:color="auto"/>
            <w:left w:val="none" w:sz="0" w:space="0" w:color="auto"/>
            <w:bottom w:val="none" w:sz="0" w:space="0" w:color="auto"/>
            <w:right w:val="none" w:sz="0" w:space="0" w:color="auto"/>
          </w:divBdr>
        </w:div>
        <w:div w:id="1613316213">
          <w:marLeft w:val="0"/>
          <w:marRight w:val="0"/>
          <w:marTop w:val="0"/>
          <w:marBottom w:val="0"/>
          <w:divBdr>
            <w:top w:val="none" w:sz="0" w:space="0" w:color="auto"/>
            <w:left w:val="none" w:sz="0" w:space="0" w:color="auto"/>
            <w:bottom w:val="none" w:sz="0" w:space="0" w:color="auto"/>
            <w:right w:val="none" w:sz="0" w:space="0" w:color="auto"/>
          </w:divBdr>
        </w:div>
      </w:divsChild>
    </w:div>
    <w:div w:id="235483932">
      <w:bodyDiv w:val="1"/>
      <w:marLeft w:val="0"/>
      <w:marRight w:val="0"/>
      <w:marTop w:val="0"/>
      <w:marBottom w:val="0"/>
      <w:divBdr>
        <w:top w:val="none" w:sz="0" w:space="0" w:color="auto"/>
        <w:left w:val="none" w:sz="0" w:space="0" w:color="auto"/>
        <w:bottom w:val="none" w:sz="0" w:space="0" w:color="auto"/>
        <w:right w:val="none" w:sz="0" w:space="0" w:color="auto"/>
      </w:divBdr>
    </w:div>
    <w:div w:id="241566451">
      <w:bodyDiv w:val="1"/>
      <w:marLeft w:val="0"/>
      <w:marRight w:val="0"/>
      <w:marTop w:val="0"/>
      <w:marBottom w:val="0"/>
      <w:divBdr>
        <w:top w:val="none" w:sz="0" w:space="0" w:color="auto"/>
        <w:left w:val="none" w:sz="0" w:space="0" w:color="auto"/>
        <w:bottom w:val="none" w:sz="0" w:space="0" w:color="auto"/>
        <w:right w:val="none" w:sz="0" w:space="0" w:color="auto"/>
      </w:divBdr>
      <w:divsChild>
        <w:div w:id="39521783">
          <w:marLeft w:val="0"/>
          <w:marRight w:val="0"/>
          <w:marTop w:val="0"/>
          <w:marBottom w:val="0"/>
          <w:divBdr>
            <w:top w:val="none" w:sz="0" w:space="0" w:color="auto"/>
            <w:left w:val="none" w:sz="0" w:space="0" w:color="auto"/>
            <w:bottom w:val="none" w:sz="0" w:space="0" w:color="auto"/>
            <w:right w:val="none" w:sz="0" w:space="0" w:color="auto"/>
          </w:divBdr>
        </w:div>
        <w:div w:id="139425859">
          <w:marLeft w:val="0"/>
          <w:marRight w:val="0"/>
          <w:marTop w:val="0"/>
          <w:marBottom w:val="0"/>
          <w:divBdr>
            <w:top w:val="none" w:sz="0" w:space="0" w:color="auto"/>
            <w:left w:val="none" w:sz="0" w:space="0" w:color="auto"/>
            <w:bottom w:val="none" w:sz="0" w:space="0" w:color="auto"/>
            <w:right w:val="none" w:sz="0" w:space="0" w:color="auto"/>
          </w:divBdr>
        </w:div>
        <w:div w:id="168641329">
          <w:marLeft w:val="0"/>
          <w:marRight w:val="0"/>
          <w:marTop w:val="0"/>
          <w:marBottom w:val="0"/>
          <w:divBdr>
            <w:top w:val="none" w:sz="0" w:space="0" w:color="auto"/>
            <w:left w:val="none" w:sz="0" w:space="0" w:color="auto"/>
            <w:bottom w:val="none" w:sz="0" w:space="0" w:color="auto"/>
            <w:right w:val="none" w:sz="0" w:space="0" w:color="auto"/>
          </w:divBdr>
        </w:div>
        <w:div w:id="208617671">
          <w:marLeft w:val="0"/>
          <w:marRight w:val="0"/>
          <w:marTop w:val="0"/>
          <w:marBottom w:val="0"/>
          <w:divBdr>
            <w:top w:val="none" w:sz="0" w:space="0" w:color="auto"/>
            <w:left w:val="none" w:sz="0" w:space="0" w:color="auto"/>
            <w:bottom w:val="none" w:sz="0" w:space="0" w:color="auto"/>
            <w:right w:val="none" w:sz="0" w:space="0" w:color="auto"/>
          </w:divBdr>
          <w:divsChild>
            <w:div w:id="575625038">
              <w:marLeft w:val="0"/>
              <w:marRight w:val="0"/>
              <w:marTop w:val="0"/>
              <w:marBottom w:val="0"/>
              <w:divBdr>
                <w:top w:val="none" w:sz="0" w:space="0" w:color="auto"/>
                <w:left w:val="none" w:sz="0" w:space="0" w:color="auto"/>
                <w:bottom w:val="none" w:sz="0" w:space="0" w:color="auto"/>
                <w:right w:val="none" w:sz="0" w:space="0" w:color="auto"/>
              </w:divBdr>
            </w:div>
            <w:div w:id="707069966">
              <w:marLeft w:val="0"/>
              <w:marRight w:val="0"/>
              <w:marTop w:val="0"/>
              <w:marBottom w:val="0"/>
              <w:divBdr>
                <w:top w:val="none" w:sz="0" w:space="0" w:color="auto"/>
                <w:left w:val="none" w:sz="0" w:space="0" w:color="auto"/>
                <w:bottom w:val="none" w:sz="0" w:space="0" w:color="auto"/>
                <w:right w:val="none" w:sz="0" w:space="0" w:color="auto"/>
              </w:divBdr>
            </w:div>
            <w:div w:id="821964781">
              <w:marLeft w:val="0"/>
              <w:marRight w:val="0"/>
              <w:marTop w:val="0"/>
              <w:marBottom w:val="0"/>
              <w:divBdr>
                <w:top w:val="none" w:sz="0" w:space="0" w:color="auto"/>
                <w:left w:val="none" w:sz="0" w:space="0" w:color="auto"/>
                <w:bottom w:val="none" w:sz="0" w:space="0" w:color="auto"/>
                <w:right w:val="none" w:sz="0" w:space="0" w:color="auto"/>
              </w:divBdr>
            </w:div>
            <w:div w:id="2128355141">
              <w:marLeft w:val="0"/>
              <w:marRight w:val="0"/>
              <w:marTop w:val="0"/>
              <w:marBottom w:val="0"/>
              <w:divBdr>
                <w:top w:val="none" w:sz="0" w:space="0" w:color="auto"/>
                <w:left w:val="none" w:sz="0" w:space="0" w:color="auto"/>
                <w:bottom w:val="none" w:sz="0" w:space="0" w:color="auto"/>
                <w:right w:val="none" w:sz="0" w:space="0" w:color="auto"/>
              </w:divBdr>
            </w:div>
          </w:divsChild>
        </w:div>
        <w:div w:id="253053666">
          <w:marLeft w:val="0"/>
          <w:marRight w:val="0"/>
          <w:marTop w:val="0"/>
          <w:marBottom w:val="0"/>
          <w:divBdr>
            <w:top w:val="none" w:sz="0" w:space="0" w:color="auto"/>
            <w:left w:val="none" w:sz="0" w:space="0" w:color="auto"/>
            <w:bottom w:val="none" w:sz="0" w:space="0" w:color="auto"/>
            <w:right w:val="none" w:sz="0" w:space="0" w:color="auto"/>
          </w:divBdr>
        </w:div>
        <w:div w:id="261837838">
          <w:marLeft w:val="0"/>
          <w:marRight w:val="0"/>
          <w:marTop w:val="0"/>
          <w:marBottom w:val="0"/>
          <w:divBdr>
            <w:top w:val="none" w:sz="0" w:space="0" w:color="auto"/>
            <w:left w:val="none" w:sz="0" w:space="0" w:color="auto"/>
            <w:bottom w:val="none" w:sz="0" w:space="0" w:color="auto"/>
            <w:right w:val="none" w:sz="0" w:space="0" w:color="auto"/>
          </w:divBdr>
        </w:div>
        <w:div w:id="500194027">
          <w:marLeft w:val="0"/>
          <w:marRight w:val="0"/>
          <w:marTop w:val="0"/>
          <w:marBottom w:val="0"/>
          <w:divBdr>
            <w:top w:val="none" w:sz="0" w:space="0" w:color="auto"/>
            <w:left w:val="none" w:sz="0" w:space="0" w:color="auto"/>
            <w:bottom w:val="none" w:sz="0" w:space="0" w:color="auto"/>
            <w:right w:val="none" w:sz="0" w:space="0" w:color="auto"/>
          </w:divBdr>
        </w:div>
        <w:div w:id="586231480">
          <w:marLeft w:val="0"/>
          <w:marRight w:val="0"/>
          <w:marTop w:val="0"/>
          <w:marBottom w:val="0"/>
          <w:divBdr>
            <w:top w:val="none" w:sz="0" w:space="0" w:color="auto"/>
            <w:left w:val="none" w:sz="0" w:space="0" w:color="auto"/>
            <w:bottom w:val="none" w:sz="0" w:space="0" w:color="auto"/>
            <w:right w:val="none" w:sz="0" w:space="0" w:color="auto"/>
          </w:divBdr>
          <w:divsChild>
            <w:div w:id="1679426714">
              <w:marLeft w:val="-75"/>
              <w:marRight w:val="0"/>
              <w:marTop w:val="30"/>
              <w:marBottom w:val="30"/>
              <w:divBdr>
                <w:top w:val="none" w:sz="0" w:space="0" w:color="auto"/>
                <w:left w:val="none" w:sz="0" w:space="0" w:color="auto"/>
                <w:bottom w:val="none" w:sz="0" w:space="0" w:color="auto"/>
                <w:right w:val="none" w:sz="0" w:space="0" w:color="auto"/>
              </w:divBdr>
              <w:divsChild>
                <w:div w:id="103574284">
                  <w:marLeft w:val="0"/>
                  <w:marRight w:val="0"/>
                  <w:marTop w:val="0"/>
                  <w:marBottom w:val="0"/>
                  <w:divBdr>
                    <w:top w:val="none" w:sz="0" w:space="0" w:color="auto"/>
                    <w:left w:val="none" w:sz="0" w:space="0" w:color="auto"/>
                    <w:bottom w:val="none" w:sz="0" w:space="0" w:color="auto"/>
                    <w:right w:val="none" w:sz="0" w:space="0" w:color="auto"/>
                  </w:divBdr>
                  <w:divsChild>
                    <w:div w:id="572857366">
                      <w:marLeft w:val="0"/>
                      <w:marRight w:val="0"/>
                      <w:marTop w:val="0"/>
                      <w:marBottom w:val="0"/>
                      <w:divBdr>
                        <w:top w:val="none" w:sz="0" w:space="0" w:color="auto"/>
                        <w:left w:val="none" w:sz="0" w:space="0" w:color="auto"/>
                        <w:bottom w:val="none" w:sz="0" w:space="0" w:color="auto"/>
                        <w:right w:val="none" w:sz="0" w:space="0" w:color="auto"/>
                      </w:divBdr>
                    </w:div>
                  </w:divsChild>
                </w:div>
                <w:div w:id="277839032">
                  <w:marLeft w:val="0"/>
                  <w:marRight w:val="0"/>
                  <w:marTop w:val="0"/>
                  <w:marBottom w:val="0"/>
                  <w:divBdr>
                    <w:top w:val="none" w:sz="0" w:space="0" w:color="auto"/>
                    <w:left w:val="none" w:sz="0" w:space="0" w:color="auto"/>
                    <w:bottom w:val="none" w:sz="0" w:space="0" w:color="auto"/>
                    <w:right w:val="none" w:sz="0" w:space="0" w:color="auto"/>
                  </w:divBdr>
                  <w:divsChild>
                    <w:div w:id="1012142515">
                      <w:marLeft w:val="0"/>
                      <w:marRight w:val="0"/>
                      <w:marTop w:val="0"/>
                      <w:marBottom w:val="0"/>
                      <w:divBdr>
                        <w:top w:val="none" w:sz="0" w:space="0" w:color="auto"/>
                        <w:left w:val="none" w:sz="0" w:space="0" w:color="auto"/>
                        <w:bottom w:val="none" w:sz="0" w:space="0" w:color="auto"/>
                        <w:right w:val="none" w:sz="0" w:space="0" w:color="auto"/>
                      </w:divBdr>
                    </w:div>
                  </w:divsChild>
                </w:div>
                <w:div w:id="382214747">
                  <w:marLeft w:val="0"/>
                  <w:marRight w:val="0"/>
                  <w:marTop w:val="0"/>
                  <w:marBottom w:val="0"/>
                  <w:divBdr>
                    <w:top w:val="none" w:sz="0" w:space="0" w:color="auto"/>
                    <w:left w:val="none" w:sz="0" w:space="0" w:color="auto"/>
                    <w:bottom w:val="none" w:sz="0" w:space="0" w:color="auto"/>
                    <w:right w:val="none" w:sz="0" w:space="0" w:color="auto"/>
                  </w:divBdr>
                  <w:divsChild>
                    <w:div w:id="1220674717">
                      <w:marLeft w:val="0"/>
                      <w:marRight w:val="0"/>
                      <w:marTop w:val="0"/>
                      <w:marBottom w:val="0"/>
                      <w:divBdr>
                        <w:top w:val="none" w:sz="0" w:space="0" w:color="auto"/>
                        <w:left w:val="none" w:sz="0" w:space="0" w:color="auto"/>
                        <w:bottom w:val="none" w:sz="0" w:space="0" w:color="auto"/>
                        <w:right w:val="none" w:sz="0" w:space="0" w:color="auto"/>
                      </w:divBdr>
                    </w:div>
                  </w:divsChild>
                </w:div>
                <w:div w:id="433478838">
                  <w:marLeft w:val="0"/>
                  <w:marRight w:val="0"/>
                  <w:marTop w:val="0"/>
                  <w:marBottom w:val="0"/>
                  <w:divBdr>
                    <w:top w:val="none" w:sz="0" w:space="0" w:color="auto"/>
                    <w:left w:val="none" w:sz="0" w:space="0" w:color="auto"/>
                    <w:bottom w:val="none" w:sz="0" w:space="0" w:color="auto"/>
                    <w:right w:val="none" w:sz="0" w:space="0" w:color="auto"/>
                  </w:divBdr>
                  <w:divsChild>
                    <w:div w:id="1278027883">
                      <w:marLeft w:val="0"/>
                      <w:marRight w:val="0"/>
                      <w:marTop w:val="0"/>
                      <w:marBottom w:val="0"/>
                      <w:divBdr>
                        <w:top w:val="none" w:sz="0" w:space="0" w:color="auto"/>
                        <w:left w:val="none" w:sz="0" w:space="0" w:color="auto"/>
                        <w:bottom w:val="none" w:sz="0" w:space="0" w:color="auto"/>
                        <w:right w:val="none" w:sz="0" w:space="0" w:color="auto"/>
                      </w:divBdr>
                    </w:div>
                  </w:divsChild>
                </w:div>
                <w:div w:id="523246271">
                  <w:marLeft w:val="0"/>
                  <w:marRight w:val="0"/>
                  <w:marTop w:val="0"/>
                  <w:marBottom w:val="0"/>
                  <w:divBdr>
                    <w:top w:val="none" w:sz="0" w:space="0" w:color="auto"/>
                    <w:left w:val="none" w:sz="0" w:space="0" w:color="auto"/>
                    <w:bottom w:val="none" w:sz="0" w:space="0" w:color="auto"/>
                    <w:right w:val="none" w:sz="0" w:space="0" w:color="auto"/>
                  </w:divBdr>
                  <w:divsChild>
                    <w:div w:id="1416198417">
                      <w:marLeft w:val="0"/>
                      <w:marRight w:val="0"/>
                      <w:marTop w:val="0"/>
                      <w:marBottom w:val="0"/>
                      <w:divBdr>
                        <w:top w:val="none" w:sz="0" w:space="0" w:color="auto"/>
                        <w:left w:val="none" w:sz="0" w:space="0" w:color="auto"/>
                        <w:bottom w:val="none" w:sz="0" w:space="0" w:color="auto"/>
                        <w:right w:val="none" w:sz="0" w:space="0" w:color="auto"/>
                      </w:divBdr>
                    </w:div>
                  </w:divsChild>
                </w:div>
                <w:div w:id="524908448">
                  <w:marLeft w:val="0"/>
                  <w:marRight w:val="0"/>
                  <w:marTop w:val="0"/>
                  <w:marBottom w:val="0"/>
                  <w:divBdr>
                    <w:top w:val="none" w:sz="0" w:space="0" w:color="auto"/>
                    <w:left w:val="none" w:sz="0" w:space="0" w:color="auto"/>
                    <w:bottom w:val="none" w:sz="0" w:space="0" w:color="auto"/>
                    <w:right w:val="none" w:sz="0" w:space="0" w:color="auto"/>
                  </w:divBdr>
                  <w:divsChild>
                    <w:div w:id="1525512071">
                      <w:marLeft w:val="0"/>
                      <w:marRight w:val="0"/>
                      <w:marTop w:val="0"/>
                      <w:marBottom w:val="0"/>
                      <w:divBdr>
                        <w:top w:val="none" w:sz="0" w:space="0" w:color="auto"/>
                        <w:left w:val="none" w:sz="0" w:space="0" w:color="auto"/>
                        <w:bottom w:val="none" w:sz="0" w:space="0" w:color="auto"/>
                        <w:right w:val="none" w:sz="0" w:space="0" w:color="auto"/>
                      </w:divBdr>
                    </w:div>
                  </w:divsChild>
                </w:div>
                <w:div w:id="555701935">
                  <w:marLeft w:val="0"/>
                  <w:marRight w:val="0"/>
                  <w:marTop w:val="0"/>
                  <w:marBottom w:val="0"/>
                  <w:divBdr>
                    <w:top w:val="none" w:sz="0" w:space="0" w:color="auto"/>
                    <w:left w:val="none" w:sz="0" w:space="0" w:color="auto"/>
                    <w:bottom w:val="none" w:sz="0" w:space="0" w:color="auto"/>
                    <w:right w:val="none" w:sz="0" w:space="0" w:color="auto"/>
                  </w:divBdr>
                  <w:divsChild>
                    <w:div w:id="1082722759">
                      <w:marLeft w:val="0"/>
                      <w:marRight w:val="0"/>
                      <w:marTop w:val="0"/>
                      <w:marBottom w:val="0"/>
                      <w:divBdr>
                        <w:top w:val="none" w:sz="0" w:space="0" w:color="auto"/>
                        <w:left w:val="none" w:sz="0" w:space="0" w:color="auto"/>
                        <w:bottom w:val="none" w:sz="0" w:space="0" w:color="auto"/>
                        <w:right w:val="none" w:sz="0" w:space="0" w:color="auto"/>
                      </w:divBdr>
                    </w:div>
                  </w:divsChild>
                </w:div>
                <w:div w:id="827944703">
                  <w:marLeft w:val="0"/>
                  <w:marRight w:val="0"/>
                  <w:marTop w:val="0"/>
                  <w:marBottom w:val="0"/>
                  <w:divBdr>
                    <w:top w:val="none" w:sz="0" w:space="0" w:color="auto"/>
                    <w:left w:val="none" w:sz="0" w:space="0" w:color="auto"/>
                    <w:bottom w:val="none" w:sz="0" w:space="0" w:color="auto"/>
                    <w:right w:val="none" w:sz="0" w:space="0" w:color="auto"/>
                  </w:divBdr>
                  <w:divsChild>
                    <w:div w:id="1465660464">
                      <w:marLeft w:val="0"/>
                      <w:marRight w:val="0"/>
                      <w:marTop w:val="0"/>
                      <w:marBottom w:val="0"/>
                      <w:divBdr>
                        <w:top w:val="none" w:sz="0" w:space="0" w:color="auto"/>
                        <w:left w:val="none" w:sz="0" w:space="0" w:color="auto"/>
                        <w:bottom w:val="none" w:sz="0" w:space="0" w:color="auto"/>
                        <w:right w:val="none" w:sz="0" w:space="0" w:color="auto"/>
                      </w:divBdr>
                    </w:div>
                  </w:divsChild>
                </w:div>
                <w:div w:id="1136408545">
                  <w:marLeft w:val="0"/>
                  <w:marRight w:val="0"/>
                  <w:marTop w:val="0"/>
                  <w:marBottom w:val="0"/>
                  <w:divBdr>
                    <w:top w:val="none" w:sz="0" w:space="0" w:color="auto"/>
                    <w:left w:val="none" w:sz="0" w:space="0" w:color="auto"/>
                    <w:bottom w:val="none" w:sz="0" w:space="0" w:color="auto"/>
                    <w:right w:val="none" w:sz="0" w:space="0" w:color="auto"/>
                  </w:divBdr>
                  <w:divsChild>
                    <w:div w:id="399208895">
                      <w:marLeft w:val="0"/>
                      <w:marRight w:val="0"/>
                      <w:marTop w:val="0"/>
                      <w:marBottom w:val="0"/>
                      <w:divBdr>
                        <w:top w:val="none" w:sz="0" w:space="0" w:color="auto"/>
                        <w:left w:val="none" w:sz="0" w:space="0" w:color="auto"/>
                        <w:bottom w:val="none" w:sz="0" w:space="0" w:color="auto"/>
                        <w:right w:val="none" w:sz="0" w:space="0" w:color="auto"/>
                      </w:divBdr>
                    </w:div>
                  </w:divsChild>
                </w:div>
                <w:div w:id="1547179540">
                  <w:marLeft w:val="0"/>
                  <w:marRight w:val="0"/>
                  <w:marTop w:val="0"/>
                  <w:marBottom w:val="0"/>
                  <w:divBdr>
                    <w:top w:val="none" w:sz="0" w:space="0" w:color="auto"/>
                    <w:left w:val="none" w:sz="0" w:space="0" w:color="auto"/>
                    <w:bottom w:val="none" w:sz="0" w:space="0" w:color="auto"/>
                    <w:right w:val="none" w:sz="0" w:space="0" w:color="auto"/>
                  </w:divBdr>
                  <w:divsChild>
                    <w:div w:id="1068308904">
                      <w:marLeft w:val="0"/>
                      <w:marRight w:val="0"/>
                      <w:marTop w:val="0"/>
                      <w:marBottom w:val="0"/>
                      <w:divBdr>
                        <w:top w:val="none" w:sz="0" w:space="0" w:color="auto"/>
                        <w:left w:val="none" w:sz="0" w:space="0" w:color="auto"/>
                        <w:bottom w:val="none" w:sz="0" w:space="0" w:color="auto"/>
                        <w:right w:val="none" w:sz="0" w:space="0" w:color="auto"/>
                      </w:divBdr>
                    </w:div>
                  </w:divsChild>
                </w:div>
                <w:div w:id="1591502498">
                  <w:marLeft w:val="0"/>
                  <w:marRight w:val="0"/>
                  <w:marTop w:val="0"/>
                  <w:marBottom w:val="0"/>
                  <w:divBdr>
                    <w:top w:val="none" w:sz="0" w:space="0" w:color="auto"/>
                    <w:left w:val="none" w:sz="0" w:space="0" w:color="auto"/>
                    <w:bottom w:val="none" w:sz="0" w:space="0" w:color="auto"/>
                    <w:right w:val="none" w:sz="0" w:space="0" w:color="auto"/>
                  </w:divBdr>
                  <w:divsChild>
                    <w:div w:id="1892304760">
                      <w:marLeft w:val="0"/>
                      <w:marRight w:val="0"/>
                      <w:marTop w:val="0"/>
                      <w:marBottom w:val="0"/>
                      <w:divBdr>
                        <w:top w:val="none" w:sz="0" w:space="0" w:color="auto"/>
                        <w:left w:val="none" w:sz="0" w:space="0" w:color="auto"/>
                        <w:bottom w:val="none" w:sz="0" w:space="0" w:color="auto"/>
                        <w:right w:val="none" w:sz="0" w:space="0" w:color="auto"/>
                      </w:divBdr>
                    </w:div>
                  </w:divsChild>
                </w:div>
                <w:div w:id="1634555948">
                  <w:marLeft w:val="0"/>
                  <w:marRight w:val="0"/>
                  <w:marTop w:val="0"/>
                  <w:marBottom w:val="0"/>
                  <w:divBdr>
                    <w:top w:val="none" w:sz="0" w:space="0" w:color="auto"/>
                    <w:left w:val="none" w:sz="0" w:space="0" w:color="auto"/>
                    <w:bottom w:val="none" w:sz="0" w:space="0" w:color="auto"/>
                    <w:right w:val="none" w:sz="0" w:space="0" w:color="auto"/>
                  </w:divBdr>
                  <w:divsChild>
                    <w:div w:id="335570924">
                      <w:marLeft w:val="0"/>
                      <w:marRight w:val="0"/>
                      <w:marTop w:val="0"/>
                      <w:marBottom w:val="0"/>
                      <w:divBdr>
                        <w:top w:val="none" w:sz="0" w:space="0" w:color="auto"/>
                        <w:left w:val="none" w:sz="0" w:space="0" w:color="auto"/>
                        <w:bottom w:val="none" w:sz="0" w:space="0" w:color="auto"/>
                        <w:right w:val="none" w:sz="0" w:space="0" w:color="auto"/>
                      </w:divBdr>
                    </w:div>
                  </w:divsChild>
                </w:div>
                <w:div w:id="1713380322">
                  <w:marLeft w:val="0"/>
                  <w:marRight w:val="0"/>
                  <w:marTop w:val="0"/>
                  <w:marBottom w:val="0"/>
                  <w:divBdr>
                    <w:top w:val="none" w:sz="0" w:space="0" w:color="auto"/>
                    <w:left w:val="none" w:sz="0" w:space="0" w:color="auto"/>
                    <w:bottom w:val="none" w:sz="0" w:space="0" w:color="auto"/>
                    <w:right w:val="none" w:sz="0" w:space="0" w:color="auto"/>
                  </w:divBdr>
                  <w:divsChild>
                    <w:div w:id="605038234">
                      <w:marLeft w:val="0"/>
                      <w:marRight w:val="0"/>
                      <w:marTop w:val="0"/>
                      <w:marBottom w:val="0"/>
                      <w:divBdr>
                        <w:top w:val="none" w:sz="0" w:space="0" w:color="auto"/>
                        <w:left w:val="none" w:sz="0" w:space="0" w:color="auto"/>
                        <w:bottom w:val="none" w:sz="0" w:space="0" w:color="auto"/>
                        <w:right w:val="none" w:sz="0" w:space="0" w:color="auto"/>
                      </w:divBdr>
                    </w:div>
                  </w:divsChild>
                </w:div>
                <w:div w:id="1816023518">
                  <w:marLeft w:val="0"/>
                  <w:marRight w:val="0"/>
                  <w:marTop w:val="0"/>
                  <w:marBottom w:val="0"/>
                  <w:divBdr>
                    <w:top w:val="none" w:sz="0" w:space="0" w:color="auto"/>
                    <w:left w:val="none" w:sz="0" w:space="0" w:color="auto"/>
                    <w:bottom w:val="none" w:sz="0" w:space="0" w:color="auto"/>
                    <w:right w:val="none" w:sz="0" w:space="0" w:color="auto"/>
                  </w:divBdr>
                  <w:divsChild>
                    <w:div w:id="698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6465">
          <w:marLeft w:val="0"/>
          <w:marRight w:val="0"/>
          <w:marTop w:val="0"/>
          <w:marBottom w:val="0"/>
          <w:divBdr>
            <w:top w:val="none" w:sz="0" w:space="0" w:color="auto"/>
            <w:left w:val="none" w:sz="0" w:space="0" w:color="auto"/>
            <w:bottom w:val="none" w:sz="0" w:space="0" w:color="auto"/>
            <w:right w:val="none" w:sz="0" w:space="0" w:color="auto"/>
          </w:divBdr>
        </w:div>
        <w:div w:id="892539356">
          <w:marLeft w:val="0"/>
          <w:marRight w:val="0"/>
          <w:marTop w:val="0"/>
          <w:marBottom w:val="0"/>
          <w:divBdr>
            <w:top w:val="none" w:sz="0" w:space="0" w:color="auto"/>
            <w:left w:val="none" w:sz="0" w:space="0" w:color="auto"/>
            <w:bottom w:val="none" w:sz="0" w:space="0" w:color="auto"/>
            <w:right w:val="none" w:sz="0" w:space="0" w:color="auto"/>
          </w:divBdr>
        </w:div>
        <w:div w:id="901911971">
          <w:marLeft w:val="0"/>
          <w:marRight w:val="0"/>
          <w:marTop w:val="0"/>
          <w:marBottom w:val="0"/>
          <w:divBdr>
            <w:top w:val="none" w:sz="0" w:space="0" w:color="auto"/>
            <w:left w:val="none" w:sz="0" w:space="0" w:color="auto"/>
            <w:bottom w:val="none" w:sz="0" w:space="0" w:color="auto"/>
            <w:right w:val="none" w:sz="0" w:space="0" w:color="auto"/>
          </w:divBdr>
        </w:div>
        <w:div w:id="967466517">
          <w:marLeft w:val="0"/>
          <w:marRight w:val="0"/>
          <w:marTop w:val="0"/>
          <w:marBottom w:val="0"/>
          <w:divBdr>
            <w:top w:val="none" w:sz="0" w:space="0" w:color="auto"/>
            <w:left w:val="none" w:sz="0" w:space="0" w:color="auto"/>
            <w:bottom w:val="none" w:sz="0" w:space="0" w:color="auto"/>
            <w:right w:val="none" w:sz="0" w:space="0" w:color="auto"/>
          </w:divBdr>
          <w:divsChild>
            <w:div w:id="267810390">
              <w:marLeft w:val="0"/>
              <w:marRight w:val="0"/>
              <w:marTop w:val="0"/>
              <w:marBottom w:val="0"/>
              <w:divBdr>
                <w:top w:val="none" w:sz="0" w:space="0" w:color="auto"/>
                <w:left w:val="none" w:sz="0" w:space="0" w:color="auto"/>
                <w:bottom w:val="none" w:sz="0" w:space="0" w:color="auto"/>
                <w:right w:val="none" w:sz="0" w:space="0" w:color="auto"/>
              </w:divBdr>
            </w:div>
            <w:div w:id="416900134">
              <w:marLeft w:val="0"/>
              <w:marRight w:val="0"/>
              <w:marTop w:val="0"/>
              <w:marBottom w:val="0"/>
              <w:divBdr>
                <w:top w:val="none" w:sz="0" w:space="0" w:color="auto"/>
                <w:left w:val="none" w:sz="0" w:space="0" w:color="auto"/>
                <w:bottom w:val="none" w:sz="0" w:space="0" w:color="auto"/>
                <w:right w:val="none" w:sz="0" w:space="0" w:color="auto"/>
              </w:divBdr>
            </w:div>
            <w:div w:id="745228727">
              <w:marLeft w:val="0"/>
              <w:marRight w:val="0"/>
              <w:marTop w:val="0"/>
              <w:marBottom w:val="0"/>
              <w:divBdr>
                <w:top w:val="none" w:sz="0" w:space="0" w:color="auto"/>
                <w:left w:val="none" w:sz="0" w:space="0" w:color="auto"/>
                <w:bottom w:val="none" w:sz="0" w:space="0" w:color="auto"/>
                <w:right w:val="none" w:sz="0" w:space="0" w:color="auto"/>
              </w:divBdr>
            </w:div>
            <w:div w:id="1270747072">
              <w:marLeft w:val="0"/>
              <w:marRight w:val="0"/>
              <w:marTop w:val="0"/>
              <w:marBottom w:val="0"/>
              <w:divBdr>
                <w:top w:val="none" w:sz="0" w:space="0" w:color="auto"/>
                <w:left w:val="none" w:sz="0" w:space="0" w:color="auto"/>
                <w:bottom w:val="none" w:sz="0" w:space="0" w:color="auto"/>
                <w:right w:val="none" w:sz="0" w:space="0" w:color="auto"/>
              </w:divBdr>
            </w:div>
            <w:div w:id="1916936532">
              <w:marLeft w:val="0"/>
              <w:marRight w:val="0"/>
              <w:marTop w:val="0"/>
              <w:marBottom w:val="0"/>
              <w:divBdr>
                <w:top w:val="none" w:sz="0" w:space="0" w:color="auto"/>
                <w:left w:val="none" w:sz="0" w:space="0" w:color="auto"/>
                <w:bottom w:val="none" w:sz="0" w:space="0" w:color="auto"/>
                <w:right w:val="none" w:sz="0" w:space="0" w:color="auto"/>
              </w:divBdr>
            </w:div>
          </w:divsChild>
        </w:div>
        <w:div w:id="1049183838">
          <w:marLeft w:val="0"/>
          <w:marRight w:val="0"/>
          <w:marTop w:val="0"/>
          <w:marBottom w:val="0"/>
          <w:divBdr>
            <w:top w:val="none" w:sz="0" w:space="0" w:color="auto"/>
            <w:left w:val="none" w:sz="0" w:space="0" w:color="auto"/>
            <w:bottom w:val="none" w:sz="0" w:space="0" w:color="auto"/>
            <w:right w:val="none" w:sz="0" w:space="0" w:color="auto"/>
          </w:divBdr>
          <w:divsChild>
            <w:div w:id="954024459">
              <w:marLeft w:val="-75"/>
              <w:marRight w:val="0"/>
              <w:marTop w:val="30"/>
              <w:marBottom w:val="30"/>
              <w:divBdr>
                <w:top w:val="none" w:sz="0" w:space="0" w:color="auto"/>
                <w:left w:val="none" w:sz="0" w:space="0" w:color="auto"/>
                <w:bottom w:val="none" w:sz="0" w:space="0" w:color="auto"/>
                <w:right w:val="none" w:sz="0" w:space="0" w:color="auto"/>
              </w:divBdr>
              <w:divsChild>
                <w:div w:id="243413364">
                  <w:marLeft w:val="0"/>
                  <w:marRight w:val="0"/>
                  <w:marTop w:val="0"/>
                  <w:marBottom w:val="0"/>
                  <w:divBdr>
                    <w:top w:val="none" w:sz="0" w:space="0" w:color="auto"/>
                    <w:left w:val="none" w:sz="0" w:space="0" w:color="auto"/>
                    <w:bottom w:val="none" w:sz="0" w:space="0" w:color="auto"/>
                    <w:right w:val="none" w:sz="0" w:space="0" w:color="auto"/>
                  </w:divBdr>
                  <w:divsChild>
                    <w:div w:id="154534359">
                      <w:marLeft w:val="0"/>
                      <w:marRight w:val="0"/>
                      <w:marTop w:val="0"/>
                      <w:marBottom w:val="0"/>
                      <w:divBdr>
                        <w:top w:val="none" w:sz="0" w:space="0" w:color="auto"/>
                        <w:left w:val="none" w:sz="0" w:space="0" w:color="auto"/>
                        <w:bottom w:val="none" w:sz="0" w:space="0" w:color="auto"/>
                        <w:right w:val="none" w:sz="0" w:space="0" w:color="auto"/>
                      </w:divBdr>
                    </w:div>
                  </w:divsChild>
                </w:div>
                <w:div w:id="287051551">
                  <w:marLeft w:val="0"/>
                  <w:marRight w:val="0"/>
                  <w:marTop w:val="0"/>
                  <w:marBottom w:val="0"/>
                  <w:divBdr>
                    <w:top w:val="none" w:sz="0" w:space="0" w:color="auto"/>
                    <w:left w:val="none" w:sz="0" w:space="0" w:color="auto"/>
                    <w:bottom w:val="none" w:sz="0" w:space="0" w:color="auto"/>
                    <w:right w:val="none" w:sz="0" w:space="0" w:color="auto"/>
                  </w:divBdr>
                  <w:divsChild>
                    <w:div w:id="619340480">
                      <w:marLeft w:val="0"/>
                      <w:marRight w:val="0"/>
                      <w:marTop w:val="0"/>
                      <w:marBottom w:val="0"/>
                      <w:divBdr>
                        <w:top w:val="none" w:sz="0" w:space="0" w:color="auto"/>
                        <w:left w:val="none" w:sz="0" w:space="0" w:color="auto"/>
                        <w:bottom w:val="none" w:sz="0" w:space="0" w:color="auto"/>
                        <w:right w:val="none" w:sz="0" w:space="0" w:color="auto"/>
                      </w:divBdr>
                    </w:div>
                  </w:divsChild>
                </w:div>
                <w:div w:id="308554146">
                  <w:marLeft w:val="0"/>
                  <w:marRight w:val="0"/>
                  <w:marTop w:val="0"/>
                  <w:marBottom w:val="0"/>
                  <w:divBdr>
                    <w:top w:val="none" w:sz="0" w:space="0" w:color="auto"/>
                    <w:left w:val="none" w:sz="0" w:space="0" w:color="auto"/>
                    <w:bottom w:val="none" w:sz="0" w:space="0" w:color="auto"/>
                    <w:right w:val="none" w:sz="0" w:space="0" w:color="auto"/>
                  </w:divBdr>
                  <w:divsChild>
                    <w:div w:id="508301156">
                      <w:marLeft w:val="0"/>
                      <w:marRight w:val="0"/>
                      <w:marTop w:val="0"/>
                      <w:marBottom w:val="0"/>
                      <w:divBdr>
                        <w:top w:val="none" w:sz="0" w:space="0" w:color="auto"/>
                        <w:left w:val="none" w:sz="0" w:space="0" w:color="auto"/>
                        <w:bottom w:val="none" w:sz="0" w:space="0" w:color="auto"/>
                        <w:right w:val="none" w:sz="0" w:space="0" w:color="auto"/>
                      </w:divBdr>
                    </w:div>
                    <w:div w:id="2132090986">
                      <w:marLeft w:val="0"/>
                      <w:marRight w:val="0"/>
                      <w:marTop w:val="0"/>
                      <w:marBottom w:val="0"/>
                      <w:divBdr>
                        <w:top w:val="none" w:sz="0" w:space="0" w:color="auto"/>
                        <w:left w:val="none" w:sz="0" w:space="0" w:color="auto"/>
                        <w:bottom w:val="none" w:sz="0" w:space="0" w:color="auto"/>
                        <w:right w:val="none" w:sz="0" w:space="0" w:color="auto"/>
                      </w:divBdr>
                    </w:div>
                  </w:divsChild>
                </w:div>
                <w:div w:id="330303858">
                  <w:marLeft w:val="0"/>
                  <w:marRight w:val="0"/>
                  <w:marTop w:val="0"/>
                  <w:marBottom w:val="0"/>
                  <w:divBdr>
                    <w:top w:val="none" w:sz="0" w:space="0" w:color="auto"/>
                    <w:left w:val="none" w:sz="0" w:space="0" w:color="auto"/>
                    <w:bottom w:val="none" w:sz="0" w:space="0" w:color="auto"/>
                    <w:right w:val="none" w:sz="0" w:space="0" w:color="auto"/>
                  </w:divBdr>
                  <w:divsChild>
                    <w:div w:id="1152406968">
                      <w:marLeft w:val="0"/>
                      <w:marRight w:val="0"/>
                      <w:marTop w:val="0"/>
                      <w:marBottom w:val="0"/>
                      <w:divBdr>
                        <w:top w:val="none" w:sz="0" w:space="0" w:color="auto"/>
                        <w:left w:val="none" w:sz="0" w:space="0" w:color="auto"/>
                        <w:bottom w:val="none" w:sz="0" w:space="0" w:color="auto"/>
                        <w:right w:val="none" w:sz="0" w:space="0" w:color="auto"/>
                      </w:divBdr>
                    </w:div>
                  </w:divsChild>
                </w:div>
                <w:div w:id="475728588">
                  <w:marLeft w:val="0"/>
                  <w:marRight w:val="0"/>
                  <w:marTop w:val="0"/>
                  <w:marBottom w:val="0"/>
                  <w:divBdr>
                    <w:top w:val="none" w:sz="0" w:space="0" w:color="auto"/>
                    <w:left w:val="none" w:sz="0" w:space="0" w:color="auto"/>
                    <w:bottom w:val="none" w:sz="0" w:space="0" w:color="auto"/>
                    <w:right w:val="none" w:sz="0" w:space="0" w:color="auto"/>
                  </w:divBdr>
                  <w:divsChild>
                    <w:div w:id="1323000139">
                      <w:marLeft w:val="0"/>
                      <w:marRight w:val="0"/>
                      <w:marTop w:val="0"/>
                      <w:marBottom w:val="0"/>
                      <w:divBdr>
                        <w:top w:val="none" w:sz="0" w:space="0" w:color="auto"/>
                        <w:left w:val="none" w:sz="0" w:space="0" w:color="auto"/>
                        <w:bottom w:val="none" w:sz="0" w:space="0" w:color="auto"/>
                        <w:right w:val="none" w:sz="0" w:space="0" w:color="auto"/>
                      </w:divBdr>
                    </w:div>
                  </w:divsChild>
                </w:div>
                <w:div w:id="530193444">
                  <w:marLeft w:val="0"/>
                  <w:marRight w:val="0"/>
                  <w:marTop w:val="0"/>
                  <w:marBottom w:val="0"/>
                  <w:divBdr>
                    <w:top w:val="none" w:sz="0" w:space="0" w:color="auto"/>
                    <w:left w:val="none" w:sz="0" w:space="0" w:color="auto"/>
                    <w:bottom w:val="none" w:sz="0" w:space="0" w:color="auto"/>
                    <w:right w:val="none" w:sz="0" w:space="0" w:color="auto"/>
                  </w:divBdr>
                  <w:divsChild>
                    <w:div w:id="194268973">
                      <w:marLeft w:val="0"/>
                      <w:marRight w:val="0"/>
                      <w:marTop w:val="0"/>
                      <w:marBottom w:val="0"/>
                      <w:divBdr>
                        <w:top w:val="none" w:sz="0" w:space="0" w:color="auto"/>
                        <w:left w:val="none" w:sz="0" w:space="0" w:color="auto"/>
                        <w:bottom w:val="none" w:sz="0" w:space="0" w:color="auto"/>
                        <w:right w:val="none" w:sz="0" w:space="0" w:color="auto"/>
                      </w:divBdr>
                    </w:div>
                  </w:divsChild>
                </w:div>
                <w:div w:id="586377956">
                  <w:marLeft w:val="0"/>
                  <w:marRight w:val="0"/>
                  <w:marTop w:val="0"/>
                  <w:marBottom w:val="0"/>
                  <w:divBdr>
                    <w:top w:val="none" w:sz="0" w:space="0" w:color="auto"/>
                    <w:left w:val="none" w:sz="0" w:space="0" w:color="auto"/>
                    <w:bottom w:val="none" w:sz="0" w:space="0" w:color="auto"/>
                    <w:right w:val="none" w:sz="0" w:space="0" w:color="auto"/>
                  </w:divBdr>
                  <w:divsChild>
                    <w:div w:id="37052717">
                      <w:marLeft w:val="0"/>
                      <w:marRight w:val="0"/>
                      <w:marTop w:val="0"/>
                      <w:marBottom w:val="0"/>
                      <w:divBdr>
                        <w:top w:val="none" w:sz="0" w:space="0" w:color="auto"/>
                        <w:left w:val="none" w:sz="0" w:space="0" w:color="auto"/>
                        <w:bottom w:val="none" w:sz="0" w:space="0" w:color="auto"/>
                        <w:right w:val="none" w:sz="0" w:space="0" w:color="auto"/>
                      </w:divBdr>
                    </w:div>
                  </w:divsChild>
                </w:div>
                <w:div w:id="663507327">
                  <w:marLeft w:val="0"/>
                  <w:marRight w:val="0"/>
                  <w:marTop w:val="0"/>
                  <w:marBottom w:val="0"/>
                  <w:divBdr>
                    <w:top w:val="none" w:sz="0" w:space="0" w:color="auto"/>
                    <w:left w:val="none" w:sz="0" w:space="0" w:color="auto"/>
                    <w:bottom w:val="none" w:sz="0" w:space="0" w:color="auto"/>
                    <w:right w:val="none" w:sz="0" w:space="0" w:color="auto"/>
                  </w:divBdr>
                  <w:divsChild>
                    <w:div w:id="297415654">
                      <w:marLeft w:val="0"/>
                      <w:marRight w:val="0"/>
                      <w:marTop w:val="0"/>
                      <w:marBottom w:val="0"/>
                      <w:divBdr>
                        <w:top w:val="none" w:sz="0" w:space="0" w:color="auto"/>
                        <w:left w:val="none" w:sz="0" w:space="0" w:color="auto"/>
                        <w:bottom w:val="none" w:sz="0" w:space="0" w:color="auto"/>
                        <w:right w:val="none" w:sz="0" w:space="0" w:color="auto"/>
                      </w:divBdr>
                    </w:div>
                    <w:div w:id="1244222554">
                      <w:marLeft w:val="0"/>
                      <w:marRight w:val="0"/>
                      <w:marTop w:val="0"/>
                      <w:marBottom w:val="0"/>
                      <w:divBdr>
                        <w:top w:val="none" w:sz="0" w:space="0" w:color="auto"/>
                        <w:left w:val="none" w:sz="0" w:space="0" w:color="auto"/>
                        <w:bottom w:val="none" w:sz="0" w:space="0" w:color="auto"/>
                        <w:right w:val="none" w:sz="0" w:space="0" w:color="auto"/>
                      </w:divBdr>
                    </w:div>
                  </w:divsChild>
                </w:div>
                <w:div w:id="989938338">
                  <w:marLeft w:val="0"/>
                  <w:marRight w:val="0"/>
                  <w:marTop w:val="0"/>
                  <w:marBottom w:val="0"/>
                  <w:divBdr>
                    <w:top w:val="none" w:sz="0" w:space="0" w:color="auto"/>
                    <w:left w:val="none" w:sz="0" w:space="0" w:color="auto"/>
                    <w:bottom w:val="none" w:sz="0" w:space="0" w:color="auto"/>
                    <w:right w:val="none" w:sz="0" w:space="0" w:color="auto"/>
                  </w:divBdr>
                  <w:divsChild>
                    <w:div w:id="1391811068">
                      <w:marLeft w:val="0"/>
                      <w:marRight w:val="0"/>
                      <w:marTop w:val="0"/>
                      <w:marBottom w:val="0"/>
                      <w:divBdr>
                        <w:top w:val="none" w:sz="0" w:space="0" w:color="auto"/>
                        <w:left w:val="none" w:sz="0" w:space="0" w:color="auto"/>
                        <w:bottom w:val="none" w:sz="0" w:space="0" w:color="auto"/>
                        <w:right w:val="none" w:sz="0" w:space="0" w:color="auto"/>
                      </w:divBdr>
                    </w:div>
                  </w:divsChild>
                </w:div>
                <w:div w:id="1088883963">
                  <w:marLeft w:val="0"/>
                  <w:marRight w:val="0"/>
                  <w:marTop w:val="0"/>
                  <w:marBottom w:val="0"/>
                  <w:divBdr>
                    <w:top w:val="none" w:sz="0" w:space="0" w:color="auto"/>
                    <w:left w:val="none" w:sz="0" w:space="0" w:color="auto"/>
                    <w:bottom w:val="none" w:sz="0" w:space="0" w:color="auto"/>
                    <w:right w:val="none" w:sz="0" w:space="0" w:color="auto"/>
                  </w:divBdr>
                  <w:divsChild>
                    <w:div w:id="777024258">
                      <w:marLeft w:val="0"/>
                      <w:marRight w:val="0"/>
                      <w:marTop w:val="0"/>
                      <w:marBottom w:val="0"/>
                      <w:divBdr>
                        <w:top w:val="none" w:sz="0" w:space="0" w:color="auto"/>
                        <w:left w:val="none" w:sz="0" w:space="0" w:color="auto"/>
                        <w:bottom w:val="none" w:sz="0" w:space="0" w:color="auto"/>
                        <w:right w:val="none" w:sz="0" w:space="0" w:color="auto"/>
                      </w:divBdr>
                    </w:div>
                  </w:divsChild>
                </w:div>
                <w:div w:id="1274940356">
                  <w:marLeft w:val="0"/>
                  <w:marRight w:val="0"/>
                  <w:marTop w:val="0"/>
                  <w:marBottom w:val="0"/>
                  <w:divBdr>
                    <w:top w:val="none" w:sz="0" w:space="0" w:color="auto"/>
                    <w:left w:val="none" w:sz="0" w:space="0" w:color="auto"/>
                    <w:bottom w:val="none" w:sz="0" w:space="0" w:color="auto"/>
                    <w:right w:val="none" w:sz="0" w:space="0" w:color="auto"/>
                  </w:divBdr>
                  <w:divsChild>
                    <w:div w:id="1422608741">
                      <w:marLeft w:val="0"/>
                      <w:marRight w:val="0"/>
                      <w:marTop w:val="0"/>
                      <w:marBottom w:val="0"/>
                      <w:divBdr>
                        <w:top w:val="none" w:sz="0" w:space="0" w:color="auto"/>
                        <w:left w:val="none" w:sz="0" w:space="0" w:color="auto"/>
                        <w:bottom w:val="none" w:sz="0" w:space="0" w:color="auto"/>
                        <w:right w:val="none" w:sz="0" w:space="0" w:color="auto"/>
                      </w:divBdr>
                    </w:div>
                  </w:divsChild>
                </w:div>
                <w:div w:id="1295260646">
                  <w:marLeft w:val="0"/>
                  <w:marRight w:val="0"/>
                  <w:marTop w:val="0"/>
                  <w:marBottom w:val="0"/>
                  <w:divBdr>
                    <w:top w:val="none" w:sz="0" w:space="0" w:color="auto"/>
                    <w:left w:val="none" w:sz="0" w:space="0" w:color="auto"/>
                    <w:bottom w:val="none" w:sz="0" w:space="0" w:color="auto"/>
                    <w:right w:val="none" w:sz="0" w:space="0" w:color="auto"/>
                  </w:divBdr>
                  <w:divsChild>
                    <w:div w:id="1262106960">
                      <w:marLeft w:val="0"/>
                      <w:marRight w:val="0"/>
                      <w:marTop w:val="0"/>
                      <w:marBottom w:val="0"/>
                      <w:divBdr>
                        <w:top w:val="none" w:sz="0" w:space="0" w:color="auto"/>
                        <w:left w:val="none" w:sz="0" w:space="0" w:color="auto"/>
                        <w:bottom w:val="none" w:sz="0" w:space="0" w:color="auto"/>
                        <w:right w:val="none" w:sz="0" w:space="0" w:color="auto"/>
                      </w:divBdr>
                    </w:div>
                  </w:divsChild>
                </w:div>
                <w:div w:id="1333337069">
                  <w:marLeft w:val="0"/>
                  <w:marRight w:val="0"/>
                  <w:marTop w:val="0"/>
                  <w:marBottom w:val="0"/>
                  <w:divBdr>
                    <w:top w:val="none" w:sz="0" w:space="0" w:color="auto"/>
                    <w:left w:val="none" w:sz="0" w:space="0" w:color="auto"/>
                    <w:bottom w:val="none" w:sz="0" w:space="0" w:color="auto"/>
                    <w:right w:val="none" w:sz="0" w:space="0" w:color="auto"/>
                  </w:divBdr>
                  <w:divsChild>
                    <w:div w:id="723483862">
                      <w:marLeft w:val="0"/>
                      <w:marRight w:val="0"/>
                      <w:marTop w:val="0"/>
                      <w:marBottom w:val="0"/>
                      <w:divBdr>
                        <w:top w:val="none" w:sz="0" w:space="0" w:color="auto"/>
                        <w:left w:val="none" w:sz="0" w:space="0" w:color="auto"/>
                        <w:bottom w:val="none" w:sz="0" w:space="0" w:color="auto"/>
                        <w:right w:val="none" w:sz="0" w:space="0" w:color="auto"/>
                      </w:divBdr>
                    </w:div>
                  </w:divsChild>
                </w:div>
                <w:div w:id="1443770860">
                  <w:marLeft w:val="0"/>
                  <w:marRight w:val="0"/>
                  <w:marTop w:val="0"/>
                  <w:marBottom w:val="0"/>
                  <w:divBdr>
                    <w:top w:val="none" w:sz="0" w:space="0" w:color="auto"/>
                    <w:left w:val="none" w:sz="0" w:space="0" w:color="auto"/>
                    <w:bottom w:val="none" w:sz="0" w:space="0" w:color="auto"/>
                    <w:right w:val="none" w:sz="0" w:space="0" w:color="auto"/>
                  </w:divBdr>
                  <w:divsChild>
                    <w:div w:id="1431972566">
                      <w:marLeft w:val="0"/>
                      <w:marRight w:val="0"/>
                      <w:marTop w:val="0"/>
                      <w:marBottom w:val="0"/>
                      <w:divBdr>
                        <w:top w:val="none" w:sz="0" w:space="0" w:color="auto"/>
                        <w:left w:val="none" w:sz="0" w:space="0" w:color="auto"/>
                        <w:bottom w:val="none" w:sz="0" w:space="0" w:color="auto"/>
                        <w:right w:val="none" w:sz="0" w:space="0" w:color="auto"/>
                      </w:divBdr>
                    </w:div>
                  </w:divsChild>
                </w:div>
                <w:div w:id="1564438767">
                  <w:marLeft w:val="0"/>
                  <w:marRight w:val="0"/>
                  <w:marTop w:val="0"/>
                  <w:marBottom w:val="0"/>
                  <w:divBdr>
                    <w:top w:val="none" w:sz="0" w:space="0" w:color="auto"/>
                    <w:left w:val="none" w:sz="0" w:space="0" w:color="auto"/>
                    <w:bottom w:val="none" w:sz="0" w:space="0" w:color="auto"/>
                    <w:right w:val="none" w:sz="0" w:space="0" w:color="auto"/>
                  </w:divBdr>
                  <w:divsChild>
                    <w:div w:id="967392419">
                      <w:marLeft w:val="0"/>
                      <w:marRight w:val="0"/>
                      <w:marTop w:val="0"/>
                      <w:marBottom w:val="0"/>
                      <w:divBdr>
                        <w:top w:val="none" w:sz="0" w:space="0" w:color="auto"/>
                        <w:left w:val="none" w:sz="0" w:space="0" w:color="auto"/>
                        <w:bottom w:val="none" w:sz="0" w:space="0" w:color="auto"/>
                        <w:right w:val="none" w:sz="0" w:space="0" w:color="auto"/>
                      </w:divBdr>
                    </w:div>
                  </w:divsChild>
                </w:div>
                <w:div w:id="1571306087">
                  <w:marLeft w:val="0"/>
                  <w:marRight w:val="0"/>
                  <w:marTop w:val="0"/>
                  <w:marBottom w:val="0"/>
                  <w:divBdr>
                    <w:top w:val="none" w:sz="0" w:space="0" w:color="auto"/>
                    <w:left w:val="none" w:sz="0" w:space="0" w:color="auto"/>
                    <w:bottom w:val="none" w:sz="0" w:space="0" w:color="auto"/>
                    <w:right w:val="none" w:sz="0" w:space="0" w:color="auto"/>
                  </w:divBdr>
                  <w:divsChild>
                    <w:div w:id="1748460914">
                      <w:marLeft w:val="0"/>
                      <w:marRight w:val="0"/>
                      <w:marTop w:val="0"/>
                      <w:marBottom w:val="0"/>
                      <w:divBdr>
                        <w:top w:val="none" w:sz="0" w:space="0" w:color="auto"/>
                        <w:left w:val="none" w:sz="0" w:space="0" w:color="auto"/>
                        <w:bottom w:val="none" w:sz="0" w:space="0" w:color="auto"/>
                        <w:right w:val="none" w:sz="0" w:space="0" w:color="auto"/>
                      </w:divBdr>
                    </w:div>
                  </w:divsChild>
                </w:div>
                <w:div w:id="1793286151">
                  <w:marLeft w:val="0"/>
                  <w:marRight w:val="0"/>
                  <w:marTop w:val="0"/>
                  <w:marBottom w:val="0"/>
                  <w:divBdr>
                    <w:top w:val="none" w:sz="0" w:space="0" w:color="auto"/>
                    <w:left w:val="none" w:sz="0" w:space="0" w:color="auto"/>
                    <w:bottom w:val="none" w:sz="0" w:space="0" w:color="auto"/>
                    <w:right w:val="none" w:sz="0" w:space="0" w:color="auto"/>
                  </w:divBdr>
                  <w:divsChild>
                    <w:div w:id="843277385">
                      <w:marLeft w:val="0"/>
                      <w:marRight w:val="0"/>
                      <w:marTop w:val="0"/>
                      <w:marBottom w:val="0"/>
                      <w:divBdr>
                        <w:top w:val="none" w:sz="0" w:space="0" w:color="auto"/>
                        <w:left w:val="none" w:sz="0" w:space="0" w:color="auto"/>
                        <w:bottom w:val="none" w:sz="0" w:space="0" w:color="auto"/>
                        <w:right w:val="none" w:sz="0" w:space="0" w:color="auto"/>
                      </w:divBdr>
                    </w:div>
                  </w:divsChild>
                </w:div>
                <w:div w:id="1886284509">
                  <w:marLeft w:val="0"/>
                  <w:marRight w:val="0"/>
                  <w:marTop w:val="0"/>
                  <w:marBottom w:val="0"/>
                  <w:divBdr>
                    <w:top w:val="none" w:sz="0" w:space="0" w:color="auto"/>
                    <w:left w:val="none" w:sz="0" w:space="0" w:color="auto"/>
                    <w:bottom w:val="none" w:sz="0" w:space="0" w:color="auto"/>
                    <w:right w:val="none" w:sz="0" w:space="0" w:color="auto"/>
                  </w:divBdr>
                  <w:divsChild>
                    <w:div w:id="44985348">
                      <w:marLeft w:val="0"/>
                      <w:marRight w:val="0"/>
                      <w:marTop w:val="0"/>
                      <w:marBottom w:val="0"/>
                      <w:divBdr>
                        <w:top w:val="none" w:sz="0" w:space="0" w:color="auto"/>
                        <w:left w:val="none" w:sz="0" w:space="0" w:color="auto"/>
                        <w:bottom w:val="none" w:sz="0" w:space="0" w:color="auto"/>
                        <w:right w:val="none" w:sz="0" w:space="0" w:color="auto"/>
                      </w:divBdr>
                    </w:div>
                  </w:divsChild>
                </w:div>
                <w:div w:id="2032146750">
                  <w:marLeft w:val="0"/>
                  <w:marRight w:val="0"/>
                  <w:marTop w:val="0"/>
                  <w:marBottom w:val="0"/>
                  <w:divBdr>
                    <w:top w:val="none" w:sz="0" w:space="0" w:color="auto"/>
                    <w:left w:val="none" w:sz="0" w:space="0" w:color="auto"/>
                    <w:bottom w:val="none" w:sz="0" w:space="0" w:color="auto"/>
                    <w:right w:val="none" w:sz="0" w:space="0" w:color="auto"/>
                  </w:divBdr>
                  <w:divsChild>
                    <w:div w:id="628165352">
                      <w:marLeft w:val="0"/>
                      <w:marRight w:val="0"/>
                      <w:marTop w:val="0"/>
                      <w:marBottom w:val="0"/>
                      <w:divBdr>
                        <w:top w:val="none" w:sz="0" w:space="0" w:color="auto"/>
                        <w:left w:val="none" w:sz="0" w:space="0" w:color="auto"/>
                        <w:bottom w:val="none" w:sz="0" w:space="0" w:color="auto"/>
                        <w:right w:val="none" w:sz="0" w:space="0" w:color="auto"/>
                      </w:divBdr>
                    </w:div>
                  </w:divsChild>
                </w:div>
                <w:div w:id="2139562345">
                  <w:marLeft w:val="0"/>
                  <w:marRight w:val="0"/>
                  <w:marTop w:val="0"/>
                  <w:marBottom w:val="0"/>
                  <w:divBdr>
                    <w:top w:val="none" w:sz="0" w:space="0" w:color="auto"/>
                    <w:left w:val="none" w:sz="0" w:space="0" w:color="auto"/>
                    <w:bottom w:val="none" w:sz="0" w:space="0" w:color="auto"/>
                    <w:right w:val="none" w:sz="0" w:space="0" w:color="auto"/>
                  </w:divBdr>
                  <w:divsChild>
                    <w:div w:id="16007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4734">
          <w:marLeft w:val="0"/>
          <w:marRight w:val="0"/>
          <w:marTop w:val="0"/>
          <w:marBottom w:val="0"/>
          <w:divBdr>
            <w:top w:val="none" w:sz="0" w:space="0" w:color="auto"/>
            <w:left w:val="none" w:sz="0" w:space="0" w:color="auto"/>
            <w:bottom w:val="none" w:sz="0" w:space="0" w:color="auto"/>
            <w:right w:val="none" w:sz="0" w:space="0" w:color="auto"/>
          </w:divBdr>
        </w:div>
        <w:div w:id="1074008275">
          <w:marLeft w:val="0"/>
          <w:marRight w:val="0"/>
          <w:marTop w:val="0"/>
          <w:marBottom w:val="0"/>
          <w:divBdr>
            <w:top w:val="none" w:sz="0" w:space="0" w:color="auto"/>
            <w:left w:val="none" w:sz="0" w:space="0" w:color="auto"/>
            <w:bottom w:val="none" w:sz="0" w:space="0" w:color="auto"/>
            <w:right w:val="none" w:sz="0" w:space="0" w:color="auto"/>
          </w:divBdr>
        </w:div>
        <w:div w:id="1120296959">
          <w:marLeft w:val="0"/>
          <w:marRight w:val="0"/>
          <w:marTop w:val="0"/>
          <w:marBottom w:val="0"/>
          <w:divBdr>
            <w:top w:val="none" w:sz="0" w:space="0" w:color="auto"/>
            <w:left w:val="none" w:sz="0" w:space="0" w:color="auto"/>
            <w:bottom w:val="none" w:sz="0" w:space="0" w:color="auto"/>
            <w:right w:val="none" w:sz="0" w:space="0" w:color="auto"/>
          </w:divBdr>
        </w:div>
        <w:div w:id="1140731910">
          <w:marLeft w:val="0"/>
          <w:marRight w:val="0"/>
          <w:marTop w:val="0"/>
          <w:marBottom w:val="0"/>
          <w:divBdr>
            <w:top w:val="none" w:sz="0" w:space="0" w:color="auto"/>
            <w:left w:val="none" w:sz="0" w:space="0" w:color="auto"/>
            <w:bottom w:val="none" w:sz="0" w:space="0" w:color="auto"/>
            <w:right w:val="none" w:sz="0" w:space="0" w:color="auto"/>
          </w:divBdr>
        </w:div>
        <w:div w:id="1180119815">
          <w:marLeft w:val="0"/>
          <w:marRight w:val="0"/>
          <w:marTop w:val="0"/>
          <w:marBottom w:val="0"/>
          <w:divBdr>
            <w:top w:val="none" w:sz="0" w:space="0" w:color="auto"/>
            <w:left w:val="none" w:sz="0" w:space="0" w:color="auto"/>
            <w:bottom w:val="none" w:sz="0" w:space="0" w:color="auto"/>
            <w:right w:val="none" w:sz="0" w:space="0" w:color="auto"/>
          </w:divBdr>
        </w:div>
        <w:div w:id="1226140939">
          <w:marLeft w:val="0"/>
          <w:marRight w:val="0"/>
          <w:marTop w:val="0"/>
          <w:marBottom w:val="0"/>
          <w:divBdr>
            <w:top w:val="none" w:sz="0" w:space="0" w:color="auto"/>
            <w:left w:val="none" w:sz="0" w:space="0" w:color="auto"/>
            <w:bottom w:val="none" w:sz="0" w:space="0" w:color="auto"/>
            <w:right w:val="none" w:sz="0" w:space="0" w:color="auto"/>
          </w:divBdr>
          <w:divsChild>
            <w:div w:id="423578388">
              <w:marLeft w:val="0"/>
              <w:marRight w:val="0"/>
              <w:marTop w:val="0"/>
              <w:marBottom w:val="0"/>
              <w:divBdr>
                <w:top w:val="none" w:sz="0" w:space="0" w:color="auto"/>
                <w:left w:val="none" w:sz="0" w:space="0" w:color="auto"/>
                <w:bottom w:val="none" w:sz="0" w:space="0" w:color="auto"/>
                <w:right w:val="none" w:sz="0" w:space="0" w:color="auto"/>
              </w:divBdr>
            </w:div>
            <w:div w:id="1451388722">
              <w:marLeft w:val="0"/>
              <w:marRight w:val="0"/>
              <w:marTop w:val="0"/>
              <w:marBottom w:val="0"/>
              <w:divBdr>
                <w:top w:val="none" w:sz="0" w:space="0" w:color="auto"/>
                <w:left w:val="none" w:sz="0" w:space="0" w:color="auto"/>
                <w:bottom w:val="none" w:sz="0" w:space="0" w:color="auto"/>
                <w:right w:val="none" w:sz="0" w:space="0" w:color="auto"/>
              </w:divBdr>
            </w:div>
            <w:div w:id="1554347892">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826703436">
              <w:marLeft w:val="0"/>
              <w:marRight w:val="0"/>
              <w:marTop w:val="0"/>
              <w:marBottom w:val="0"/>
              <w:divBdr>
                <w:top w:val="none" w:sz="0" w:space="0" w:color="auto"/>
                <w:left w:val="none" w:sz="0" w:space="0" w:color="auto"/>
                <w:bottom w:val="none" w:sz="0" w:space="0" w:color="auto"/>
                <w:right w:val="none" w:sz="0" w:space="0" w:color="auto"/>
              </w:divBdr>
            </w:div>
          </w:divsChild>
        </w:div>
        <w:div w:id="1292596329">
          <w:marLeft w:val="0"/>
          <w:marRight w:val="0"/>
          <w:marTop w:val="0"/>
          <w:marBottom w:val="0"/>
          <w:divBdr>
            <w:top w:val="none" w:sz="0" w:space="0" w:color="auto"/>
            <w:left w:val="none" w:sz="0" w:space="0" w:color="auto"/>
            <w:bottom w:val="none" w:sz="0" w:space="0" w:color="auto"/>
            <w:right w:val="none" w:sz="0" w:space="0" w:color="auto"/>
          </w:divBdr>
          <w:divsChild>
            <w:div w:id="116605104">
              <w:marLeft w:val="-75"/>
              <w:marRight w:val="0"/>
              <w:marTop w:val="30"/>
              <w:marBottom w:val="30"/>
              <w:divBdr>
                <w:top w:val="none" w:sz="0" w:space="0" w:color="auto"/>
                <w:left w:val="none" w:sz="0" w:space="0" w:color="auto"/>
                <w:bottom w:val="none" w:sz="0" w:space="0" w:color="auto"/>
                <w:right w:val="none" w:sz="0" w:space="0" w:color="auto"/>
              </w:divBdr>
              <w:divsChild>
                <w:div w:id="223031448">
                  <w:marLeft w:val="0"/>
                  <w:marRight w:val="0"/>
                  <w:marTop w:val="0"/>
                  <w:marBottom w:val="0"/>
                  <w:divBdr>
                    <w:top w:val="none" w:sz="0" w:space="0" w:color="auto"/>
                    <w:left w:val="none" w:sz="0" w:space="0" w:color="auto"/>
                    <w:bottom w:val="none" w:sz="0" w:space="0" w:color="auto"/>
                    <w:right w:val="none" w:sz="0" w:space="0" w:color="auto"/>
                  </w:divBdr>
                  <w:divsChild>
                    <w:div w:id="1228759429">
                      <w:marLeft w:val="0"/>
                      <w:marRight w:val="0"/>
                      <w:marTop w:val="0"/>
                      <w:marBottom w:val="0"/>
                      <w:divBdr>
                        <w:top w:val="none" w:sz="0" w:space="0" w:color="auto"/>
                        <w:left w:val="none" w:sz="0" w:space="0" w:color="auto"/>
                        <w:bottom w:val="none" w:sz="0" w:space="0" w:color="auto"/>
                        <w:right w:val="none" w:sz="0" w:space="0" w:color="auto"/>
                      </w:divBdr>
                    </w:div>
                    <w:div w:id="1394542683">
                      <w:marLeft w:val="0"/>
                      <w:marRight w:val="0"/>
                      <w:marTop w:val="0"/>
                      <w:marBottom w:val="0"/>
                      <w:divBdr>
                        <w:top w:val="none" w:sz="0" w:space="0" w:color="auto"/>
                        <w:left w:val="none" w:sz="0" w:space="0" w:color="auto"/>
                        <w:bottom w:val="none" w:sz="0" w:space="0" w:color="auto"/>
                        <w:right w:val="none" w:sz="0" w:space="0" w:color="auto"/>
                      </w:divBdr>
                    </w:div>
                    <w:div w:id="1546405112">
                      <w:marLeft w:val="0"/>
                      <w:marRight w:val="0"/>
                      <w:marTop w:val="0"/>
                      <w:marBottom w:val="0"/>
                      <w:divBdr>
                        <w:top w:val="none" w:sz="0" w:space="0" w:color="auto"/>
                        <w:left w:val="none" w:sz="0" w:space="0" w:color="auto"/>
                        <w:bottom w:val="none" w:sz="0" w:space="0" w:color="auto"/>
                        <w:right w:val="none" w:sz="0" w:space="0" w:color="auto"/>
                      </w:divBdr>
                    </w:div>
                  </w:divsChild>
                </w:div>
                <w:div w:id="259532080">
                  <w:marLeft w:val="0"/>
                  <w:marRight w:val="0"/>
                  <w:marTop w:val="0"/>
                  <w:marBottom w:val="0"/>
                  <w:divBdr>
                    <w:top w:val="none" w:sz="0" w:space="0" w:color="auto"/>
                    <w:left w:val="none" w:sz="0" w:space="0" w:color="auto"/>
                    <w:bottom w:val="none" w:sz="0" w:space="0" w:color="auto"/>
                    <w:right w:val="none" w:sz="0" w:space="0" w:color="auto"/>
                  </w:divBdr>
                  <w:divsChild>
                    <w:div w:id="912465778">
                      <w:marLeft w:val="0"/>
                      <w:marRight w:val="0"/>
                      <w:marTop w:val="0"/>
                      <w:marBottom w:val="0"/>
                      <w:divBdr>
                        <w:top w:val="none" w:sz="0" w:space="0" w:color="auto"/>
                        <w:left w:val="none" w:sz="0" w:space="0" w:color="auto"/>
                        <w:bottom w:val="none" w:sz="0" w:space="0" w:color="auto"/>
                        <w:right w:val="none" w:sz="0" w:space="0" w:color="auto"/>
                      </w:divBdr>
                    </w:div>
                    <w:div w:id="1927226361">
                      <w:marLeft w:val="0"/>
                      <w:marRight w:val="0"/>
                      <w:marTop w:val="0"/>
                      <w:marBottom w:val="0"/>
                      <w:divBdr>
                        <w:top w:val="none" w:sz="0" w:space="0" w:color="auto"/>
                        <w:left w:val="none" w:sz="0" w:space="0" w:color="auto"/>
                        <w:bottom w:val="none" w:sz="0" w:space="0" w:color="auto"/>
                        <w:right w:val="none" w:sz="0" w:space="0" w:color="auto"/>
                      </w:divBdr>
                    </w:div>
                  </w:divsChild>
                </w:div>
                <w:div w:id="1619096888">
                  <w:marLeft w:val="0"/>
                  <w:marRight w:val="0"/>
                  <w:marTop w:val="0"/>
                  <w:marBottom w:val="0"/>
                  <w:divBdr>
                    <w:top w:val="none" w:sz="0" w:space="0" w:color="auto"/>
                    <w:left w:val="none" w:sz="0" w:space="0" w:color="auto"/>
                    <w:bottom w:val="none" w:sz="0" w:space="0" w:color="auto"/>
                    <w:right w:val="none" w:sz="0" w:space="0" w:color="auto"/>
                  </w:divBdr>
                  <w:divsChild>
                    <w:div w:id="600724755">
                      <w:marLeft w:val="0"/>
                      <w:marRight w:val="0"/>
                      <w:marTop w:val="0"/>
                      <w:marBottom w:val="0"/>
                      <w:divBdr>
                        <w:top w:val="none" w:sz="0" w:space="0" w:color="auto"/>
                        <w:left w:val="none" w:sz="0" w:space="0" w:color="auto"/>
                        <w:bottom w:val="none" w:sz="0" w:space="0" w:color="auto"/>
                        <w:right w:val="none" w:sz="0" w:space="0" w:color="auto"/>
                      </w:divBdr>
                    </w:div>
                  </w:divsChild>
                </w:div>
                <w:div w:id="2033603619">
                  <w:marLeft w:val="0"/>
                  <w:marRight w:val="0"/>
                  <w:marTop w:val="0"/>
                  <w:marBottom w:val="0"/>
                  <w:divBdr>
                    <w:top w:val="none" w:sz="0" w:space="0" w:color="auto"/>
                    <w:left w:val="none" w:sz="0" w:space="0" w:color="auto"/>
                    <w:bottom w:val="none" w:sz="0" w:space="0" w:color="auto"/>
                    <w:right w:val="none" w:sz="0" w:space="0" w:color="auto"/>
                  </w:divBdr>
                  <w:divsChild>
                    <w:div w:id="1941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330">
          <w:marLeft w:val="0"/>
          <w:marRight w:val="0"/>
          <w:marTop w:val="0"/>
          <w:marBottom w:val="0"/>
          <w:divBdr>
            <w:top w:val="none" w:sz="0" w:space="0" w:color="auto"/>
            <w:left w:val="none" w:sz="0" w:space="0" w:color="auto"/>
            <w:bottom w:val="none" w:sz="0" w:space="0" w:color="auto"/>
            <w:right w:val="none" w:sz="0" w:space="0" w:color="auto"/>
          </w:divBdr>
          <w:divsChild>
            <w:div w:id="282271404">
              <w:marLeft w:val="-75"/>
              <w:marRight w:val="0"/>
              <w:marTop w:val="30"/>
              <w:marBottom w:val="30"/>
              <w:divBdr>
                <w:top w:val="none" w:sz="0" w:space="0" w:color="auto"/>
                <w:left w:val="none" w:sz="0" w:space="0" w:color="auto"/>
                <w:bottom w:val="none" w:sz="0" w:space="0" w:color="auto"/>
                <w:right w:val="none" w:sz="0" w:space="0" w:color="auto"/>
              </w:divBdr>
              <w:divsChild>
                <w:div w:id="971129983">
                  <w:marLeft w:val="0"/>
                  <w:marRight w:val="0"/>
                  <w:marTop w:val="0"/>
                  <w:marBottom w:val="0"/>
                  <w:divBdr>
                    <w:top w:val="none" w:sz="0" w:space="0" w:color="auto"/>
                    <w:left w:val="none" w:sz="0" w:space="0" w:color="auto"/>
                    <w:bottom w:val="none" w:sz="0" w:space="0" w:color="auto"/>
                    <w:right w:val="none" w:sz="0" w:space="0" w:color="auto"/>
                  </w:divBdr>
                  <w:divsChild>
                    <w:div w:id="19478307">
                      <w:marLeft w:val="0"/>
                      <w:marRight w:val="0"/>
                      <w:marTop w:val="0"/>
                      <w:marBottom w:val="0"/>
                      <w:divBdr>
                        <w:top w:val="none" w:sz="0" w:space="0" w:color="auto"/>
                        <w:left w:val="none" w:sz="0" w:space="0" w:color="auto"/>
                        <w:bottom w:val="none" w:sz="0" w:space="0" w:color="auto"/>
                        <w:right w:val="none" w:sz="0" w:space="0" w:color="auto"/>
                      </w:divBdr>
                    </w:div>
                    <w:div w:id="226915948">
                      <w:marLeft w:val="0"/>
                      <w:marRight w:val="0"/>
                      <w:marTop w:val="0"/>
                      <w:marBottom w:val="0"/>
                      <w:divBdr>
                        <w:top w:val="none" w:sz="0" w:space="0" w:color="auto"/>
                        <w:left w:val="none" w:sz="0" w:space="0" w:color="auto"/>
                        <w:bottom w:val="none" w:sz="0" w:space="0" w:color="auto"/>
                        <w:right w:val="none" w:sz="0" w:space="0" w:color="auto"/>
                      </w:divBdr>
                    </w:div>
                    <w:div w:id="541327619">
                      <w:marLeft w:val="0"/>
                      <w:marRight w:val="0"/>
                      <w:marTop w:val="0"/>
                      <w:marBottom w:val="0"/>
                      <w:divBdr>
                        <w:top w:val="none" w:sz="0" w:space="0" w:color="auto"/>
                        <w:left w:val="none" w:sz="0" w:space="0" w:color="auto"/>
                        <w:bottom w:val="none" w:sz="0" w:space="0" w:color="auto"/>
                        <w:right w:val="none" w:sz="0" w:space="0" w:color="auto"/>
                      </w:divBdr>
                    </w:div>
                    <w:div w:id="1500340571">
                      <w:marLeft w:val="0"/>
                      <w:marRight w:val="0"/>
                      <w:marTop w:val="0"/>
                      <w:marBottom w:val="0"/>
                      <w:divBdr>
                        <w:top w:val="none" w:sz="0" w:space="0" w:color="auto"/>
                        <w:left w:val="none" w:sz="0" w:space="0" w:color="auto"/>
                        <w:bottom w:val="none" w:sz="0" w:space="0" w:color="auto"/>
                        <w:right w:val="none" w:sz="0" w:space="0" w:color="auto"/>
                      </w:divBdr>
                    </w:div>
                  </w:divsChild>
                </w:div>
                <w:div w:id="1162964089">
                  <w:marLeft w:val="0"/>
                  <w:marRight w:val="0"/>
                  <w:marTop w:val="0"/>
                  <w:marBottom w:val="0"/>
                  <w:divBdr>
                    <w:top w:val="none" w:sz="0" w:space="0" w:color="auto"/>
                    <w:left w:val="none" w:sz="0" w:space="0" w:color="auto"/>
                    <w:bottom w:val="none" w:sz="0" w:space="0" w:color="auto"/>
                    <w:right w:val="none" w:sz="0" w:space="0" w:color="auto"/>
                  </w:divBdr>
                  <w:divsChild>
                    <w:div w:id="998079875">
                      <w:marLeft w:val="0"/>
                      <w:marRight w:val="0"/>
                      <w:marTop w:val="0"/>
                      <w:marBottom w:val="0"/>
                      <w:divBdr>
                        <w:top w:val="none" w:sz="0" w:space="0" w:color="auto"/>
                        <w:left w:val="none" w:sz="0" w:space="0" w:color="auto"/>
                        <w:bottom w:val="none" w:sz="0" w:space="0" w:color="auto"/>
                        <w:right w:val="none" w:sz="0" w:space="0" w:color="auto"/>
                      </w:divBdr>
                    </w:div>
                  </w:divsChild>
                </w:div>
                <w:div w:id="1714377604">
                  <w:marLeft w:val="0"/>
                  <w:marRight w:val="0"/>
                  <w:marTop w:val="0"/>
                  <w:marBottom w:val="0"/>
                  <w:divBdr>
                    <w:top w:val="none" w:sz="0" w:space="0" w:color="auto"/>
                    <w:left w:val="none" w:sz="0" w:space="0" w:color="auto"/>
                    <w:bottom w:val="none" w:sz="0" w:space="0" w:color="auto"/>
                    <w:right w:val="none" w:sz="0" w:space="0" w:color="auto"/>
                  </w:divBdr>
                  <w:divsChild>
                    <w:div w:id="49349968">
                      <w:marLeft w:val="0"/>
                      <w:marRight w:val="0"/>
                      <w:marTop w:val="0"/>
                      <w:marBottom w:val="0"/>
                      <w:divBdr>
                        <w:top w:val="none" w:sz="0" w:space="0" w:color="auto"/>
                        <w:left w:val="none" w:sz="0" w:space="0" w:color="auto"/>
                        <w:bottom w:val="none" w:sz="0" w:space="0" w:color="auto"/>
                        <w:right w:val="none" w:sz="0" w:space="0" w:color="auto"/>
                      </w:divBdr>
                    </w:div>
                    <w:div w:id="1076904159">
                      <w:marLeft w:val="0"/>
                      <w:marRight w:val="0"/>
                      <w:marTop w:val="0"/>
                      <w:marBottom w:val="0"/>
                      <w:divBdr>
                        <w:top w:val="none" w:sz="0" w:space="0" w:color="auto"/>
                        <w:left w:val="none" w:sz="0" w:space="0" w:color="auto"/>
                        <w:bottom w:val="none" w:sz="0" w:space="0" w:color="auto"/>
                        <w:right w:val="none" w:sz="0" w:space="0" w:color="auto"/>
                      </w:divBdr>
                    </w:div>
                    <w:div w:id="1101032128">
                      <w:marLeft w:val="0"/>
                      <w:marRight w:val="0"/>
                      <w:marTop w:val="0"/>
                      <w:marBottom w:val="0"/>
                      <w:divBdr>
                        <w:top w:val="none" w:sz="0" w:space="0" w:color="auto"/>
                        <w:left w:val="none" w:sz="0" w:space="0" w:color="auto"/>
                        <w:bottom w:val="none" w:sz="0" w:space="0" w:color="auto"/>
                        <w:right w:val="none" w:sz="0" w:space="0" w:color="auto"/>
                      </w:divBdr>
                    </w:div>
                    <w:div w:id="1477449591">
                      <w:marLeft w:val="0"/>
                      <w:marRight w:val="0"/>
                      <w:marTop w:val="0"/>
                      <w:marBottom w:val="0"/>
                      <w:divBdr>
                        <w:top w:val="none" w:sz="0" w:space="0" w:color="auto"/>
                        <w:left w:val="none" w:sz="0" w:space="0" w:color="auto"/>
                        <w:bottom w:val="none" w:sz="0" w:space="0" w:color="auto"/>
                        <w:right w:val="none" w:sz="0" w:space="0" w:color="auto"/>
                      </w:divBdr>
                    </w:div>
                    <w:div w:id="1525708884">
                      <w:marLeft w:val="0"/>
                      <w:marRight w:val="0"/>
                      <w:marTop w:val="0"/>
                      <w:marBottom w:val="0"/>
                      <w:divBdr>
                        <w:top w:val="none" w:sz="0" w:space="0" w:color="auto"/>
                        <w:left w:val="none" w:sz="0" w:space="0" w:color="auto"/>
                        <w:bottom w:val="none" w:sz="0" w:space="0" w:color="auto"/>
                        <w:right w:val="none" w:sz="0" w:space="0" w:color="auto"/>
                      </w:divBdr>
                    </w:div>
                    <w:div w:id="2125998406">
                      <w:marLeft w:val="0"/>
                      <w:marRight w:val="0"/>
                      <w:marTop w:val="0"/>
                      <w:marBottom w:val="0"/>
                      <w:divBdr>
                        <w:top w:val="none" w:sz="0" w:space="0" w:color="auto"/>
                        <w:left w:val="none" w:sz="0" w:space="0" w:color="auto"/>
                        <w:bottom w:val="none" w:sz="0" w:space="0" w:color="auto"/>
                        <w:right w:val="none" w:sz="0" w:space="0" w:color="auto"/>
                      </w:divBdr>
                    </w:div>
                  </w:divsChild>
                </w:div>
                <w:div w:id="2120562373">
                  <w:marLeft w:val="0"/>
                  <w:marRight w:val="0"/>
                  <w:marTop w:val="0"/>
                  <w:marBottom w:val="0"/>
                  <w:divBdr>
                    <w:top w:val="none" w:sz="0" w:space="0" w:color="auto"/>
                    <w:left w:val="none" w:sz="0" w:space="0" w:color="auto"/>
                    <w:bottom w:val="none" w:sz="0" w:space="0" w:color="auto"/>
                    <w:right w:val="none" w:sz="0" w:space="0" w:color="auto"/>
                  </w:divBdr>
                  <w:divsChild>
                    <w:div w:id="1783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3464">
          <w:marLeft w:val="0"/>
          <w:marRight w:val="0"/>
          <w:marTop w:val="0"/>
          <w:marBottom w:val="0"/>
          <w:divBdr>
            <w:top w:val="none" w:sz="0" w:space="0" w:color="auto"/>
            <w:left w:val="none" w:sz="0" w:space="0" w:color="auto"/>
            <w:bottom w:val="none" w:sz="0" w:space="0" w:color="auto"/>
            <w:right w:val="none" w:sz="0" w:space="0" w:color="auto"/>
          </w:divBdr>
        </w:div>
        <w:div w:id="1379013902">
          <w:marLeft w:val="0"/>
          <w:marRight w:val="0"/>
          <w:marTop w:val="0"/>
          <w:marBottom w:val="0"/>
          <w:divBdr>
            <w:top w:val="none" w:sz="0" w:space="0" w:color="auto"/>
            <w:left w:val="none" w:sz="0" w:space="0" w:color="auto"/>
            <w:bottom w:val="none" w:sz="0" w:space="0" w:color="auto"/>
            <w:right w:val="none" w:sz="0" w:space="0" w:color="auto"/>
          </w:divBdr>
        </w:div>
        <w:div w:id="1413158066">
          <w:marLeft w:val="0"/>
          <w:marRight w:val="0"/>
          <w:marTop w:val="0"/>
          <w:marBottom w:val="0"/>
          <w:divBdr>
            <w:top w:val="none" w:sz="0" w:space="0" w:color="auto"/>
            <w:left w:val="none" w:sz="0" w:space="0" w:color="auto"/>
            <w:bottom w:val="none" w:sz="0" w:space="0" w:color="auto"/>
            <w:right w:val="none" w:sz="0" w:space="0" w:color="auto"/>
          </w:divBdr>
        </w:div>
        <w:div w:id="1467046845">
          <w:marLeft w:val="0"/>
          <w:marRight w:val="0"/>
          <w:marTop w:val="0"/>
          <w:marBottom w:val="0"/>
          <w:divBdr>
            <w:top w:val="none" w:sz="0" w:space="0" w:color="auto"/>
            <w:left w:val="none" w:sz="0" w:space="0" w:color="auto"/>
            <w:bottom w:val="none" w:sz="0" w:space="0" w:color="auto"/>
            <w:right w:val="none" w:sz="0" w:space="0" w:color="auto"/>
          </w:divBdr>
          <w:divsChild>
            <w:div w:id="951984029">
              <w:marLeft w:val="0"/>
              <w:marRight w:val="0"/>
              <w:marTop w:val="0"/>
              <w:marBottom w:val="0"/>
              <w:divBdr>
                <w:top w:val="none" w:sz="0" w:space="0" w:color="auto"/>
                <w:left w:val="none" w:sz="0" w:space="0" w:color="auto"/>
                <w:bottom w:val="none" w:sz="0" w:space="0" w:color="auto"/>
                <w:right w:val="none" w:sz="0" w:space="0" w:color="auto"/>
              </w:divBdr>
            </w:div>
            <w:div w:id="1726683620">
              <w:marLeft w:val="0"/>
              <w:marRight w:val="0"/>
              <w:marTop w:val="0"/>
              <w:marBottom w:val="0"/>
              <w:divBdr>
                <w:top w:val="none" w:sz="0" w:space="0" w:color="auto"/>
                <w:left w:val="none" w:sz="0" w:space="0" w:color="auto"/>
                <w:bottom w:val="none" w:sz="0" w:space="0" w:color="auto"/>
                <w:right w:val="none" w:sz="0" w:space="0" w:color="auto"/>
              </w:divBdr>
            </w:div>
          </w:divsChild>
        </w:div>
        <w:div w:id="1777628203">
          <w:marLeft w:val="0"/>
          <w:marRight w:val="0"/>
          <w:marTop w:val="0"/>
          <w:marBottom w:val="0"/>
          <w:divBdr>
            <w:top w:val="none" w:sz="0" w:space="0" w:color="auto"/>
            <w:left w:val="none" w:sz="0" w:space="0" w:color="auto"/>
            <w:bottom w:val="none" w:sz="0" w:space="0" w:color="auto"/>
            <w:right w:val="none" w:sz="0" w:space="0" w:color="auto"/>
          </w:divBdr>
        </w:div>
        <w:div w:id="1825007967">
          <w:marLeft w:val="0"/>
          <w:marRight w:val="0"/>
          <w:marTop w:val="0"/>
          <w:marBottom w:val="0"/>
          <w:divBdr>
            <w:top w:val="none" w:sz="0" w:space="0" w:color="auto"/>
            <w:left w:val="none" w:sz="0" w:space="0" w:color="auto"/>
            <w:bottom w:val="none" w:sz="0" w:space="0" w:color="auto"/>
            <w:right w:val="none" w:sz="0" w:space="0" w:color="auto"/>
          </w:divBdr>
          <w:divsChild>
            <w:div w:id="1446802078">
              <w:marLeft w:val="0"/>
              <w:marRight w:val="0"/>
              <w:marTop w:val="0"/>
              <w:marBottom w:val="0"/>
              <w:divBdr>
                <w:top w:val="none" w:sz="0" w:space="0" w:color="auto"/>
                <w:left w:val="none" w:sz="0" w:space="0" w:color="auto"/>
                <w:bottom w:val="none" w:sz="0" w:space="0" w:color="auto"/>
                <w:right w:val="none" w:sz="0" w:space="0" w:color="auto"/>
              </w:divBdr>
            </w:div>
            <w:div w:id="1529369038">
              <w:marLeft w:val="0"/>
              <w:marRight w:val="0"/>
              <w:marTop w:val="0"/>
              <w:marBottom w:val="0"/>
              <w:divBdr>
                <w:top w:val="none" w:sz="0" w:space="0" w:color="auto"/>
                <w:left w:val="none" w:sz="0" w:space="0" w:color="auto"/>
                <w:bottom w:val="none" w:sz="0" w:space="0" w:color="auto"/>
                <w:right w:val="none" w:sz="0" w:space="0" w:color="auto"/>
              </w:divBdr>
            </w:div>
            <w:div w:id="1535341374">
              <w:marLeft w:val="0"/>
              <w:marRight w:val="0"/>
              <w:marTop w:val="0"/>
              <w:marBottom w:val="0"/>
              <w:divBdr>
                <w:top w:val="none" w:sz="0" w:space="0" w:color="auto"/>
                <w:left w:val="none" w:sz="0" w:space="0" w:color="auto"/>
                <w:bottom w:val="none" w:sz="0" w:space="0" w:color="auto"/>
                <w:right w:val="none" w:sz="0" w:space="0" w:color="auto"/>
              </w:divBdr>
            </w:div>
            <w:div w:id="1722052267">
              <w:marLeft w:val="0"/>
              <w:marRight w:val="0"/>
              <w:marTop w:val="0"/>
              <w:marBottom w:val="0"/>
              <w:divBdr>
                <w:top w:val="none" w:sz="0" w:space="0" w:color="auto"/>
                <w:left w:val="none" w:sz="0" w:space="0" w:color="auto"/>
                <w:bottom w:val="none" w:sz="0" w:space="0" w:color="auto"/>
                <w:right w:val="none" w:sz="0" w:space="0" w:color="auto"/>
              </w:divBdr>
            </w:div>
            <w:div w:id="2126533636">
              <w:marLeft w:val="0"/>
              <w:marRight w:val="0"/>
              <w:marTop w:val="0"/>
              <w:marBottom w:val="0"/>
              <w:divBdr>
                <w:top w:val="none" w:sz="0" w:space="0" w:color="auto"/>
                <w:left w:val="none" w:sz="0" w:space="0" w:color="auto"/>
                <w:bottom w:val="none" w:sz="0" w:space="0" w:color="auto"/>
                <w:right w:val="none" w:sz="0" w:space="0" w:color="auto"/>
              </w:divBdr>
            </w:div>
          </w:divsChild>
        </w:div>
        <w:div w:id="2034643958">
          <w:marLeft w:val="0"/>
          <w:marRight w:val="0"/>
          <w:marTop w:val="0"/>
          <w:marBottom w:val="0"/>
          <w:divBdr>
            <w:top w:val="none" w:sz="0" w:space="0" w:color="auto"/>
            <w:left w:val="none" w:sz="0" w:space="0" w:color="auto"/>
            <w:bottom w:val="none" w:sz="0" w:space="0" w:color="auto"/>
            <w:right w:val="none" w:sz="0" w:space="0" w:color="auto"/>
          </w:divBdr>
          <w:divsChild>
            <w:div w:id="1708485633">
              <w:marLeft w:val="-75"/>
              <w:marRight w:val="0"/>
              <w:marTop w:val="30"/>
              <w:marBottom w:val="30"/>
              <w:divBdr>
                <w:top w:val="none" w:sz="0" w:space="0" w:color="auto"/>
                <w:left w:val="none" w:sz="0" w:space="0" w:color="auto"/>
                <w:bottom w:val="none" w:sz="0" w:space="0" w:color="auto"/>
                <w:right w:val="none" w:sz="0" w:space="0" w:color="auto"/>
              </w:divBdr>
              <w:divsChild>
                <w:div w:id="378012962">
                  <w:marLeft w:val="0"/>
                  <w:marRight w:val="0"/>
                  <w:marTop w:val="0"/>
                  <w:marBottom w:val="0"/>
                  <w:divBdr>
                    <w:top w:val="none" w:sz="0" w:space="0" w:color="auto"/>
                    <w:left w:val="none" w:sz="0" w:space="0" w:color="auto"/>
                    <w:bottom w:val="none" w:sz="0" w:space="0" w:color="auto"/>
                    <w:right w:val="none" w:sz="0" w:space="0" w:color="auto"/>
                  </w:divBdr>
                  <w:divsChild>
                    <w:div w:id="1902978611">
                      <w:marLeft w:val="0"/>
                      <w:marRight w:val="0"/>
                      <w:marTop w:val="0"/>
                      <w:marBottom w:val="0"/>
                      <w:divBdr>
                        <w:top w:val="none" w:sz="0" w:space="0" w:color="auto"/>
                        <w:left w:val="none" w:sz="0" w:space="0" w:color="auto"/>
                        <w:bottom w:val="none" w:sz="0" w:space="0" w:color="auto"/>
                        <w:right w:val="none" w:sz="0" w:space="0" w:color="auto"/>
                      </w:divBdr>
                    </w:div>
                  </w:divsChild>
                </w:div>
                <w:div w:id="449513654">
                  <w:marLeft w:val="0"/>
                  <w:marRight w:val="0"/>
                  <w:marTop w:val="0"/>
                  <w:marBottom w:val="0"/>
                  <w:divBdr>
                    <w:top w:val="none" w:sz="0" w:space="0" w:color="auto"/>
                    <w:left w:val="none" w:sz="0" w:space="0" w:color="auto"/>
                    <w:bottom w:val="none" w:sz="0" w:space="0" w:color="auto"/>
                    <w:right w:val="none" w:sz="0" w:space="0" w:color="auto"/>
                  </w:divBdr>
                  <w:divsChild>
                    <w:div w:id="1542595977">
                      <w:marLeft w:val="0"/>
                      <w:marRight w:val="0"/>
                      <w:marTop w:val="0"/>
                      <w:marBottom w:val="0"/>
                      <w:divBdr>
                        <w:top w:val="none" w:sz="0" w:space="0" w:color="auto"/>
                        <w:left w:val="none" w:sz="0" w:space="0" w:color="auto"/>
                        <w:bottom w:val="none" w:sz="0" w:space="0" w:color="auto"/>
                        <w:right w:val="none" w:sz="0" w:space="0" w:color="auto"/>
                      </w:divBdr>
                    </w:div>
                  </w:divsChild>
                </w:div>
                <w:div w:id="480392104">
                  <w:marLeft w:val="0"/>
                  <w:marRight w:val="0"/>
                  <w:marTop w:val="0"/>
                  <w:marBottom w:val="0"/>
                  <w:divBdr>
                    <w:top w:val="none" w:sz="0" w:space="0" w:color="auto"/>
                    <w:left w:val="none" w:sz="0" w:space="0" w:color="auto"/>
                    <w:bottom w:val="none" w:sz="0" w:space="0" w:color="auto"/>
                    <w:right w:val="none" w:sz="0" w:space="0" w:color="auto"/>
                  </w:divBdr>
                  <w:divsChild>
                    <w:div w:id="1996909069">
                      <w:marLeft w:val="0"/>
                      <w:marRight w:val="0"/>
                      <w:marTop w:val="0"/>
                      <w:marBottom w:val="0"/>
                      <w:divBdr>
                        <w:top w:val="none" w:sz="0" w:space="0" w:color="auto"/>
                        <w:left w:val="none" w:sz="0" w:space="0" w:color="auto"/>
                        <w:bottom w:val="none" w:sz="0" w:space="0" w:color="auto"/>
                        <w:right w:val="none" w:sz="0" w:space="0" w:color="auto"/>
                      </w:divBdr>
                    </w:div>
                  </w:divsChild>
                </w:div>
                <w:div w:id="538783949">
                  <w:marLeft w:val="0"/>
                  <w:marRight w:val="0"/>
                  <w:marTop w:val="0"/>
                  <w:marBottom w:val="0"/>
                  <w:divBdr>
                    <w:top w:val="none" w:sz="0" w:space="0" w:color="auto"/>
                    <w:left w:val="none" w:sz="0" w:space="0" w:color="auto"/>
                    <w:bottom w:val="none" w:sz="0" w:space="0" w:color="auto"/>
                    <w:right w:val="none" w:sz="0" w:space="0" w:color="auto"/>
                  </w:divBdr>
                  <w:divsChild>
                    <w:div w:id="876088995">
                      <w:marLeft w:val="0"/>
                      <w:marRight w:val="0"/>
                      <w:marTop w:val="0"/>
                      <w:marBottom w:val="0"/>
                      <w:divBdr>
                        <w:top w:val="none" w:sz="0" w:space="0" w:color="auto"/>
                        <w:left w:val="none" w:sz="0" w:space="0" w:color="auto"/>
                        <w:bottom w:val="none" w:sz="0" w:space="0" w:color="auto"/>
                        <w:right w:val="none" w:sz="0" w:space="0" w:color="auto"/>
                      </w:divBdr>
                    </w:div>
                  </w:divsChild>
                </w:div>
                <w:div w:id="545333492">
                  <w:marLeft w:val="0"/>
                  <w:marRight w:val="0"/>
                  <w:marTop w:val="0"/>
                  <w:marBottom w:val="0"/>
                  <w:divBdr>
                    <w:top w:val="none" w:sz="0" w:space="0" w:color="auto"/>
                    <w:left w:val="none" w:sz="0" w:space="0" w:color="auto"/>
                    <w:bottom w:val="none" w:sz="0" w:space="0" w:color="auto"/>
                    <w:right w:val="none" w:sz="0" w:space="0" w:color="auto"/>
                  </w:divBdr>
                  <w:divsChild>
                    <w:div w:id="741834411">
                      <w:marLeft w:val="0"/>
                      <w:marRight w:val="0"/>
                      <w:marTop w:val="0"/>
                      <w:marBottom w:val="0"/>
                      <w:divBdr>
                        <w:top w:val="none" w:sz="0" w:space="0" w:color="auto"/>
                        <w:left w:val="none" w:sz="0" w:space="0" w:color="auto"/>
                        <w:bottom w:val="none" w:sz="0" w:space="0" w:color="auto"/>
                        <w:right w:val="none" w:sz="0" w:space="0" w:color="auto"/>
                      </w:divBdr>
                    </w:div>
                  </w:divsChild>
                </w:div>
                <w:div w:id="796147531">
                  <w:marLeft w:val="0"/>
                  <w:marRight w:val="0"/>
                  <w:marTop w:val="0"/>
                  <w:marBottom w:val="0"/>
                  <w:divBdr>
                    <w:top w:val="none" w:sz="0" w:space="0" w:color="auto"/>
                    <w:left w:val="none" w:sz="0" w:space="0" w:color="auto"/>
                    <w:bottom w:val="none" w:sz="0" w:space="0" w:color="auto"/>
                    <w:right w:val="none" w:sz="0" w:space="0" w:color="auto"/>
                  </w:divBdr>
                  <w:divsChild>
                    <w:div w:id="666178145">
                      <w:marLeft w:val="0"/>
                      <w:marRight w:val="0"/>
                      <w:marTop w:val="0"/>
                      <w:marBottom w:val="0"/>
                      <w:divBdr>
                        <w:top w:val="none" w:sz="0" w:space="0" w:color="auto"/>
                        <w:left w:val="none" w:sz="0" w:space="0" w:color="auto"/>
                        <w:bottom w:val="none" w:sz="0" w:space="0" w:color="auto"/>
                        <w:right w:val="none" w:sz="0" w:space="0" w:color="auto"/>
                      </w:divBdr>
                    </w:div>
                  </w:divsChild>
                </w:div>
                <w:div w:id="868224268">
                  <w:marLeft w:val="0"/>
                  <w:marRight w:val="0"/>
                  <w:marTop w:val="0"/>
                  <w:marBottom w:val="0"/>
                  <w:divBdr>
                    <w:top w:val="none" w:sz="0" w:space="0" w:color="auto"/>
                    <w:left w:val="none" w:sz="0" w:space="0" w:color="auto"/>
                    <w:bottom w:val="none" w:sz="0" w:space="0" w:color="auto"/>
                    <w:right w:val="none" w:sz="0" w:space="0" w:color="auto"/>
                  </w:divBdr>
                  <w:divsChild>
                    <w:div w:id="1286689892">
                      <w:marLeft w:val="0"/>
                      <w:marRight w:val="0"/>
                      <w:marTop w:val="0"/>
                      <w:marBottom w:val="0"/>
                      <w:divBdr>
                        <w:top w:val="none" w:sz="0" w:space="0" w:color="auto"/>
                        <w:left w:val="none" w:sz="0" w:space="0" w:color="auto"/>
                        <w:bottom w:val="none" w:sz="0" w:space="0" w:color="auto"/>
                        <w:right w:val="none" w:sz="0" w:space="0" w:color="auto"/>
                      </w:divBdr>
                    </w:div>
                  </w:divsChild>
                </w:div>
                <w:div w:id="1286350699">
                  <w:marLeft w:val="0"/>
                  <w:marRight w:val="0"/>
                  <w:marTop w:val="0"/>
                  <w:marBottom w:val="0"/>
                  <w:divBdr>
                    <w:top w:val="none" w:sz="0" w:space="0" w:color="auto"/>
                    <w:left w:val="none" w:sz="0" w:space="0" w:color="auto"/>
                    <w:bottom w:val="none" w:sz="0" w:space="0" w:color="auto"/>
                    <w:right w:val="none" w:sz="0" w:space="0" w:color="auto"/>
                  </w:divBdr>
                  <w:divsChild>
                    <w:div w:id="16929610">
                      <w:marLeft w:val="0"/>
                      <w:marRight w:val="0"/>
                      <w:marTop w:val="0"/>
                      <w:marBottom w:val="0"/>
                      <w:divBdr>
                        <w:top w:val="none" w:sz="0" w:space="0" w:color="auto"/>
                        <w:left w:val="none" w:sz="0" w:space="0" w:color="auto"/>
                        <w:bottom w:val="none" w:sz="0" w:space="0" w:color="auto"/>
                        <w:right w:val="none" w:sz="0" w:space="0" w:color="auto"/>
                      </w:divBdr>
                    </w:div>
                  </w:divsChild>
                </w:div>
                <w:div w:id="1424063814">
                  <w:marLeft w:val="0"/>
                  <w:marRight w:val="0"/>
                  <w:marTop w:val="0"/>
                  <w:marBottom w:val="0"/>
                  <w:divBdr>
                    <w:top w:val="none" w:sz="0" w:space="0" w:color="auto"/>
                    <w:left w:val="none" w:sz="0" w:space="0" w:color="auto"/>
                    <w:bottom w:val="none" w:sz="0" w:space="0" w:color="auto"/>
                    <w:right w:val="none" w:sz="0" w:space="0" w:color="auto"/>
                  </w:divBdr>
                  <w:divsChild>
                    <w:div w:id="848177067">
                      <w:marLeft w:val="0"/>
                      <w:marRight w:val="0"/>
                      <w:marTop w:val="0"/>
                      <w:marBottom w:val="0"/>
                      <w:divBdr>
                        <w:top w:val="none" w:sz="0" w:space="0" w:color="auto"/>
                        <w:left w:val="none" w:sz="0" w:space="0" w:color="auto"/>
                        <w:bottom w:val="none" w:sz="0" w:space="0" w:color="auto"/>
                        <w:right w:val="none" w:sz="0" w:space="0" w:color="auto"/>
                      </w:divBdr>
                    </w:div>
                  </w:divsChild>
                </w:div>
                <w:div w:id="1688172944">
                  <w:marLeft w:val="0"/>
                  <w:marRight w:val="0"/>
                  <w:marTop w:val="0"/>
                  <w:marBottom w:val="0"/>
                  <w:divBdr>
                    <w:top w:val="none" w:sz="0" w:space="0" w:color="auto"/>
                    <w:left w:val="none" w:sz="0" w:space="0" w:color="auto"/>
                    <w:bottom w:val="none" w:sz="0" w:space="0" w:color="auto"/>
                    <w:right w:val="none" w:sz="0" w:space="0" w:color="auto"/>
                  </w:divBdr>
                  <w:divsChild>
                    <w:div w:id="828903281">
                      <w:marLeft w:val="0"/>
                      <w:marRight w:val="0"/>
                      <w:marTop w:val="0"/>
                      <w:marBottom w:val="0"/>
                      <w:divBdr>
                        <w:top w:val="none" w:sz="0" w:space="0" w:color="auto"/>
                        <w:left w:val="none" w:sz="0" w:space="0" w:color="auto"/>
                        <w:bottom w:val="none" w:sz="0" w:space="0" w:color="auto"/>
                        <w:right w:val="none" w:sz="0" w:space="0" w:color="auto"/>
                      </w:divBdr>
                    </w:div>
                  </w:divsChild>
                </w:div>
                <w:div w:id="1947614308">
                  <w:marLeft w:val="0"/>
                  <w:marRight w:val="0"/>
                  <w:marTop w:val="0"/>
                  <w:marBottom w:val="0"/>
                  <w:divBdr>
                    <w:top w:val="none" w:sz="0" w:space="0" w:color="auto"/>
                    <w:left w:val="none" w:sz="0" w:space="0" w:color="auto"/>
                    <w:bottom w:val="none" w:sz="0" w:space="0" w:color="auto"/>
                    <w:right w:val="none" w:sz="0" w:space="0" w:color="auto"/>
                  </w:divBdr>
                  <w:divsChild>
                    <w:div w:id="1414622706">
                      <w:marLeft w:val="0"/>
                      <w:marRight w:val="0"/>
                      <w:marTop w:val="0"/>
                      <w:marBottom w:val="0"/>
                      <w:divBdr>
                        <w:top w:val="none" w:sz="0" w:space="0" w:color="auto"/>
                        <w:left w:val="none" w:sz="0" w:space="0" w:color="auto"/>
                        <w:bottom w:val="none" w:sz="0" w:space="0" w:color="auto"/>
                        <w:right w:val="none" w:sz="0" w:space="0" w:color="auto"/>
                      </w:divBdr>
                    </w:div>
                  </w:divsChild>
                </w:div>
                <w:div w:id="2054767156">
                  <w:marLeft w:val="0"/>
                  <w:marRight w:val="0"/>
                  <w:marTop w:val="0"/>
                  <w:marBottom w:val="0"/>
                  <w:divBdr>
                    <w:top w:val="none" w:sz="0" w:space="0" w:color="auto"/>
                    <w:left w:val="none" w:sz="0" w:space="0" w:color="auto"/>
                    <w:bottom w:val="none" w:sz="0" w:space="0" w:color="auto"/>
                    <w:right w:val="none" w:sz="0" w:space="0" w:color="auto"/>
                  </w:divBdr>
                  <w:divsChild>
                    <w:div w:id="1515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21397">
          <w:marLeft w:val="0"/>
          <w:marRight w:val="0"/>
          <w:marTop w:val="0"/>
          <w:marBottom w:val="0"/>
          <w:divBdr>
            <w:top w:val="none" w:sz="0" w:space="0" w:color="auto"/>
            <w:left w:val="none" w:sz="0" w:space="0" w:color="auto"/>
            <w:bottom w:val="none" w:sz="0" w:space="0" w:color="auto"/>
            <w:right w:val="none" w:sz="0" w:space="0" w:color="auto"/>
          </w:divBdr>
        </w:div>
        <w:div w:id="2140955556">
          <w:marLeft w:val="0"/>
          <w:marRight w:val="0"/>
          <w:marTop w:val="0"/>
          <w:marBottom w:val="0"/>
          <w:divBdr>
            <w:top w:val="none" w:sz="0" w:space="0" w:color="auto"/>
            <w:left w:val="none" w:sz="0" w:space="0" w:color="auto"/>
            <w:bottom w:val="none" w:sz="0" w:space="0" w:color="auto"/>
            <w:right w:val="none" w:sz="0" w:space="0" w:color="auto"/>
          </w:divBdr>
        </w:div>
      </w:divsChild>
    </w:div>
    <w:div w:id="327096740">
      <w:bodyDiv w:val="1"/>
      <w:marLeft w:val="0"/>
      <w:marRight w:val="0"/>
      <w:marTop w:val="0"/>
      <w:marBottom w:val="0"/>
      <w:divBdr>
        <w:top w:val="none" w:sz="0" w:space="0" w:color="auto"/>
        <w:left w:val="none" w:sz="0" w:space="0" w:color="auto"/>
        <w:bottom w:val="none" w:sz="0" w:space="0" w:color="auto"/>
        <w:right w:val="none" w:sz="0" w:space="0" w:color="auto"/>
      </w:divBdr>
      <w:divsChild>
        <w:div w:id="111755828">
          <w:marLeft w:val="0"/>
          <w:marRight w:val="0"/>
          <w:marTop w:val="0"/>
          <w:marBottom w:val="0"/>
          <w:divBdr>
            <w:top w:val="none" w:sz="0" w:space="0" w:color="auto"/>
            <w:left w:val="none" w:sz="0" w:space="0" w:color="auto"/>
            <w:bottom w:val="none" w:sz="0" w:space="0" w:color="auto"/>
            <w:right w:val="none" w:sz="0" w:space="0" w:color="auto"/>
          </w:divBdr>
        </w:div>
        <w:div w:id="130372251">
          <w:marLeft w:val="0"/>
          <w:marRight w:val="0"/>
          <w:marTop w:val="0"/>
          <w:marBottom w:val="0"/>
          <w:divBdr>
            <w:top w:val="none" w:sz="0" w:space="0" w:color="auto"/>
            <w:left w:val="none" w:sz="0" w:space="0" w:color="auto"/>
            <w:bottom w:val="none" w:sz="0" w:space="0" w:color="auto"/>
            <w:right w:val="none" w:sz="0" w:space="0" w:color="auto"/>
          </w:divBdr>
        </w:div>
        <w:div w:id="268589978">
          <w:marLeft w:val="0"/>
          <w:marRight w:val="0"/>
          <w:marTop w:val="0"/>
          <w:marBottom w:val="0"/>
          <w:divBdr>
            <w:top w:val="none" w:sz="0" w:space="0" w:color="auto"/>
            <w:left w:val="none" w:sz="0" w:space="0" w:color="auto"/>
            <w:bottom w:val="none" w:sz="0" w:space="0" w:color="auto"/>
            <w:right w:val="none" w:sz="0" w:space="0" w:color="auto"/>
          </w:divBdr>
          <w:divsChild>
            <w:div w:id="505755083">
              <w:marLeft w:val="0"/>
              <w:marRight w:val="0"/>
              <w:marTop w:val="0"/>
              <w:marBottom w:val="0"/>
              <w:divBdr>
                <w:top w:val="none" w:sz="0" w:space="0" w:color="auto"/>
                <w:left w:val="none" w:sz="0" w:space="0" w:color="auto"/>
                <w:bottom w:val="none" w:sz="0" w:space="0" w:color="auto"/>
                <w:right w:val="none" w:sz="0" w:space="0" w:color="auto"/>
              </w:divBdr>
            </w:div>
            <w:div w:id="547105443">
              <w:marLeft w:val="0"/>
              <w:marRight w:val="0"/>
              <w:marTop w:val="0"/>
              <w:marBottom w:val="0"/>
              <w:divBdr>
                <w:top w:val="none" w:sz="0" w:space="0" w:color="auto"/>
                <w:left w:val="none" w:sz="0" w:space="0" w:color="auto"/>
                <w:bottom w:val="none" w:sz="0" w:space="0" w:color="auto"/>
                <w:right w:val="none" w:sz="0" w:space="0" w:color="auto"/>
              </w:divBdr>
            </w:div>
            <w:div w:id="743381945">
              <w:marLeft w:val="0"/>
              <w:marRight w:val="0"/>
              <w:marTop w:val="0"/>
              <w:marBottom w:val="0"/>
              <w:divBdr>
                <w:top w:val="none" w:sz="0" w:space="0" w:color="auto"/>
                <w:left w:val="none" w:sz="0" w:space="0" w:color="auto"/>
                <w:bottom w:val="none" w:sz="0" w:space="0" w:color="auto"/>
                <w:right w:val="none" w:sz="0" w:space="0" w:color="auto"/>
              </w:divBdr>
            </w:div>
            <w:div w:id="1176462469">
              <w:marLeft w:val="0"/>
              <w:marRight w:val="0"/>
              <w:marTop w:val="0"/>
              <w:marBottom w:val="0"/>
              <w:divBdr>
                <w:top w:val="none" w:sz="0" w:space="0" w:color="auto"/>
                <w:left w:val="none" w:sz="0" w:space="0" w:color="auto"/>
                <w:bottom w:val="none" w:sz="0" w:space="0" w:color="auto"/>
                <w:right w:val="none" w:sz="0" w:space="0" w:color="auto"/>
              </w:divBdr>
            </w:div>
            <w:div w:id="1698659988">
              <w:marLeft w:val="0"/>
              <w:marRight w:val="0"/>
              <w:marTop w:val="0"/>
              <w:marBottom w:val="0"/>
              <w:divBdr>
                <w:top w:val="none" w:sz="0" w:space="0" w:color="auto"/>
                <w:left w:val="none" w:sz="0" w:space="0" w:color="auto"/>
                <w:bottom w:val="none" w:sz="0" w:space="0" w:color="auto"/>
                <w:right w:val="none" w:sz="0" w:space="0" w:color="auto"/>
              </w:divBdr>
            </w:div>
          </w:divsChild>
        </w:div>
        <w:div w:id="305551573">
          <w:marLeft w:val="0"/>
          <w:marRight w:val="0"/>
          <w:marTop w:val="0"/>
          <w:marBottom w:val="0"/>
          <w:divBdr>
            <w:top w:val="none" w:sz="0" w:space="0" w:color="auto"/>
            <w:left w:val="none" w:sz="0" w:space="0" w:color="auto"/>
            <w:bottom w:val="none" w:sz="0" w:space="0" w:color="auto"/>
            <w:right w:val="none" w:sz="0" w:space="0" w:color="auto"/>
          </w:divBdr>
          <w:divsChild>
            <w:div w:id="284389928">
              <w:marLeft w:val="-75"/>
              <w:marRight w:val="0"/>
              <w:marTop w:val="30"/>
              <w:marBottom w:val="30"/>
              <w:divBdr>
                <w:top w:val="none" w:sz="0" w:space="0" w:color="auto"/>
                <w:left w:val="none" w:sz="0" w:space="0" w:color="auto"/>
                <w:bottom w:val="none" w:sz="0" w:space="0" w:color="auto"/>
                <w:right w:val="none" w:sz="0" w:space="0" w:color="auto"/>
              </w:divBdr>
              <w:divsChild>
                <w:div w:id="16585188">
                  <w:marLeft w:val="0"/>
                  <w:marRight w:val="0"/>
                  <w:marTop w:val="0"/>
                  <w:marBottom w:val="0"/>
                  <w:divBdr>
                    <w:top w:val="none" w:sz="0" w:space="0" w:color="auto"/>
                    <w:left w:val="none" w:sz="0" w:space="0" w:color="auto"/>
                    <w:bottom w:val="none" w:sz="0" w:space="0" w:color="auto"/>
                    <w:right w:val="none" w:sz="0" w:space="0" w:color="auto"/>
                  </w:divBdr>
                  <w:divsChild>
                    <w:div w:id="1571650882">
                      <w:marLeft w:val="0"/>
                      <w:marRight w:val="0"/>
                      <w:marTop w:val="0"/>
                      <w:marBottom w:val="0"/>
                      <w:divBdr>
                        <w:top w:val="none" w:sz="0" w:space="0" w:color="auto"/>
                        <w:left w:val="none" w:sz="0" w:space="0" w:color="auto"/>
                        <w:bottom w:val="none" w:sz="0" w:space="0" w:color="auto"/>
                        <w:right w:val="none" w:sz="0" w:space="0" w:color="auto"/>
                      </w:divBdr>
                    </w:div>
                  </w:divsChild>
                </w:div>
                <w:div w:id="584648690">
                  <w:marLeft w:val="0"/>
                  <w:marRight w:val="0"/>
                  <w:marTop w:val="0"/>
                  <w:marBottom w:val="0"/>
                  <w:divBdr>
                    <w:top w:val="none" w:sz="0" w:space="0" w:color="auto"/>
                    <w:left w:val="none" w:sz="0" w:space="0" w:color="auto"/>
                    <w:bottom w:val="none" w:sz="0" w:space="0" w:color="auto"/>
                    <w:right w:val="none" w:sz="0" w:space="0" w:color="auto"/>
                  </w:divBdr>
                  <w:divsChild>
                    <w:div w:id="1796093553">
                      <w:marLeft w:val="0"/>
                      <w:marRight w:val="0"/>
                      <w:marTop w:val="0"/>
                      <w:marBottom w:val="0"/>
                      <w:divBdr>
                        <w:top w:val="none" w:sz="0" w:space="0" w:color="auto"/>
                        <w:left w:val="none" w:sz="0" w:space="0" w:color="auto"/>
                        <w:bottom w:val="none" w:sz="0" w:space="0" w:color="auto"/>
                        <w:right w:val="none" w:sz="0" w:space="0" w:color="auto"/>
                      </w:divBdr>
                    </w:div>
                  </w:divsChild>
                </w:div>
                <w:div w:id="1071655021">
                  <w:marLeft w:val="0"/>
                  <w:marRight w:val="0"/>
                  <w:marTop w:val="0"/>
                  <w:marBottom w:val="0"/>
                  <w:divBdr>
                    <w:top w:val="none" w:sz="0" w:space="0" w:color="auto"/>
                    <w:left w:val="none" w:sz="0" w:space="0" w:color="auto"/>
                    <w:bottom w:val="none" w:sz="0" w:space="0" w:color="auto"/>
                    <w:right w:val="none" w:sz="0" w:space="0" w:color="auto"/>
                  </w:divBdr>
                  <w:divsChild>
                    <w:div w:id="50814090">
                      <w:marLeft w:val="0"/>
                      <w:marRight w:val="0"/>
                      <w:marTop w:val="0"/>
                      <w:marBottom w:val="0"/>
                      <w:divBdr>
                        <w:top w:val="none" w:sz="0" w:space="0" w:color="auto"/>
                        <w:left w:val="none" w:sz="0" w:space="0" w:color="auto"/>
                        <w:bottom w:val="none" w:sz="0" w:space="0" w:color="auto"/>
                        <w:right w:val="none" w:sz="0" w:space="0" w:color="auto"/>
                      </w:divBdr>
                    </w:div>
                    <w:div w:id="1259019924">
                      <w:marLeft w:val="0"/>
                      <w:marRight w:val="0"/>
                      <w:marTop w:val="0"/>
                      <w:marBottom w:val="0"/>
                      <w:divBdr>
                        <w:top w:val="none" w:sz="0" w:space="0" w:color="auto"/>
                        <w:left w:val="none" w:sz="0" w:space="0" w:color="auto"/>
                        <w:bottom w:val="none" w:sz="0" w:space="0" w:color="auto"/>
                        <w:right w:val="none" w:sz="0" w:space="0" w:color="auto"/>
                      </w:divBdr>
                    </w:div>
                  </w:divsChild>
                </w:div>
                <w:div w:id="1418331070">
                  <w:marLeft w:val="0"/>
                  <w:marRight w:val="0"/>
                  <w:marTop w:val="0"/>
                  <w:marBottom w:val="0"/>
                  <w:divBdr>
                    <w:top w:val="none" w:sz="0" w:space="0" w:color="auto"/>
                    <w:left w:val="none" w:sz="0" w:space="0" w:color="auto"/>
                    <w:bottom w:val="none" w:sz="0" w:space="0" w:color="auto"/>
                    <w:right w:val="none" w:sz="0" w:space="0" w:color="auto"/>
                  </w:divBdr>
                  <w:divsChild>
                    <w:div w:id="478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2851">
          <w:marLeft w:val="0"/>
          <w:marRight w:val="0"/>
          <w:marTop w:val="0"/>
          <w:marBottom w:val="0"/>
          <w:divBdr>
            <w:top w:val="none" w:sz="0" w:space="0" w:color="auto"/>
            <w:left w:val="none" w:sz="0" w:space="0" w:color="auto"/>
            <w:bottom w:val="none" w:sz="0" w:space="0" w:color="auto"/>
            <w:right w:val="none" w:sz="0" w:space="0" w:color="auto"/>
          </w:divBdr>
          <w:divsChild>
            <w:div w:id="636567714">
              <w:marLeft w:val="0"/>
              <w:marRight w:val="0"/>
              <w:marTop w:val="0"/>
              <w:marBottom w:val="0"/>
              <w:divBdr>
                <w:top w:val="none" w:sz="0" w:space="0" w:color="auto"/>
                <w:left w:val="none" w:sz="0" w:space="0" w:color="auto"/>
                <w:bottom w:val="none" w:sz="0" w:space="0" w:color="auto"/>
                <w:right w:val="none" w:sz="0" w:space="0" w:color="auto"/>
              </w:divBdr>
            </w:div>
            <w:div w:id="1234119614">
              <w:marLeft w:val="0"/>
              <w:marRight w:val="0"/>
              <w:marTop w:val="0"/>
              <w:marBottom w:val="0"/>
              <w:divBdr>
                <w:top w:val="none" w:sz="0" w:space="0" w:color="auto"/>
                <w:left w:val="none" w:sz="0" w:space="0" w:color="auto"/>
                <w:bottom w:val="none" w:sz="0" w:space="0" w:color="auto"/>
                <w:right w:val="none" w:sz="0" w:space="0" w:color="auto"/>
              </w:divBdr>
            </w:div>
          </w:divsChild>
        </w:div>
        <w:div w:id="448205555">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519898444">
          <w:marLeft w:val="0"/>
          <w:marRight w:val="0"/>
          <w:marTop w:val="0"/>
          <w:marBottom w:val="0"/>
          <w:divBdr>
            <w:top w:val="none" w:sz="0" w:space="0" w:color="auto"/>
            <w:left w:val="none" w:sz="0" w:space="0" w:color="auto"/>
            <w:bottom w:val="none" w:sz="0" w:space="0" w:color="auto"/>
            <w:right w:val="none" w:sz="0" w:space="0" w:color="auto"/>
          </w:divBdr>
          <w:divsChild>
            <w:div w:id="581986943">
              <w:marLeft w:val="0"/>
              <w:marRight w:val="0"/>
              <w:marTop w:val="0"/>
              <w:marBottom w:val="0"/>
              <w:divBdr>
                <w:top w:val="none" w:sz="0" w:space="0" w:color="auto"/>
                <w:left w:val="none" w:sz="0" w:space="0" w:color="auto"/>
                <w:bottom w:val="none" w:sz="0" w:space="0" w:color="auto"/>
                <w:right w:val="none" w:sz="0" w:space="0" w:color="auto"/>
              </w:divBdr>
            </w:div>
          </w:divsChild>
        </w:div>
        <w:div w:id="749162665">
          <w:marLeft w:val="0"/>
          <w:marRight w:val="0"/>
          <w:marTop w:val="0"/>
          <w:marBottom w:val="0"/>
          <w:divBdr>
            <w:top w:val="none" w:sz="0" w:space="0" w:color="auto"/>
            <w:left w:val="none" w:sz="0" w:space="0" w:color="auto"/>
            <w:bottom w:val="none" w:sz="0" w:space="0" w:color="auto"/>
            <w:right w:val="none" w:sz="0" w:space="0" w:color="auto"/>
          </w:divBdr>
          <w:divsChild>
            <w:div w:id="17390103">
              <w:marLeft w:val="0"/>
              <w:marRight w:val="0"/>
              <w:marTop w:val="0"/>
              <w:marBottom w:val="0"/>
              <w:divBdr>
                <w:top w:val="none" w:sz="0" w:space="0" w:color="auto"/>
                <w:left w:val="none" w:sz="0" w:space="0" w:color="auto"/>
                <w:bottom w:val="none" w:sz="0" w:space="0" w:color="auto"/>
                <w:right w:val="none" w:sz="0" w:space="0" w:color="auto"/>
              </w:divBdr>
            </w:div>
            <w:div w:id="922568115">
              <w:marLeft w:val="0"/>
              <w:marRight w:val="0"/>
              <w:marTop w:val="0"/>
              <w:marBottom w:val="0"/>
              <w:divBdr>
                <w:top w:val="none" w:sz="0" w:space="0" w:color="auto"/>
                <w:left w:val="none" w:sz="0" w:space="0" w:color="auto"/>
                <w:bottom w:val="none" w:sz="0" w:space="0" w:color="auto"/>
                <w:right w:val="none" w:sz="0" w:space="0" w:color="auto"/>
              </w:divBdr>
            </w:div>
            <w:div w:id="1328557134">
              <w:marLeft w:val="0"/>
              <w:marRight w:val="0"/>
              <w:marTop w:val="0"/>
              <w:marBottom w:val="0"/>
              <w:divBdr>
                <w:top w:val="none" w:sz="0" w:space="0" w:color="auto"/>
                <w:left w:val="none" w:sz="0" w:space="0" w:color="auto"/>
                <w:bottom w:val="none" w:sz="0" w:space="0" w:color="auto"/>
                <w:right w:val="none" w:sz="0" w:space="0" w:color="auto"/>
              </w:divBdr>
            </w:div>
            <w:div w:id="1581480770">
              <w:marLeft w:val="0"/>
              <w:marRight w:val="0"/>
              <w:marTop w:val="0"/>
              <w:marBottom w:val="0"/>
              <w:divBdr>
                <w:top w:val="none" w:sz="0" w:space="0" w:color="auto"/>
                <w:left w:val="none" w:sz="0" w:space="0" w:color="auto"/>
                <w:bottom w:val="none" w:sz="0" w:space="0" w:color="auto"/>
                <w:right w:val="none" w:sz="0" w:space="0" w:color="auto"/>
              </w:divBdr>
            </w:div>
            <w:div w:id="1859343326">
              <w:marLeft w:val="0"/>
              <w:marRight w:val="0"/>
              <w:marTop w:val="0"/>
              <w:marBottom w:val="0"/>
              <w:divBdr>
                <w:top w:val="none" w:sz="0" w:space="0" w:color="auto"/>
                <w:left w:val="none" w:sz="0" w:space="0" w:color="auto"/>
                <w:bottom w:val="none" w:sz="0" w:space="0" w:color="auto"/>
                <w:right w:val="none" w:sz="0" w:space="0" w:color="auto"/>
              </w:divBdr>
            </w:div>
          </w:divsChild>
        </w:div>
        <w:div w:id="789518646">
          <w:marLeft w:val="0"/>
          <w:marRight w:val="0"/>
          <w:marTop w:val="0"/>
          <w:marBottom w:val="0"/>
          <w:divBdr>
            <w:top w:val="none" w:sz="0" w:space="0" w:color="auto"/>
            <w:left w:val="none" w:sz="0" w:space="0" w:color="auto"/>
            <w:bottom w:val="none" w:sz="0" w:space="0" w:color="auto"/>
            <w:right w:val="none" w:sz="0" w:space="0" w:color="auto"/>
          </w:divBdr>
        </w:div>
        <w:div w:id="820465113">
          <w:marLeft w:val="0"/>
          <w:marRight w:val="0"/>
          <w:marTop w:val="0"/>
          <w:marBottom w:val="0"/>
          <w:divBdr>
            <w:top w:val="none" w:sz="0" w:space="0" w:color="auto"/>
            <w:left w:val="none" w:sz="0" w:space="0" w:color="auto"/>
            <w:bottom w:val="none" w:sz="0" w:space="0" w:color="auto"/>
            <w:right w:val="none" w:sz="0" w:space="0" w:color="auto"/>
          </w:divBdr>
          <w:divsChild>
            <w:div w:id="218977754">
              <w:marLeft w:val="0"/>
              <w:marRight w:val="0"/>
              <w:marTop w:val="0"/>
              <w:marBottom w:val="0"/>
              <w:divBdr>
                <w:top w:val="none" w:sz="0" w:space="0" w:color="auto"/>
                <w:left w:val="none" w:sz="0" w:space="0" w:color="auto"/>
                <w:bottom w:val="none" w:sz="0" w:space="0" w:color="auto"/>
                <w:right w:val="none" w:sz="0" w:space="0" w:color="auto"/>
              </w:divBdr>
            </w:div>
            <w:div w:id="358627765">
              <w:marLeft w:val="0"/>
              <w:marRight w:val="0"/>
              <w:marTop w:val="0"/>
              <w:marBottom w:val="0"/>
              <w:divBdr>
                <w:top w:val="none" w:sz="0" w:space="0" w:color="auto"/>
                <w:left w:val="none" w:sz="0" w:space="0" w:color="auto"/>
                <w:bottom w:val="none" w:sz="0" w:space="0" w:color="auto"/>
                <w:right w:val="none" w:sz="0" w:space="0" w:color="auto"/>
              </w:divBdr>
            </w:div>
            <w:div w:id="803040377">
              <w:marLeft w:val="0"/>
              <w:marRight w:val="0"/>
              <w:marTop w:val="0"/>
              <w:marBottom w:val="0"/>
              <w:divBdr>
                <w:top w:val="none" w:sz="0" w:space="0" w:color="auto"/>
                <w:left w:val="none" w:sz="0" w:space="0" w:color="auto"/>
                <w:bottom w:val="none" w:sz="0" w:space="0" w:color="auto"/>
                <w:right w:val="none" w:sz="0" w:space="0" w:color="auto"/>
              </w:divBdr>
            </w:div>
            <w:div w:id="1541279428">
              <w:marLeft w:val="0"/>
              <w:marRight w:val="0"/>
              <w:marTop w:val="0"/>
              <w:marBottom w:val="0"/>
              <w:divBdr>
                <w:top w:val="none" w:sz="0" w:space="0" w:color="auto"/>
                <w:left w:val="none" w:sz="0" w:space="0" w:color="auto"/>
                <w:bottom w:val="none" w:sz="0" w:space="0" w:color="auto"/>
                <w:right w:val="none" w:sz="0" w:space="0" w:color="auto"/>
              </w:divBdr>
            </w:div>
          </w:divsChild>
        </w:div>
        <w:div w:id="905726951">
          <w:marLeft w:val="0"/>
          <w:marRight w:val="0"/>
          <w:marTop w:val="0"/>
          <w:marBottom w:val="0"/>
          <w:divBdr>
            <w:top w:val="none" w:sz="0" w:space="0" w:color="auto"/>
            <w:left w:val="none" w:sz="0" w:space="0" w:color="auto"/>
            <w:bottom w:val="none" w:sz="0" w:space="0" w:color="auto"/>
            <w:right w:val="none" w:sz="0" w:space="0" w:color="auto"/>
          </w:divBdr>
        </w:div>
        <w:div w:id="918176986">
          <w:marLeft w:val="0"/>
          <w:marRight w:val="0"/>
          <w:marTop w:val="0"/>
          <w:marBottom w:val="0"/>
          <w:divBdr>
            <w:top w:val="none" w:sz="0" w:space="0" w:color="auto"/>
            <w:left w:val="none" w:sz="0" w:space="0" w:color="auto"/>
            <w:bottom w:val="none" w:sz="0" w:space="0" w:color="auto"/>
            <w:right w:val="none" w:sz="0" w:space="0" w:color="auto"/>
          </w:divBdr>
        </w:div>
        <w:div w:id="1050226647">
          <w:marLeft w:val="0"/>
          <w:marRight w:val="0"/>
          <w:marTop w:val="0"/>
          <w:marBottom w:val="0"/>
          <w:divBdr>
            <w:top w:val="none" w:sz="0" w:space="0" w:color="auto"/>
            <w:left w:val="none" w:sz="0" w:space="0" w:color="auto"/>
            <w:bottom w:val="none" w:sz="0" w:space="0" w:color="auto"/>
            <w:right w:val="none" w:sz="0" w:space="0" w:color="auto"/>
          </w:divBdr>
        </w:div>
        <w:div w:id="1163088906">
          <w:marLeft w:val="0"/>
          <w:marRight w:val="0"/>
          <w:marTop w:val="0"/>
          <w:marBottom w:val="0"/>
          <w:divBdr>
            <w:top w:val="none" w:sz="0" w:space="0" w:color="auto"/>
            <w:left w:val="none" w:sz="0" w:space="0" w:color="auto"/>
            <w:bottom w:val="none" w:sz="0" w:space="0" w:color="auto"/>
            <w:right w:val="none" w:sz="0" w:space="0" w:color="auto"/>
          </w:divBdr>
        </w:div>
        <w:div w:id="1167592677">
          <w:marLeft w:val="0"/>
          <w:marRight w:val="0"/>
          <w:marTop w:val="0"/>
          <w:marBottom w:val="0"/>
          <w:divBdr>
            <w:top w:val="none" w:sz="0" w:space="0" w:color="auto"/>
            <w:left w:val="none" w:sz="0" w:space="0" w:color="auto"/>
            <w:bottom w:val="none" w:sz="0" w:space="0" w:color="auto"/>
            <w:right w:val="none" w:sz="0" w:space="0" w:color="auto"/>
          </w:divBdr>
        </w:div>
        <w:div w:id="1408579608">
          <w:marLeft w:val="0"/>
          <w:marRight w:val="0"/>
          <w:marTop w:val="0"/>
          <w:marBottom w:val="0"/>
          <w:divBdr>
            <w:top w:val="none" w:sz="0" w:space="0" w:color="auto"/>
            <w:left w:val="none" w:sz="0" w:space="0" w:color="auto"/>
            <w:bottom w:val="none" w:sz="0" w:space="0" w:color="auto"/>
            <w:right w:val="none" w:sz="0" w:space="0" w:color="auto"/>
          </w:divBdr>
        </w:div>
        <w:div w:id="1431000434">
          <w:marLeft w:val="0"/>
          <w:marRight w:val="0"/>
          <w:marTop w:val="0"/>
          <w:marBottom w:val="0"/>
          <w:divBdr>
            <w:top w:val="none" w:sz="0" w:space="0" w:color="auto"/>
            <w:left w:val="none" w:sz="0" w:space="0" w:color="auto"/>
            <w:bottom w:val="none" w:sz="0" w:space="0" w:color="auto"/>
            <w:right w:val="none" w:sz="0" w:space="0" w:color="auto"/>
          </w:divBdr>
          <w:divsChild>
            <w:div w:id="285430131">
              <w:marLeft w:val="0"/>
              <w:marRight w:val="0"/>
              <w:marTop w:val="0"/>
              <w:marBottom w:val="0"/>
              <w:divBdr>
                <w:top w:val="none" w:sz="0" w:space="0" w:color="auto"/>
                <w:left w:val="none" w:sz="0" w:space="0" w:color="auto"/>
                <w:bottom w:val="none" w:sz="0" w:space="0" w:color="auto"/>
                <w:right w:val="none" w:sz="0" w:space="0" w:color="auto"/>
              </w:divBdr>
            </w:div>
            <w:div w:id="815535926">
              <w:marLeft w:val="0"/>
              <w:marRight w:val="0"/>
              <w:marTop w:val="0"/>
              <w:marBottom w:val="0"/>
              <w:divBdr>
                <w:top w:val="none" w:sz="0" w:space="0" w:color="auto"/>
                <w:left w:val="none" w:sz="0" w:space="0" w:color="auto"/>
                <w:bottom w:val="none" w:sz="0" w:space="0" w:color="auto"/>
                <w:right w:val="none" w:sz="0" w:space="0" w:color="auto"/>
              </w:divBdr>
            </w:div>
            <w:div w:id="1078210992">
              <w:marLeft w:val="0"/>
              <w:marRight w:val="0"/>
              <w:marTop w:val="0"/>
              <w:marBottom w:val="0"/>
              <w:divBdr>
                <w:top w:val="none" w:sz="0" w:space="0" w:color="auto"/>
                <w:left w:val="none" w:sz="0" w:space="0" w:color="auto"/>
                <w:bottom w:val="none" w:sz="0" w:space="0" w:color="auto"/>
                <w:right w:val="none" w:sz="0" w:space="0" w:color="auto"/>
              </w:divBdr>
            </w:div>
            <w:div w:id="1400326859">
              <w:marLeft w:val="0"/>
              <w:marRight w:val="0"/>
              <w:marTop w:val="0"/>
              <w:marBottom w:val="0"/>
              <w:divBdr>
                <w:top w:val="none" w:sz="0" w:space="0" w:color="auto"/>
                <w:left w:val="none" w:sz="0" w:space="0" w:color="auto"/>
                <w:bottom w:val="none" w:sz="0" w:space="0" w:color="auto"/>
                <w:right w:val="none" w:sz="0" w:space="0" w:color="auto"/>
              </w:divBdr>
            </w:div>
            <w:div w:id="1626042728">
              <w:marLeft w:val="0"/>
              <w:marRight w:val="0"/>
              <w:marTop w:val="0"/>
              <w:marBottom w:val="0"/>
              <w:divBdr>
                <w:top w:val="none" w:sz="0" w:space="0" w:color="auto"/>
                <w:left w:val="none" w:sz="0" w:space="0" w:color="auto"/>
                <w:bottom w:val="none" w:sz="0" w:space="0" w:color="auto"/>
                <w:right w:val="none" w:sz="0" w:space="0" w:color="auto"/>
              </w:divBdr>
            </w:div>
          </w:divsChild>
        </w:div>
        <w:div w:id="1445420340">
          <w:marLeft w:val="0"/>
          <w:marRight w:val="0"/>
          <w:marTop w:val="0"/>
          <w:marBottom w:val="0"/>
          <w:divBdr>
            <w:top w:val="none" w:sz="0" w:space="0" w:color="auto"/>
            <w:left w:val="none" w:sz="0" w:space="0" w:color="auto"/>
            <w:bottom w:val="none" w:sz="0" w:space="0" w:color="auto"/>
            <w:right w:val="none" w:sz="0" w:space="0" w:color="auto"/>
          </w:divBdr>
        </w:div>
        <w:div w:id="1529297222">
          <w:marLeft w:val="0"/>
          <w:marRight w:val="0"/>
          <w:marTop w:val="0"/>
          <w:marBottom w:val="0"/>
          <w:divBdr>
            <w:top w:val="none" w:sz="0" w:space="0" w:color="auto"/>
            <w:left w:val="none" w:sz="0" w:space="0" w:color="auto"/>
            <w:bottom w:val="none" w:sz="0" w:space="0" w:color="auto"/>
            <w:right w:val="none" w:sz="0" w:space="0" w:color="auto"/>
          </w:divBdr>
          <w:divsChild>
            <w:div w:id="1711875040">
              <w:marLeft w:val="-75"/>
              <w:marRight w:val="0"/>
              <w:marTop w:val="30"/>
              <w:marBottom w:val="30"/>
              <w:divBdr>
                <w:top w:val="none" w:sz="0" w:space="0" w:color="auto"/>
                <w:left w:val="none" w:sz="0" w:space="0" w:color="auto"/>
                <w:bottom w:val="none" w:sz="0" w:space="0" w:color="auto"/>
                <w:right w:val="none" w:sz="0" w:space="0" w:color="auto"/>
              </w:divBdr>
              <w:divsChild>
                <w:div w:id="300110904">
                  <w:marLeft w:val="0"/>
                  <w:marRight w:val="0"/>
                  <w:marTop w:val="0"/>
                  <w:marBottom w:val="0"/>
                  <w:divBdr>
                    <w:top w:val="none" w:sz="0" w:space="0" w:color="auto"/>
                    <w:left w:val="none" w:sz="0" w:space="0" w:color="auto"/>
                    <w:bottom w:val="none" w:sz="0" w:space="0" w:color="auto"/>
                    <w:right w:val="none" w:sz="0" w:space="0" w:color="auto"/>
                  </w:divBdr>
                  <w:divsChild>
                    <w:div w:id="61955696">
                      <w:marLeft w:val="0"/>
                      <w:marRight w:val="0"/>
                      <w:marTop w:val="0"/>
                      <w:marBottom w:val="0"/>
                      <w:divBdr>
                        <w:top w:val="none" w:sz="0" w:space="0" w:color="auto"/>
                        <w:left w:val="none" w:sz="0" w:space="0" w:color="auto"/>
                        <w:bottom w:val="none" w:sz="0" w:space="0" w:color="auto"/>
                        <w:right w:val="none" w:sz="0" w:space="0" w:color="auto"/>
                      </w:divBdr>
                    </w:div>
                    <w:div w:id="498470644">
                      <w:marLeft w:val="0"/>
                      <w:marRight w:val="0"/>
                      <w:marTop w:val="0"/>
                      <w:marBottom w:val="0"/>
                      <w:divBdr>
                        <w:top w:val="none" w:sz="0" w:space="0" w:color="auto"/>
                        <w:left w:val="none" w:sz="0" w:space="0" w:color="auto"/>
                        <w:bottom w:val="none" w:sz="0" w:space="0" w:color="auto"/>
                        <w:right w:val="none" w:sz="0" w:space="0" w:color="auto"/>
                      </w:divBdr>
                    </w:div>
                    <w:div w:id="612830833">
                      <w:marLeft w:val="0"/>
                      <w:marRight w:val="0"/>
                      <w:marTop w:val="0"/>
                      <w:marBottom w:val="0"/>
                      <w:divBdr>
                        <w:top w:val="none" w:sz="0" w:space="0" w:color="auto"/>
                        <w:left w:val="none" w:sz="0" w:space="0" w:color="auto"/>
                        <w:bottom w:val="none" w:sz="0" w:space="0" w:color="auto"/>
                        <w:right w:val="none" w:sz="0" w:space="0" w:color="auto"/>
                      </w:divBdr>
                    </w:div>
                    <w:div w:id="1113018116">
                      <w:marLeft w:val="0"/>
                      <w:marRight w:val="0"/>
                      <w:marTop w:val="0"/>
                      <w:marBottom w:val="0"/>
                      <w:divBdr>
                        <w:top w:val="none" w:sz="0" w:space="0" w:color="auto"/>
                        <w:left w:val="none" w:sz="0" w:space="0" w:color="auto"/>
                        <w:bottom w:val="none" w:sz="0" w:space="0" w:color="auto"/>
                        <w:right w:val="none" w:sz="0" w:space="0" w:color="auto"/>
                      </w:divBdr>
                    </w:div>
                    <w:div w:id="1161038891">
                      <w:marLeft w:val="0"/>
                      <w:marRight w:val="0"/>
                      <w:marTop w:val="0"/>
                      <w:marBottom w:val="0"/>
                      <w:divBdr>
                        <w:top w:val="none" w:sz="0" w:space="0" w:color="auto"/>
                        <w:left w:val="none" w:sz="0" w:space="0" w:color="auto"/>
                        <w:bottom w:val="none" w:sz="0" w:space="0" w:color="auto"/>
                        <w:right w:val="none" w:sz="0" w:space="0" w:color="auto"/>
                      </w:divBdr>
                    </w:div>
                    <w:div w:id="1302004883">
                      <w:marLeft w:val="0"/>
                      <w:marRight w:val="0"/>
                      <w:marTop w:val="0"/>
                      <w:marBottom w:val="0"/>
                      <w:divBdr>
                        <w:top w:val="none" w:sz="0" w:space="0" w:color="auto"/>
                        <w:left w:val="none" w:sz="0" w:space="0" w:color="auto"/>
                        <w:bottom w:val="none" w:sz="0" w:space="0" w:color="auto"/>
                        <w:right w:val="none" w:sz="0" w:space="0" w:color="auto"/>
                      </w:divBdr>
                    </w:div>
                    <w:div w:id="2007973169">
                      <w:marLeft w:val="0"/>
                      <w:marRight w:val="0"/>
                      <w:marTop w:val="0"/>
                      <w:marBottom w:val="0"/>
                      <w:divBdr>
                        <w:top w:val="none" w:sz="0" w:space="0" w:color="auto"/>
                        <w:left w:val="none" w:sz="0" w:space="0" w:color="auto"/>
                        <w:bottom w:val="none" w:sz="0" w:space="0" w:color="auto"/>
                        <w:right w:val="none" w:sz="0" w:space="0" w:color="auto"/>
                      </w:divBdr>
                    </w:div>
                  </w:divsChild>
                </w:div>
                <w:div w:id="1044058922">
                  <w:marLeft w:val="0"/>
                  <w:marRight w:val="0"/>
                  <w:marTop w:val="0"/>
                  <w:marBottom w:val="0"/>
                  <w:divBdr>
                    <w:top w:val="none" w:sz="0" w:space="0" w:color="auto"/>
                    <w:left w:val="none" w:sz="0" w:space="0" w:color="auto"/>
                    <w:bottom w:val="none" w:sz="0" w:space="0" w:color="auto"/>
                    <w:right w:val="none" w:sz="0" w:space="0" w:color="auto"/>
                  </w:divBdr>
                  <w:divsChild>
                    <w:div w:id="147214096">
                      <w:marLeft w:val="0"/>
                      <w:marRight w:val="0"/>
                      <w:marTop w:val="0"/>
                      <w:marBottom w:val="0"/>
                      <w:divBdr>
                        <w:top w:val="none" w:sz="0" w:space="0" w:color="auto"/>
                        <w:left w:val="none" w:sz="0" w:space="0" w:color="auto"/>
                        <w:bottom w:val="none" w:sz="0" w:space="0" w:color="auto"/>
                        <w:right w:val="none" w:sz="0" w:space="0" w:color="auto"/>
                      </w:divBdr>
                    </w:div>
                    <w:div w:id="551504657">
                      <w:marLeft w:val="0"/>
                      <w:marRight w:val="0"/>
                      <w:marTop w:val="0"/>
                      <w:marBottom w:val="0"/>
                      <w:divBdr>
                        <w:top w:val="none" w:sz="0" w:space="0" w:color="auto"/>
                        <w:left w:val="none" w:sz="0" w:space="0" w:color="auto"/>
                        <w:bottom w:val="none" w:sz="0" w:space="0" w:color="auto"/>
                        <w:right w:val="none" w:sz="0" w:space="0" w:color="auto"/>
                      </w:divBdr>
                    </w:div>
                    <w:div w:id="905339663">
                      <w:marLeft w:val="0"/>
                      <w:marRight w:val="0"/>
                      <w:marTop w:val="0"/>
                      <w:marBottom w:val="0"/>
                      <w:divBdr>
                        <w:top w:val="none" w:sz="0" w:space="0" w:color="auto"/>
                        <w:left w:val="none" w:sz="0" w:space="0" w:color="auto"/>
                        <w:bottom w:val="none" w:sz="0" w:space="0" w:color="auto"/>
                        <w:right w:val="none" w:sz="0" w:space="0" w:color="auto"/>
                      </w:divBdr>
                    </w:div>
                    <w:div w:id="1225946732">
                      <w:marLeft w:val="0"/>
                      <w:marRight w:val="0"/>
                      <w:marTop w:val="0"/>
                      <w:marBottom w:val="0"/>
                      <w:divBdr>
                        <w:top w:val="none" w:sz="0" w:space="0" w:color="auto"/>
                        <w:left w:val="none" w:sz="0" w:space="0" w:color="auto"/>
                        <w:bottom w:val="none" w:sz="0" w:space="0" w:color="auto"/>
                        <w:right w:val="none" w:sz="0" w:space="0" w:color="auto"/>
                      </w:divBdr>
                    </w:div>
                    <w:div w:id="1304314125">
                      <w:marLeft w:val="0"/>
                      <w:marRight w:val="0"/>
                      <w:marTop w:val="0"/>
                      <w:marBottom w:val="0"/>
                      <w:divBdr>
                        <w:top w:val="none" w:sz="0" w:space="0" w:color="auto"/>
                        <w:left w:val="none" w:sz="0" w:space="0" w:color="auto"/>
                        <w:bottom w:val="none" w:sz="0" w:space="0" w:color="auto"/>
                        <w:right w:val="none" w:sz="0" w:space="0" w:color="auto"/>
                      </w:divBdr>
                    </w:div>
                    <w:div w:id="1696494483">
                      <w:marLeft w:val="0"/>
                      <w:marRight w:val="0"/>
                      <w:marTop w:val="0"/>
                      <w:marBottom w:val="0"/>
                      <w:divBdr>
                        <w:top w:val="none" w:sz="0" w:space="0" w:color="auto"/>
                        <w:left w:val="none" w:sz="0" w:space="0" w:color="auto"/>
                        <w:bottom w:val="none" w:sz="0" w:space="0" w:color="auto"/>
                        <w:right w:val="none" w:sz="0" w:space="0" w:color="auto"/>
                      </w:divBdr>
                    </w:div>
                  </w:divsChild>
                </w:div>
                <w:div w:id="1282110157">
                  <w:marLeft w:val="0"/>
                  <w:marRight w:val="0"/>
                  <w:marTop w:val="0"/>
                  <w:marBottom w:val="0"/>
                  <w:divBdr>
                    <w:top w:val="none" w:sz="0" w:space="0" w:color="auto"/>
                    <w:left w:val="none" w:sz="0" w:space="0" w:color="auto"/>
                    <w:bottom w:val="none" w:sz="0" w:space="0" w:color="auto"/>
                    <w:right w:val="none" w:sz="0" w:space="0" w:color="auto"/>
                  </w:divBdr>
                  <w:divsChild>
                    <w:div w:id="1180851489">
                      <w:marLeft w:val="0"/>
                      <w:marRight w:val="0"/>
                      <w:marTop w:val="0"/>
                      <w:marBottom w:val="0"/>
                      <w:divBdr>
                        <w:top w:val="none" w:sz="0" w:space="0" w:color="auto"/>
                        <w:left w:val="none" w:sz="0" w:space="0" w:color="auto"/>
                        <w:bottom w:val="none" w:sz="0" w:space="0" w:color="auto"/>
                        <w:right w:val="none" w:sz="0" w:space="0" w:color="auto"/>
                      </w:divBdr>
                    </w:div>
                  </w:divsChild>
                </w:div>
                <w:div w:id="1624538125">
                  <w:marLeft w:val="0"/>
                  <w:marRight w:val="0"/>
                  <w:marTop w:val="0"/>
                  <w:marBottom w:val="0"/>
                  <w:divBdr>
                    <w:top w:val="none" w:sz="0" w:space="0" w:color="auto"/>
                    <w:left w:val="none" w:sz="0" w:space="0" w:color="auto"/>
                    <w:bottom w:val="none" w:sz="0" w:space="0" w:color="auto"/>
                    <w:right w:val="none" w:sz="0" w:space="0" w:color="auto"/>
                  </w:divBdr>
                  <w:divsChild>
                    <w:div w:id="237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6719">
          <w:marLeft w:val="0"/>
          <w:marRight w:val="0"/>
          <w:marTop w:val="0"/>
          <w:marBottom w:val="0"/>
          <w:divBdr>
            <w:top w:val="none" w:sz="0" w:space="0" w:color="auto"/>
            <w:left w:val="none" w:sz="0" w:space="0" w:color="auto"/>
            <w:bottom w:val="none" w:sz="0" w:space="0" w:color="auto"/>
            <w:right w:val="none" w:sz="0" w:space="0" w:color="auto"/>
          </w:divBdr>
          <w:divsChild>
            <w:div w:id="1812019163">
              <w:marLeft w:val="-75"/>
              <w:marRight w:val="0"/>
              <w:marTop w:val="30"/>
              <w:marBottom w:val="30"/>
              <w:divBdr>
                <w:top w:val="none" w:sz="0" w:space="0" w:color="auto"/>
                <w:left w:val="none" w:sz="0" w:space="0" w:color="auto"/>
                <w:bottom w:val="none" w:sz="0" w:space="0" w:color="auto"/>
                <w:right w:val="none" w:sz="0" w:space="0" w:color="auto"/>
              </w:divBdr>
              <w:divsChild>
                <w:div w:id="100685520">
                  <w:marLeft w:val="0"/>
                  <w:marRight w:val="0"/>
                  <w:marTop w:val="0"/>
                  <w:marBottom w:val="0"/>
                  <w:divBdr>
                    <w:top w:val="none" w:sz="0" w:space="0" w:color="auto"/>
                    <w:left w:val="none" w:sz="0" w:space="0" w:color="auto"/>
                    <w:bottom w:val="none" w:sz="0" w:space="0" w:color="auto"/>
                    <w:right w:val="none" w:sz="0" w:space="0" w:color="auto"/>
                  </w:divBdr>
                  <w:divsChild>
                    <w:div w:id="503009055">
                      <w:marLeft w:val="0"/>
                      <w:marRight w:val="0"/>
                      <w:marTop w:val="0"/>
                      <w:marBottom w:val="0"/>
                      <w:divBdr>
                        <w:top w:val="none" w:sz="0" w:space="0" w:color="auto"/>
                        <w:left w:val="none" w:sz="0" w:space="0" w:color="auto"/>
                        <w:bottom w:val="none" w:sz="0" w:space="0" w:color="auto"/>
                        <w:right w:val="none" w:sz="0" w:space="0" w:color="auto"/>
                      </w:divBdr>
                    </w:div>
                  </w:divsChild>
                </w:div>
                <w:div w:id="259415257">
                  <w:marLeft w:val="0"/>
                  <w:marRight w:val="0"/>
                  <w:marTop w:val="0"/>
                  <w:marBottom w:val="0"/>
                  <w:divBdr>
                    <w:top w:val="none" w:sz="0" w:space="0" w:color="auto"/>
                    <w:left w:val="none" w:sz="0" w:space="0" w:color="auto"/>
                    <w:bottom w:val="none" w:sz="0" w:space="0" w:color="auto"/>
                    <w:right w:val="none" w:sz="0" w:space="0" w:color="auto"/>
                  </w:divBdr>
                  <w:divsChild>
                    <w:div w:id="1282539944">
                      <w:marLeft w:val="0"/>
                      <w:marRight w:val="0"/>
                      <w:marTop w:val="0"/>
                      <w:marBottom w:val="0"/>
                      <w:divBdr>
                        <w:top w:val="none" w:sz="0" w:space="0" w:color="auto"/>
                        <w:left w:val="none" w:sz="0" w:space="0" w:color="auto"/>
                        <w:bottom w:val="none" w:sz="0" w:space="0" w:color="auto"/>
                        <w:right w:val="none" w:sz="0" w:space="0" w:color="auto"/>
                      </w:divBdr>
                    </w:div>
                  </w:divsChild>
                </w:div>
                <w:div w:id="348215443">
                  <w:marLeft w:val="0"/>
                  <w:marRight w:val="0"/>
                  <w:marTop w:val="0"/>
                  <w:marBottom w:val="0"/>
                  <w:divBdr>
                    <w:top w:val="none" w:sz="0" w:space="0" w:color="auto"/>
                    <w:left w:val="none" w:sz="0" w:space="0" w:color="auto"/>
                    <w:bottom w:val="none" w:sz="0" w:space="0" w:color="auto"/>
                    <w:right w:val="none" w:sz="0" w:space="0" w:color="auto"/>
                  </w:divBdr>
                  <w:divsChild>
                    <w:div w:id="49809649">
                      <w:marLeft w:val="0"/>
                      <w:marRight w:val="0"/>
                      <w:marTop w:val="0"/>
                      <w:marBottom w:val="0"/>
                      <w:divBdr>
                        <w:top w:val="none" w:sz="0" w:space="0" w:color="auto"/>
                        <w:left w:val="none" w:sz="0" w:space="0" w:color="auto"/>
                        <w:bottom w:val="none" w:sz="0" w:space="0" w:color="auto"/>
                        <w:right w:val="none" w:sz="0" w:space="0" w:color="auto"/>
                      </w:divBdr>
                    </w:div>
                  </w:divsChild>
                </w:div>
                <w:div w:id="372385575">
                  <w:marLeft w:val="0"/>
                  <w:marRight w:val="0"/>
                  <w:marTop w:val="0"/>
                  <w:marBottom w:val="0"/>
                  <w:divBdr>
                    <w:top w:val="none" w:sz="0" w:space="0" w:color="auto"/>
                    <w:left w:val="none" w:sz="0" w:space="0" w:color="auto"/>
                    <w:bottom w:val="none" w:sz="0" w:space="0" w:color="auto"/>
                    <w:right w:val="none" w:sz="0" w:space="0" w:color="auto"/>
                  </w:divBdr>
                  <w:divsChild>
                    <w:div w:id="2099524752">
                      <w:marLeft w:val="0"/>
                      <w:marRight w:val="0"/>
                      <w:marTop w:val="0"/>
                      <w:marBottom w:val="0"/>
                      <w:divBdr>
                        <w:top w:val="none" w:sz="0" w:space="0" w:color="auto"/>
                        <w:left w:val="none" w:sz="0" w:space="0" w:color="auto"/>
                        <w:bottom w:val="none" w:sz="0" w:space="0" w:color="auto"/>
                        <w:right w:val="none" w:sz="0" w:space="0" w:color="auto"/>
                      </w:divBdr>
                    </w:div>
                  </w:divsChild>
                </w:div>
                <w:div w:id="1010254853">
                  <w:marLeft w:val="0"/>
                  <w:marRight w:val="0"/>
                  <w:marTop w:val="0"/>
                  <w:marBottom w:val="0"/>
                  <w:divBdr>
                    <w:top w:val="none" w:sz="0" w:space="0" w:color="auto"/>
                    <w:left w:val="none" w:sz="0" w:space="0" w:color="auto"/>
                    <w:bottom w:val="none" w:sz="0" w:space="0" w:color="auto"/>
                    <w:right w:val="none" w:sz="0" w:space="0" w:color="auto"/>
                  </w:divBdr>
                  <w:divsChild>
                    <w:div w:id="891619614">
                      <w:marLeft w:val="0"/>
                      <w:marRight w:val="0"/>
                      <w:marTop w:val="0"/>
                      <w:marBottom w:val="0"/>
                      <w:divBdr>
                        <w:top w:val="none" w:sz="0" w:space="0" w:color="auto"/>
                        <w:left w:val="none" w:sz="0" w:space="0" w:color="auto"/>
                        <w:bottom w:val="none" w:sz="0" w:space="0" w:color="auto"/>
                        <w:right w:val="none" w:sz="0" w:space="0" w:color="auto"/>
                      </w:divBdr>
                    </w:div>
                  </w:divsChild>
                </w:div>
                <w:div w:id="1278370931">
                  <w:marLeft w:val="0"/>
                  <w:marRight w:val="0"/>
                  <w:marTop w:val="0"/>
                  <w:marBottom w:val="0"/>
                  <w:divBdr>
                    <w:top w:val="none" w:sz="0" w:space="0" w:color="auto"/>
                    <w:left w:val="none" w:sz="0" w:space="0" w:color="auto"/>
                    <w:bottom w:val="none" w:sz="0" w:space="0" w:color="auto"/>
                    <w:right w:val="none" w:sz="0" w:space="0" w:color="auto"/>
                  </w:divBdr>
                  <w:divsChild>
                    <w:div w:id="538664338">
                      <w:marLeft w:val="0"/>
                      <w:marRight w:val="0"/>
                      <w:marTop w:val="0"/>
                      <w:marBottom w:val="0"/>
                      <w:divBdr>
                        <w:top w:val="none" w:sz="0" w:space="0" w:color="auto"/>
                        <w:left w:val="none" w:sz="0" w:space="0" w:color="auto"/>
                        <w:bottom w:val="none" w:sz="0" w:space="0" w:color="auto"/>
                        <w:right w:val="none" w:sz="0" w:space="0" w:color="auto"/>
                      </w:divBdr>
                    </w:div>
                  </w:divsChild>
                </w:div>
                <w:div w:id="1310213702">
                  <w:marLeft w:val="0"/>
                  <w:marRight w:val="0"/>
                  <w:marTop w:val="0"/>
                  <w:marBottom w:val="0"/>
                  <w:divBdr>
                    <w:top w:val="none" w:sz="0" w:space="0" w:color="auto"/>
                    <w:left w:val="none" w:sz="0" w:space="0" w:color="auto"/>
                    <w:bottom w:val="none" w:sz="0" w:space="0" w:color="auto"/>
                    <w:right w:val="none" w:sz="0" w:space="0" w:color="auto"/>
                  </w:divBdr>
                  <w:divsChild>
                    <w:div w:id="77333953">
                      <w:marLeft w:val="0"/>
                      <w:marRight w:val="0"/>
                      <w:marTop w:val="0"/>
                      <w:marBottom w:val="0"/>
                      <w:divBdr>
                        <w:top w:val="none" w:sz="0" w:space="0" w:color="auto"/>
                        <w:left w:val="none" w:sz="0" w:space="0" w:color="auto"/>
                        <w:bottom w:val="none" w:sz="0" w:space="0" w:color="auto"/>
                        <w:right w:val="none" w:sz="0" w:space="0" w:color="auto"/>
                      </w:divBdr>
                    </w:div>
                  </w:divsChild>
                </w:div>
                <w:div w:id="1311591308">
                  <w:marLeft w:val="0"/>
                  <w:marRight w:val="0"/>
                  <w:marTop w:val="0"/>
                  <w:marBottom w:val="0"/>
                  <w:divBdr>
                    <w:top w:val="none" w:sz="0" w:space="0" w:color="auto"/>
                    <w:left w:val="none" w:sz="0" w:space="0" w:color="auto"/>
                    <w:bottom w:val="none" w:sz="0" w:space="0" w:color="auto"/>
                    <w:right w:val="none" w:sz="0" w:space="0" w:color="auto"/>
                  </w:divBdr>
                  <w:divsChild>
                    <w:div w:id="873736654">
                      <w:marLeft w:val="0"/>
                      <w:marRight w:val="0"/>
                      <w:marTop w:val="0"/>
                      <w:marBottom w:val="0"/>
                      <w:divBdr>
                        <w:top w:val="none" w:sz="0" w:space="0" w:color="auto"/>
                        <w:left w:val="none" w:sz="0" w:space="0" w:color="auto"/>
                        <w:bottom w:val="none" w:sz="0" w:space="0" w:color="auto"/>
                        <w:right w:val="none" w:sz="0" w:space="0" w:color="auto"/>
                      </w:divBdr>
                    </w:div>
                  </w:divsChild>
                </w:div>
                <w:div w:id="1489714560">
                  <w:marLeft w:val="0"/>
                  <w:marRight w:val="0"/>
                  <w:marTop w:val="0"/>
                  <w:marBottom w:val="0"/>
                  <w:divBdr>
                    <w:top w:val="none" w:sz="0" w:space="0" w:color="auto"/>
                    <w:left w:val="none" w:sz="0" w:space="0" w:color="auto"/>
                    <w:bottom w:val="none" w:sz="0" w:space="0" w:color="auto"/>
                    <w:right w:val="none" w:sz="0" w:space="0" w:color="auto"/>
                  </w:divBdr>
                  <w:divsChild>
                    <w:div w:id="1524514242">
                      <w:marLeft w:val="0"/>
                      <w:marRight w:val="0"/>
                      <w:marTop w:val="0"/>
                      <w:marBottom w:val="0"/>
                      <w:divBdr>
                        <w:top w:val="none" w:sz="0" w:space="0" w:color="auto"/>
                        <w:left w:val="none" w:sz="0" w:space="0" w:color="auto"/>
                        <w:bottom w:val="none" w:sz="0" w:space="0" w:color="auto"/>
                        <w:right w:val="none" w:sz="0" w:space="0" w:color="auto"/>
                      </w:divBdr>
                    </w:div>
                  </w:divsChild>
                </w:div>
                <w:div w:id="1793135510">
                  <w:marLeft w:val="0"/>
                  <w:marRight w:val="0"/>
                  <w:marTop w:val="0"/>
                  <w:marBottom w:val="0"/>
                  <w:divBdr>
                    <w:top w:val="none" w:sz="0" w:space="0" w:color="auto"/>
                    <w:left w:val="none" w:sz="0" w:space="0" w:color="auto"/>
                    <w:bottom w:val="none" w:sz="0" w:space="0" w:color="auto"/>
                    <w:right w:val="none" w:sz="0" w:space="0" w:color="auto"/>
                  </w:divBdr>
                  <w:divsChild>
                    <w:div w:id="73283774">
                      <w:marLeft w:val="0"/>
                      <w:marRight w:val="0"/>
                      <w:marTop w:val="0"/>
                      <w:marBottom w:val="0"/>
                      <w:divBdr>
                        <w:top w:val="none" w:sz="0" w:space="0" w:color="auto"/>
                        <w:left w:val="none" w:sz="0" w:space="0" w:color="auto"/>
                        <w:bottom w:val="none" w:sz="0" w:space="0" w:color="auto"/>
                        <w:right w:val="none" w:sz="0" w:space="0" w:color="auto"/>
                      </w:divBdr>
                    </w:div>
                  </w:divsChild>
                </w:div>
                <w:div w:id="1892615587">
                  <w:marLeft w:val="0"/>
                  <w:marRight w:val="0"/>
                  <w:marTop w:val="0"/>
                  <w:marBottom w:val="0"/>
                  <w:divBdr>
                    <w:top w:val="none" w:sz="0" w:space="0" w:color="auto"/>
                    <w:left w:val="none" w:sz="0" w:space="0" w:color="auto"/>
                    <w:bottom w:val="none" w:sz="0" w:space="0" w:color="auto"/>
                    <w:right w:val="none" w:sz="0" w:space="0" w:color="auto"/>
                  </w:divBdr>
                  <w:divsChild>
                    <w:div w:id="1569606044">
                      <w:marLeft w:val="0"/>
                      <w:marRight w:val="0"/>
                      <w:marTop w:val="0"/>
                      <w:marBottom w:val="0"/>
                      <w:divBdr>
                        <w:top w:val="none" w:sz="0" w:space="0" w:color="auto"/>
                        <w:left w:val="none" w:sz="0" w:space="0" w:color="auto"/>
                        <w:bottom w:val="none" w:sz="0" w:space="0" w:color="auto"/>
                        <w:right w:val="none" w:sz="0" w:space="0" w:color="auto"/>
                      </w:divBdr>
                    </w:div>
                  </w:divsChild>
                </w:div>
                <w:div w:id="1923104468">
                  <w:marLeft w:val="0"/>
                  <w:marRight w:val="0"/>
                  <w:marTop w:val="0"/>
                  <w:marBottom w:val="0"/>
                  <w:divBdr>
                    <w:top w:val="none" w:sz="0" w:space="0" w:color="auto"/>
                    <w:left w:val="none" w:sz="0" w:space="0" w:color="auto"/>
                    <w:bottom w:val="none" w:sz="0" w:space="0" w:color="auto"/>
                    <w:right w:val="none" w:sz="0" w:space="0" w:color="auto"/>
                  </w:divBdr>
                  <w:divsChild>
                    <w:div w:id="15238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697">
          <w:marLeft w:val="0"/>
          <w:marRight w:val="0"/>
          <w:marTop w:val="0"/>
          <w:marBottom w:val="0"/>
          <w:divBdr>
            <w:top w:val="none" w:sz="0" w:space="0" w:color="auto"/>
            <w:left w:val="none" w:sz="0" w:space="0" w:color="auto"/>
            <w:bottom w:val="none" w:sz="0" w:space="0" w:color="auto"/>
            <w:right w:val="none" w:sz="0" w:space="0" w:color="auto"/>
          </w:divBdr>
        </w:div>
        <w:div w:id="1822044098">
          <w:marLeft w:val="0"/>
          <w:marRight w:val="0"/>
          <w:marTop w:val="0"/>
          <w:marBottom w:val="0"/>
          <w:divBdr>
            <w:top w:val="none" w:sz="0" w:space="0" w:color="auto"/>
            <w:left w:val="none" w:sz="0" w:space="0" w:color="auto"/>
            <w:bottom w:val="none" w:sz="0" w:space="0" w:color="auto"/>
            <w:right w:val="none" w:sz="0" w:space="0" w:color="auto"/>
          </w:divBdr>
          <w:divsChild>
            <w:div w:id="292443074">
              <w:marLeft w:val="-75"/>
              <w:marRight w:val="0"/>
              <w:marTop w:val="30"/>
              <w:marBottom w:val="30"/>
              <w:divBdr>
                <w:top w:val="none" w:sz="0" w:space="0" w:color="auto"/>
                <w:left w:val="none" w:sz="0" w:space="0" w:color="auto"/>
                <w:bottom w:val="none" w:sz="0" w:space="0" w:color="auto"/>
                <w:right w:val="none" w:sz="0" w:space="0" w:color="auto"/>
              </w:divBdr>
              <w:divsChild>
                <w:div w:id="94448099">
                  <w:marLeft w:val="0"/>
                  <w:marRight w:val="0"/>
                  <w:marTop w:val="0"/>
                  <w:marBottom w:val="0"/>
                  <w:divBdr>
                    <w:top w:val="none" w:sz="0" w:space="0" w:color="auto"/>
                    <w:left w:val="none" w:sz="0" w:space="0" w:color="auto"/>
                    <w:bottom w:val="none" w:sz="0" w:space="0" w:color="auto"/>
                    <w:right w:val="none" w:sz="0" w:space="0" w:color="auto"/>
                  </w:divBdr>
                  <w:divsChild>
                    <w:div w:id="1329938767">
                      <w:marLeft w:val="0"/>
                      <w:marRight w:val="0"/>
                      <w:marTop w:val="0"/>
                      <w:marBottom w:val="0"/>
                      <w:divBdr>
                        <w:top w:val="none" w:sz="0" w:space="0" w:color="auto"/>
                        <w:left w:val="none" w:sz="0" w:space="0" w:color="auto"/>
                        <w:bottom w:val="none" w:sz="0" w:space="0" w:color="auto"/>
                        <w:right w:val="none" w:sz="0" w:space="0" w:color="auto"/>
                      </w:divBdr>
                    </w:div>
                  </w:divsChild>
                </w:div>
                <w:div w:id="265309761">
                  <w:marLeft w:val="0"/>
                  <w:marRight w:val="0"/>
                  <w:marTop w:val="0"/>
                  <w:marBottom w:val="0"/>
                  <w:divBdr>
                    <w:top w:val="none" w:sz="0" w:space="0" w:color="auto"/>
                    <w:left w:val="none" w:sz="0" w:space="0" w:color="auto"/>
                    <w:bottom w:val="none" w:sz="0" w:space="0" w:color="auto"/>
                    <w:right w:val="none" w:sz="0" w:space="0" w:color="auto"/>
                  </w:divBdr>
                  <w:divsChild>
                    <w:div w:id="1720082095">
                      <w:marLeft w:val="0"/>
                      <w:marRight w:val="0"/>
                      <w:marTop w:val="0"/>
                      <w:marBottom w:val="0"/>
                      <w:divBdr>
                        <w:top w:val="none" w:sz="0" w:space="0" w:color="auto"/>
                        <w:left w:val="none" w:sz="0" w:space="0" w:color="auto"/>
                        <w:bottom w:val="none" w:sz="0" w:space="0" w:color="auto"/>
                        <w:right w:val="none" w:sz="0" w:space="0" w:color="auto"/>
                      </w:divBdr>
                    </w:div>
                  </w:divsChild>
                </w:div>
                <w:div w:id="411465987">
                  <w:marLeft w:val="0"/>
                  <w:marRight w:val="0"/>
                  <w:marTop w:val="0"/>
                  <w:marBottom w:val="0"/>
                  <w:divBdr>
                    <w:top w:val="none" w:sz="0" w:space="0" w:color="auto"/>
                    <w:left w:val="none" w:sz="0" w:space="0" w:color="auto"/>
                    <w:bottom w:val="none" w:sz="0" w:space="0" w:color="auto"/>
                    <w:right w:val="none" w:sz="0" w:space="0" w:color="auto"/>
                  </w:divBdr>
                  <w:divsChild>
                    <w:div w:id="939990135">
                      <w:marLeft w:val="0"/>
                      <w:marRight w:val="0"/>
                      <w:marTop w:val="0"/>
                      <w:marBottom w:val="0"/>
                      <w:divBdr>
                        <w:top w:val="none" w:sz="0" w:space="0" w:color="auto"/>
                        <w:left w:val="none" w:sz="0" w:space="0" w:color="auto"/>
                        <w:bottom w:val="none" w:sz="0" w:space="0" w:color="auto"/>
                        <w:right w:val="none" w:sz="0" w:space="0" w:color="auto"/>
                      </w:divBdr>
                    </w:div>
                  </w:divsChild>
                </w:div>
                <w:div w:id="424620663">
                  <w:marLeft w:val="0"/>
                  <w:marRight w:val="0"/>
                  <w:marTop w:val="0"/>
                  <w:marBottom w:val="0"/>
                  <w:divBdr>
                    <w:top w:val="none" w:sz="0" w:space="0" w:color="auto"/>
                    <w:left w:val="none" w:sz="0" w:space="0" w:color="auto"/>
                    <w:bottom w:val="none" w:sz="0" w:space="0" w:color="auto"/>
                    <w:right w:val="none" w:sz="0" w:space="0" w:color="auto"/>
                  </w:divBdr>
                  <w:divsChild>
                    <w:div w:id="2036925277">
                      <w:marLeft w:val="0"/>
                      <w:marRight w:val="0"/>
                      <w:marTop w:val="0"/>
                      <w:marBottom w:val="0"/>
                      <w:divBdr>
                        <w:top w:val="none" w:sz="0" w:space="0" w:color="auto"/>
                        <w:left w:val="none" w:sz="0" w:space="0" w:color="auto"/>
                        <w:bottom w:val="none" w:sz="0" w:space="0" w:color="auto"/>
                        <w:right w:val="none" w:sz="0" w:space="0" w:color="auto"/>
                      </w:divBdr>
                    </w:div>
                  </w:divsChild>
                </w:div>
                <w:div w:id="477501970">
                  <w:marLeft w:val="0"/>
                  <w:marRight w:val="0"/>
                  <w:marTop w:val="0"/>
                  <w:marBottom w:val="0"/>
                  <w:divBdr>
                    <w:top w:val="none" w:sz="0" w:space="0" w:color="auto"/>
                    <w:left w:val="none" w:sz="0" w:space="0" w:color="auto"/>
                    <w:bottom w:val="none" w:sz="0" w:space="0" w:color="auto"/>
                    <w:right w:val="none" w:sz="0" w:space="0" w:color="auto"/>
                  </w:divBdr>
                  <w:divsChild>
                    <w:div w:id="436952725">
                      <w:marLeft w:val="0"/>
                      <w:marRight w:val="0"/>
                      <w:marTop w:val="0"/>
                      <w:marBottom w:val="0"/>
                      <w:divBdr>
                        <w:top w:val="none" w:sz="0" w:space="0" w:color="auto"/>
                        <w:left w:val="none" w:sz="0" w:space="0" w:color="auto"/>
                        <w:bottom w:val="none" w:sz="0" w:space="0" w:color="auto"/>
                        <w:right w:val="none" w:sz="0" w:space="0" w:color="auto"/>
                      </w:divBdr>
                    </w:div>
                  </w:divsChild>
                </w:div>
                <w:div w:id="530538152">
                  <w:marLeft w:val="0"/>
                  <w:marRight w:val="0"/>
                  <w:marTop w:val="0"/>
                  <w:marBottom w:val="0"/>
                  <w:divBdr>
                    <w:top w:val="none" w:sz="0" w:space="0" w:color="auto"/>
                    <w:left w:val="none" w:sz="0" w:space="0" w:color="auto"/>
                    <w:bottom w:val="none" w:sz="0" w:space="0" w:color="auto"/>
                    <w:right w:val="none" w:sz="0" w:space="0" w:color="auto"/>
                  </w:divBdr>
                  <w:divsChild>
                    <w:div w:id="1119838539">
                      <w:marLeft w:val="0"/>
                      <w:marRight w:val="0"/>
                      <w:marTop w:val="0"/>
                      <w:marBottom w:val="0"/>
                      <w:divBdr>
                        <w:top w:val="none" w:sz="0" w:space="0" w:color="auto"/>
                        <w:left w:val="none" w:sz="0" w:space="0" w:color="auto"/>
                        <w:bottom w:val="none" w:sz="0" w:space="0" w:color="auto"/>
                        <w:right w:val="none" w:sz="0" w:space="0" w:color="auto"/>
                      </w:divBdr>
                    </w:div>
                  </w:divsChild>
                </w:div>
                <w:div w:id="624235744">
                  <w:marLeft w:val="0"/>
                  <w:marRight w:val="0"/>
                  <w:marTop w:val="0"/>
                  <w:marBottom w:val="0"/>
                  <w:divBdr>
                    <w:top w:val="none" w:sz="0" w:space="0" w:color="auto"/>
                    <w:left w:val="none" w:sz="0" w:space="0" w:color="auto"/>
                    <w:bottom w:val="none" w:sz="0" w:space="0" w:color="auto"/>
                    <w:right w:val="none" w:sz="0" w:space="0" w:color="auto"/>
                  </w:divBdr>
                  <w:divsChild>
                    <w:div w:id="600575118">
                      <w:marLeft w:val="0"/>
                      <w:marRight w:val="0"/>
                      <w:marTop w:val="0"/>
                      <w:marBottom w:val="0"/>
                      <w:divBdr>
                        <w:top w:val="none" w:sz="0" w:space="0" w:color="auto"/>
                        <w:left w:val="none" w:sz="0" w:space="0" w:color="auto"/>
                        <w:bottom w:val="none" w:sz="0" w:space="0" w:color="auto"/>
                        <w:right w:val="none" w:sz="0" w:space="0" w:color="auto"/>
                      </w:divBdr>
                    </w:div>
                  </w:divsChild>
                </w:div>
                <w:div w:id="692801888">
                  <w:marLeft w:val="0"/>
                  <w:marRight w:val="0"/>
                  <w:marTop w:val="0"/>
                  <w:marBottom w:val="0"/>
                  <w:divBdr>
                    <w:top w:val="none" w:sz="0" w:space="0" w:color="auto"/>
                    <w:left w:val="none" w:sz="0" w:space="0" w:color="auto"/>
                    <w:bottom w:val="none" w:sz="0" w:space="0" w:color="auto"/>
                    <w:right w:val="none" w:sz="0" w:space="0" w:color="auto"/>
                  </w:divBdr>
                  <w:divsChild>
                    <w:div w:id="1816607512">
                      <w:marLeft w:val="0"/>
                      <w:marRight w:val="0"/>
                      <w:marTop w:val="0"/>
                      <w:marBottom w:val="0"/>
                      <w:divBdr>
                        <w:top w:val="none" w:sz="0" w:space="0" w:color="auto"/>
                        <w:left w:val="none" w:sz="0" w:space="0" w:color="auto"/>
                        <w:bottom w:val="none" w:sz="0" w:space="0" w:color="auto"/>
                        <w:right w:val="none" w:sz="0" w:space="0" w:color="auto"/>
                      </w:divBdr>
                    </w:div>
                  </w:divsChild>
                </w:div>
                <w:div w:id="841970360">
                  <w:marLeft w:val="0"/>
                  <w:marRight w:val="0"/>
                  <w:marTop w:val="0"/>
                  <w:marBottom w:val="0"/>
                  <w:divBdr>
                    <w:top w:val="none" w:sz="0" w:space="0" w:color="auto"/>
                    <w:left w:val="none" w:sz="0" w:space="0" w:color="auto"/>
                    <w:bottom w:val="none" w:sz="0" w:space="0" w:color="auto"/>
                    <w:right w:val="none" w:sz="0" w:space="0" w:color="auto"/>
                  </w:divBdr>
                  <w:divsChild>
                    <w:div w:id="301663117">
                      <w:marLeft w:val="0"/>
                      <w:marRight w:val="0"/>
                      <w:marTop w:val="0"/>
                      <w:marBottom w:val="0"/>
                      <w:divBdr>
                        <w:top w:val="none" w:sz="0" w:space="0" w:color="auto"/>
                        <w:left w:val="none" w:sz="0" w:space="0" w:color="auto"/>
                        <w:bottom w:val="none" w:sz="0" w:space="0" w:color="auto"/>
                        <w:right w:val="none" w:sz="0" w:space="0" w:color="auto"/>
                      </w:divBdr>
                    </w:div>
                  </w:divsChild>
                </w:div>
                <w:div w:id="871259615">
                  <w:marLeft w:val="0"/>
                  <w:marRight w:val="0"/>
                  <w:marTop w:val="0"/>
                  <w:marBottom w:val="0"/>
                  <w:divBdr>
                    <w:top w:val="none" w:sz="0" w:space="0" w:color="auto"/>
                    <w:left w:val="none" w:sz="0" w:space="0" w:color="auto"/>
                    <w:bottom w:val="none" w:sz="0" w:space="0" w:color="auto"/>
                    <w:right w:val="none" w:sz="0" w:space="0" w:color="auto"/>
                  </w:divBdr>
                  <w:divsChild>
                    <w:div w:id="1424034171">
                      <w:marLeft w:val="0"/>
                      <w:marRight w:val="0"/>
                      <w:marTop w:val="0"/>
                      <w:marBottom w:val="0"/>
                      <w:divBdr>
                        <w:top w:val="none" w:sz="0" w:space="0" w:color="auto"/>
                        <w:left w:val="none" w:sz="0" w:space="0" w:color="auto"/>
                        <w:bottom w:val="none" w:sz="0" w:space="0" w:color="auto"/>
                        <w:right w:val="none" w:sz="0" w:space="0" w:color="auto"/>
                      </w:divBdr>
                    </w:div>
                  </w:divsChild>
                </w:div>
                <w:div w:id="1257326021">
                  <w:marLeft w:val="0"/>
                  <w:marRight w:val="0"/>
                  <w:marTop w:val="0"/>
                  <w:marBottom w:val="0"/>
                  <w:divBdr>
                    <w:top w:val="none" w:sz="0" w:space="0" w:color="auto"/>
                    <w:left w:val="none" w:sz="0" w:space="0" w:color="auto"/>
                    <w:bottom w:val="none" w:sz="0" w:space="0" w:color="auto"/>
                    <w:right w:val="none" w:sz="0" w:space="0" w:color="auto"/>
                  </w:divBdr>
                  <w:divsChild>
                    <w:div w:id="1669939940">
                      <w:marLeft w:val="0"/>
                      <w:marRight w:val="0"/>
                      <w:marTop w:val="0"/>
                      <w:marBottom w:val="0"/>
                      <w:divBdr>
                        <w:top w:val="none" w:sz="0" w:space="0" w:color="auto"/>
                        <w:left w:val="none" w:sz="0" w:space="0" w:color="auto"/>
                        <w:bottom w:val="none" w:sz="0" w:space="0" w:color="auto"/>
                        <w:right w:val="none" w:sz="0" w:space="0" w:color="auto"/>
                      </w:divBdr>
                    </w:div>
                  </w:divsChild>
                </w:div>
                <w:div w:id="1282612820">
                  <w:marLeft w:val="0"/>
                  <w:marRight w:val="0"/>
                  <w:marTop w:val="0"/>
                  <w:marBottom w:val="0"/>
                  <w:divBdr>
                    <w:top w:val="none" w:sz="0" w:space="0" w:color="auto"/>
                    <w:left w:val="none" w:sz="0" w:space="0" w:color="auto"/>
                    <w:bottom w:val="none" w:sz="0" w:space="0" w:color="auto"/>
                    <w:right w:val="none" w:sz="0" w:space="0" w:color="auto"/>
                  </w:divBdr>
                  <w:divsChild>
                    <w:div w:id="1737431230">
                      <w:marLeft w:val="0"/>
                      <w:marRight w:val="0"/>
                      <w:marTop w:val="0"/>
                      <w:marBottom w:val="0"/>
                      <w:divBdr>
                        <w:top w:val="none" w:sz="0" w:space="0" w:color="auto"/>
                        <w:left w:val="none" w:sz="0" w:space="0" w:color="auto"/>
                        <w:bottom w:val="none" w:sz="0" w:space="0" w:color="auto"/>
                        <w:right w:val="none" w:sz="0" w:space="0" w:color="auto"/>
                      </w:divBdr>
                    </w:div>
                  </w:divsChild>
                </w:div>
                <w:div w:id="1467428644">
                  <w:marLeft w:val="0"/>
                  <w:marRight w:val="0"/>
                  <w:marTop w:val="0"/>
                  <w:marBottom w:val="0"/>
                  <w:divBdr>
                    <w:top w:val="none" w:sz="0" w:space="0" w:color="auto"/>
                    <w:left w:val="none" w:sz="0" w:space="0" w:color="auto"/>
                    <w:bottom w:val="none" w:sz="0" w:space="0" w:color="auto"/>
                    <w:right w:val="none" w:sz="0" w:space="0" w:color="auto"/>
                  </w:divBdr>
                  <w:divsChild>
                    <w:div w:id="1707213784">
                      <w:marLeft w:val="0"/>
                      <w:marRight w:val="0"/>
                      <w:marTop w:val="0"/>
                      <w:marBottom w:val="0"/>
                      <w:divBdr>
                        <w:top w:val="none" w:sz="0" w:space="0" w:color="auto"/>
                        <w:left w:val="none" w:sz="0" w:space="0" w:color="auto"/>
                        <w:bottom w:val="none" w:sz="0" w:space="0" w:color="auto"/>
                        <w:right w:val="none" w:sz="0" w:space="0" w:color="auto"/>
                      </w:divBdr>
                    </w:div>
                    <w:div w:id="2039969622">
                      <w:marLeft w:val="0"/>
                      <w:marRight w:val="0"/>
                      <w:marTop w:val="0"/>
                      <w:marBottom w:val="0"/>
                      <w:divBdr>
                        <w:top w:val="none" w:sz="0" w:space="0" w:color="auto"/>
                        <w:left w:val="none" w:sz="0" w:space="0" w:color="auto"/>
                        <w:bottom w:val="none" w:sz="0" w:space="0" w:color="auto"/>
                        <w:right w:val="none" w:sz="0" w:space="0" w:color="auto"/>
                      </w:divBdr>
                    </w:div>
                  </w:divsChild>
                </w:div>
                <w:div w:id="1468670163">
                  <w:marLeft w:val="0"/>
                  <w:marRight w:val="0"/>
                  <w:marTop w:val="0"/>
                  <w:marBottom w:val="0"/>
                  <w:divBdr>
                    <w:top w:val="none" w:sz="0" w:space="0" w:color="auto"/>
                    <w:left w:val="none" w:sz="0" w:space="0" w:color="auto"/>
                    <w:bottom w:val="none" w:sz="0" w:space="0" w:color="auto"/>
                    <w:right w:val="none" w:sz="0" w:space="0" w:color="auto"/>
                  </w:divBdr>
                  <w:divsChild>
                    <w:div w:id="1646156388">
                      <w:marLeft w:val="0"/>
                      <w:marRight w:val="0"/>
                      <w:marTop w:val="0"/>
                      <w:marBottom w:val="0"/>
                      <w:divBdr>
                        <w:top w:val="none" w:sz="0" w:space="0" w:color="auto"/>
                        <w:left w:val="none" w:sz="0" w:space="0" w:color="auto"/>
                        <w:bottom w:val="none" w:sz="0" w:space="0" w:color="auto"/>
                        <w:right w:val="none" w:sz="0" w:space="0" w:color="auto"/>
                      </w:divBdr>
                    </w:div>
                  </w:divsChild>
                </w:div>
                <w:div w:id="1539856247">
                  <w:marLeft w:val="0"/>
                  <w:marRight w:val="0"/>
                  <w:marTop w:val="0"/>
                  <w:marBottom w:val="0"/>
                  <w:divBdr>
                    <w:top w:val="none" w:sz="0" w:space="0" w:color="auto"/>
                    <w:left w:val="none" w:sz="0" w:space="0" w:color="auto"/>
                    <w:bottom w:val="none" w:sz="0" w:space="0" w:color="auto"/>
                    <w:right w:val="none" w:sz="0" w:space="0" w:color="auto"/>
                  </w:divBdr>
                  <w:divsChild>
                    <w:div w:id="1815561990">
                      <w:marLeft w:val="0"/>
                      <w:marRight w:val="0"/>
                      <w:marTop w:val="0"/>
                      <w:marBottom w:val="0"/>
                      <w:divBdr>
                        <w:top w:val="none" w:sz="0" w:space="0" w:color="auto"/>
                        <w:left w:val="none" w:sz="0" w:space="0" w:color="auto"/>
                        <w:bottom w:val="none" w:sz="0" w:space="0" w:color="auto"/>
                        <w:right w:val="none" w:sz="0" w:space="0" w:color="auto"/>
                      </w:divBdr>
                    </w:div>
                  </w:divsChild>
                </w:div>
                <w:div w:id="1809471089">
                  <w:marLeft w:val="0"/>
                  <w:marRight w:val="0"/>
                  <w:marTop w:val="0"/>
                  <w:marBottom w:val="0"/>
                  <w:divBdr>
                    <w:top w:val="none" w:sz="0" w:space="0" w:color="auto"/>
                    <w:left w:val="none" w:sz="0" w:space="0" w:color="auto"/>
                    <w:bottom w:val="none" w:sz="0" w:space="0" w:color="auto"/>
                    <w:right w:val="none" w:sz="0" w:space="0" w:color="auto"/>
                  </w:divBdr>
                  <w:divsChild>
                    <w:div w:id="289358112">
                      <w:marLeft w:val="0"/>
                      <w:marRight w:val="0"/>
                      <w:marTop w:val="0"/>
                      <w:marBottom w:val="0"/>
                      <w:divBdr>
                        <w:top w:val="none" w:sz="0" w:space="0" w:color="auto"/>
                        <w:left w:val="none" w:sz="0" w:space="0" w:color="auto"/>
                        <w:bottom w:val="none" w:sz="0" w:space="0" w:color="auto"/>
                        <w:right w:val="none" w:sz="0" w:space="0" w:color="auto"/>
                      </w:divBdr>
                    </w:div>
                    <w:div w:id="1906603189">
                      <w:marLeft w:val="0"/>
                      <w:marRight w:val="0"/>
                      <w:marTop w:val="0"/>
                      <w:marBottom w:val="0"/>
                      <w:divBdr>
                        <w:top w:val="none" w:sz="0" w:space="0" w:color="auto"/>
                        <w:left w:val="none" w:sz="0" w:space="0" w:color="auto"/>
                        <w:bottom w:val="none" w:sz="0" w:space="0" w:color="auto"/>
                        <w:right w:val="none" w:sz="0" w:space="0" w:color="auto"/>
                      </w:divBdr>
                    </w:div>
                  </w:divsChild>
                </w:div>
                <w:div w:id="1816338878">
                  <w:marLeft w:val="0"/>
                  <w:marRight w:val="0"/>
                  <w:marTop w:val="0"/>
                  <w:marBottom w:val="0"/>
                  <w:divBdr>
                    <w:top w:val="none" w:sz="0" w:space="0" w:color="auto"/>
                    <w:left w:val="none" w:sz="0" w:space="0" w:color="auto"/>
                    <w:bottom w:val="none" w:sz="0" w:space="0" w:color="auto"/>
                    <w:right w:val="none" w:sz="0" w:space="0" w:color="auto"/>
                  </w:divBdr>
                  <w:divsChild>
                    <w:div w:id="2007585357">
                      <w:marLeft w:val="0"/>
                      <w:marRight w:val="0"/>
                      <w:marTop w:val="0"/>
                      <w:marBottom w:val="0"/>
                      <w:divBdr>
                        <w:top w:val="none" w:sz="0" w:space="0" w:color="auto"/>
                        <w:left w:val="none" w:sz="0" w:space="0" w:color="auto"/>
                        <w:bottom w:val="none" w:sz="0" w:space="0" w:color="auto"/>
                        <w:right w:val="none" w:sz="0" w:space="0" w:color="auto"/>
                      </w:divBdr>
                    </w:div>
                  </w:divsChild>
                </w:div>
                <w:div w:id="1847090342">
                  <w:marLeft w:val="0"/>
                  <w:marRight w:val="0"/>
                  <w:marTop w:val="0"/>
                  <w:marBottom w:val="0"/>
                  <w:divBdr>
                    <w:top w:val="none" w:sz="0" w:space="0" w:color="auto"/>
                    <w:left w:val="none" w:sz="0" w:space="0" w:color="auto"/>
                    <w:bottom w:val="none" w:sz="0" w:space="0" w:color="auto"/>
                    <w:right w:val="none" w:sz="0" w:space="0" w:color="auto"/>
                  </w:divBdr>
                  <w:divsChild>
                    <w:div w:id="2076657902">
                      <w:marLeft w:val="0"/>
                      <w:marRight w:val="0"/>
                      <w:marTop w:val="0"/>
                      <w:marBottom w:val="0"/>
                      <w:divBdr>
                        <w:top w:val="none" w:sz="0" w:space="0" w:color="auto"/>
                        <w:left w:val="none" w:sz="0" w:space="0" w:color="auto"/>
                        <w:bottom w:val="none" w:sz="0" w:space="0" w:color="auto"/>
                        <w:right w:val="none" w:sz="0" w:space="0" w:color="auto"/>
                      </w:divBdr>
                    </w:div>
                  </w:divsChild>
                </w:div>
                <w:div w:id="1915436546">
                  <w:marLeft w:val="0"/>
                  <w:marRight w:val="0"/>
                  <w:marTop w:val="0"/>
                  <w:marBottom w:val="0"/>
                  <w:divBdr>
                    <w:top w:val="none" w:sz="0" w:space="0" w:color="auto"/>
                    <w:left w:val="none" w:sz="0" w:space="0" w:color="auto"/>
                    <w:bottom w:val="none" w:sz="0" w:space="0" w:color="auto"/>
                    <w:right w:val="none" w:sz="0" w:space="0" w:color="auto"/>
                  </w:divBdr>
                  <w:divsChild>
                    <w:div w:id="1830554718">
                      <w:marLeft w:val="0"/>
                      <w:marRight w:val="0"/>
                      <w:marTop w:val="0"/>
                      <w:marBottom w:val="0"/>
                      <w:divBdr>
                        <w:top w:val="none" w:sz="0" w:space="0" w:color="auto"/>
                        <w:left w:val="none" w:sz="0" w:space="0" w:color="auto"/>
                        <w:bottom w:val="none" w:sz="0" w:space="0" w:color="auto"/>
                        <w:right w:val="none" w:sz="0" w:space="0" w:color="auto"/>
                      </w:divBdr>
                    </w:div>
                  </w:divsChild>
                </w:div>
                <w:div w:id="1928726494">
                  <w:marLeft w:val="0"/>
                  <w:marRight w:val="0"/>
                  <w:marTop w:val="0"/>
                  <w:marBottom w:val="0"/>
                  <w:divBdr>
                    <w:top w:val="none" w:sz="0" w:space="0" w:color="auto"/>
                    <w:left w:val="none" w:sz="0" w:space="0" w:color="auto"/>
                    <w:bottom w:val="none" w:sz="0" w:space="0" w:color="auto"/>
                    <w:right w:val="none" w:sz="0" w:space="0" w:color="auto"/>
                  </w:divBdr>
                  <w:divsChild>
                    <w:div w:id="8814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7914">
          <w:marLeft w:val="0"/>
          <w:marRight w:val="0"/>
          <w:marTop w:val="0"/>
          <w:marBottom w:val="0"/>
          <w:divBdr>
            <w:top w:val="none" w:sz="0" w:space="0" w:color="auto"/>
            <w:left w:val="none" w:sz="0" w:space="0" w:color="auto"/>
            <w:bottom w:val="none" w:sz="0" w:space="0" w:color="auto"/>
            <w:right w:val="none" w:sz="0" w:space="0" w:color="auto"/>
          </w:divBdr>
          <w:divsChild>
            <w:div w:id="825971621">
              <w:marLeft w:val="-75"/>
              <w:marRight w:val="0"/>
              <w:marTop w:val="30"/>
              <w:marBottom w:val="30"/>
              <w:divBdr>
                <w:top w:val="none" w:sz="0" w:space="0" w:color="auto"/>
                <w:left w:val="none" w:sz="0" w:space="0" w:color="auto"/>
                <w:bottom w:val="none" w:sz="0" w:space="0" w:color="auto"/>
                <w:right w:val="none" w:sz="0" w:space="0" w:color="auto"/>
              </w:divBdr>
              <w:divsChild>
                <w:div w:id="59986686">
                  <w:marLeft w:val="0"/>
                  <w:marRight w:val="0"/>
                  <w:marTop w:val="0"/>
                  <w:marBottom w:val="0"/>
                  <w:divBdr>
                    <w:top w:val="none" w:sz="0" w:space="0" w:color="auto"/>
                    <w:left w:val="none" w:sz="0" w:space="0" w:color="auto"/>
                    <w:bottom w:val="none" w:sz="0" w:space="0" w:color="auto"/>
                    <w:right w:val="none" w:sz="0" w:space="0" w:color="auto"/>
                  </w:divBdr>
                  <w:divsChild>
                    <w:div w:id="927008688">
                      <w:marLeft w:val="0"/>
                      <w:marRight w:val="0"/>
                      <w:marTop w:val="0"/>
                      <w:marBottom w:val="0"/>
                      <w:divBdr>
                        <w:top w:val="none" w:sz="0" w:space="0" w:color="auto"/>
                        <w:left w:val="none" w:sz="0" w:space="0" w:color="auto"/>
                        <w:bottom w:val="none" w:sz="0" w:space="0" w:color="auto"/>
                        <w:right w:val="none" w:sz="0" w:space="0" w:color="auto"/>
                      </w:divBdr>
                    </w:div>
                  </w:divsChild>
                </w:div>
                <w:div w:id="107433176">
                  <w:marLeft w:val="0"/>
                  <w:marRight w:val="0"/>
                  <w:marTop w:val="0"/>
                  <w:marBottom w:val="0"/>
                  <w:divBdr>
                    <w:top w:val="none" w:sz="0" w:space="0" w:color="auto"/>
                    <w:left w:val="none" w:sz="0" w:space="0" w:color="auto"/>
                    <w:bottom w:val="none" w:sz="0" w:space="0" w:color="auto"/>
                    <w:right w:val="none" w:sz="0" w:space="0" w:color="auto"/>
                  </w:divBdr>
                  <w:divsChild>
                    <w:div w:id="1270508702">
                      <w:marLeft w:val="0"/>
                      <w:marRight w:val="0"/>
                      <w:marTop w:val="0"/>
                      <w:marBottom w:val="0"/>
                      <w:divBdr>
                        <w:top w:val="none" w:sz="0" w:space="0" w:color="auto"/>
                        <w:left w:val="none" w:sz="0" w:space="0" w:color="auto"/>
                        <w:bottom w:val="none" w:sz="0" w:space="0" w:color="auto"/>
                        <w:right w:val="none" w:sz="0" w:space="0" w:color="auto"/>
                      </w:divBdr>
                    </w:div>
                  </w:divsChild>
                </w:div>
                <w:div w:id="506138429">
                  <w:marLeft w:val="0"/>
                  <w:marRight w:val="0"/>
                  <w:marTop w:val="0"/>
                  <w:marBottom w:val="0"/>
                  <w:divBdr>
                    <w:top w:val="none" w:sz="0" w:space="0" w:color="auto"/>
                    <w:left w:val="none" w:sz="0" w:space="0" w:color="auto"/>
                    <w:bottom w:val="none" w:sz="0" w:space="0" w:color="auto"/>
                    <w:right w:val="none" w:sz="0" w:space="0" w:color="auto"/>
                  </w:divBdr>
                  <w:divsChild>
                    <w:div w:id="1789273979">
                      <w:marLeft w:val="0"/>
                      <w:marRight w:val="0"/>
                      <w:marTop w:val="0"/>
                      <w:marBottom w:val="0"/>
                      <w:divBdr>
                        <w:top w:val="none" w:sz="0" w:space="0" w:color="auto"/>
                        <w:left w:val="none" w:sz="0" w:space="0" w:color="auto"/>
                        <w:bottom w:val="none" w:sz="0" w:space="0" w:color="auto"/>
                        <w:right w:val="none" w:sz="0" w:space="0" w:color="auto"/>
                      </w:divBdr>
                    </w:div>
                  </w:divsChild>
                </w:div>
                <w:div w:id="653602724">
                  <w:marLeft w:val="0"/>
                  <w:marRight w:val="0"/>
                  <w:marTop w:val="0"/>
                  <w:marBottom w:val="0"/>
                  <w:divBdr>
                    <w:top w:val="none" w:sz="0" w:space="0" w:color="auto"/>
                    <w:left w:val="none" w:sz="0" w:space="0" w:color="auto"/>
                    <w:bottom w:val="none" w:sz="0" w:space="0" w:color="auto"/>
                    <w:right w:val="none" w:sz="0" w:space="0" w:color="auto"/>
                  </w:divBdr>
                  <w:divsChild>
                    <w:div w:id="377512117">
                      <w:marLeft w:val="0"/>
                      <w:marRight w:val="0"/>
                      <w:marTop w:val="0"/>
                      <w:marBottom w:val="0"/>
                      <w:divBdr>
                        <w:top w:val="none" w:sz="0" w:space="0" w:color="auto"/>
                        <w:left w:val="none" w:sz="0" w:space="0" w:color="auto"/>
                        <w:bottom w:val="none" w:sz="0" w:space="0" w:color="auto"/>
                        <w:right w:val="none" w:sz="0" w:space="0" w:color="auto"/>
                      </w:divBdr>
                    </w:div>
                  </w:divsChild>
                </w:div>
                <w:div w:id="745106512">
                  <w:marLeft w:val="0"/>
                  <w:marRight w:val="0"/>
                  <w:marTop w:val="0"/>
                  <w:marBottom w:val="0"/>
                  <w:divBdr>
                    <w:top w:val="none" w:sz="0" w:space="0" w:color="auto"/>
                    <w:left w:val="none" w:sz="0" w:space="0" w:color="auto"/>
                    <w:bottom w:val="none" w:sz="0" w:space="0" w:color="auto"/>
                    <w:right w:val="none" w:sz="0" w:space="0" w:color="auto"/>
                  </w:divBdr>
                  <w:divsChild>
                    <w:div w:id="1341353255">
                      <w:marLeft w:val="0"/>
                      <w:marRight w:val="0"/>
                      <w:marTop w:val="0"/>
                      <w:marBottom w:val="0"/>
                      <w:divBdr>
                        <w:top w:val="none" w:sz="0" w:space="0" w:color="auto"/>
                        <w:left w:val="none" w:sz="0" w:space="0" w:color="auto"/>
                        <w:bottom w:val="none" w:sz="0" w:space="0" w:color="auto"/>
                        <w:right w:val="none" w:sz="0" w:space="0" w:color="auto"/>
                      </w:divBdr>
                    </w:div>
                  </w:divsChild>
                </w:div>
                <w:div w:id="778715994">
                  <w:marLeft w:val="0"/>
                  <w:marRight w:val="0"/>
                  <w:marTop w:val="0"/>
                  <w:marBottom w:val="0"/>
                  <w:divBdr>
                    <w:top w:val="none" w:sz="0" w:space="0" w:color="auto"/>
                    <w:left w:val="none" w:sz="0" w:space="0" w:color="auto"/>
                    <w:bottom w:val="none" w:sz="0" w:space="0" w:color="auto"/>
                    <w:right w:val="none" w:sz="0" w:space="0" w:color="auto"/>
                  </w:divBdr>
                  <w:divsChild>
                    <w:div w:id="925070105">
                      <w:marLeft w:val="0"/>
                      <w:marRight w:val="0"/>
                      <w:marTop w:val="0"/>
                      <w:marBottom w:val="0"/>
                      <w:divBdr>
                        <w:top w:val="none" w:sz="0" w:space="0" w:color="auto"/>
                        <w:left w:val="none" w:sz="0" w:space="0" w:color="auto"/>
                        <w:bottom w:val="none" w:sz="0" w:space="0" w:color="auto"/>
                        <w:right w:val="none" w:sz="0" w:space="0" w:color="auto"/>
                      </w:divBdr>
                    </w:div>
                  </w:divsChild>
                </w:div>
                <w:div w:id="837310526">
                  <w:marLeft w:val="0"/>
                  <w:marRight w:val="0"/>
                  <w:marTop w:val="0"/>
                  <w:marBottom w:val="0"/>
                  <w:divBdr>
                    <w:top w:val="none" w:sz="0" w:space="0" w:color="auto"/>
                    <w:left w:val="none" w:sz="0" w:space="0" w:color="auto"/>
                    <w:bottom w:val="none" w:sz="0" w:space="0" w:color="auto"/>
                    <w:right w:val="none" w:sz="0" w:space="0" w:color="auto"/>
                  </w:divBdr>
                  <w:divsChild>
                    <w:div w:id="1929583376">
                      <w:marLeft w:val="0"/>
                      <w:marRight w:val="0"/>
                      <w:marTop w:val="0"/>
                      <w:marBottom w:val="0"/>
                      <w:divBdr>
                        <w:top w:val="none" w:sz="0" w:space="0" w:color="auto"/>
                        <w:left w:val="none" w:sz="0" w:space="0" w:color="auto"/>
                        <w:bottom w:val="none" w:sz="0" w:space="0" w:color="auto"/>
                        <w:right w:val="none" w:sz="0" w:space="0" w:color="auto"/>
                      </w:divBdr>
                    </w:div>
                  </w:divsChild>
                </w:div>
                <w:div w:id="1001128920">
                  <w:marLeft w:val="0"/>
                  <w:marRight w:val="0"/>
                  <w:marTop w:val="0"/>
                  <w:marBottom w:val="0"/>
                  <w:divBdr>
                    <w:top w:val="none" w:sz="0" w:space="0" w:color="auto"/>
                    <w:left w:val="none" w:sz="0" w:space="0" w:color="auto"/>
                    <w:bottom w:val="none" w:sz="0" w:space="0" w:color="auto"/>
                    <w:right w:val="none" w:sz="0" w:space="0" w:color="auto"/>
                  </w:divBdr>
                  <w:divsChild>
                    <w:div w:id="917787729">
                      <w:marLeft w:val="0"/>
                      <w:marRight w:val="0"/>
                      <w:marTop w:val="0"/>
                      <w:marBottom w:val="0"/>
                      <w:divBdr>
                        <w:top w:val="none" w:sz="0" w:space="0" w:color="auto"/>
                        <w:left w:val="none" w:sz="0" w:space="0" w:color="auto"/>
                        <w:bottom w:val="none" w:sz="0" w:space="0" w:color="auto"/>
                        <w:right w:val="none" w:sz="0" w:space="0" w:color="auto"/>
                      </w:divBdr>
                    </w:div>
                  </w:divsChild>
                </w:div>
                <w:div w:id="1211764631">
                  <w:marLeft w:val="0"/>
                  <w:marRight w:val="0"/>
                  <w:marTop w:val="0"/>
                  <w:marBottom w:val="0"/>
                  <w:divBdr>
                    <w:top w:val="none" w:sz="0" w:space="0" w:color="auto"/>
                    <w:left w:val="none" w:sz="0" w:space="0" w:color="auto"/>
                    <w:bottom w:val="none" w:sz="0" w:space="0" w:color="auto"/>
                    <w:right w:val="none" w:sz="0" w:space="0" w:color="auto"/>
                  </w:divBdr>
                  <w:divsChild>
                    <w:div w:id="145171464">
                      <w:marLeft w:val="0"/>
                      <w:marRight w:val="0"/>
                      <w:marTop w:val="0"/>
                      <w:marBottom w:val="0"/>
                      <w:divBdr>
                        <w:top w:val="none" w:sz="0" w:space="0" w:color="auto"/>
                        <w:left w:val="none" w:sz="0" w:space="0" w:color="auto"/>
                        <w:bottom w:val="none" w:sz="0" w:space="0" w:color="auto"/>
                        <w:right w:val="none" w:sz="0" w:space="0" w:color="auto"/>
                      </w:divBdr>
                    </w:div>
                  </w:divsChild>
                </w:div>
                <w:div w:id="1392196754">
                  <w:marLeft w:val="0"/>
                  <w:marRight w:val="0"/>
                  <w:marTop w:val="0"/>
                  <w:marBottom w:val="0"/>
                  <w:divBdr>
                    <w:top w:val="none" w:sz="0" w:space="0" w:color="auto"/>
                    <w:left w:val="none" w:sz="0" w:space="0" w:color="auto"/>
                    <w:bottom w:val="none" w:sz="0" w:space="0" w:color="auto"/>
                    <w:right w:val="none" w:sz="0" w:space="0" w:color="auto"/>
                  </w:divBdr>
                  <w:divsChild>
                    <w:div w:id="167183372">
                      <w:marLeft w:val="0"/>
                      <w:marRight w:val="0"/>
                      <w:marTop w:val="0"/>
                      <w:marBottom w:val="0"/>
                      <w:divBdr>
                        <w:top w:val="none" w:sz="0" w:space="0" w:color="auto"/>
                        <w:left w:val="none" w:sz="0" w:space="0" w:color="auto"/>
                        <w:bottom w:val="none" w:sz="0" w:space="0" w:color="auto"/>
                        <w:right w:val="none" w:sz="0" w:space="0" w:color="auto"/>
                      </w:divBdr>
                    </w:div>
                  </w:divsChild>
                </w:div>
                <w:div w:id="1537309950">
                  <w:marLeft w:val="0"/>
                  <w:marRight w:val="0"/>
                  <w:marTop w:val="0"/>
                  <w:marBottom w:val="0"/>
                  <w:divBdr>
                    <w:top w:val="none" w:sz="0" w:space="0" w:color="auto"/>
                    <w:left w:val="none" w:sz="0" w:space="0" w:color="auto"/>
                    <w:bottom w:val="none" w:sz="0" w:space="0" w:color="auto"/>
                    <w:right w:val="none" w:sz="0" w:space="0" w:color="auto"/>
                  </w:divBdr>
                  <w:divsChild>
                    <w:div w:id="1759911994">
                      <w:marLeft w:val="0"/>
                      <w:marRight w:val="0"/>
                      <w:marTop w:val="0"/>
                      <w:marBottom w:val="0"/>
                      <w:divBdr>
                        <w:top w:val="none" w:sz="0" w:space="0" w:color="auto"/>
                        <w:left w:val="none" w:sz="0" w:space="0" w:color="auto"/>
                        <w:bottom w:val="none" w:sz="0" w:space="0" w:color="auto"/>
                        <w:right w:val="none" w:sz="0" w:space="0" w:color="auto"/>
                      </w:divBdr>
                    </w:div>
                  </w:divsChild>
                </w:div>
                <w:div w:id="1885362097">
                  <w:marLeft w:val="0"/>
                  <w:marRight w:val="0"/>
                  <w:marTop w:val="0"/>
                  <w:marBottom w:val="0"/>
                  <w:divBdr>
                    <w:top w:val="none" w:sz="0" w:space="0" w:color="auto"/>
                    <w:left w:val="none" w:sz="0" w:space="0" w:color="auto"/>
                    <w:bottom w:val="none" w:sz="0" w:space="0" w:color="auto"/>
                    <w:right w:val="none" w:sz="0" w:space="0" w:color="auto"/>
                  </w:divBdr>
                  <w:divsChild>
                    <w:div w:id="582378736">
                      <w:marLeft w:val="0"/>
                      <w:marRight w:val="0"/>
                      <w:marTop w:val="0"/>
                      <w:marBottom w:val="0"/>
                      <w:divBdr>
                        <w:top w:val="none" w:sz="0" w:space="0" w:color="auto"/>
                        <w:left w:val="none" w:sz="0" w:space="0" w:color="auto"/>
                        <w:bottom w:val="none" w:sz="0" w:space="0" w:color="auto"/>
                        <w:right w:val="none" w:sz="0" w:space="0" w:color="auto"/>
                      </w:divBdr>
                    </w:div>
                  </w:divsChild>
                </w:div>
                <w:div w:id="1886672307">
                  <w:marLeft w:val="0"/>
                  <w:marRight w:val="0"/>
                  <w:marTop w:val="0"/>
                  <w:marBottom w:val="0"/>
                  <w:divBdr>
                    <w:top w:val="none" w:sz="0" w:space="0" w:color="auto"/>
                    <w:left w:val="none" w:sz="0" w:space="0" w:color="auto"/>
                    <w:bottom w:val="none" w:sz="0" w:space="0" w:color="auto"/>
                    <w:right w:val="none" w:sz="0" w:space="0" w:color="auto"/>
                  </w:divBdr>
                  <w:divsChild>
                    <w:div w:id="1079329226">
                      <w:marLeft w:val="0"/>
                      <w:marRight w:val="0"/>
                      <w:marTop w:val="0"/>
                      <w:marBottom w:val="0"/>
                      <w:divBdr>
                        <w:top w:val="none" w:sz="0" w:space="0" w:color="auto"/>
                        <w:left w:val="none" w:sz="0" w:space="0" w:color="auto"/>
                        <w:bottom w:val="none" w:sz="0" w:space="0" w:color="auto"/>
                        <w:right w:val="none" w:sz="0" w:space="0" w:color="auto"/>
                      </w:divBdr>
                    </w:div>
                  </w:divsChild>
                </w:div>
                <w:div w:id="2006399662">
                  <w:marLeft w:val="0"/>
                  <w:marRight w:val="0"/>
                  <w:marTop w:val="0"/>
                  <w:marBottom w:val="0"/>
                  <w:divBdr>
                    <w:top w:val="none" w:sz="0" w:space="0" w:color="auto"/>
                    <w:left w:val="none" w:sz="0" w:space="0" w:color="auto"/>
                    <w:bottom w:val="none" w:sz="0" w:space="0" w:color="auto"/>
                    <w:right w:val="none" w:sz="0" w:space="0" w:color="auto"/>
                  </w:divBdr>
                  <w:divsChild>
                    <w:div w:id="390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355">
          <w:marLeft w:val="0"/>
          <w:marRight w:val="0"/>
          <w:marTop w:val="0"/>
          <w:marBottom w:val="0"/>
          <w:divBdr>
            <w:top w:val="none" w:sz="0" w:space="0" w:color="auto"/>
            <w:left w:val="none" w:sz="0" w:space="0" w:color="auto"/>
            <w:bottom w:val="none" w:sz="0" w:space="0" w:color="auto"/>
            <w:right w:val="none" w:sz="0" w:space="0" w:color="auto"/>
          </w:divBdr>
        </w:div>
        <w:div w:id="1955866348">
          <w:marLeft w:val="0"/>
          <w:marRight w:val="0"/>
          <w:marTop w:val="0"/>
          <w:marBottom w:val="0"/>
          <w:divBdr>
            <w:top w:val="none" w:sz="0" w:space="0" w:color="auto"/>
            <w:left w:val="none" w:sz="0" w:space="0" w:color="auto"/>
            <w:bottom w:val="none" w:sz="0" w:space="0" w:color="auto"/>
            <w:right w:val="none" w:sz="0" w:space="0" w:color="auto"/>
          </w:divBdr>
        </w:div>
        <w:div w:id="2047441423">
          <w:marLeft w:val="0"/>
          <w:marRight w:val="0"/>
          <w:marTop w:val="0"/>
          <w:marBottom w:val="0"/>
          <w:divBdr>
            <w:top w:val="none" w:sz="0" w:space="0" w:color="auto"/>
            <w:left w:val="none" w:sz="0" w:space="0" w:color="auto"/>
            <w:bottom w:val="none" w:sz="0" w:space="0" w:color="auto"/>
            <w:right w:val="none" w:sz="0" w:space="0" w:color="auto"/>
          </w:divBdr>
        </w:div>
      </w:divsChild>
    </w:div>
    <w:div w:id="412287173">
      <w:bodyDiv w:val="1"/>
      <w:marLeft w:val="0"/>
      <w:marRight w:val="0"/>
      <w:marTop w:val="0"/>
      <w:marBottom w:val="0"/>
      <w:divBdr>
        <w:top w:val="none" w:sz="0" w:space="0" w:color="auto"/>
        <w:left w:val="none" w:sz="0" w:space="0" w:color="auto"/>
        <w:bottom w:val="none" w:sz="0" w:space="0" w:color="auto"/>
        <w:right w:val="none" w:sz="0" w:space="0" w:color="auto"/>
      </w:divBdr>
    </w:div>
    <w:div w:id="430125072">
      <w:bodyDiv w:val="1"/>
      <w:marLeft w:val="0"/>
      <w:marRight w:val="0"/>
      <w:marTop w:val="0"/>
      <w:marBottom w:val="0"/>
      <w:divBdr>
        <w:top w:val="none" w:sz="0" w:space="0" w:color="auto"/>
        <w:left w:val="none" w:sz="0" w:space="0" w:color="auto"/>
        <w:bottom w:val="none" w:sz="0" w:space="0" w:color="auto"/>
        <w:right w:val="none" w:sz="0" w:space="0" w:color="auto"/>
      </w:divBdr>
      <w:divsChild>
        <w:div w:id="34895551">
          <w:marLeft w:val="0"/>
          <w:marRight w:val="0"/>
          <w:marTop w:val="0"/>
          <w:marBottom w:val="0"/>
          <w:divBdr>
            <w:top w:val="none" w:sz="0" w:space="0" w:color="auto"/>
            <w:left w:val="none" w:sz="0" w:space="0" w:color="auto"/>
            <w:bottom w:val="none" w:sz="0" w:space="0" w:color="auto"/>
            <w:right w:val="none" w:sz="0" w:space="0" w:color="auto"/>
          </w:divBdr>
          <w:divsChild>
            <w:div w:id="515536124">
              <w:marLeft w:val="0"/>
              <w:marRight w:val="0"/>
              <w:marTop w:val="0"/>
              <w:marBottom w:val="0"/>
              <w:divBdr>
                <w:top w:val="none" w:sz="0" w:space="0" w:color="auto"/>
                <w:left w:val="none" w:sz="0" w:space="0" w:color="auto"/>
                <w:bottom w:val="none" w:sz="0" w:space="0" w:color="auto"/>
                <w:right w:val="none" w:sz="0" w:space="0" w:color="auto"/>
              </w:divBdr>
            </w:div>
            <w:div w:id="1338196349">
              <w:marLeft w:val="0"/>
              <w:marRight w:val="0"/>
              <w:marTop w:val="0"/>
              <w:marBottom w:val="0"/>
              <w:divBdr>
                <w:top w:val="none" w:sz="0" w:space="0" w:color="auto"/>
                <w:left w:val="none" w:sz="0" w:space="0" w:color="auto"/>
                <w:bottom w:val="none" w:sz="0" w:space="0" w:color="auto"/>
                <w:right w:val="none" w:sz="0" w:space="0" w:color="auto"/>
              </w:divBdr>
            </w:div>
            <w:div w:id="1726024710">
              <w:marLeft w:val="0"/>
              <w:marRight w:val="0"/>
              <w:marTop w:val="0"/>
              <w:marBottom w:val="0"/>
              <w:divBdr>
                <w:top w:val="none" w:sz="0" w:space="0" w:color="auto"/>
                <w:left w:val="none" w:sz="0" w:space="0" w:color="auto"/>
                <w:bottom w:val="none" w:sz="0" w:space="0" w:color="auto"/>
                <w:right w:val="none" w:sz="0" w:space="0" w:color="auto"/>
              </w:divBdr>
            </w:div>
            <w:div w:id="1910265301">
              <w:marLeft w:val="0"/>
              <w:marRight w:val="0"/>
              <w:marTop w:val="0"/>
              <w:marBottom w:val="0"/>
              <w:divBdr>
                <w:top w:val="none" w:sz="0" w:space="0" w:color="auto"/>
                <w:left w:val="none" w:sz="0" w:space="0" w:color="auto"/>
                <w:bottom w:val="none" w:sz="0" w:space="0" w:color="auto"/>
                <w:right w:val="none" w:sz="0" w:space="0" w:color="auto"/>
              </w:divBdr>
            </w:div>
            <w:div w:id="1925256129">
              <w:marLeft w:val="0"/>
              <w:marRight w:val="0"/>
              <w:marTop w:val="0"/>
              <w:marBottom w:val="0"/>
              <w:divBdr>
                <w:top w:val="none" w:sz="0" w:space="0" w:color="auto"/>
                <w:left w:val="none" w:sz="0" w:space="0" w:color="auto"/>
                <w:bottom w:val="none" w:sz="0" w:space="0" w:color="auto"/>
                <w:right w:val="none" w:sz="0" w:space="0" w:color="auto"/>
              </w:divBdr>
            </w:div>
          </w:divsChild>
        </w:div>
        <w:div w:id="81882651">
          <w:marLeft w:val="0"/>
          <w:marRight w:val="0"/>
          <w:marTop w:val="0"/>
          <w:marBottom w:val="0"/>
          <w:divBdr>
            <w:top w:val="none" w:sz="0" w:space="0" w:color="auto"/>
            <w:left w:val="none" w:sz="0" w:space="0" w:color="auto"/>
            <w:bottom w:val="none" w:sz="0" w:space="0" w:color="auto"/>
            <w:right w:val="none" w:sz="0" w:space="0" w:color="auto"/>
          </w:divBdr>
          <w:divsChild>
            <w:div w:id="608126622">
              <w:marLeft w:val="0"/>
              <w:marRight w:val="0"/>
              <w:marTop w:val="0"/>
              <w:marBottom w:val="0"/>
              <w:divBdr>
                <w:top w:val="none" w:sz="0" w:space="0" w:color="auto"/>
                <w:left w:val="none" w:sz="0" w:space="0" w:color="auto"/>
                <w:bottom w:val="none" w:sz="0" w:space="0" w:color="auto"/>
                <w:right w:val="none" w:sz="0" w:space="0" w:color="auto"/>
              </w:divBdr>
            </w:div>
            <w:div w:id="1128813417">
              <w:marLeft w:val="0"/>
              <w:marRight w:val="0"/>
              <w:marTop w:val="0"/>
              <w:marBottom w:val="0"/>
              <w:divBdr>
                <w:top w:val="none" w:sz="0" w:space="0" w:color="auto"/>
                <w:left w:val="none" w:sz="0" w:space="0" w:color="auto"/>
                <w:bottom w:val="none" w:sz="0" w:space="0" w:color="auto"/>
                <w:right w:val="none" w:sz="0" w:space="0" w:color="auto"/>
              </w:divBdr>
            </w:div>
            <w:div w:id="1871381835">
              <w:marLeft w:val="0"/>
              <w:marRight w:val="0"/>
              <w:marTop w:val="0"/>
              <w:marBottom w:val="0"/>
              <w:divBdr>
                <w:top w:val="none" w:sz="0" w:space="0" w:color="auto"/>
                <w:left w:val="none" w:sz="0" w:space="0" w:color="auto"/>
                <w:bottom w:val="none" w:sz="0" w:space="0" w:color="auto"/>
                <w:right w:val="none" w:sz="0" w:space="0" w:color="auto"/>
              </w:divBdr>
            </w:div>
          </w:divsChild>
        </w:div>
        <w:div w:id="1094475112">
          <w:marLeft w:val="0"/>
          <w:marRight w:val="0"/>
          <w:marTop w:val="0"/>
          <w:marBottom w:val="0"/>
          <w:divBdr>
            <w:top w:val="none" w:sz="0" w:space="0" w:color="auto"/>
            <w:left w:val="none" w:sz="0" w:space="0" w:color="auto"/>
            <w:bottom w:val="none" w:sz="0" w:space="0" w:color="auto"/>
            <w:right w:val="none" w:sz="0" w:space="0" w:color="auto"/>
          </w:divBdr>
        </w:div>
        <w:div w:id="2047875022">
          <w:marLeft w:val="0"/>
          <w:marRight w:val="0"/>
          <w:marTop w:val="0"/>
          <w:marBottom w:val="0"/>
          <w:divBdr>
            <w:top w:val="none" w:sz="0" w:space="0" w:color="auto"/>
            <w:left w:val="none" w:sz="0" w:space="0" w:color="auto"/>
            <w:bottom w:val="none" w:sz="0" w:space="0" w:color="auto"/>
            <w:right w:val="none" w:sz="0" w:space="0" w:color="auto"/>
          </w:divBdr>
        </w:div>
      </w:divsChild>
    </w:div>
    <w:div w:id="444082257">
      <w:bodyDiv w:val="1"/>
      <w:marLeft w:val="0"/>
      <w:marRight w:val="0"/>
      <w:marTop w:val="0"/>
      <w:marBottom w:val="0"/>
      <w:divBdr>
        <w:top w:val="none" w:sz="0" w:space="0" w:color="auto"/>
        <w:left w:val="none" w:sz="0" w:space="0" w:color="auto"/>
        <w:bottom w:val="none" w:sz="0" w:space="0" w:color="auto"/>
        <w:right w:val="none" w:sz="0" w:space="0" w:color="auto"/>
      </w:divBdr>
    </w:div>
    <w:div w:id="462115659">
      <w:bodyDiv w:val="1"/>
      <w:marLeft w:val="0"/>
      <w:marRight w:val="0"/>
      <w:marTop w:val="0"/>
      <w:marBottom w:val="0"/>
      <w:divBdr>
        <w:top w:val="none" w:sz="0" w:space="0" w:color="auto"/>
        <w:left w:val="none" w:sz="0" w:space="0" w:color="auto"/>
        <w:bottom w:val="none" w:sz="0" w:space="0" w:color="auto"/>
        <w:right w:val="none" w:sz="0" w:space="0" w:color="auto"/>
      </w:divBdr>
    </w:div>
    <w:div w:id="462236692">
      <w:bodyDiv w:val="1"/>
      <w:marLeft w:val="0"/>
      <w:marRight w:val="0"/>
      <w:marTop w:val="0"/>
      <w:marBottom w:val="0"/>
      <w:divBdr>
        <w:top w:val="none" w:sz="0" w:space="0" w:color="auto"/>
        <w:left w:val="none" w:sz="0" w:space="0" w:color="auto"/>
        <w:bottom w:val="none" w:sz="0" w:space="0" w:color="auto"/>
        <w:right w:val="none" w:sz="0" w:space="0" w:color="auto"/>
      </w:divBdr>
      <w:divsChild>
        <w:div w:id="397561176">
          <w:marLeft w:val="0"/>
          <w:marRight w:val="0"/>
          <w:marTop w:val="0"/>
          <w:marBottom w:val="0"/>
          <w:divBdr>
            <w:top w:val="none" w:sz="0" w:space="0" w:color="auto"/>
            <w:left w:val="none" w:sz="0" w:space="0" w:color="auto"/>
            <w:bottom w:val="none" w:sz="0" w:space="0" w:color="auto"/>
            <w:right w:val="none" w:sz="0" w:space="0" w:color="auto"/>
          </w:divBdr>
        </w:div>
        <w:div w:id="739325434">
          <w:marLeft w:val="0"/>
          <w:marRight w:val="0"/>
          <w:marTop w:val="0"/>
          <w:marBottom w:val="0"/>
          <w:divBdr>
            <w:top w:val="none" w:sz="0" w:space="0" w:color="auto"/>
            <w:left w:val="none" w:sz="0" w:space="0" w:color="auto"/>
            <w:bottom w:val="none" w:sz="0" w:space="0" w:color="auto"/>
            <w:right w:val="none" w:sz="0" w:space="0" w:color="auto"/>
          </w:divBdr>
        </w:div>
        <w:div w:id="788548886">
          <w:marLeft w:val="0"/>
          <w:marRight w:val="0"/>
          <w:marTop w:val="0"/>
          <w:marBottom w:val="0"/>
          <w:divBdr>
            <w:top w:val="none" w:sz="0" w:space="0" w:color="auto"/>
            <w:left w:val="none" w:sz="0" w:space="0" w:color="auto"/>
            <w:bottom w:val="none" w:sz="0" w:space="0" w:color="auto"/>
            <w:right w:val="none" w:sz="0" w:space="0" w:color="auto"/>
          </w:divBdr>
          <w:divsChild>
            <w:div w:id="537475065">
              <w:marLeft w:val="0"/>
              <w:marRight w:val="0"/>
              <w:marTop w:val="0"/>
              <w:marBottom w:val="0"/>
              <w:divBdr>
                <w:top w:val="none" w:sz="0" w:space="0" w:color="auto"/>
                <w:left w:val="none" w:sz="0" w:space="0" w:color="auto"/>
                <w:bottom w:val="none" w:sz="0" w:space="0" w:color="auto"/>
                <w:right w:val="none" w:sz="0" w:space="0" w:color="auto"/>
              </w:divBdr>
            </w:div>
            <w:div w:id="1626037726">
              <w:marLeft w:val="0"/>
              <w:marRight w:val="0"/>
              <w:marTop w:val="0"/>
              <w:marBottom w:val="0"/>
              <w:divBdr>
                <w:top w:val="none" w:sz="0" w:space="0" w:color="auto"/>
                <w:left w:val="none" w:sz="0" w:space="0" w:color="auto"/>
                <w:bottom w:val="none" w:sz="0" w:space="0" w:color="auto"/>
                <w:right w:val="none" w:sz="0" w:space="0" w:color="auto"/>
              </w:divBdr>
            </w:div>
            <w:div w:id="1749303736">
              <w:marLeft w:val="0"/>
              <w:marRight w:val="0"/>
              <w:marTop w:val="0"/>
              <w:marBottom w:val="0"/>
              <w:divBdr>
                <w:top w:val="none" w:sz="0" w:space="0" w:color="auto"/>
                <w:left w:val="none" w:sz="0" w:space="0" w:color="auto"/>
                <w:bottom w:val="none" w:sz="0" w:space="0" w:color="auto"/>
                <w:right w:val="none" w:sz="0" w:space="0" w:color="auto"/>
              </w:divBdr>
            </w:div>
            <w:div w:id="1846745939">
              <w:marLeft w:val="0"/>
              <w:marRight w:val="0"/>
              <w:marTop w:val="0"/>
              <w:marBottom w:val="0"/>
              <w:divBdr>
                <w:top w:val="none" w:sz="0" w:space="0" w:color="auto"/>
                <w:left w:val="none" w:sz="0" w:space="0" w:color="auto"/>
                <w:bottom w:val="none" w:sz="0" w:space="0" w:color="auto"/>
                <w:right w:val="none" w:sz="0" w:space="0" w:color="auto"/>
              </w:divBdr>
            </w:div>
            <w:div w:id="2124493302">
              <w:marLeft w:val="0"/>
              <w:marRight w:val="0"/>
              <w:marTop w:val="0"/>
              <w:marBottom w:val="0"/>
              <w:divBdr>
                <w:top w:val="none" w:sz="0" w:space="0" w:color="auto"/>
                <w:left w:val="none" w:sz="0" w:space="0" w:color="auto"/>
                <w:bottom w:val="none" w:sz="0" w:space="0" w:color="auto"/>
                <w:right w:val="none" w:sz="0" w:space="0" w:color="auto"/>
              </w:divBdr>
            </w:div>
          </w:divsChild>
        </w:div>
        <w:div w:id="1133138288">
          <w:marLeft w:val="0"/>
          <w:marRight w:val="0"/>
          <w:marTop w:val="0"/>
          <w:marBottom w:val="0"/>
          <w:divBdr>
            <w:top w:val="none" w:sz="0" w:space="0" w:color="auto"/>
            <w:left w:val="none" w:sz="0" w:space="0" w:color="auto"/>
            <w:bottom w:val="none" w:sz="0" w:space="0" w:color="auto"/>
            <w:right w:val="none" w:sz="0" w:space="0" w:color="auto"/>
          </w:divBdr>
        </w:div>
        <w:div w:id="1192183304">
          <w:marLeft w:val="0"/>
          <w:marRight w:val="0"/>
          <w:marTop w:val="0"/>
          <w:marBottom w:val="0"/>
          <w:divBdr>
            <w:top w:val="none" w:sz="0" w:space="0" w:color="auto"/>
            <w:left w:val="none" w:sz="0" w:space="0" w:color="auto"/>
            <w:bottom w:val="none" w:sz="0" w:space="0" w:color="auto"/>
            <w:right w:val="none" w:sz="0" w:space="0" w:color="auto"/>
          </w:divBdr>
        </w:div>
        <w:div w:id="1355885672">
          <w:marLeft w:val="0"/>
          <w:marRight w:val="0"/>
          <w:marTop w:val="0"/>
          <w:marBottom w:val="0"/>
          <w:divBdr>
            <w:top w:val="none" w:sz="0" w:space="0" w:color="auto"/>
            <w:left w:val="none" w:sz="0" w:space="0" w:color="auto"/>
            <w:bottom w:val="none" w:sz="0" w:space="0" w:color="auto"/>
            <w:right w:val="none" w:sz="0" w:space="0" w:color="auto"/>
          </w:divBdr>
        </w:div>
        <w:div w:id="1385981495">
          <w:marLeft w:val="0"/>
          <w:marRight w:val="0"/>
          <w:marTop w:val="0"/>
          <w:marBottom w:val="0"/>
          <w:divBdr>
            <w:top w:val="none" w:sz="0" w:space="0" w:color="auto"/>
            <w:left w:val="none" w:sz="0" w:space="0" w:color="auto"/>
            <w:bottom w:val="none" w:sz="0" w:space="0" w:color="auto"/>
            <w:right w:val="none" w:sz="0" w:space="0" w:color="auto"/>
          </w:divBdr>
        </w:div>
        <w:div w:id="1463380931">
          <w:marLeft w:val="0"/>
          <w:marRight w:val="0"/>
          <w:marTop w:val="0"/>
          <w:marBottom w:val="0"/>
          <w:divBdr>
            <w:top w:val="none" w:sz="0" w:space="0" w:color="auto"/>
            <w:left w:val="none" w:sz="0" w:space="0" w:color="auto"/>
            <w:bottom w:val="none" w:sz="0" w:space="0" w:color="auto"/>
            <w:right w:val="none" w:sz="0" w:space="0" w:color="auto"/>
          </w:divBdr>
        </w:div>
        <w:div w:id="1465155499">
          <w:marLeft w:val="0"/>
          <w:marRight w:val="0"/>
          <w:marTop w:val="0"/>
          <w:marBottom w:val="0"/>
          <w:divBdr>
            <w:top w:val="none" w:sz="0" w:space="0" w:color="auto"/>
            <w:left w:val="none" w:sz="0" w:space="0" w:color="auto"/>
            <w:bottom w:val="none" w:sz="0" w:space="0" w:color="auto"/>
            <w:right w:val="none" w:sz="0" w:space="0" w:color="auto"/>
          </w:divBdr>
        </w:div>
        <w:div w:id="1469322281">
          <w:marLeft w:val="0"/>
          <w:marRight w:val="0"/>
          <w:marTop w:val="0"/>
          <w:marBottom w:val="0"/>
          <w:divBdr>
            <w:top w:val="none" w:sz="0" w:space="0" w:color="auto"/>
            <w:left w:val="none" w:sz="0" w:space="0" w:color="auto"/>
            <w:bottom w:val="none" w:sz="0" w:space="0" w:color="auto"/>
            <w:right w:val="none" w:sz="0" w:space="0" w:color="auto"/>
          </w:divBdr>
        </w:div>
        <w:div w:id="1573008301">
          <w:marLeft w:val="0"/>
          <w:marRight w:val="0"/>
          <w:marTop w:val="0"/>
          <w:marBottom w:val="0"/>
          <w:divBdr>
            <w:top w:val="none" w:sz="0" w:space="0" w:color="auto"/>
            <w:left w:val="none" w:sz="0" w:space="0" w:color="auto"/>
            <w:bottom w:val="none" w:sz="0" w:space="0" w:color="auto"/>
            <w:right w:val="none" w:sz="0" w:space="0" w:color="auto"/>
          </w:divBdr>
          <w:divsChild>
            <w:div w:id="106701258">
              <w:marLeft w:val="0"/>
              <w:marRight w:val="0"/>
              <w:marTop w:val="0"/>
              <w:marBottom w:val="0"/>
              <w:divBdr>
                <w:top w:val="none" w:sz="0" w:space="0" w:color="auto"/>
                <w:left w:val="none" w:sz="0" w:space="0" w:color="auto"/>
                <w:bottom w:val="none" w:sz="0" w:space="0" w:color="auto"/>
                <w:right w:val="none" w:sz="0" w:space="0" w:color="auto"/>
              </w:divBdr>
            </w:div>
            <w:div w:id="227883104">
              <w:marLeft w:val="0"/>
              <w:marRight w:val="0"/>
              <w:marTop w:val="0"/>
              <w:marBottom w:val="0"/>
              <w:divBdr>
                <w:top w:val="none" w:sz="0" w:space="0" w:color="auto"/>
                <w:left w:val="none" w:sz="0" w:space="0" w:color="auto"/>
                <w:bottom w:val="none" w:sz="0" w:space="0" w:color="auto"/>
                <w:right w:val="none" w:sz="0" w:space="0" w:color="auto"/>
              </w:divBdr>
            </w:div>
            <w:div w:id="643313670">
              <w:marLeft w:val="0"/>
              <w:marRight w:val="0"/>
              <w:marTop w:val="0"/>
              <w:marBottom w:val="0"/>
              <w:divBdr>
                <w:top w:val="none" w:sz="0" w:space="0" w:color="auto"/>
                <w:left w:val="none" w:sz="0" w:space="0" w:color="auto"/>
                <w:bottom w:val="none" w:sz="0" w:space="0" w:color="auto"/>
                <w:right w:val="none" w:sz="0" w:space="0" w:color="auto"/>
              </w:divBdr>
            </w:div>
            <w:div w:id="1309817643">
              <w:marLeft w:val="0"/>
              <w:marRight w:val="0"/>
              <w:marTop w:val="0"/>
              <w:marBottom w:val="0"/>
              <w:divBdr>
                <w:top w:val="none" w:sz="0" w:space="0" w:color="auto"/>
                <w:left w:val="none" w:sz="0" w:space="0" w:color="auto"/>
                <w:bottom w:val="none" w:sz="0" w:space="0" w:color="auto"/>
                <w:right w:val="none" w:sz="0" w:space="0" w:color="auto"/>
              </w:divBdr>
            </w:div>
            <w:div w:id="1632244446">
              <w:marLeft w:val="0"/>
              <w:marRight w:val="0"/>
              <w:marTop w:val="0"/>
              <w:marBottom w:val="0"/>
              <w:divBdr>
                <w:top w:val="none" w:sz="0" w:space="0" w:color="auto"/>
                <w:left w:val="none" w:sz="0" w:space="0" w:color="auto"/>
                <w:bottom w:val="none" w:sz="0" w:space="0" w:color="auto"/>
                <w:right w:val="none" w:sz="0" w:space="0" w:color="auto"/>
              </w:divBdr>
            </w:div>
          </w:divsChild>
        </w:div>
        <w:div w:id="1720780249">
          <w:marLeft w:val="0"/>
          <w:marRight w:val="0"/>
          <w:marTop w:val="0"/>
          <w:marBottom w:val="0"/>
          <w:divBdr>
            <w:top w:val="none" w:sz="0" w:space="0" w:color="auto"/>
            <w:left w:val="none" w:sz="0" w:space="0" w:color="auto"/>
            <w:bottom w:val="none" w:sz="0" w:space="0" w:color="auto"/>
            <w:right w:val="none" w:sz="0" w:space="0" w:color="auto"/>
          </w:divBdr>
        </w:div>
        <w:div w:id="1913080619">
          <w:marLeft w:val="0"/>
          <w:marRight w:val="0"/>
          <w:marTop w:val="0"/>
          <w:marBottom w:val="0"/>
          <w:divBdr>
            <w:top w:val="none" w:sz="0" w:space="0" w:color="auto"/>
            <w:left w:val="none" w:sz="0" w:space="0" w:color="auto"/>
            <w:bottom w:val="none" w:sz="0" w:space="0" w:color="auto"/>
            <w:right w:val="none" w:sz="0" w:space="0" w:color="auto"/>
          </w:divBdr>
        </w:div>
        <w:div w:id="1997301750">
          <w:marLeft w:val="0"/>
          <w:marRight w:val="0"/>
          <w:marTop w:val="0"/>
          <w:marBottom w:val="0"/>
          <w:divBdr>
            <w:top w:val="none" w:sz="0" w:space="0" w:color="auto"/>
            <w:left w:val="none" w:sz="0" w:space="0" w:color="auto"/>
            <w:bottom w:val="none" w:sz="0" w:space="0" w:color="auto"/>
            <w:right w:val="none" w:sz="0" w:space="0" w:color="auto"/>
          </w:divBdr>
        </w:div>
      </w:divsChild>
    </w:div>
    <w:div w:id="636571858">
      <w:bodyDiv w:val="1"/>
      <w:marLeft w:val="0"/>
      <w:marRight w:val="0"/>
      <w:marTop w:val="0"/>
      <w:marBottom w:val="0"/>
      <w:divBdr>
        <w:top w:val="none" w:sz="0" w:space="0" w:color="auto"/>
        <w:left w:val="none" w:sz="0" w:space="0" w:color="auto"/>
        <w:bottom w:val="none" w:sz="0" w:space="0" w:color="auto"/>
        <w:right w:val="none" w:sz="0" w:space="0" w:color="auto"/>
      </w:divBdr>
      <w:divsChild>
        <w:div w:id="168178289">
          <w:marLeft w:val="0"/>
          <w:marRight w:val="0"/>
          <w:marTop w:val="0"/>
          <w:marBottom w:val="0"/>
          <w:divBdr>
            <w:top w:val="none" w:sz="0" w:space="0" w:color="auto"/>
            <w:left w:val="none" w:sz="0" w:space="0" w:color="auto"/>
            <w:bottom w:val="none" w:sz="0" w:space="0" w:color="auto"/>
            <w:right w:val="none" w:sz="0" w:space="0" w:color="auto"/>
          </w:divBdr>
        </w:div>
        <w:div w:id="196084262">
          <w:marLeft w:val="0"/>
          <w:marRight w:val="0"/>
          <w:marTop w:val="0"/>
          <w:marBottom w:val="0"/>
          <w:divBdr>
            <w:top w:val="none" w:sz="0" w:space="0" w:color="auto"/>
            <w:left w:val="none" w:sz="0" w:space="0" w:color="auto"/>
            <w:bottom w:val="none" w:sz="0" w:space="0" w:color="auto"/>
            <w:right w:val="none" w:sz="0" w:space="0" w:color="auto"/>
          </w:divBdr>
          <w:divsChild>
            <w:div w:id="359168575">
              <w:marLeft w:val="0"/>
              <w:marRight w:val="0"/>
              <w:marTop w:val="0"/>
              <w:marBottom w:val="0"/>
              <w:divBdr>
                <w:top w:val="none" w:sz="0" w:space="0" w:color="auto"/>
                <w:left w:val="none" w:sz="0" w:space="0" w:color="auto"/>
                <w:bottom w:val="none" w:sz="0" w:space="0" w:color="auto"/>
                <w:right w:val="none" w:sz="0" w:space="0" w:color="auto"/>
              </w:divBdr>
            </w:div>
            <w:div w:id="440691703">
              <w:marLeft w:val="0"/>
              <w:marRight w:val="0"/>
              <w:marTop w:val="0"/>
              <w:marBottom w:val="0"/>
              <w:divBdr>
                <w:top w:val="none" w:sz="0" w:space="0" w:color="auto"/>
                <w:left w:val="none" w:sz="0" w:space="0" w:color="auto"/>
                <w:bottom w:val="none" w:sz="0" w:space="0" w:color="auto"/>
                <w:right w:val="none" w:sz="0" w:space="0" w:color="auto"/>
              </w:divBdr>
            </w:div>
            <w:div w:id="1186287950">
              <w:marLeft w:val="0"/>
              <w:marRight w:val="0"/>
              <w:marTop w:val="0"/>
              <w:marBottom w:val="0"/>
              <w:divBdr>
                <w:top w:val="none" w:sz="0" w:space="0" w:color="auto"/>
                <w:left w:val="none" w:sz="0" w:space="0" w:color="auto"/>
                <w:bottom w:val="none" w:sz="0" w:space="0" w:color="auto"/>
                <w:right w:val="none" w:sz="0" w:space="0" w:color="auto"/>
              </w:divBdr>
            </w:div>
            <w:div w:id="1287464237">
              <w:marLeft w:val="0"/>
              <w:marRight w:val="0"/>
              <w:marTop w:val="0"/>
              <w:marBottom w:val="0"/>
              <w:divBdr>
                <w:top w:val="none" w:sz="0" w:space="0" w:color="auto"/>
                <w:left w:val="none" w:sz="0" w:space="0" w:color="auto"/>
                <w:bottom w:val="none" w:sz="0" w:space="0" w:color="auto"/>
                <w:right w:val="none" w:sz="0" w:space="0" w:color="auto"/>
              </w:divBdr>
            </w:div>
            <w:div w:id="1637223947">
              <w:marLeft w:val="0"/>
              <w:marRight w:val="0"/>
              <w:marTop w:val="0"/>
              <w:marBottom w:val="0"/>
              <w:divBdr>
                <w:top w:val="none" w:sz="0" w:space="0" w:color="auto"/>
                <w:left w:val="none" w:sz="0" w:space="0" w:color="auto"/>
                <w:bottom w:val="none" w:sz="0" w:space="0" w:color="auto"/>
                <w:right w:val="none" w:sz="0" w:space="0" w:color="auto"/>
              </w:divBdr>
            </w:div>
          </w:divsChild>
        </w:div>
        <w:div w:id="268780127">
          <w:marLeft w:val="0"/>
          <w:marRight w:val="0"/>
          <w:marTop w:val="0"/>
          <w:marBottom w:val="0"/>
          <w:divBdr>
            <w:top w:val="none" w:sz="0" w:space="0" w:color="auto"/>
            <w:left w:val="none" w:sz="0" w:space="0" w:color="auto"/>
            <w:bottom w:val="none" w:sz="0" w:space="0" w:color="auto"/>
            <w:right w:val="none" w:sz="0" w:space="0" w:color="auto"/>
          </w:divBdr>
        </w:div>
        <w:div w:id="418211532">
          <w:marLeft w:val="0"/>
          <w:marRight w:val="0"/>
          <w:marTop w:val="0"/>
          <w:marBottom w:val="0"/>
          <w:divBdr>
            <w:top w:val="none" w:sz="0" w:space="0" w:color="auto"/>
            <w:left w:val="none" w:sz="0" w:space="0" w:color="auto"/>
            <w:bottom w:val="none" w:sz="0" w:space="0" w:color="auto"/>
            <w:right w:val="none" w:sz="0" w:space="0" w:color="auto"/>
          </w:divBdr>
        </w:div>
        <w:div w:id="508566398">
          <w:marLeft w:val="0"/>
          <w:marRight w:val="0"/>
          <w:marTop w:val="0"/>
          <w:marBottom w:val="0"/>
          <w:divBdr>
            <w:top w:val="none" w:sz="0" w:space="0" w:color="auto"/>
            <w:left w:val="none" w:sz="0" w:space="0" w:color="auto"/>
            <w:bottom w:val="none" w:sz="0" w:space="0" w:color="auto"/>
            <w:right w:val="none" w:sz="0" w:space="0" w:color="auto"/>
          </w:divBdr>
        </w:div>
        <w:div w:id="535896678">
          <w:marLeft w:val="0"/>
          <w:marRight w:val="0"/>
          <w:marTop w:val="0"/>
          <w:marBottom w:val="0"/>
          <w:divBdr>
            <w:top w:val="none" w:sz="0" w:space="0" w:color="auto"/>
            <w:left w:val="none" w:sz="0" w:space="0" w:color="auto"/>
            <w:bottom w:val="none" w:sz="0" w:space="0" w:color="auto"/>
            <w:right w:val="none" w:sz="0" w:space="0" w:color="auto"/>
          </w:divBdr>
          <w:divsChild>
            <w:div w:id="309098928">
              <w:marLeft w:val="0"/>
              <w:marRight w:val="0"/>
              <w:marTop w:val="0"/>
              <w:marBottom w:val="0"/>
              <w:divBdr>
                <w:top w:val="none" w:sz="0" w:space="0" w:color="auto"/>
                <w:left w:val="none" w:sz="0" w:space="0" w:color="auto"/>
                <w:bottom w:val="none" w:sz="0" w:space="0" w:color="auto"/>
                <w:right w:val="none" w:sz="0" w:space="0" w:color="auto"/>
              </w:divBdr>
            </w:div>
            <w:div w:id="743338216">
              <w:marLeft w:val="0"/>
              <w:marRight w:val="0"/>
              <w:marTop w:val="0"/>
              <w:marBottom w:val="0"/>
              <w:divBdr>
                <w:top w:val="none" w:sz="0" w:space="0" w:color="auto"/>
                <w:left w:val="none" w:sz="0" w:space="0" w:color="auto"/>
                <w:bottom w:val="none" w:sz="0" w:space="0" w:color="auto"/>
                <w:right w:val="none" w:sz="0" w:space="0" w:color="auto"/>
              </w:divBdr>
            </w:div>
            <w:div w:id="1178929780">
              <w:marLeft w:val="0"/>
              <w:marRight w:val="0"/>
              <w:marTop w:val="0"/>
              <w:marBottom w:val="0"/>
              <w:divBdr>
                <w:top w:val="none" w:sz="0" w:space="0" w:color="auto"/>
                <w:left w:val="none" w:sz="0" w:space="0" w:color="auto"/>
                <w:bottom w:val="none" w:sz="0" w:space="0" w:color="auto"/>
                <w:right w:val="none" w:sz="0" w:space="0" w:color="auto"/>
              </w:divBdr>
            </w:div>
            <w:div w:id="1940213422">
              <w:marLeft w:val="0"/>
              <w:marRight w:val="0"/>
              <w:marTop w:val="0"/>
              <w:marBottom w:val="0"/>
              <w:divBdr>
                <w:top w:val="none" w:sz="0" w:space="0" w:color="auto"/>
                <w:left w:val="none" w:sz="0" w:space="0" w:color="auto"/>
                <w:bottom w:val="none" w:sz="0" w:space="0" w:color="auto"/>
                <w:right w:val="none" w:sz="0" w:space="0" w:color="auto"/>
              </w:divBdr>
            </w:div>
            <w:div w:id="2119909889">
              <w:marLeft w:val="0"/>
              <w:marRight w:val="0"/>
              <w:marTop w:val="0"/>
              <w:marBottom w:val="0"/>
              <w:divBdr>
                <w:top w:val="none" w:sz="0" w:space="0" w:color="auto"/>
                <w:left w:val="none" w:sz="0" w:space="0" w:color="auto"/>
                <w:bottom w:val="none" w:sz="0" w:space="0" w:color="auto"/>
                <w:right w:val="none" w:sz="0" w:space="0" w:color="auto"/>
              </w:divBdr>
            </w:div>
          </w:divsChild>
        </w:div>
        <w:div w:id="583106438">
          <w:marLeft w:val="0"/>
          <w:marRight w:val="0"/>
          <w:marTop w:val="0"/>
          <w:marBottom w:val="0"/>
          <w:divBdr>
            <w:top w:val="none" w:sz="0" w:space="0" w:color="auto"/>
            <w:left w:val="none" w:sz="0" w:space="0" w:color="auto"/>
            <w:bottom w:val="none" w:sz="0" w:space="0" w:color="auto"/>
            <w:right w:val="none" w:sz="0" w:space="0" w:color="auto"/>
          </w:divBdr>
          <w:divsChild>
            <w:div w:id="238834721">
              <w:marLeft w:val="-75"/>
              <w:marRight w:val="0"/>
              <w:marTop w:val="30"/>
              <w:marBottom w:val="30"/>
              <w:divBdr>
                <w:top w:val="none" w:sz="0" w:space="0" w:color="auto"/>
                <w:left w:val="none" w:sz="0" w:space="0" w:color="auto"/>
                <w:bottom w:val="none" w:sz="0" w:space="0" w:color="auto"/>
                <w:right w:val="none" w:sz="0" w:space="0" w:color="auto"/>
              </w:divBdr>
              <w:divsChild>
                <w:div w:id="228926632">
                  <w:marLeft w:val="0"/>
                  <w:marRight w:val="0"/>
                  <w:marTop w:val="0"/>
                  <w:marBottom w:val="0"/>
                  <w:divBdr>
                    <w:top w:val="none" w:sz="0" w:space="0" w:color="auto"/>
                    <w:left w:val="none" w:sz="0" w:space="0" w:color="auto"/>
                    <w:bottom w:val="none" w:sz="0" w:space="0" w:color="auto"/>
                    <w:right w:val="none" w:sz="0" w:space="0" w:color="auto"/>
                  </w:divBdr>
                  <w:divsChild>
                    <w:div w:id="1361080495">
                      <w:marLeft w:val="0"/>
                      <w:marRight w:val="0"/>
                      <w:marTop w:val="0"/>
                      <w:marBottom w:val="0"/>
                      <w:divBdr>
                        <w:top w:val="none" w:sz="0" w:space="0" w:color="auto"/>
                        <w:left w:val="none" w:sz="0" w:space="0" w:color="auto"/>
                        <w:bottom w:val="none" w:sz="0" w:space="0" w:color="auto"/>
                        <w:right w:val="none" w:sz="0" w:space="0" w:color="auto"/>
                      </w:divBdr>
                    </w:div>
                  </w:divsChild>
                </w:div>
                <w:div w:id="346562991">
                  <w:marLeft w:val="0"/>
                  <w:marRight w:val="0"/>
                  <w:marTop w:val="0"/>
                  <w:marBottom w:val="0"/>
                  <w:divBdr>
                    <w:top w:val="none" w:sz="0" w:space="0" w:color="auto"/>
                    <w:left w:val="none" w:sz="0" w:space="0" w:color="auto"/>
                    <w:bottom w:val="none" w:sz="0" w:space="0" w:color="auto"/>
                    <w:right w:val="none" w:sz="0" w:space="0" w:color="auto"/>
                  </w:divBdr>
                  <w:divsChild>
                    <w:div w:id="739980018">
                      <w:marLeft w:val="0"/>
                      <w:marRight w:val="0"/>
                      <w:marTop w:val="0"/>
                      <w:marBottom w:val="0"/>
                      <w:divBdr>
                        <w:top w:val="none" w:sz="0" w:space="0" w:color="auto"/>
                        <w:left w:val="none" w:sz="0" w:space="0" w:color="auto"/>
                        <w:bottom w:val="none" w:sz="0" w:space="0" w:color="auto"/>
                        <w:right w:val="none" w:sz="0" w:space="0" w:color="auto"/>
                      </w:divBdr>
                    </w:div>
                  </w:divsChild>
                </w:div>
                <w:div w:id="352195828">
                  <w:marLeft w:val="0"/>
                  <w:marRight w:val="0"/>
                  <w:marTop w:val="0"/>
                  <w:marBottom w:val="0"/>
                  <w:divBdr>
                    <w:top w:val="none" w:sz="0" w:space="0" w:color="auto"/>
                    <w:left w:val="none" w:sz="0" w:space="0" w:color="auto"/>
                    <w:bottom w:val="none" w:sz="0" w:space="0" w:color="auto"/>
                    <w:right w:val="none" w:sz="0" w:space="0" w:color="auto"/>
                  </w:divBdr>
                  <w:divsChild>
                    <w:div w:id="33041895">
                      <w:marLeft w:val="0"/>
                      <w:marRight w:val="0"/>
                      <w:marTop w:val="0"/>
                      <w:marBottom w:val="0"/>
                      <w:divBdr>
                        <w:top w:val="none" w:sz="0" w:space="0" w:color="auto"/>
                        <w:left w:val="none" w:sz="0" w:space="0" w:color="auto"/>
                        <w:bottom w:val="none" w:sz="0" w:space="0" w:color="auto"/>
                        <w:right w:val="none" w:sz="0" w:space="0" w:color="auto"/>
                      </w:divBdr>
                    </w:div>
                  </w:divsChild>
                </w:div>
                <w:div w:id="426770641">
                  <w:marLeft w:val="0"/>
                  <w:marRight w:val="0"/>
                  <w:marTop w:val="0"/>
                  <w:marBottom w:val="0"/>
                  <w:divBdr>
                    <w:top w:val="none" w:sz="0" w:space="0" w:color="auto"/>
                    <w:left w:val="none" w:sz="0" w:space="0" w:color="auto"/>
                    <w:bottom w:val="none" w:sz="0" w:space="0" w:color="auto"/>
                    <w:right w:val="none" w:sz="0" w:space="0" w:color="auto"/>
                  </w:divBdr>
                  <w:divsChild>
                    <w:div w:id="1618246925">
                      <w:marLeft w:val="0"/>
                      <w:marRight w:val="0"/>
                      <w:marTop w:val="0"/>
                      <w:marBottom w:val="0"/>
                      <w:divBdr>
                        <w:top w:val="none" w:sz="0" w:space="0" w:color="auto"/>
                        <w:left w:val="none" w:sz="0" w:space="0" w:color="auto"/>
                        <w:bottom w:val="none" w:sz="0" w:space="0" w:color="auto"/>
                        <w:right w:val="none" w:sz="0" w:space="0" w:color="auto"/>
                      </w:divBdr>
                    </w:div>
                  </w:divsChild>
                </w:div>
                <w:div w:id="493184797">
                  <w:marLeft w:val="0"/>
                  <w:marRight w:val="0"/>
                  <w:marTop w:val="0"/>
                  <w:marBottom w:val="0"/>
                  <w:divBdr>
                    <w:top w:val="none" w:sz="0" w:space="0" w:color="auto"/>
                    <w:left w:val="none" w:sz="0" w:space="0" w:color="auto"/>
                    <w:bottom w:val="none" w:sz="0" w:space="0" w:color="auto"/>
                    <w:right w:val="none" w:sz="0" w:space="0" w:color="auto"/>
                  </w:divBdr>
                  <w:divsChild>
                    <w:div w:id="1529176468">
                      <w:marLeft w:val="0"/>
                      <w:marRight w:val="0"/>
                      <w:marTop w:val="0"/>
                      <w:marBottom w:val="0"/>
                      <w:divBdr>
                        <w:top w:val="none" w:sz="0" w:space="0" w:color="auto"/>
                        <w:left w:val="none" w:sz="0" w:space="0" w:color="auto"/>
                        <w:bottom w:val="none" w:sz="0" w:space="0" w:color="auto"/>
                        <w:right w:val="none" w:sz="0" w:space="0" w:color="auto"/>
                      </w:divBdr>
                    </w:div>
                  </w:divsChild>
                </w:div>
                <w:div w:id="774592657">
                  <w:marLeft w:val="0"/>
                  <w:marRight w:val="0"/>
                  <w:marTop w:val="0"/>
                  <w:marBottom w:val="0"/>
                  <w:divBdr>
                    <w:top w:val="none" w:sz="0" w:space="0" w:color="auto"/>
                    <w:left w:val="none" w:sz="0" w:space="0" w:color="auto"/>
                    <w:bottom w:val="none" w:sz="0" w:space="0" w:color="auto"/>
                    <w:right w:val="none" w:sz="0" w:space="0" w:color="auto"/>
                  </w:divBdr>
                  <w:divsChild>
                    <w:div w:id="943732204">
                      <w:marLeft w:val="0"/>
                      <w:marRight w:val="0"/>
                      <w:marTop w:val="0"/>
                      <w:marBottom w:val="0"/>
                      <w:divBdr>
                        <w:top w:val="none" w:sz="0" w:space="0" w:color="auto"/>
                        <w:left w:val="none" w:sz="0" w:space="0" w:color="auto"/>
                        <w:bottom w:val="none" w:sz="0" w:space="0" w:color="auto"/>
                        <w:right w:val="none" w:sz="0" w:space="0" w:color="auto"/>
                      </w:divBdr>
                    </w:div>
                  </w:divsChild>
                </w:div>
                <w:div w:id="1073546899">
                  <w:marLeft w:val="0"/>
                  <w:marRight w:val="0"/>
                  <w:marTop w:val="0"/>
                  <w:marBottom w:val="0"/>
                  <w:divBdr>
                    <w:top w:val="none" w:sz="0" w:space="0" w:color="auto"/>
                    <w:left w:val="none" w:sz="0" w:space="0" w:color="auto"/>
                    <w:bottom w:val="none" w:sz="0" w:space="0" w:color="auto"/>
                    <w:right w:val="none" w:sz="0" w:space="0" w:color="auto"/>
                  </w:divBdr>
                  <w:divsChild>
                    <w:div w:id="1302343555">
                      <w:marLeft w:val="0"/>
                      <w:marRight w:val="0"/>
                      <w:marTop w:val="0"/>
                      <w:marBottom w:val="0"/>
                      <w:divBdr>
                        <w:top w:val="none" w:sz="0" w:space="0" w:color="auto"/>
                        <w:left w:val="none" w:sz="0" w:space="0" w:color="auto"/>
                        <w:bottom w:val="none" w:sz="0" w:space="0" w:color="auto"/>
                        <w:right w:val="none" w:sz="0" w:space="0" w:color="auto"/>
                      </w:divBdr>
                    </w:div>
                  </w:divsChild>
                </w:div>
                <w:div w:id="1272398063">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
                  </w:divsChild>
                </w:div>
                <w:div w:id="1619483544">
                  <w:marLeft w:val="0"/>
                  <w:marRight w:val="0"/>
                  <w:marTop w:val="0"/>
                  <w:marBottom w:val="0"/>
                  <w:divBdr>
                    <w:top w:val="none" w:sz="0" w:space="0" w:color="auto"/>
                    <w:left w:val="none" w:sz="0" w:space="0" w:color="auto"/>
                    <w:bottom w:val="none" w:sz="0" w:space="0" w:color="auto"/>
                    <w:right w:val="none" w:sz="0" w:space="0" w:color="auto"/>
                  </w:divBdr>
                  <w:divsChild>
                    <w:div w:id="2133358536">
                      <w:marLeft w:val="0"/>
                      <w:marRight w:val="0"/>
                      <w:marTop w:val="0"/>
                      <w:marBottom w:val="0"/>
                      <w:divBdr>
                        <w:top w:val="none" w:sz="0" w:space="0" w:color="auto"/>
                        <w:left w:val="none" w:sz="0" w:space="0" w:color="auto"/>
                        <w:bottom w:val="none" w:sz="0" w:space="0" w:color="auto"/>
                        <w:right w:val="none" w:sz="0" w:space="0" w:color="auto"/>
                      </w:divBdr>
                    </w:div>
                  </w:divsChild>
                </w:div>
                <w:div w:id="1660380453">
                  <w:marLeft w:val="0"/>
                  <w:marRight w:val="0"/>
                  <w:marTop w:val="0"/>
                  <w:marBottom w:val="0"/>
                  <w:divBdr>
                    <w:top w:val="none" w:sz="0" w:space="0" w:color="auto"/>
                    <w:left w:val="none" w:sz="0" w:space="0" w:color="auto"/>
                    <w:bottom w:val="none" w:sz="0" w:space="0" w:color="auto"/>
                    <w:right w:val="none" w:sz="0" w:space="0" w:color="auto"/>
                  </w:divBdr>
                  <w:divsChild>
                    <w:div w:id="1617979362">
                      <w:marLeft w:val="0"/>
                      <w:marRight w:val="0"/>
                      <w:marTop w:val="0"/>
                      <w:marBottom w:val="0"/>
                      <w:divBdr>
                        <w:top w:val="none" w:sz="0" w:space="0" w:color="auto"/>
                        <w:left w:val="none" w:sz="0" w:space="0" w:color="auto"/>
                        <w:bottom w:val="none" w:sz="0" w:space="0" w:color="auto"/>
                        <w:right w:val="none" w:sz="0" w:space="0" w:color="auto"/>
                      </w:divBdr>
                    </w:div>
                  </w:divsChild>
                </w:div>
                <w:div w:id="1932737065">
                  <w:marLeft w:val="0"/>
                  <w:marRight w:val="0"/>
                  <w:marTop w:val="0"/>
                  <w:marBottom w:val="0"/>
                  <w:divBdr>
                    <w:top w:val="none" w:sz="0" w:space="0" w:color="auto"/>
                    <w:left w:val="none" w:sz="0" w:space="0" w:color="auto"/>
                    <w:bottom w:val="none" w:sz="0" w:space="0" w:color="auto"/>
                    <w:right w:val="none" w:sz="0" w:space="0" w:color="auto"/>
                  </w:divBdr>
                  <w:divsChild>
                    <w:div w:id="1834296762">
                      <w:marLeft w:val="0"/>
                      <w:marRight w:val="0"/>
                      <w:marTop w:val="0"/>
                      <w:marBottom w:val="0"/>
                      <w:divBdr>
                        <w:top w:val="none" w:sz="0" w:space="0" w:color="auto"/>
                        <w:left w:val="none" w:sz="0" w:space="0" w:color="auto"/>
                        <w:bottom w:val="none" w:sz="0" w:space="0" w:color="auto"/>
                        <w:right w:val="none" w:sz="0" w:space="0" w:color="auto"/>
                      </w:divBdr>
                    </w:div>
                  </w:divsChild>
                </w:div>
                <w:div w:id="1986733857">
                  <w:marLeft w:val="0"/>
                  <w:marRight w:val="0"/>
                  <w:marTop w:val="0"/>
                  <w:marBottom w:val="0"/>
                  <w:divBdr>
                    <w:top w:val="none" w:sz="0" w:space="0" w:color="auto"/>
                    <w:left w:val="none" w:sz="0" w:space="0" w:color="auto"/>
                    <w:bottom w:val="none" w:sz="0" w:space="0" w:color="auto"/>
                    <w:right w:val="none" w:sz="0" w:space="0" w:color="auto"/>
                  </w:divBdr>
                  <w:divsChild>
                    <w:div w:id="1059398168">
                      <w:marLeft w:val="0"/>
                      <w:marRight w:val="0"/>
                      <w:marTop w:val="0"/>
                      <w:marBottom w:val="0"/>
                      <w:divBdr>
                        <w:top w:val="none" w:sz="0" w:space="0" w:color="auto"/>
                        <w:left w:val="none" w:sz="0" w:space="0" w:color="auto"/>
                        <w:bottom w:val="none" w:sz="0" w:space="0" w:color="auto"/>
                        <w:right w:val="none" w:sz="0" w:space="0" w:color="auto"/>
                      </w:divBdr>
                    </w:div>
                  </w:divsChild>
                </w:div>
                <w:div w:id="2035570591">
                  <w:marLeft w:val="0"/>
                  <w:marRight w:val="0"/>
                  <w:marTop w:val="0"/>
                  <w:marBottom w:val="0"/>
                  <w:divBdr>
                    <w:top w:val="none" w:sz="0" w:space="0" w:color="auto"/>
                    <w:left w:val="none" w:sz="0" w:space="0" w:color="auto"/>
                    <w:bottom w:val="none" w:sz="0" w:space="0" w:color="auto"/>
                    <w:right w:val="none" w:sz="0" w:space="0" w:color="auto"/>
                  </w:divBdr>
                  <w:divsChild>
                    <w:div w:id="1321495759">
                      <w:marLeft w:val="0"/>
                      <w:marRight w:val="0"/>
                      <w:marTop w:val="0"/>
                      <w:marBottom w:val="0"/>
                      <w:divBdr>
                        <w:top w:val="none" w:sz="0" w:space="0" w:color="auto"/>
                        <w:left w:val="none" w:sz="0" w:space="0" w:color="auto"/>
                        <w:bottom w:val="none" w:sz="0" w:space="0" w:color="auto"/>
                        <w:right w:val="none" w:sz="0" w:space="0" w:color="auto"/>
                      </w:divBdr>
                    </w:div>
                  </w:divsChild>
                </w:div>
                <w:div w:id="2045523917">
                  <w:marLeft w:val="0"/>
                  <w:marRight w:val="0"/>
                  <w:marTop w:val="0"/>
                  <w:marBottom w:val="0"/>
                  <w:divBdr>
                    <w:top w:val="none" w:sz="0" w:space="0" w:color="auto"/>
                    <w:left w:val="none" w:sz="0" w:space="0" w:color="auto"/>
                    <w:bottom w:val="none" w:sz="0" w:space="0" w:color="auto"/>
                    <w:right w:val="none" w:sz="0" w:space="0" w:color="auto"/>
                  </w:divBdr>
                  <w:divsChild>
                    <w:div w:id="16072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9861">
          <w:marLeft w:val="0"/>
          <w:marRight w:val="0"/>
          <w:marTop w:val="0"/>
          <w:marBottom w:val="0"/>
          <w:divBdr>
            <w:top w:val="none" w:sz="0" w:space="0" w:color="auto"/>
            <w:left w:val="none" w:sz="0" w:space="0" w:color="auto"/>
            <w:bottom w:val="none" w:sz="0" w:space="0" w:color="auto"/>
            <w:right w:val="none" w:sz="0" w:space="0" w:color="auto"/>
          </w:divBdr>
          <w:divsChild>
            <w:div w:id="836572864">
              <w:marLeft w:val="0"/>
              <w:marRight w:val="0"/>
              <w:marTop w:val="0"/>
              <w:marBottom w:val="0"/>
              <w:divBdr>
                <w:top w:val="none" w:sz="0" w:space="0" w:color="auto"/>
                <w:left w:val="none" w:sz="0" w:space="0" w:color="auto"/>
                <w:bottom w:val="none" w:sz="0" w:space="0" w:color="auto"/>
                <w:right w:val="none" w:sz="0" w:space="0" w:color="auto"/>
              </w:divBdr>
            </w:div>
            <w:div w:id="905991293">
              <w:marLeft w:val="0"/>
              <w:marRight w:val="0"/>
              <w:marTop w:val="0"/>
              <w:marBottom w:val="0"/>
              <w:divBdr>
                <w:top w:val="none" w:sz="0" w:space="0" w:color="auto"/>
                <w:left w:val="none" w:sz="0" w:space="0" w:color="auto"/>
                <w:bottom w:val="none" w:sz="0" w:space="0" w:color="auto"/>
                <w:right w:val="none" w:sz="0" w:space="0" w:color="auto"/>
              </w:divBdr>
            </w:div>
            <w:div w:id="1044059785">
              <w:marLeft w:val="0"/>
              <w:marRight w:val="0"/>
              <w:marTop w:val="0"/>
              <w:marBottom w:val="0"/>
              <w:divBdr>
                <w:top w:val="none" w:sz="0" w:space="0" w:color="auto"/>
                <w:left w:val="none" w:sz="0" w:space="0" w:color="auto"/>
                <w:bottom w:val="none" w:sz="0" w:space="0" w:color="auto"/>
                <w:right w:val="none" w:sz="0" w:space="0" w:color="auto"/>
              </w:divBdr>
            </w:div>
            <w:div w:id="1670206067">
              <w:marLeft w:val="0"/>
              <w:marRight w:val="0"/>
              <w:marTop w:val="0"/>
              <w:marBottom w:val="0"/>
              <w:divBdr>
                <w:top w:val="none" w:sz="0" w:space="0" w:color="auto"/>
                <w:left w:val="none" w:sz="0" w:space="0" w:color="auto"/>
                <w:bottom w:val="none" w:sz="0" w:space="0" w:color="auto"/>
                <w:right w:val="none" w:sz="0" w:space="0" w:color="auto"/>
              </w:divBdr>
            </w:div>
          </w:divsChild>
        </w:div>
        <w:div w:id="645401022">
          <w:marLeft w:val="0"/>
          <w:marRight w:val="0"/>
          <w:marTop w:val="0"/>
          <w:marBottom w:val="0"/>
          <w:divBdr>
            <w:top w:val="none" w:sz="0" w:space="0" w:color="auto"/>
            <w:left w:val="none" w:sz="0" w:space="0" w:color="auto"/>
            <w:bottom w:val="none" w:sz="0" w:space="0" w:color="auto"/>
            <w:right w:val="none" w:sz="0" w:space="0" w:color="auto"/>
          </w:divBdr>
        </w:div>
        <w:div w:id="660163870">
          <w:marLeft w:val="0"/>
          <w:marRight w:val="0"/>
          <w:marTop w:val="0"/>
          <w:marBottom w:val="0"/>
          <w:divBdr>
            <w:top w:val="none" w:sz="0" w:space="0" w:color="auto"/>
            <w:left w:val="none" w:sz="0" w:space="0" w:color="auto"/>
            <w:bottom w:val="none" w:sz="0" w:space="0" w:color="auto"/>
            <w:right w:val="none" w:sz="0" w:space="0" w:color="auto"/>
          </w:divBdr>
        </w:div>
        <w:div w:id="672538873">
          <w:marLeft w:val="0"/>
          <w:marRight w:val="0"/>
          <w:marTop w:val="0"/>
          <w:marBottom w:val="0"/>
          <w:divBdr>
            <w:top w:val="none" w:sz="0" w:space="0" w:color="auto"/>
            <w:left w:val="none" w:sz="0" w:space="0" w:color="auto"/>
            <w:bottom w:val="none" w:sz="0" w:space="0" w:color="auto"/>
            <w:right w:val="none" w:sz="0" w:space="0" w:color="auto"/>
          </w:divBdr>
        </w:div>
        <w:div w:id="719866969">
          <w:marLeft w:val="0"/>
          <w:marRight w:val="0"/>
          <w:marTop w:val="0"/>
          <w:marBottom w:val="0"/>
          <w:divBdr>
            <w:top w:val="none" w:sz="0" w:space="0" w:color="auto"/>
            <w:left w:val="none" w:sz="0" w:space="0" w:color="auto"/>
            <w:bottom w:val="none" w:sz="0" w:space="0" w:color="auto"/>
            <w:right w:val="none" w:sz="0" w:space="0" w:color="auto"/>
          </w:divBdr>
          <w:divsChild>
            <w:div w:id="327829629">
              <w:marLeft w:val="0"/>
              <w:marRight w:val="0"/>
              <w:marTop w:val="0"/>
              <w:marBottom w:val="0"/>
              <w:divBdr>
                <w:top w:val="none" w:sz="0" w:space="0" w:color="auto"/>
                <w:left w:val="none" w:sz="0" w:space="0" w:color="auto"/>
                <w:bottom w:val="none" w:sz="0" w:space="0" w:color="auto"/>
                <w:right w:val="none" w:sz="0" w:space="0" w:color="auto"/>
              </w:divBdr>
            </w:div>
            <w:div w:id="1417480934">
              <w:marLeft w:val="0"/>
              <w:marRight w:val="0"/>
              <w:marTop w:val="0"/>
              <w:marBottom w:val="0"/>
              <w:divBdr>
                <w:top w:val="none" w:sz="0" w:space="0" w:color="auto"/>
                <w:left w:val="none" w:sz="0" w:space="0" w:color="auto"/>
                <w:bottom w:val="none" w:sz="0" w:space="0" w:color="auto"/>
                <w:right w:val="none" w:sz="0" w:space="0" w:color="auto"/>
              </w:divBdr>
            </w:div>
            <w:div w:id="1442997634">
              <w:marLeft w:val="0"/>
              <w:marRight w:val="0"/>
              <w:marTop w:val="0"/>
              <w:marBottom w:val="0"/>
              <w:divBdr>
                <w:top w:val="none" w:sz="0" w:space="0" w:color="auto"/>
                <w:left w:val="none" w:sz="0" w:space="0" w:color="auto"/>
                <w:bottom w:val="none" w:sz="0" w:space="0" w:color="auto"/>
                <w:right w:val="none" w:sz="0" w:space="0" w:color="auto"/>
              </w:divBdr>
            </w:div>
            <w:div w:id="1491866383">
              <w:marLeft w:val="0"/>
              <w:marRight w:val="0"/>
              <w:marTop w:val="0"/>
              <w:marBottom w:val="0"/>
              <w:divBdr>
                <w:top w:val="none" w:sz="0" w:space="0" w:color="auto"/>
                <w:left w:val="none" w:sz="0" w:space="0" w:color="auto"/>
                <w:bottom w:val="none" w:sz="0" w:space="0" w:color="auto"/>
                <w:right w:val="none" w:sz="0" w:space="0" w:color="auto"/>
              </w:divBdr>
            </w:div>
          </w:divsChild>
        </w:div>
        <w:div w:id="908425700">
          <w:marLeft w:val="0"/>
          <w:marRight w:val="0"/>
          <w:marTop w:val="0"/>
          <w:marBottom w:val="0"/>
          <w:divBdr>
            <w:top w:val="none" w:sz="0" w:space="0" w:color="auto"/>
            <w:left w:val="none" w:sz="0" w:space="0" w:color="auto"/>
            <w:bottom w:val="none" w:sz="0" w:space="0" w:color="auto"/>
            <w:right w:val="none" w:sz="0" w:space="0" w:color="auto"/>
          </w:divBdr>
        </w:div>
        <w:div w:id="925698040">
          <w:marLeft w:val="0"/>
          <w:marRight w:val="0"/>
          <w:marTop w:val="0"/>
          <w:marBottom w:val="0"/>
          <w:divBdr>
            <w:top w:val="none" w:sz="0" w:space="0" w:color="auto"/>
            <w:left w:val="none" w:sz="0" w:space="0" w:color="auto"/>
            <w:bottom w:val="none" w:sz="0" w:space="0" w:color="auto"/>
            <w:right w:val="none" w:sz="0" w:space="0" w:color="auto"/>
          </w:divBdr>
        </w:div>
        <w:div w:id="950741863">
          <w:marLeft w:val="0"/>
          <w:marRight w:val="0"/>
          <w:marTop w:val="0"/>
          <w:marBottom w:val="0"/>
          <w:divBdr>
            <w:top w:val="none" w:sz="0" w:space="0" w:color="auto"/>
            <w:left w:val="none" w:sz="0" w:space="0" w:color="auto"/>
            <w:bottom w:val="none" w:sz="0" w:space="0" w:color="auto"/>
            <w:right w:val="none" w:sz="0" w:space="0" w:color="auto"/>
          </w:divBdr>
        </w:div>
        <w:div w:id="1063481156">
          <w:marLeft w:val="0"/>
          <w:marRight w:val="0"/>
          <w:marTop w:val="0"/>
          <w:marBottom w:val="0"/>
          <w:divBdr>
            <w:top w:val="none" w:sz="0" w:space="0" w:color="auto"/>
            <w:left w:val="none" w:sz="0" w:space="0" w:color="auto"/>
            <w:bottom w:val="none" w:sz="0" w:space="0" w:color="auto"/>
            <w:right w:val="none" w:sz="0" w:space="0" w:color="auto"/>
          </w:divBdr>
        </w:div>
        <w:div w:id="1164319023">
          <w:marLeft w:val="0"/>
          <w:marRight w:val="0"/>
          <w:marTop w:val="0"/>
          <w:marBottom w:val="0"/>
          <w:divBdr>
            <w:top w:val="none" w:sz="0" w:space="0" w:color="auto"/>
            <w:left w:val="none" w:sz="0" w:space="0" w:color="auto"/>
            <w:bottom w:val="none" w:sz="0" w:space="0" w:color="auto"/>
            <w:right w:val="none" w:sz="0" w:space="0" w:color="auto"/>
          </w:divBdr>
        </w:div>
        <w:div w:id="1185633740">
          <w:marLeft w:val="0"/>
          <w:marRight w:val="0"/>
          <w:marTop w:val="0"/>
          <w:marBottom w:val="0"/>
          <w:divBdr>
            <w:top w:val="none" w:sz="0" w:space="0" w:color="auto"/>
            <w:left w:val="none" w:sz="0" w:space="0" w:color="auto"/>
            <w:bottom w:val="none" w:sz="0" w:space="0" w:color="auto"/>
            <w:right w:val="none" w:sz="0" w:space="0" w:color="auto"/>
          </w:divBdr>
        </w:div>
        <w:div w:id="1214345674">
          <w:marLeft w:val="0"/>
          <w:marRight w:val="0"/>
          <w:marTop w:val="0"/>
          <w:marBottom w:val="0"/>
          <w:divBdr>
            <w:top w:val="none" w:sz="0" w:space="0" w:color="auto"/>
            <w:left w:val="none" w:sz="0" w:space="0" w:color="auto"/>
            <w:bottom w:val="none" w:sz="0" w:space="0" w:color="auto"/>
            <w:right w:val="none" w:sz="0" w:space="0" w:color="auto"/>
          </w:divBdr>
        </w:div>
        <w:div w:id="1230724551">
          <w:marLeft w:val="0"/>
          <w:marRight w:val="0"/>
          <w:marTop w:val="0"/>
          <w:marBottom w:val="0"/>
          <w:divBdr>
            <w:top w:val="none" w:sz="0" w:space="0" w:color="auto"/>
            <w:left w:val="none" w:sz="0" w:space="0" w:color="auto"/>
            <w:bottom w:val="none" w:sz="0" w:space="0" w:color="auto"/>
            <w:right w:val="none" w:sz="0" w:space="0" w:color="auto"/>
          </w:divBdr>
          <w:divsChild>
            <w:div w:id="1061706920">
              <w:marLeft w:val="-75"/>
              <w:marRight w:val="0"/>
              <w:marTop w:val="30"/>
              <w:marBottom w:val="30"/>
              <w:divBdr>
                <w:top w:val="none" w:sz="0" w:space="0" w:color="auto"/>
                <w:left w:val="none" w:sz="0" w:space="0" w:color="auto"/>
                <w:bottom w:val="none" w:sz="0" w:space="0" w:color="auto"/>
                <w:right w:val="none" w:sz="0" w:space="0" w:color="auto"/>
              </w:divBdr>
              <w:divsChild>
                <w:div w:id="449709691">
                  <w:marLeft w:val="0"/>
                  <w:marRight w:val="0"/>
                  <w:marTop w:val="0"/>
                  <w:marBottom w:val="0"/>
                  <w:divBdr>
                    <w:top w:val="none" w:sz="0" w:space="0" w:color="auto"/>
                    <w:left w:val="none" w:sz="0" w:space="0" w:color="auto"/>
                    <w:bottom w:val="none" w:sz="0" w:space="0" w:color="auto"/>
                    <w:right w:val="none" w:sz="0" w:space="0" w:color="auto"/>
                  </w:divBdr>
                  <w:divsChild>
                    <w:div w:id="140126268">
                      <w:marLeft w:val="0"/>
                      <w:marRight w:val="0"/>
                      <w:marTop w:val="0"/>
                      <w:marBottom w:val="0"/>
                      <w:divBdr>
                        <w:top w:val="none" w:sz="0" w:space="0" w:color="auto"/>
                        <w:left w:val="none" w:sz="0" w:space="0" w:color="auto"/>
                        <w:bottom w:val="none" w:sz="0" w:space="0" w:color="auto"/>
                        <w:right w:val="none" w:sz="0" w:space="0" w:color="auto"/>
                      </w:divBdr>
                    </w:div>
                  </w:divsChild>
                </w:div>
                <w:div w:id="768813033">
                  <w:marLeft w:val="0"/>
                  <w:marRight w:val="0"/>
                  <w:marTop w:val="0"/>
                  <w:marBottom w:val="0"/>
                  <w:divBdr>
                    <w:top w:val="none" w:sz="0" w:space="0" w:color="auto"/>
                    <w:left w:val="none" w:sz="0" w:space="0" w:color="auto"/>
                    <w:bottom w:val="none" w:sz="0" w:space="0" w:color="auto"/>
                    <w:right w:val="none" w:sz="0" w:space="0" w:color="auto"/>
                  </w:divBdr>
                  <w:divsChild>
                    <w:div w:id="33968974">
                      <w:marLeft w:val="0"/>
                      <w:marRight w:val="0"/>
                      <w:marTop w:val="0"/>
                      <w:marBottom w:val="0"/>
                      <w:divBdr>
                        <w:top w:val="none" w:sz="0" w:space="0" w:color="auto"/>
                        <w:left w:val="none" w:sz="0" w:space="0" w:color="auto"/>
                        <w:bottom w:val="none" w:sz="0" w:space="0" w:color="auto"/>
                        <w:right w:val="none" w:sz="0" w:space="0" w:color="auto"/>
                      </w:divBdr>
                    </w:div>
                    <w:div w:id="1748460695">
                      <w:marLeft w:val="0"/>
                      <w:marRight w:val="0"/>
                      <w:marTop w:val="0"/>
                      <w:marBottom w:val="0"/>
                      <w:divBdr>
                        <w:top w:val="none" w:sz="0" w:space="0" w:color="auto"/>
                        <w:left w:val="none" w:sz="0" w:space="0" w:color="auto"/>
                        <w:bottom w:val="none" w:sz="0" w:space="0" w:color="auto"/>
                        <w:right w:val="none" w:sz="0" w:space="0" w:color="auto"/>
                      </w:divBdr>
                    </w:div>
                  </w:divsChild>
                </w:div>
                <w:div w:id="846409990">
                  <w:marLeft w:val="0"/>
                  <w:marRight w:val="0"/>
                  <w:marTop w:val="0"/>
                  <w:marBottom w:val="0"/>
                  <w:divBdr>
                    <w:top w:val="none" w:sz="0" w:space="0" w:color="auto"/>
                    <w:left w:val="none" w:sz="0" w:space="0" w:color="auto"/>
                    <w:bottom w:val="none" w:sz="0" w:space="0" w:color="auto"/>
                    <w:right w:val="none" w:sz="0" w:space="0" w:color="auto"/>
                  </w:divBdr>
                  <w:divsChild>
                    <w:div w:id="874656309">
                      <w:marLeft w:val="0"/>
                      <w:marRight w:val="0"/>
                      <w:marTop w:val="0"/>
                      <w:marBottom w:val="0"/>
                      <w:divBdr>
                        <w:top w:val="none" w:sz="0" w:space="0" w:color="auto"/>
                        <w:left w:val="none" w:sz="0" w:space="0" w:color="auto"/>
                        <w:bottom w:val="none" w:sz="0" w:space="0" w:color="auto"/>
                        <w:right w:val="none" w:sz="0" w:space="0" w:color="auto"/>
                      </w:divBdr>
                    </w:div>
                  </w:divsChild>
                </w:div>
                <w:div w:id="969626582">
                  <w:marLeft w:val="0"/>
                  <w:marRight w:val="0"/>
                  <w:marTop w:val="0"/>
                  <w:marBottom w:val="0"/>
                  <w:divBdr>
                    <w:top w:val="none" w:sz="0" w:space="0" w:color="auto"/>
                    <w:left w:val="none" w:sz="0" w:space="0" w:color="auto"/>
                    <w:bottom w:val="none" w:sz="0" w:space="0" w:color="auto"/>
                    <w:right w:val="none" w:sz="0" w:space="0" w:color="auto"/>
                  </w:divBdr>
                  <w:divsChild>
                    <w:div w:id="415589796">
                      <w:marLeft w:val="0"/>
                      <w:marRight w:val="0"/>
                      <w:marTop w:val="0"/>
                      <w:marBottom w:val="0"/>
                      <w:divBdr>
                        <w:top w:val="none" w:sz="0" w:space="0" w:color="auto"/>
                        <w:left w:val="none" w:sz="0" w:space="0" w:color="auto"/>
                        <w:bottom w:val="none" w:sz="0" w:space="0" w:color="auto"/>
                        <w:right w:val="none" w:sz="0" w:space="0" w:color="auto"/>
                      </w:divBdr>
                    </w:div>
                    <w:div w:id="1233202757">
                      <w:marLeft w:val="0"/>
                      <w:marRight w:val="0"/>
                      <w:marTop w:val="0"/>
                      <w:marBottom w:val="0"/>
                      <w:divBdr>
                        <w:top w:val="none" w:sz="0" w:space="0" w:color="auto"/>
                        <w:left w:val="none" w:sz="0" w:space="0" w:color="auto"/>
                        <w:bottom w:val="none" w:sz="0" w:space="0" w:color="auto"/>
                        <w:right w:val="none" w:sz="0" w:space="0" w:color="auto"/>
                      </w:divBdr>
                    </w:div>
                    <w:div w:id="19602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044">
          <w:marLeft w:val="0"/>
          <w:marRight w:val="0"/>
          <w:marTop w:val="0"/>
          <w:marBottom w:val="0"/>
          <w:divBdr>
            <w:top w:val="none" w:sz="0" w:space="0" w:color="auto"/>
            <w:left w:val="none" w:sz="0" w:space="0" w:color="auto"/>
            <w:bottom w:val="none" w:sz="0" w:space="0" w:color="auto"/>
            <w:right w:val="none" w:sz="0" w:space="0" w:color="auto"/>
          </w:divBdr>
        </w:div>
        <w:div w:id="1291134626">
          <w:marLeft w:val="0"/>
          <w:marRight w:val="0"/>
          <w:marTop w:val="0"/>
          <w:marBottom w:val="0"/>
          <w:divBdr>
            <w:top w:val="none" w:sz="0" w:space="0" w:color="auto"/>
            <w:left w:val="none" w:sz="0" w:space="0" w:color="auto"/>
            <w:bottom w:val="none" w:sz="0" w:space="0" w:color="auto"/>
            <w:right w:val="none" w:sz="0" w:space="0" w:color="auto"/>
          </w:divBdr>
          <w:divsChild>
            <w:div w:id="238366845">
              <w:marLeft w:val="0"/>
              <w:marRight w:val="0"/>
              <w:marTop w:val="0"/>
              <w:marBottom w:val="0"/>
              <w:divBdr>
                <w:top w:val="none" w:sz="0" w:space="0" w:color="auto"/>
                <w:left w:val="none" w:sz="0" w:space="0" w:color="auto"/>
                <w:bottom w:val="none" w:sz="0" w:space="0" w:color="auto"/>
                <w:right w:val="none" w:sz="0" w:space="0" w:color="auto"/>
              </w:divBdr>
            </w:div>
            <w:div w:id="269820336">
              <w:marLeft w:val="0"/>
              <w:marRight w:val="0"/>
              <w:marTop w:val="0"/>
              <w:marBottom w:val="0"/>
              <w:divBdr>
                <w:top w:val="none" w:sz="0" w:space="0" w:color="auto"/>
                <w:left w:val="none" w:sz="0" w:space="0" w:color="auto"/>
                <w:bottom w:val="none" w:sz="0" w:space="0" w:color="auto"/>
                <w:right w:val="none" w:sz="0" w:space="0" w:color="auto"/>
              </w:divBdr>
            </w:div>
            <w:div w:id="448204191">
              <w:marLeft w:val="0"/>
              <w:marRight w:val="0"/>
              <w:marTop w:val="0"/>
              <w:marBottom w:val="0"/>
              <w:divBdr>
                <w:top w:val="none" w:sz="0" w:space="0" w:color="auto"/>
                <w:left w:val="none" w:sz="0" w:space="0" w:color="auto"/>
                <w:bottom w:val="none" w:sz="0" w:space="0" w:color="auto"/>
                <w:right w:val="none" w:sz="0" w:space="0" w:color="auto"/>
              </w:divBdr>
            </w:div>
            <w:div w:id="1073744187">
              <w:marLeft w:val="0"/>
              <w:marRight w:val="0"/>
              <w:marTop w:val="0"/>
              <w:marBottom w:val="0"/>
              <w:divBdr>
                <w:top w:val="none" w:sz="0" w:space="0" w:color="auto"/>
                <w:left w:val="none" w:sz="0" w:space="0" w:color="auto"/>
                <w:bottom w:val="none" w:sz="0" w:space="0" w:color="auto"/>
                <w:right w:val="none" w:sz="0" w:space="0" w:color="auto"/>
              </w:divBdr>
            </w:div>
            <w:div w:id="1692537175">
              <w:marLeft w:val="0"/>
              <w:marRight w:val="0"/>
              <w:marTop w:val="0"/>
              <w:marBottom w:val="0"/>
              <w:divBdr>
                <w:top w:val="none" w:sz="0" w:space="0" w:color="auto"/>
                <w:left w:val="none" w:sz="0" w:space="0" w:color="auto"/>
                <w:bottom w:val="none" w:sz="0" w:space="0" w:color="auto"/>
                <w:right w:val="none" w:sz="0" w:space="0" w:color="auto"/>
              </w:divBdr>
            </w:div>
          </w:divsChild>
        </w:div>
        <w:div w:id="1337730836">
          <w:marLeft w:val="0"/>
          <w:marRight w:val="0"/>
          <w:marTop w:val="0"/>
          <w:marBottom w:val="0"/>
          <w:divBdr>
            <w:top w:val="none" w:sz="0" w:space="0" w:color="auto"/>
            <w:left w:val="none" w:sz="0" w:space="0" w:color="auto"/>
            <w:bottom w:val="none" w:sz="0" w:space="0" w:color="auto"/>
            <w:right w:val="none" w:sz="0" w:space="0" w:color="auto"/>
          </w:divBdr>
        </w:div>
        <w:div w:id="1351486675">
          <w:marLeft w:val="0"/>
          <w:marRight w:val="0"/>
          <w:marTop w:val="0"/>
          <w:marBottom w:val="0"/>
          <w:divBdr>
            <w:top w:val="none" w:sz="0" w:space="0" w:color="auto"/>
            <w:left w:val="none" w:sz="0" w:space="0" w:color="auto"/>
            <w:bottom w:val="none" w:sz="0" w:space="0" w:color="auto"/>
            <w:right w:val="none" w:sz="0" w:space="0" w:color="auto"/>
          </w:divBdr>
          <w:divsChild>
            <w:div w:id="1614289707">
              <w:marLeft w:val="-75"/>
              <w:marRight w:val="0"/>
              <w:marTop w:val="30"/>
              <w:marBottom w:val="30"/>
              <w:divBdr>
                <w:top w:val="none" w:sz="0" w:space="0" w:color="auto"/>
                <w:left w:val="none" w:sz="0" w:space="0" w:color="auto"/>
                <w:bottom w:val="none" w:sz="0" w:space="0" w:color="auto"/>
                <w:right w:val="none" w:sz="0" w:space="0" w:color="auto"/>
              </w:divBdr>
              <w:divsChild>
                <w:div w:id="421338141">
                  <w:marLeft w:val="0"/>
                  <w:marRight w:val="0"/>
                  <w:marTop w:val="0"/>
                  <w:marBottom w:val="0"/>
                  <w:divBdr>
                    <w:top w:val="none" w:sz="0" w:space="0" w:color="auto"/>
                    <w:left w:val="none" w:sz="0" w:space="0" w:color="auto"/>
                    <w:bottom w:val="none" w:sz="0" w:space="0" w:color="auto"/>
                    <w:right w:val="none" w:sz="0" w:space="0" w:color="auto"/>
                  </w:divBdr>
                  <w:divsChild>
                    <w:div w:id="1636835544">
                      <w:marLeft w:val="0"/>
                      <w:marRight w:val="0"/>
                      <w:marTop w:val="0"/>
                      <w:marBottom w:val="0"/>
                      <w:divBdr>
                        <w:top w:val="none" w:sz="0" w:space="0" w:color="auto"/>
                        <w:left w:val="none" w:sz="0" w:space="0" w:color="auto"/>
                        <w:bottom w:val="none" w:sz="0" w:space="0" w:color="auto"/>
                        <w:right w:val="none" w:sz="0" w:space="0" w:color="auto"/>
                      </w:divBdr>
                    </w:div>
                  </w:divsChild>
                </w:div>
                <w:div w:id="498810898">
                  <w:marLeft w:val="0"/>
                  <w:marRight w:val="0"/>
                  <w:marTop w:val="0"/>
                  <w:marBottom w:val="0"/>
                  <w:divBdr>
                    <w:top w:val="none" w:sz="0" w:space="0" w:color="auto"/>
                    <w:left w:val="none" w:sz="0" w:space="0" w:color="auto"/>
                    <w:bottom w:val="none" w:sz="0" w:space="0" w:color="auto"/>
                    <w:right w:val="none" w:sz="0" w:space="0" w:color="auto"/>
                  </w:divBdr>
                  <w:divsChild>
                    <w:div w:id="768895237">
                      <w:marLeft w:val="0"/>
                      <w:marRight w:val="0"/>
                      <w:marTop w:val="0"/>
                      <w:marBottom w:val="0"/>
                      <w:divBdr>
                        <w:top w:val="none" w:sz="0" w:space="0" w:color="auto"/>
                        <w:left w:val="none" w:sz="0" w:space="0" w:color="auto"/>
                        <w:bottom w:val="none" w:sz="0" w:space="0" w:color="auto"/>
                        <w:right w:val="none" w:sz="0" w:space="0" w:color="auto"/>
                      </w:divBdr>
                    </w:div>
                  </w:divsChild>
                </w:div>
                <w:div w:id="504515904">
                  <w:marLeft w:val="0"/>
                  <w:marRight w:val="0"/>
                  <w:marTop w:val="0"/>
                  <w:marBottom w:val="0"/>
                  <w:divBdr>
                    <w:top w:val="none" w:sz="0" w:space="0" w:color="auto"/>
                    <w:left w:val="none" w:sz="0" w:space="0" w:color="auto"/>
                    <w:bottom w:val="none" w:sz="0" w:space="0" w:color="auto"/>
                    <w:right w:val="none" w:sz="0" w:space="0" w:color="auto"/>
                  </w:divBdr>
                  <w:divsChild>
                    <w:div w:id="731192543">
                      <w:marLeft w:val="0"/>
                      <w:marRight w:val="0"/>
                      <w:marTop w:val="0"/>
                      <w:marBottom w:val="0"/>
                      <w:divBdr>
                        <w:top w:val="none" w:sz="0" w:space="0" w:color="auto"/>
                        <w:left w:val="none" w:sz="0" w:space="0" w:color="auto"/>
                        <w:bottom w:val="none" w:sz="0" w:space="0" w:color="auto"/>
                        <w:right w:val="none" w:sz="0" w:space="0" w:color="auto"/>
                      </w:divBdr>
                    </w:div>
                  </w:divsChild>
                </w:div>
                <w:div w:id="524026918">
                  <w:marLeft w:val="0"/>
                  <w:marRight w:val="0"/>
                  <w:marTop w:val="0"/>
                  <w:marBottom w:val="0"/>
                  <w:divBdr>
                    <w:top w:val="none" w:sz="0" w:space="0" w:color="auto"/>
                    <w:left w:val="none" w:sz="0" w:space="0" w:color="auto"/>
                    <w:bottom w:val="none" w:sz="0" w:space="0" w:color="auto"/>
                    <w:right w:val="none" w:sz="0" w:space="0" w:color="auto"/>
                  </w:divBdr>
                  <w:divsChild>
                    <w:div w:id="1991597587">
                      <w:marLeft w:val="0"/>
                      <w:marRight w:val="0"/>
                      <w:marTop w:val="0"/>
                      <w:marBottom w:val="0"/>
                      <w:divBdr>
                        <w:top w:val="none" w:sz="0" w:space="0" w:color="auto"/>
                        <w:left w:val="none" w:sz="0" w:space="0" w:color="auto"/>
                        <w:bottom w:val="none" w:sz="0" w:space="0" w:color="auto"/>
                        <w:right w:val="none" w:sz="0" w:space="0" w:color="auto"/>
                      </w:divBdr>
                    </w:div>
                  </w:divsChild>
                </w:div>
                <w:div w:id="618948731">
                  <w:marLeft w:val="0"/>
                  <w:marRight w:val="0"/>
                  <w:marTop w:val="0"/>
                  <w:marBottom w:val="0"/>
                  <w:divBdr>
                    <w:top w:val="none" w:sz="0" w:space="0" w:color="auto"/>
                    <w:left w:val="none" w:sz="0" w:space="0" w:color="auto"/>
                    <w:bottom w:val="none" w:sz="0" w:space="0" w:color="auto"/>
                    <w:right w:val="none" w:sz="0" w:space="0" w:color="auto"/>
                  </w:divBdr>
                  <w:divsChild>
                    <w:div w:id="2138642438">
                      <w:marLeft w:val="0"/>
                      <w:marRight w:val="0"/>
                      <w:marTop w:val="0"/>
                      <w:marBottom w:val="0"/>
                      <w:divBdr>
                        <w:top w:val="none" w:sz="0" w:space="0" w:color="auto"/>
                        <w:left w:val="none" w:sz="0" w:space="0" w:color="auto"/>
                        <w:bottom w:val="none" w:sz="0" w:space="0" w:color="auto"/>
                        <w:right w:val="none" w:sz="0" w:space="0" w:color="auto"/>
                      </w:divBdr>
                    </w:div>
                  </w:divsChild>
                </w:div>
                <w:div w:id="672146519">
                  <w:marLeft w:val="0"/>
                  <w:marRight w:val="0"/>
                  <w:marTop w:val="0"/>
                  <w:marBottom w:val="0"/>
                  <w:divBdr>
                    <w:top w:val="none" w:sz="0" w:space="0" w:color="auto"/>
                    <w:left w:val="none" w:sz="0" w:space="0" w:color="auto"/>
                    <w:bottom w:val="none" w:sz="0" w:space="0" w:color="auto"/>
                    <w:right w:val="none" w:sz="0" w:space="0" w:color="auto"/>
                  </w:divBdr>
                  <w:divsChild>
                    <w:div w:id="1655839447">
                      <w:marLeft w:val="0"/>
                      <w:marRight w:val="0"/>
                      <w:marTop w:val="0"/>
                      <w:marBottom w:val="0"/>
                      <w:divBdr>
                        <w:top w:val="none" w:sz="0" w:space="0" w:color="auto"/>
                        <w:left w:val="none" w:sz="0" w:space="0" w:color="auto"/>
                        <w:bottom w:val="none" w:sz="0" w:space="0" w:color="auto"/>
                        <w:right w:val="none" w:sz="0" w:space="0" w:color="auto"/>
                      </w:divBdr>
                    </w:div>
                  </w:divsChild>
                </w:div>
                <w:div w:id="715081245">
                  <w:marLeft w:val="0"/>
                  <w:marRight w:val="0"/>
                  <w:marTop w:val="0"/>
                  <w:marBottom w:val="0"/>
                  <w:divBdr>
                    <w:top w:val="none" w:sz="0" w:space="0" w:color="auto"/>
                    <w:left w:val="none" w:sz="0" w:space="0" w:color="auto"/>
                    <w:bottom w:val="none" w:sz="0" w:space="0" w:color="auto"/>
                    <w:right w:val="none" w:sz="0" w:space="0" w:color="auto"/>
                  </w:divBdr>
                  <w:divsChild>
                    <w:div w:id="1914000558">
                      <w:marLeft w:val="0"/>
                      <w:marRight w:val="0"/>
                      <w:marTop w:val="0"/>
                      <w:marBottom w:val="0"/>
                      <w:divBdr>
                        <w:top w:val="none" w:sz="0" w:space="0" w:color="auto"/>
                        <w:left w:val="none" w:sz="0" w:space="0" w:color="auto"/>
                        <w:bottom w:val="none" w:sz="0" w:space="0" w:color="auto"/>
                        <w:right w:val="none" w:sz="0" w:space="0" w:color="auto"/>
                      </w:divBdr>
                    </w:div>
                  </w:divsChild>
                </w:div>
                <w:div w:id="804810571">
                  <w:marLeft w:val="0"/>
                  <w:marRight w:val="0"/>
                  <w:marTop w:val="0"/>
                  <w:marBottom w:val="0"/>
                  <w:divBdr>
                    <w:top w:val="none" w:sz="0" w:space="0" w:color="auto"/>
                    <w:left w:val="none" w:sz="0" w:space="0" w:color="auto"/>
                    <w:bottom w:val="none" w:sz="0" w:space="0" w:color="auto"/>
                    <w:right w:val="none" w:sz="0" w:space="0" w:color="auto"/>
                  </w:divBdr>
                  <w:divsChild>
                    <w:div w:id="885482701">
                      <w:marLeft w:val="0"/>
                      <w:marRight w:val="0"/>
                      <w:marTop w:val="0"/>
                      <w:marBottom w:val="0"/>
                      <w:divBdr>
                        <w:top w:val="none" w:sz="0" w:space="0" w:color="auto"/>
                        <w:left w:val="none" w:sz="0" w:space="0" w:color="auto"/>
                        <w:bottom w:val="none" w:sz="0" w:space="0" w:color="auto"/>
                        <w:right w:val="none" w:sz="0" w:space="0" w:color="auto"/>
                      </w:divBdr>
                    </w:div>
                  </w:divsChild>
                </w:div>
                <w:div w:id="1006439247">
                  <w:marLeft w:val="0"/>
                  <w:marRight w:val="0"/>
                  <w:marTop w:val="0"/>
                  <w:marBottom w:val="0"/>
                  <w:divBdr>
                    <w:top w:val="none" w:sz="0" w:space="0" w:color="auto"/>
                    <w:left w:val="none" w:sz="0" w:space="0" w:color="auto"/>
                    <w:bottom w:val="none" w:sz="0" w:space="0" w:color="auto"/>
                    <w:right w:val="none" w:sz="0" w:space="0" w:color="auto"/>
                  </w:divBdr>
                  <w:divsChild>
                    <w:div w:id="95636126">
                      <w:marLeft w:val="0"/>
                      <w:marRight w:val="0"/>
                      <w:marTop w:val="0"/>
                      <w:marBottom w:val="0"/>
                      <w:divBdr>
                        <w:top w:val="none" w:sz="0" w:space="0" w:color="auto"/>
                        <w:left w:val="none" w:sz="0" w:space="0" w:color="auto"/>
                        <w:bottom w:val="none" w:sz="0" w:space="0" w:color="auto"/>
                        <w:right w:val="none" w:sz="0" w:space="0" w:color="auto"/>
                      </w:divBdr>
                    </w:div>
                  </w:divsChild>
                </w:div>
                <w:div w:id="1048842310">
                  <w:marLeft w:val="0"/>
                  <w:marRight w:val="0"/>
                  <w:marTop w:val="0"/>
                  <w:marBottom w:val="0"/>
                  <w:divBdr>
                    <w:top w:val="none" w:sz="0" w:space="0" w:color="auto"/>
                    <w:left w:val="none" w:sz="0" w:space="0" w:color="auto"/>
                    <w:bottom w:val="none" w:sz="0" w:space="0" w:color="auto"/>
                    <w:right w:val="none" w:sz="0" w:space="0" w:color="auto"/>
                  </w:divBdr>
                  <w:divsChild>
                    <w:div w:id="469130995">
                      <w:marLeft w:val="0"/>
                      <w:marRight w:val="0"/>
                      <w:marTop w:val="0"/>
                      <w:marBottom w:val="0"/>
                      <w:divBdr>
                        <w:top w:val="none" w:sz="0" w:space="0" w:color="auto"/>
                        <w:left w:val="none" w:sz="0" w:space="0" w:color="auto"/>
                        <w:bottom w:val="none" w:sz="0" w:space="0" w:color="auto"/>
                        <w:right w:val="none" w:sz="0" w:space="0" w:color="auto"/>
                      </w:divBdr>
                    </w:div>
                  </w:divsChild>
                </w:div>
                <w:div w:id="1392731284">
                  <w:marLeft w:val="0"/>
                  <w:marRight w:val="0"/>
                  <w:marTop w:val="0"/>
                  <w:marBottom w:val="0"/>
                  <w:divBdr>
                    <w:top w:val="none" w:sz="0" w:space="0" w:color="auto"/>
                    <w:left w:val="none" w:sz="0" w:space="0" w:color="auto"/>
                    <w:bottom w:val="none" w:sz="0" w:space="0" w:color="auto"/>
                    <w:right w:val="none" w:sz="0" w:space="0" w:color="auto"/>
                  </w:divBdr>
                  <w:divsChild>
                    <w:div w:id="105084091">
                      <w:marLeft w:val="0"/>
                      <w:marRight w:val="0"/>
                      <w:marTop w:val="0"/>
                      <w:marBottom w:val="0"/>
                      <w:divBdr>
                        <w:top w:val="none" w:sz="0" w:space="0" w:color="auto"/>
                        <w:left w:val="none" w:sz="0" w:space="0" w:color="auto"/>
                        <w:bottom w:val="none" w:sz="0" w:space="0" w:color="auto"/>
                        <w:right w:val="none" w:sz="0" w:space="0" w:color="auto"/>
                      </w:divBdr>
                    </w:div>
                    <w:div w:id="1469056928">
                      <w:marLeft w:val="0"/>
                      <w:marRight w:val="0"/>
                      <w:marTop w:val="0"/>
                      <w:marBottom w:val="0"/>
                      <w:divBdr>
                        <w:top w:val="none" w:sz="0" w:space="0" w:color="auto"/>
                        <w:left w:val="none" w:sz="0" w:space="0" w:color="auto"/>
                        <w:bottom w:val="none" w:sz="0" w:space="0" w:color="auto"/>
                        <w:right w:val="none" w:sz="0" w:space="0" w:color="auto"/>
                      </w:divBdr>
                    </w:div>
                  </w:divsChild>
                </w:div>
                <w:div w:id="1485008183">
                  <w:marLeft w:val="0"/>
                  <w:marRight w:val="0"/>
                  <w:marTop w:val="0"/>
                  <w:marBottom w:val="0"/>
                  <w:divBdr>
                    <w:top w:val="none" w:sz="0" w:space="0" w:color="auto"/>
                    <w:left w:val="none" w:sz="0" w:space="0" w:color="auto"/>
                    <w:bottom w:val="none" w:sz="0" w:space="0" w:color="auto"/>
                    <w:right w:val="none" w:sz="0" w:space="0" w:color="auto"/>
                  </w:divBdr>
                  <w:divsChild>
                    <w:div w:id="1093861869">
                      <w:marLeft w:val="0"/>
                      <w:marRight w:val="0"/>
                      <w:marTop w:val="0"/>
                      <w:marBottom w:val="0"/>
                      <w:divBdr>
                        <w:top w:val="none" w:sz="0" w:space="0" w:color="auto"/>
                        <w:left w:val="none" w:sz="0" w:space="0" w:color="auto"/>
                        <w:bottom w:val="none" w:sz="0" w:space="0" w:color="auto"/>
                        <w:right w:val="none" w:sz="0" w:space="0" w:color="auto"/>
                      </w:divBdr>
                    </w:div>
                  </w:divsChild>
                </w:div>
                <w:div w:id="1517647180">
                  <w:marLeft w:val="0"/>
                  <w:marRight w:val="0"/>
                  <w:marTop w:val="0"/>
                  <w:marBottom w:val="0"/>
                  <w:divBdr>
                    <w:top w:val="none" w:sz="0" w:space="0" w:color="auto"/>
                    <w:left w:val="none" w:sz="0" w:space="0" w:color="auto"/>
                    <w:bottom w:val="none" w:sz="0" w:space="0" w:color="auto"/>
                    <w:right w:val="none" w:sz="0" w:space="0" w:color="auto"/>
                  </w:divBdr>
                  <w:divsChild>
                    <w:div w:id="912736366">
                      <w:marLeft w:val="0"/>
                      <w:marRight w:val="0"/>
                      <w:marTop w:val="0"/>
                      <w:marBottom w:val="0"/>
                      <w:divBdr>
                        <w:top w:val="none" w:sz="0" w:space="0" w:color="auto"/>
                        <w:left w:val="none" w:sz="0" w:space="0" w:color="auto"/>
                        <w:bottom w:val="none" w:sz="0" w:space="0" w:color="auto"/>
                        <w:right w:val="none" w:sz="0" w:space="0" w:color="auto"/>
                      </w:divBdr>
                    </w:div>
                  </w:divsChild>
                </w:div>
                <w:div w:id="1726022245">
                  <w:marLeft w:val="0"/>
                  <w:marRight w:val="0"/>
                  <w:marTop w:val="0"/>
                  <w:marBottom w:val="0"/>
                  <w:divBdr>
                    <w:top w:val="none" w:sz="0" w:space="0" w:color="auto"/>
                    <w:left w:val="none" w:sz="0" w:space="0" w:color="auto"/>
                    <w:bottom w:val="none" w:sz="0" w:space="0" w:color="auto"/>
                    <w:right w:val="none" w:sz="0" w:space="0" w:color="auto"/>
                  </w:divBdr>
                  <w:divsChild>
                    <w:div w:id="948051712">
                      <w:marLeft w:val="0"/>
                      <w:marRight w:val="0"/>
                      <w:marTop w:val="0"/>
                      <w:marBottom w:val="0"/>
                      <w:divBdr>
                        <w:top w:val="none" w:sz="0" w:space="0" w:color="auto"/>
                        <w:left w:val="none" w:sz="0" w:space="0" w:color="auto"/>
                        <w:bottom w:val="none" w:sz="0" w:space="0" w:color="auto"/>
                        <w:right w:val="none" w:sz="0" w:space="0" w:color="auto"/>
                      </w:divBdr>
                    </w:div>
                  </w:divsChild>
                </w:div>
                <w:div w:id="1774130300">
                  <w:marLeft w:val="0"/>
                  <w:marRight w:val="0"/>
                  <w:marTop w:val="0"/>
                  <w:marBottom w:val="0"/>
                  <w:divBdr>
                    <w:top w:val="none" w:sz="0" w:space="0" w:color="auto"/>
                    <w:left w:val="none" w:sz="0" w:space="0" w:color="auto"/>
                    <w:bottom w:val="none" w:sz="0" w:space="0" w:color="auto"/>
                    <w:right w:val="none" w:sz="0" w:space="0" w:color="auto"/>
                  </w:divBdr>
                  <w:divsChild>
                    <w:div w:id="522091017">
                      <w:marLeft w:val="0"/>
                      <w:marRight w:val="0"/>
                      <w:marTop w:val="0"/>
                      <w:marBottom w:val="0"/>
                      <w:divBdr>
                        <w:top w:val="none" w:sz="0" w:space="0" w:color="auto"/>
                        <w:left w:val="none" w:sz="0" w:space="0" w:color="auto"/>
                        <w:bottom w:val="none" w:sz="0" w:space="0" w:color="auto"/>
                        <w:right w:val="none" w:sz="0" w:space="0" w:color="auto"/>
                      </w:divBdr>
                    </w:div>
                  </w:divsChild>
                </w:div>
                <w:div w:id="1817185988">
                  <w:marLeft w:val="0"/>
                  <w:marRight w:val="0"/>
                  <w:marTop w:val="0"/>
                  <w:marBottom w:val="0"/>
                  <w:divBdr>
                    <w:top w:val="none" w:sz="0" w:space="0" w:color="auto"/>
                    <w:left w:val="none" w:sz="0" w:space="0" w:color="auto"/>
                    <w:bottom w:val="none" w:sz="0" w:space="0" w:color="auto"/>
                    <w:right w:val="none" w:sz="0" w:space="0" w:color="auto"/>
                  </w:divBdr>
                  <w:divsChild>
                    <w:div w:id="1830368699">
                      <w:marLeft w:val="0"/>
                      <w:marRight w:val="0"/>
                      <w:marTop w:val="0"/>
                      <w:marBottom w:val="0"/>
                      <w:divBdr>
                        <w:top w:val="none" w:sz="0" w:space="0" w:color="auto"/>
                        <w:left w:val="none" w:sz="0" w:space="0" w:color="auto"/>
                        <w:bottom w:val="none" w:sz="0" w:space="0" w:color="auto"/>
                        <w:right w:val="none" w:sz="0" w:space="0" w:color="auto"/>
                      </w:divBdr>
                    </w:div>
                  </w:divsChild>
                </w:div>
                <w:div w:id="1837843105">
                  <w:marLeft w:val="0"/>
                  <w:marRight w:val="0"/>
                  <w:marTop w:val="0"/>
                  <w:marBottom w:val="0"/>
                  <w:divBdr>
                    <w:top w:val="none" w:sz="0" w:space="0" w:color="auto"/>
                    <w:left w:val="none" w:sz="0" w:space="0" w:color="auto"/>
                    <w:bottom w:val="none" w:sz="0" w:space="0" w:color="auto"/>
                    <w:right w:val="none" w:sz="0" w:space="0" w:color="auto"/>
                  </w:divBdr>
                  <w:divsChild>
                    <w:div w:id="996883783">
                      <w:marLeft w:val="0"/>
                      <w:marRight w:val="0"/>
                      <w:marTop w:val="0"/>
                      <w:marBottom w:val="0"/>
                      <w:divBdr>
                        <w:top w:val="none" w:sz="0" w:space="0" w:color="auto"/>
                        <w:left w:val="none" w:sz="0" w:space="0" w:color="auto"/>
                        <w:bottom w:val="none" w:sz="0" w:space="0" w:color="auto"/>
                        <w:right w:val="none" w:sz="0" w:space="0" w:color="auto"/>
                      </w:divBdr>
                    </w:div>
                  </w:divsChild>
                </w:div>
                <w:div w:id="1888057672">
                  <w:marLeft w:val="0"/>
                  <w:marRight w:val="0"/>
                  <w:marTop w:val="0"/>
                  <w:marBottom w:val="0"/>
                  <w:divBdr>
                    <w:top w:val="none" w:sz="0" w:space="0" w:color="auto"/>
                    <w:left w:val="none" w:sz="0" w:space="0" w:color="auto"/>
                    <w:bottom w:val="none" w:sz="0" w:space="0" w:color="auto"/>
                    <w:right w:val="none" w:sz="0" w:space="0" w:color="auto"/>
                  </w:divBdr>
                  <w:divsChild>
                    <w:div w:id="927881839">
                      <w:marLeft w:val="0"/>
                      <w:marRight w:val="0"/>
                      <w:marTop w:val="0"/>
                      <w:marBottom w:val="0"/>
                      <w:divBdr>
                        <w:top w:val="none" w:sz="0" w:space="0" w:color="auto"/>
                        <w:left w:val="none" w:sz="0" w:space="0" w:color="auto"/>
                        <w:bottom w:val="none" w:sz="0" w:space="0" w:color="auto"/>
                        <w:right w:val="none" w:sz="0" w:space="0" w:color="auto"/>
                      </w:divBdr>
                    </w:div>
                  </w:divsChild>
                </w:div>
                <w:div w:id="1987010976">
                  <w:marLeft w:val="0"/>
                  <w:marRight w:val="0"/>
                  <w:marTop w:val="0"/>
                  <w:marBottom w:val="0"/>
                  <w:divBdr>
                    <w:top w:val="none" w:sz="0" w:space="0" w:color="auto"/>
                    <w:left w:val="none" w:sz="0" w:space="0" w:color="auto"/>
                    <w:bottom w:val="none" w:sz="0" w:space="0" w:color="auto"/>
                    <w:right w:val="none" w:sz="0" w:space="0" w:color="auto"/>
                  </w:divBdr>
                  <w:divsChild>
                    <w:div w:id="53819886">
                      <w:marLeft w:val="0"/>
                      <w:marRight w:val="0"/>
                      <w:marTop w:val="0"/>
                      <w:marBottom w:val="0"/>
                      <w:divBdr>
                        <w:top w:val="none" w:sz="0" w:space="0" w:color="auto"/>
                        <w:left w:val="none" w:sz="0" w:space="0" w:color="auto"/>
                        <w:bottom w:val="none" w:sz="0" w:space="0" w:color="auto"/>
                        <w:right w:val="none" w:sz="0" w:space="0" w:color="auto"/>
                      </w:divBdr>
                    </w:div>
                  </w:divsChild>
                </w:div>
                <w:div w:id="2070105838">
                  <w:marLeft w:val="0"/>
                  <w:marRight w:val="0"/>
                  <w:marTop w:val="0"/>
                  <w:marBottom w:val="0"/>
                  <w:divBdr>
                    <w:top w:val="none" w:sz="0" w:space="0" w:color="auto"/>
                    <w:left w:val="none" w:sz="0" w:space="0" w:color="auto"/>
                    <w:bottom w:val="none" w:sz="0" w:space="0" w:color="auto"/>
                    <w:right w:val="none" w:sz="0" w:space="0" w:color="auto"/>
                  </w:divBdr>
                  <w:divsChild>
                    <w:div w:id="18746579">
                      <w:marLeft w:val="0"/>
                      <w:marRight w:val="0"/>
                      <w:marTop w:val="0"/>
                      <w:marBottom w:val="0"/>
                      <w:divBdr>
                        <w:top w:val="none" w:sz="0" w:space="0" w:color="auto"/>
                        <w:left w:val="none" w:sz="0" w:space="0" w:color="auto"/>
                        <w:bottom w:val="none" w:sz="0" w:space="0" w:color="auto"/>
                        <w:right w:val="none" w:sz="0" w:space="0" w:color="auto"/>
                      </w:divBdr>
                    </w:div>
                    <w:div w:id="1445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137">
          <w:marLeft w:val="0"/>
          <w:marRight w:val="0"/>
          <w:marTop w:val="0"/>
          <w:marBottom w:val="0"/>
          <w:divBdr>
            <w:top w:val="none" w:sz="0" w:space="0" w:color="auto"/>
            <w:left w:val="none" w:sz="0" w:space="0" w:color="auto"/>
            <w:bottom w:val="none" w:sz="0" w:space="0" w:color="auto"/>
            <w:right w:val="none" w:sz="0" w:space="0" w:color="auto"/>
          </w:divBdr>
        </w:div>
        <w:div w:id="1388216187">
          <w:marLeft w:val="0"/>
          <w:marRight w:val="0"/>
          <w:marTop w:val="0"/>
          <w:marBottom w:val="0"/>
          <w:divBdr>
            <w:top w:val="none" w:sz="0" w:space="0" w:color="auto"/>
            <w:left w:val="none" w:sz="0" w:space="0" w:color="auto"/>
            <w:bottom w:val="none" w:sz="0" w:space="0" w:color="auto"/>
            <w:right w:val="none" w:sz="0" w:space="0" w:color="auto"/>
          </w:divBdr>
        </w:div>
        <w:div w:id="1550409826">
          <w:marLeft w:val="0"/>
          <w:marRight w:val="0"/>
          <w:marTop w:val="0"/>
          <w:marBottom w:val="0"/>
          <w:divBdr>
            <w:top w:val="none" w:sz="0" w:space="0" w:color="auto"/>
            <w:left w:val="none" w:sz="0" w:space="0" w:color="auto"/>
            <w:bottom w:val="none" w:sz="0" w:space="0" w:color="auto"/>
            <w:right w:val="none" w:sz="0" w:space="0" w:color="auto"/>
          </w:divBdr>
        </w:div>
        <w:div w:id="1668747651">
          <w:marLeft w:val="0"/>
          <w:marRight w:val="0"/>
          <w:marTop w:val="0"/>
          <w:marBottom w:val="0"/>
          <w:divBdr>
            <w:top w:val="none" w:sz="0" w:space="0" w:color="auto"/>
            <w:left w:val="none" w:sz="0" w:space="0" w:color="auto"/>
            <w:bottom w:val="none" w:sz="0" w:space="0" w:color="auto"/>
            <w:right w:val="none" w:sz="0" w:space="0" w:color="auto"/>
          </w:divBdr>
        </w:div>
        <w:div w:id="1679427209">
          <w:marLeft w:val="0"/>
          <w:marRight w:val="0"/>
          <w:marTop w:val="0"/>
          <w:marBottom w:val="0"/>
          <w:divBdr>
            <w:top w:val="none" w:sz="0" w:space="0" w:color="auto"/>
            <w:left w:val="none" w:sz="0" w:space="0" w:color="auto"/>
            <w:bottom w:val="none" w:sz="0" w:space="0" w:color="auto"/>
            <w:right w:val="none" w:sz="0" w:space="0" w:color="auto"/>
          </w:divBdr>
          <w:divsChild>
            <w:div w:id="77290436">
              <w:marLeft w:val="0"/>
              <w:marRight w:val="0"/>
              <w:marTop w:val="0"/>
              <w:marBottom w:val="0"/>
              <w:divBdr>
                <w:top w:val="none" w:sz="0" w:space="0" w:color="auto"/>
                <w:left w:val="none" w:sz="0" w:space="0" w:color="auto"/>
                <w:bottom w:val="none" w:sz="0" w:space="0" w:color="auto"/>
                <w:right w:val="none" w:sz="0" w:space="0" w:color="auto"/>
              </w:divBdr>
            </w:div>
            <w:div w:id="1927839355">
              <w:marLeft w:val="0"/>
              <w:marRight w:val="0"/>
              <w:marTop w:val="0"/>
              <w:marBottom w:val="0"/>
              <w:divBdr>
                <w:top w:val="none" w:sz="0" w:space="0" w:color="auto"/>
                <w:left w:val="none" w:sz="0" w:space="0" w:color="auto"/>
                <w:bottom w:val="none" w:sz="0" w:space="0" w:color="auto"/>
                <w:right w:val="none" w:sz="0" w:space="0" w:color="auto"/>
              </w:divBdr>
            </w:div>
          </w:divsChild>
        </w:div>
        <w:div w:id="1887645987">
          <w:marLeft w:val="0"/>
          <w:marRight w:val="0"/>
          <w:marTop w:val="0"/>
          <w:marBottom w:val="0"/>
          <w:divBdr>
            <w:top w:val="none" w:sz="0" w:space="0" w:color="auto"/>
            <w:left w:val="none" w:sz="0" w:space="0" w:color="auto"/>
            <w:bottom w:val="none" w:sz="0" w:space="0" w:color="auto"/>
            <w:right w:val="none" w:sz="0" w:space="0" w:color="auto"/>
          </w:divBdr>
          <w:divsChild>
            <w:div w:id="319239678">
              <w:marLeft w:val="-75"/>
              <w:marRight w:val="0"/>
              <w:marTop w:val="30"/>
              <w:marBottom w:val="30"/>
              <w:divBdr>
                <w:top w:val="none" w:sz="0" w:space="0" w:color="auto"/>
                <w:left w:val="none" w:sz="0" w:space="0" w:color="auto"/>
                <w:bottom w:val="none" w:sz="0" w:space="0" w:color="auto"/>
                <w:right w:val="none" w:sz="0" w:space="0" w:color="auto"/>
              </w:divBdr>
              <w:divsChild>
                <w:div w:id="84889440">
                  <w:marLeft w:val="0"/>
                  <w:marRight w:val="0"/>
                  <w:marTop w:val="0"/>
                  <w:marBottom w:val="0"/>
                  <w:divBdr>
                    <w:top w:val="none" w:sz="0" w:space="0" w:color="auto"/>
                    <w:left w:val="none" w:sz="0" w:space="0" w:color="auto"/>
                    <w:bottom w:val="none" w:sz="0" w:space="0" w:color="auto"/>
                    <w:right w:val="none" w:sz="0" w:space="0" w:color="auto"/>
                  </w:divBdr>
                  <w:divsChild>
                    <w:div w:id="1322656013">
                      <w:marLeft w:val="0"/>
                      <w:marRight w:val="0"/>
                      <w:marTop w:val="0"/>
                      <w:marBottom w:val="0"/>
                      <w:divBdr>
                        <w:top w:val="none" w:sz="0" w:space="0" w:color="auto"/>
                        <w:left w:val="none" w:sz="0" w:space="0" w:color="auto"/>
                        <w:bottom w:val="none" w:sz="0" w:space="0" w:color="auto"/>
                        <w:right w:val="none" w:sz="0" w:space="0" w:color="auto"/>
                      </w:divBdr>
                    </w:div>
                  </w:divsChild>
                </w:div>
                <w:div w:id="518546142">
                  <w:marLeft w:val="0"/>
                  <w:marRight w:val="0"/>
                  <w:marTop w:val="0"/>
                  <w:marBottom w:val="0"/>
                  <w:divBdr>
                    <w:top w:val="none" w:sz="0" w:space="0" w:color="auto"/>
                    <w:left w:val="none" w:sz="0" w:space="0" w:color="auto"/>
                    <w:bottom w:val="none" w:sz="0" w:space="0" w:color="auto"/>
                    <w:right w:val="none" w:sz="0" w:space="0" w:color="auto"/>
                  </w:divBdr>
                  <w:divsChild>
                    <w:div w:id="201094126">
                      <w:marLeft w:val="0"/>
                      <w:marRight w:val="0"/>
                      <w:marTop w:val="0"/>
                      <w:marBottom w:val="0"/>
                      <w:divBdr>
                        <w:top w:val="none" w:sz="0" w:space="0" w:color="auto"/>
                        <w:left w:val="none" w:sz="0" w:space="0" w:color="auto"/>
                        <w:bottom w:val="none" w:sz="0" w:space="0" w:color="auto"/>
                        <w:right w:val="none" w:sz="0" w:space="0" w:color="auto"/>
                      </w:divBdr>
                    </w:div>
                  </w:divsChild>
                </w:div>
                <w:div w:id="898250100">
                  <w:marLeft w:val="0"/>
                  <w:marRight w:val="0"/>
                  <w:marTop w:val="0"/>
                  <w:marBottom w:val="0"/>
                  <w:divBdr>
                    <w:top w:val="none" w:sz="0" w:space="0" w:color="auto"/>
                    <w:left w:val="none" w:sz="0" w:space="0" w:color="auto"/>
                    <w:bottom w:val="none" w:sz="0" w:space="0" w:color="auto"/>
                    <w:right w:val="none" w:sz="0" w:space="0" w:color="auto"/>
                  </w:divBdr>
                  <w:divsChild>
                    <w:div w:id="859397388">
                      <w:marLeft w:val="0"/>
                      <w:marRight w:val="0"/>
                      <w:marTop w:val="0"/>
                      <w:marBottom w:val="0"/>
                      <w:divBdr>
                        <w:top w:val="none" w:sz="0" w:space="0" w:color="auto"/>
                        <w:left w:val="none" w:sz="0" w:space="0" w:color="auto"/>
                        <w:bottom w:val="none" w:sz="0" w:space="0" w:color="auto"/>
                        <w:right w:val="none" w:sz="0" w:space="0" w:color="auto"/>
                      </w:divBdr>
                    </w:div>
                  </w:divsChild>
                </w:div>
                <w:div w:id="911696084">
                  <w:marLeft w:val="0"/>
                  <w:marRight w:val="0"/>
                  <w:marTop w:val="0"/>
                  <w:marBottom w:val="0"/>
                  <w:divBdr>
                    <w:top w:val="none" w:sz="0" w:space="0" w:color="auto"/>
                    <w:left w:val="none" w:sz="0" w:space="0" w:color="auto"/>
                    <w:bottom w:val="none" w:sz="0" w:space="0" w:color="auto"/>
                    <w:right w:val="none" w:sz="0" w:space="0" w:color="auto"/>
                  </w:divBdr>
                  <w:divsChild>
                    <w:div w:id="557281219">
                      <w:marLeft w:val="0"/>
                      <w:marRight w:val="0"/>
                      <w:marTop w:val="0"/>
                      <w:marBottom w:val="0"/>
                      <w:divBdr>
                        <w:top w:val="none" w:sz="0" w:space="0" w:color="auto"/>
                        <w:left w:val="none" w:sz="0" w:space="0" w:color="auto"/>
                        <w:bottom w:val="none" w:sz="0" w:space="0" w:color="auto"/>
                        <w:right w:val="none" w:sz="0" w:space="0" w:color="auto"/>
                      </w:divBdr>
                    </w:div>
                  </w:divsChild>
                </w:div>
                <w:div w:id="938217972">
                  <w:marLeft w:val="0"/>
                  <w:marRight w:val="0"/>
                  <w:marTop w:val="0"/>
                  <w:marBottom w:val="0"/>
                  <w:divBdr>
                    <w:top w:val="none" w:sz="0" w:space="0" w:color="auto"/>
                    <w:left w:val="none" w:sz="0" w:space="0" w:color="auto"/>
                    <w:bottom w:val="none" w:sz="0" w:space="0" w:color="auto"/>
                    <w:right w:val="none" w:sz="0" w:space="0" w:color="auto"/>
                  </w:divBdr>
                  <w:divsChild>
                    <w:div w:id="743602669">
                      <w:marLeft w:val="0"/>
                      <w:marRight w:val="0"/>
                      <w:marTop w:val="0"/>
                      <w:marBottom w:val="0"/>
                      <w:divBdr>
                        <w:top w:val="none" w:sz="0" w:space="0" w:color="auto"/>
                        <w:left w:val="none" w:sz="0" w:space="0" w:color="auto"/>
                        <w:bottom w:val="none" w:sz="0" w:space="0" w:color="auto"/>
                        <w:right w:val="none" w:sz="0" w:space="0" w:color="auto"/>
                      </w:divBdr>
                    </w:div>
                  </w:divsChild>
                </w:div>
                <w:div w:id="1187447567">
                  <w:marLeft w:val="0"/>
                  <w:marRight w:val="0"/>
                  <w:marTop w:val="0"/>
                  <w:marBottom w:val="0"/>
                  <w:divBdr>
                    <w:top w:val="none" w:sz="0" w:space="0" w:color="auto"/>
                    <w:left w:val="none" w:sz="0" w:space="0" w:color="auto"/>
                    <w:bottom w:val="none" w:sz="0" w:space="0" w:color="auto"/>
                    <w:right w:val="none" w:sz="0" w:space="0" w:color="auto"/>
                  </w:divBdr>
                  <w:divsChild>
                    <w:div w:id="651760463">
                      <w:marLeft w:val="0"/>
                      <w:marRight w:val="0"/>
                      <w:marTop w:val="0"/>
                      <w:marBottom w:val="0"/>
                      <w:divBdr>
                        <w:top w:val="none" w:sz="0" w:space="0" w:color="auto"/>
                        <w:left w:val="none" w:sz="0" w:space="0" w:color="auto"/>
                        <w:bottom w:val="none" w:sz="0" w:space="0" w:color="auto"/>
                        <w:right w:val="none" w:sz="0" w:space="0" w:color="auto"/>
                      </w:divBdr>
                    </w:div>
                  </w:divsChild>
                </w:div>
                <w:div w:id="1387870419">
                  <w:marLeft w:val="0"/>
                  <w:marRight w:val="0"/>
                  <w:marTop w:val="0"/>
                  <w:marBottom w:val="0"/>
                  <w:divBdr>
                    <w:top w:val="none" w:sz="0" w:space="0" w:color="auto"/>
                    <w:left w:val="none" w:sz="0" w:space="0" w:color="auto"/>
                    <w:bottom w:val="none" w:sz="0" w:space="0" w:color="auto"/>
                    <w:right w:val="none" w:sz="0" w:space="0" w:color="auto"/>
                  </w:divBdr>
                  <w:divsChild>
                    <w:div w:id="1273512386">
                      <w:marLeft w:val="0"/>
                      <w:marRight w:val="0"/>
                      <w:marTop w:val="0"/>
                      <w:marBottom w:val="0"/>
                      <w:divBdr>
                        <w:top w:val="none" w:sz="0" w:space="0" w:color="auto"/>
                        <w:left w:val="none" w:sz="0" w:space="0" w:color="auto"/>
                        <w:bottom w:val="none" w:sz="0" w:space="0" w:color="auto"/>
                        <w:right w:val="none" w:sz="0" w:space="0" w:color="auto"/>
                      </w:divBdr>
                    </w:div>
                  </w:divsChild>
                </w:div>
                <w:div w:id="1402170120">
                  <w:marLeft w:val="0"/>
                  <w:marRight w:val="0"/>
                  <w:marTop w:val="0"/>
                  <w:marBottom w:val="0"/>
                  <w:divBdr>
                    <w:top w:val="none" w:sz="0" w:space="0" w:color="auto"/>
                    <w:left w:val="none" w:sz="0" w:space="0" w:color="auto"/>
                    <w:bottom w:val="none" w:sz="0" w:space="0" w:color="auto"/>
                    <w:right w:val="none" w:sz="0" w:space="0" w:color="auto"/>
                  </w:divBdr>
                  <w:divsChild>
                    <w:div w:id="1441299327">
                      <w:marLeft w:val="0"/>
                      <w:marRight w:val="0"/>
                      <w:marTop w:val="0"/>
                      <w:marBottom w:val="0"/>
                      <w:divBdr>
                        <w:top w:val="none" w:sz="0" w:space="0" w:color="auto"/>
                        <w:left w:val="none" w:sz="0" w:space="0" w:color="auto"/>
                        <w:bottom w:val="none" w:sz="0" w:space="0" w:color="auto"/>
                        <w:right w:val="none" w:sz="0" w:space="0" w:color="auto"/>
                      </w:divBdr>
                    </w:div>
                  </w:divsChild>
                </w:div>
                <w:div w:id="1557888309">
                  <w:marLeft w:val="0"/>
                  <w:marRight w:val="0"/>
                  <w:marTop w:val="0"/>
                  <w:marBottom w:val="0"/>
                  <w:divBdr>
                    <w:top w:val="none" w:sz="0" w:space="0" w:color="auto"/>
                    <w:left w:val="none" w:sz="0" w:space="0" w:color="auto"/>
                    <w:bottom w:val="none" w:sz="0" w:space="0" w:color="auto"/>
                    <w:right w:val="none" w:sz="0" w:space="0" w:color="auto"/>
                  </w:divBdr>
                  <w:divsChild>
                    <w:div w:id="759759421">
                      <w:marLeft w:val="0"/>
                      <w:marRight w:val="0"/>
                      <w:marTop w:val="0"/>
                      <w:marBottom w:val="0"/>
                      <w:divBdr>
                        <w:top w:val="none" w:sz="0" w:space="0" w:color="auto"/>
                        <w:left w:val="none" w:sz="0" w:space="0" w:color="auto"/>
                        <w:bottom w:val="none" w:sz="0" w:space="0" w:color="auto"/>
                        <w:right w:val="none" w:sz="0" w:space="0" w:color="auto"/>
                      </w:divBdr>
                    </w:div>
                  </w:divsChild>
                </w:div>
                <w:div w:id="1633050673">
                  <w:marLeft w:val="0"/>
                  <w:marRight w:val="0"/>
                  <w:marTop w:val="0"/>
                  <w:marBottom w:val="0"/>
                  <w:divBdr>
                    <w:top w:val="none" w:sz="0" w:space="0" w:color="auto"/>
                    <w:left w:val="none" w:sz="0" w:space="0" w:color="auto"/>
                    <w:bottom w:val="none" w:sz="0" w:space="0" w:color="auto"/>
                    <w:right w:val="none" w:sz="0" w:space="0" w:color="auto"/>
                  </w:divBdr>
                  <w:divsChild>
                    <w:div w:id="1666396036">
                      <w:marLeft w:val="0"/>
                      <w:marRight w:val="0"/>
                      <w:marTop w:val="0"/>
                      <w:marBottom w:val="0"/>
                      <w:divBdr>
                        <w:top w:val="none" w:sz="0" w:space="0" w:color="auto"/>
                        <w:left w:val="none" w:sz="0" w:space="0" w:color="auto"/>
                        <w:bottom w:val="none" w:sz="0" w:space="0" w:color="auto"/>
                        <w:right w:val="none" w:sz="0" w:space="0" w:color="auto"/>
                      </w:divBdr>
                    </w:div>
                  </w:divsChild>
                </w:div>
                <w:div w:id="1921140753">
                  <w:marLeft w:val="0"/>
                  <w:marRight w:val="0"/>
                  <w:marTop w:val="0"/>
                  <w:marBottom w:val="0"/>
                  <w:divBdr>
                    <w:top w:val="none" w:sz="0" w:space="0" w:color="auto"/>
                    <w:left w:val="none" w:sz="0" w:space="0" w:color="auto"/>
                    <w:bottom w:val="none" w:sz="0" w:space="0" w:color="auto"/>
                    <w:right w:val="none" w:sz="0" w:space="0" w:color="auto"/>
                  </w:divBdr>
                  <w:divsChild>
                    <w:div w:id="343217150">
                      <w:marLeft w:val="0"/>
                      <w:marRight w:val="0"/>
                      <w:marTop w:val="0"/>
                      <w:marBottom w:val="0"/>
                      <w:divBdr>
                        <w:top w:val="none" w:sz="0" w:space="0" w:color="auto"/>
                        <w:left w:val="none" w:sz="0" w:space="0" w:color="auto"/>
                        <w:bottom w:val="none" w:sz="0" w:space="0" w:color="auto"/>
                        <w:right w:val="none" w:sz="0" w:space="0" w:color="auto"/>
                      </w:divBdr>
                    </w:div>
                  </w:divsChild>
                </w:div>
                <w:div w:id="2057659216">
                  <w:marLeft w:val="0"/>
                  <w:marRight w:val="0"/>
                  <w:marTop w:val="0"/>
                  <w:marBottom w:val="0"/>
                  <w:divBdr>
                    <w:top w:val="none" w:sz="0" w:space="0" w:color="auto"/>
                    <w:left w:val="none" w:sz="0" w:space="0" w:color="auto"/>
                    <w:bottom w:val="none" w:sz="0" w:space="0" w:color="auto"/>
                    <w:right w:val="none" w:sz="0" w:space="0" w:color="auto"/>
                  </w:divBdr>
                  <w:divsChild>
                    <w:div w:id="1385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857">
          <w:marLeft w:val="0"/>
          <w:marRight w:val="0"/>
          <w:marTop w:val="0"/>
          <w:marBottom w:val="0"/>
          <w:divBdr>
            <w:top w:val="none" w:sz="0" w:space="0" w:color="auto"/>
            <w:left w:val="none" w:sz="0" w:space="0" w:color="auto"/>
            <w:bottom w:val="none" w:sz="0" w:space="0" w:color="auto"/>
            <w:right w:val="none" w:sz="0" w:space="0" w:color="auto"/>
          </w:divBdr>
        </w:div>
        <w:div w:id="1961718611">
          <w:marLeft w:val="0"/>
          <w:marRight w:val="0"/>
          <w:marTop w:val="0"/>
          <w:marBottom w:val="0"/>
          <w:divBdr>
            <w:top w:val="none" w:sz="0" w:space="0" w:color="auto"/>
            <w:left w:val="none" w:sz="0" w:space="0" w:color="auto"/>
            <w:bottom w:val="none" w:sz="0" w:space="0" w:color="auto"/>
            <w:right w:val="none" w:sz="0" w:space="0" w:color="auto"/>
          </w:divBdr>
          <w:divsChild>
            <w:div w:id="593977534">
              <w:marLeft w:val="-75"/>
              <w:marRight w:val="0"/>
              <w:marTop w:val="30"/>
              <w:marBottom w:val="30"/>
              <w:divBdr>
                <w:top w:val="none" w:sz="0" w:space="0" w:color="auto"/>
                <w:left w:val="none" w:sz="0" w:space="0" w:color="auto"/>
                <w:bottom w:val="none" w:sz="0" w:space="0" w:color="auto"/>
                <w:right w:val="none" w:sz="0" w:space="0" w:color="auto"/>
              </w:divBdr>
              <w:divsChild>
                <w:div w:id="290594666">
                  <w:marLeft w:val="0"/>
                  <w:marRight w:val="0"/>
                  <w:marTop w:val="0"/>
                  <w:marBottom w:val="0"/>
                  <w:divBdr>
                    <w:top w:val="none" w:sz="0" w:space="0" w:color="auto"/>
                    <w:left w:val="none" w:sz="0" w:space="0" w:color="auto"/>
                    <w:bottom w:val="none" w:sz="0" w:space="0" w:color="auto"/>
                    <w:right w:val="none" w:sz="0" w:space="0" w:color="auto"/>
                  </w:divBdr>
                  <w:divsChild>
                    <w:div w:id="1142580088">
                      <w:marLeft w:val="0"/>
                      <w:marRight w:val="0"/>
                      <w:marTop w:val="0"/>
                      <w:marBottom w:val="0"/>
                      <w:divBdr>
                        <w:top w:val="none" w:sz="0" w:space="0" w:color="auto"/>
                        <w:left w:val="none" w:sz="0" w:space="0" w:color="auto"/>
                        <w:bottom w:val="none" w:sz="0" w:space="0" w:color="auto"/>
                        <w:right w:val="none" w:sz="0" w:space="0" w:color="auto"/>
                      </w:divBdr>
                    </w:div>
                  </w:divsChild>
                </w:div>
                <w:div w:id="877426340">
                  <w:marLeft w:val="0"/>
                  <w:marRight w:val="0"/>
                  <w:marTop w:val="0"/>
                  <w:marBottom w:val="0"/>
                  <w:divBdr>
                    <w:top w:val="none" w:sz="0" w:space="0" w:color="auto"/>
                    <w:left w:val="none" w:sz="0" w:space="0" w:color="auto"/>
                    <w:bottom w:val="none" w:sz="0" w:space="0" w:color="auto"/>
                    <w:right w:val="none" w:sz="0" w:space="0" w:color="auto"/>
                  </w:divBdr>
                  <w:divsChild>
                    <w:div w:id="206258403">
                      <w:marLeft w:val="0"/>
                      <w:marRight w:val="0"/>
                      <w:marTop w:val="0"/>
                      <w:marBottom w:val="0"/>
                      <w:divBdr>
                        <w:top w:val="none" w:sz="0" w:space="0" w:color="auto"/>
                        <w:left w:val="none" w:sz="0" w:space="0" w:color="auto"/>
                        <w:bottom w:val="none" w:sz="0" w:space="0" w:color="auto"/>
                        <w:right w:val="none" w:sz="0" w:space="0" w:color="auto"/>
                      </w:divBdr>
                    </w:div>
                    <w:div w:id="289557243">
                      <w:marLeft w:val="0"/>
                      <w:marRight w:val="0"/>
                      <w:marTop w:val="0"/>
                      <w:marBottom w:val="0"/>
                      <w:divBdr>
                        <w:top w:val="none" w:sz="0" w:space="0" w:color="auto"/>
                        <w:left w:val="none" w:sz="0" w:space="0" w:color="auto"/>
                        <w:bottom w:val="none" w:sz="0" w:space="0" w:color="auto"/>
                        <w:right w:val="none" w:sz="0" w:space="0" w:color="auto"/>
                      </w:divBdr>
                    </w:div>
                    <w:div w:id="739207121">
                      <w:marLeft w:val="0"/>
                      <w:marRight w:val="0"/>
                      <w:marTop w:val="0"/>
                      <w:marBottom w:val="0"/>
                      <w:divBdr>
                        <w:top w:val="none" w:sz="0" w:space="0" w:color="auto"/>
                        <w:left w:val="none" w:sz="0" w:space="0" w:color="auto"/>
                        <w:bottom w:val="none" w:sz="0" w:space="0" w:color="auto"/>
                        <w:right w:val="none" w:sz="0" w:space="0" w:color="auto"/>
                      </w:divBdr>
                    </w:div>
                    <w:div w:id="1629777792">
                      <w:marLeft w:val="0"/>
                      <w:marRight w:val="0"/>
                      <w:marTop w:val="0"/>
                      <w:marBottom w:val="0"/>
                      <w:divBdr>
                        <w:top w:val="none" w:sz="0" w:space="0" w:color="auto"/>
                        <w:left w:val="none" w:sz="0" w:space="0" w:color="auto"/>
                        <w:bottom w:val="none" w:sz="0" w:space="0" w:color="auto"/>
                        <w:right w:val="none" w:sz="0" w:space="0" w:color="auto"/>
                      </w:divBdr>
                    </w:div>
                    <w:div w:id="1682079441">
                      <w:marLeft w:val="0"/>
                      <w:marRight w:val="0"/>
                      <w:marTop w:val="0"/>
                      <w:marBottom w:val="0"/>
                      <w:divBdr>
                        <w:top w:val="none" w:sz="0" w:space="0" w:color="auto"/>
                        <w:left w:val="none" w:sz="0" w:space="0" w:color="auto"/>
                        <w:bottom w:val="none" w:sz="0" w:space="0" w:color="auto"/>
                        <w:right w:val="none" w:sz="0" w:space="0" w:color="auto"/>
                      </w:divBdr>
                    </w:div>
                    <w:div w:id="1713462915">
                      <w:marLeft w:val="0"/>
                      <w:marRight w:val="0"/>
                      <w:marTop w:val="0"/>
                      <w:marBottom w:val="0"/>
                      <w:divBdr>
                        <w:top w:val="none" w:sz="0" w:space="0" w:color="auto"/>
                        <w:left w:val="none" w:sz="0" w:space="0" w:color="auto"/>
                        <w:bottom w:val="none" w:sz="0" w:space="0" w:color="auto"/>
                        <w:right w:val="none" w:sz="0" w:space="0" w:color="auto"/>
                      </w:divBdr>
                    </w:div>
                  </w:divsChild>
                </w:div>
                <w:div w:id="1732541390">
                  <w:marLeft w:val="0"/>
                  <w:marRight w:val="0"/>
                  <w:marTop w:val="0"/>
                  <w:marBottom w:val="0"/>
                  <w:divBdr>
                    <w:top w:val="none" w:sz="0" w:space="0" w:color="auto"/>
                    <w:left w:val="none" w:sz="0" w:space="0" w:color="auto"/>
                    <w:bottom w:val="none" w:sz="0" w:space="0" w:color="auto"/>
                    <w:right w:val="none" w:sz="0" w:space="0" w:color="auto"/>
                  </w:divBdr>
                  <w:divsChild>
                    <w:div w:id="118964255">
                      <w:marLeft w:val="0"/>
                      <w:marRight w:val="0"/>
                      <w:marTop w:val="0"/>
                      <w:marBottom w:val="0"/>
                      <w:divBdr>
                        <w:top w:val="none" w:sz="0" w:space="0" w:color="auto"/>
                        <w:left w:val="none" w:sz="0" w:space="0" w:color="auto"/>
                        <w:bottom w:val="none" w:sz="0" w:space="0" w:color="auto"/>
                        <w:right w:val="none" w:sz="0" w:space="0" w:color="auto"/>
                      </w:divBdr>
                    </w:div>
                    <w:div w:id="253897540">
                      <w:marLeft w:val="0"/>
                      <w:marRight w:val="0"/>
                      <w:marTop w:val="0"/>
                      <w:marBottom w:val="0"/>
                      <w:divBdr>
                        <w:top w:val="none" w:sz="0" w:space="0" w:color="auto"/>
                        <w:left w:val="none" w:sz="0" w:space="0" w:color="auto"/>
                        <w:bottom w:val="none" w:sz="0" w:space="0" w:color="auto"/>
                        <w:right w:val="none" w:sz="0" w:space="0" w:color="auto"/>
                      </w:divBdr>
                    </w:div>
                    <w:div w:id="574439851">
                      <w:marLeft w:val="0"/>
                      <w:marRight w:val="0"/>
                      <w:marTop w:val="0"/>
                      <w:marBottom w:val="0"/>
                      <w:divBdr>
                        <w:top w:val="none" w:sz="0" w:space="0" w:color="auto"/>
                        <w:left w:val="none" w:sz="0" w:space="0" w:color="auto"/>
                        <w:bottom w:val="none" w:sz="0" w:space="0" w:color="auto"/>
                        <w:right w:val="none" w:sz="0" w:space="0" w:color="auto"/>
                      </w:divBdr>
                    </w:div>
                    <w:div w:id="973368692">
                      <w:marLeft w:val="0"/>
                      <w:marRight w:val="0"/>
                      <w:marTop w:val="0"/>
                      <w:marBottom w:val="0"/>
                      <w:divBdr>
                        <w:top w:val="none" w:sz="0" w:space="0" w:color="auto"/>
                        <w:left w:val="none" w:sz="0" w:space="0" w:color="auto"/>
                        <w:bottom w:val="none" w:sz="0" w:space="0" w:color="auto"/>
                        <w:right w:val="none" w:sz="0" w:space="0" w:color="auto"/>
                      </w:divBdr>
                    </w:div>
                    <w:div w:id="1220434146">
                      <w:marLeft w:val="0"/>
                      <w:marRight w:val="0"/>
                      <w:marTop w:val="0"/>
                      <w:marBottom w:val="0"/>
                      <w:divBdr>
                        <w:top w:val="none" w:sz="0" w:space="0" w:color="auto"/>
                        <w:left w:val="none" w:sz="0" w:space="0" w:color="auto"/>
                        <w:bottom w:val="none" w:sz="0" w:space="0" w:color="auto"/>
                        <w:right w:val="none" w:sz="0" w:space="0" w:color="auto"/>
                      </w:divBdr>
                    </w:div>
                    <w:div w:id="1648363505">
                      <w:marLeft w:val="0"/>
                      <w:marRight w:val="0"/>
                      <w:marTop w:val="0"/>
                      <w:marBottom w:val="0"/>
                      <w:divBdr>
                        <w:top w:val="none" w:sz="0" w:space="0" w:color="auto"/>
                        <w:left w:val="none" w:sz="0" w:space="0" w:color="auto"/>
                        <w:bottom w:val="none" w:sz="0" w:space="0" w:color="auto"/>
                        <w:right w:val="none" w:sz="0" w:space="0" w:color="auto"/>
                      </w:divBdr>
                    </w:div>
                    <w:div w:id="1913733920">
                      <w:marLeft w:val="0"/>
                      <w:marRight w:val="0"/>
                      <w:marTop w:val="0"/>
                      <w:marBottom w:val="0"/>
                      <w:divBdr>
                        <w:top w:val="none" w:sz="0" w:space="0" w:color="auto"/>
                        <w:left w:val="none" w:sz="0" w:space="0" w:color="auto"/>
                        <w:bottom w:val="none" w:sz="0" w:space="0" w:color="auto"/>
                        <w:right w:val="none" w:sz="0" w:space="0" w:color="auto"/>
                      </w:divBdr>
                    </w:div>
                  </w:divsChild>
                </w:div>
                <w:div w:id="1823504968">
                  <w:marLeft w:val="0"/>
                  <w:marRight w:val="0"/>
                  <w:marTop w:val="0"/>
                  <w:marBottom w:val="0"/>
                  <w:divBdr>
                    <w:top w:val="none" w:sz="0" w:space="0" w:color="auto"/>
                    <w:left w:val="none" w:sz="0" w:space="0" w:color="auto"/>
                    <w:bottom w:val="none" w:sz="0" w:space="0" w:color="auto"/>
                    <w:right w:val="none" w:sz="0" w:space="0" w:color="auto"/>
                  </w:divBdr>
                  <w:divsChild>
                    <w:div w:id="744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8673">
          <w:marLeft w:val="0"/>
          <w:marRight w:val="0"/>
          <w:marTop w:val="0"/>
          <w:marBottom w:val="0"/>
          <w:divBdr>
            <w:top w:val="none" w:sz="0" w:space="0" w:color="auto"/>
            <w:left w:val="none" w:sz="0" w:space="0" w:color="auto"/>
            <w:bottom w:val="none" w:sz="0" w:space="0" w:color="auto"/>
            <w:right w:val="none" w:sz="0" w:space="0" w:color="auto"/>
          </w:divBdr>
          <w:divsChild>
            <w:div w:id="1370257344">
              <w:marLeft w:val="0"/>
              <w:marRight w:val="0"/>
              <w:marTop w:val="0"/>
              <w:marBottom w:val="0"/>
              <w:divBdr>
                <w:top w:val="none" w:sz="0" w:space="0" w:color="auto"/>
                <w:left w:val="none" w:sz="0" w:space="0" w:color="auto"/>
                <w:bottom w:val="none" w:sz="0" w:space="0" w:color="auto"/>
                <w:right w:val="none" w:sz="0" w:space="0" w:color="auto"/>
              </w:divBdr>
            </w:div>
            <w:div w:id="1454205028">
              <w:marLeft w:val="0"/>
              <w:marRight w:val="0"/>
              <w:marTop w:val="0"/>
              <w:marBottom w:val="0"/>
              <w:divBdr>
                <w:top w:val="none" w:sz="0" w:space="0" w:color="auto"/>
                <w:left w:val="none" w:sz="0" w:space="0" w:color="auto"/>
                <w:bottom w:val="none" w:sz="0" w:space="0" w:color="auto"/>
                <w:right w:val="none" w:sz="0" w:space="0" w:color="auto"/>
              </w:divBdr>
            </w:div>
            <w:div w:id="2063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8594">
      <w:bodyDiv w:val="1"/>
      <w:marLeft w:val="0"/>
      <w:marRight w:val="0"/>
      <w:marTop w:val="0"/>
      <w:marBottom w:val="0"/>
      <w:divBdr>
        <w:top w:val="none" w:sz="0" w:space="0" w:color="auto"/>
        <w:left w:val="none" w:sz="0" w:space="0" w:color="auto"/>
        <w:bottom w:val="none" w:sz="0" w:space="0" w:color="auto"/>
        <w:right w:val="none" w:sz="0" w:space="0" w:color="auto"/>
      </w:divBdr>
    </w:div>
    <w:div w:id="665210016">
      <w:bodyDiv w:val="1"/>
      <w:marLeft w:val="0"/>
      <w:marRight w:val="0"/>
      <w:marTop w:val="0"/>
      <w:marBottom w:val="0"/>
      <w:divBdr>
        <w:top w:val="none" w:sz="0" w:space="0" w:color="auto"/>
        <w:left w:val="none" w:sz="0" w:space="0" w:color="auto"/>
        <w:bottom w:val="none" w:sz="0" w:space="0" w:color="auto"/>
        <w:right w:val="none" w:sz="0" w:space="0" w:color="auto"/>
      </w:divBdr>
      <w:divsChild>
        <w:div w:id="40831630">
          <w:marLeft w:val="0"/>
          <w:marRight w:val="0"/>
          <w:marTop w:val="0"/>
          <w:marBottom w:val="0"/>
          <w:divBdr>
            <w:top w:val="none" w:sz="0" w:space="0" w:color="auto"/>
            <w:left w:val="none" w:sz="0" w:space="0" w:color="auto"/>
            <w:bottom w:val="none" w:sz="0" w:space="0" w:color="auto"/>
            <w:right w:val="none" w:sz="0" w:space="0" w:color="auto"/>
          </w:divBdr>
          <w:divsChild>
            <w:div w:id="193806247">
              <w:marLeft w:val="0"/>
              <w:marRight w:val="0"/>
              <w:marTop w:val="0"/>
              <w:marBottom w:val="0"/>
              <w:divBdr>
                <w:top w:val="none" w:sz="0" w:space="0" w:color="auto"/>
                <w:left w:val="none" w:sz="0" w:space="0" w:color="auto"/>
                <w:bottom w:val="none" w:sz="0" w:space="0" w:color="auto"/>
                <w:right w:val="none" w:sz="0" w:space="0" w:color="auto"/>
              </w:divBdr>
            </w:div>
          </w:divsChild>
        </w:div>
        <w:div w:id="253713153">
          <w:marLeft w:val="0"/>
          <w:marRight w:val="0"/>
          <w:marTop w:val="0"/>
          <w:marBottom w:val="0"/>
          <w:divBdr>
            <w:top w:val="none" w:sz="0" w:space="0" w:color="auto"/>
            <w:left w:val="none" w:sz="0" w:space="0" w:color="auto"/>
            <w:bottom w:val="none" w:sz="0" w:space="0" w:color="auto"/>
            <w:right w:val="none" w:sz="0" w:space="0" w:color="auto"/>
          </w:divBdr>
          <w:divsChild>
            <w:div w:id="1715041715">
              <w:marLeft w:val="0"/>
              <w:marRight w:val="0"/>
              <w:marTop w:val="0"/>
              <w:marBottom w:val="0"/>
              <w:divBdr>
                <w:top w:val="none" w:sz="0" w:space="0" w:color="auto"/>
                <w:left w:val="none" w:sz="0" w:space="0" w:color="auto"/>
                <w:bottom w:val="none" w:sz="0" w:space="0" w:color="auto"/>
                <w:right w:val="none" w:sz="0" w:space="0" w:color="auto"/>
              </w:divBdr>
            </w:div>
          </w:divsChild>
        </w:div>
        <w:div w:id="292715187">
          <w:marLeft w:val="0"/>
          <w:marRight w:val="0"/>
          <w:marTop w:val="0"/>
          <w:marBottom w:val="0"/>
          <w:divBdr>
            <w:top w:val="none" w:sz="0" w:space="0" w:color="auto"/>
            <w:left w:val="none" w:sz="0" w:space="0" w:color="auto"/>
            <w:bottom w:val="none" w:sz="0" w:space="0" w:color="auto"/>
            <w:right w:val="none" w:sz="0" w:space="0" w:color="auto"/>
          </w:divBdr>
          <w:divsChild>
            <w:div w:id="1550922195">
              <w:marLeft w:val="0"/>
              <w:marRight w:val="0"/>
              <w:marTop w:val="0"/>
              <w:marBottom w:val="0"/>
              <w:divBdr>
                <w:top w:val="none" w:sz="0" w:space="0" w:color="auto"/>
                <w:left w:val="none" w:sz="0" w:space="0" w:color="auto"/>
                <w:bottom w:val="none" w:sz="0" w:space="0" w:color="auto"/>
                <w:right w:val="none" w:sz="0" w:space="0" w:color="auto"/>
              </w:divBdr>
            </w:div>
          </w:divsChild>
        </w:div>
        <w:div w:id="353117674">
          <w:marLeft w:val="0"/>
          <w:marRight w:val="0"/>
          <w:marTop w:val="0"/>
          <w:marBottom w:val="0"/>
          <w:divBdr>
            <w:top w:val="none" w:sz="0" w:space="0" w:color="auto"/>
            <w:left w:val="none" w:sz="0" w:space="0" w:color="auto"/>
            <w:bottom w:val="none" w:sz="0" w:space="0" w:color="auto"/>
            <w:right w:val="none" w:sz="0" w:space="0" w:color="auto"/>
          </w:divBdr>
          <w:divsChild>
            <w:div w:id="23094706">
              <w:marLeft w:val="0"/>
              <w:marRight w:val="0"/>
              <w:marTop w:val="0"/>
              <w:marBottom w:val="0"/>
              <w:divBdr>
                <w:top w:val="none" w:sz="0" w:space="0" w:color="auto"/>
                <w:left w:val="none" w:sz="0" w:space="0" w:color="auto"/>
                <w:bottom w:val="none" w:sz="0" w:space="0" w:color="auto"/>
                <w:right w:val="none" w:sz="0" w:space="0" w:color="auto"/>
              </w:divBdr>
            </w:div>
            <w:div w:id="442072891">
              <w:marLeft w:val="0"/>
              <w:marRight w:val="0"/>
              <w:marTop w:val="0"/>
              <w:marBottom w:val="0"/>
              <w:divBdr>
                <w:top w:val="none" w:sz="0" w:space="0" w:color="auto"/>
                <w:left w:val="none" w:sz="0" w:space="0" w:color="auto"/>
                <w:bottom w:val="none" w:sz="0" w:space="0" w:color="auto"/>
                <w:right w:val="none" w:sz="0" w:space="0" w:color="auto"/>
              </w:divBdr>
            </w:div>
            <w:div w:id="446436488">
              <w:marLeft w:val="0"/>
              <w:marRight w:val="0"/>
              <w:marTop w:val="0"/>
              <w:marBottom w:val="0"/>
              <w:divBdr>
                <w:top w:val="none" w:sz="0" w:space="0" w:color="auto"/>
                <w:left w:val="none" w:sz="0" w:space="0" w:color="auto"/>
                <w:bottom w:val="none" w:sz="0" w:space="0" w:color="auto"/>
                <w:right w:val="none" w:sz="0" w:space="0" w:color="auto"/>
              </w:divBdr>
            </w:div>
            <w:div w:id="589705384">
              <w:marLeft w:val="0"/>
              <w:marRight w:val="0"/>
              <w:marTop w:val="0"/>
              <w:marBottom w:val="0"/>
              <w:divBdr>
                <w:top w:val="none" w:sz="0" w:space="0" w:color="auto"/>
                <w:left w:val="none" w:sz="0" w:space="0" w:color="auto"/>
                <w:bottom w:val="none" w:sz="0" w:space="0" w:color="auto"/>
                <w:right w:val="none" w:sz="0" w:space="0" w:color="auto"/>
              </w:divBdr>
            </w:div>
            <w:div w:id="598756481">
              <w:marLeft w:val="0"/>
              <w:marRight w:val="0"/>
              <w:marTop w:val="0"/>
              <w:marBottom w:val="0"/>
              <w:divBdr>
                <w:top w:val="none" w:sz="0" w:space="0" w:color="auto"/>
                <w:left w:val="none" w:sz="0" w:space="0" w:color="auto"/>
                <w:bottom w:val="none" w:sz="0" w:space="0" w:color="auto"/>
                <w:right w:val="none" w:sz="0" w:space="0" w:color="auto"/>
              </w:divBdr>
            </w:div>
            <w:div w:id="1175806020">
              <w:marLeft w:val="0"/>
              <w:marRight w:val="0"/>
              <w:marTop w:val="0"/>
              <w:marBottom w:val="0"/>
              <w:divBdr>
                <w:top w:val="none" w:sz="0" w:space="0" w:color="auto"/>
                <w:left w:val="none" w:sz="0" w:space="0" w:color="auto"/>
                <w:bottom w:val="none" w:sz="0" w:space="0" w:color="auto"/>
                <w:right w:val="none" w:sz="0" w:space="0" w:color="auto"/>
              </w:divBdr>
            </w:div>
            <w:div w:id="1345666183">
              <w:marLeft w:val="0"/>
              <w:marRight w:val="0"/>
              <w:marTop w:val="0"/>
              <w:marBottom w:val="0"/>
              <w:divBdr>
                <w:top w:val="none" w:sz="0" w:space="0" w:color="auto"/>
                <w:left w:val="none" w:sz="0" w:space="0" w:color="auto"/>
                <w:bottom w:val="none" w:sz="0" w:space="0" w:color="auto"/>
                <w:right w:val="none" w:sz="0" w:space="0" w:color="auto"/>
              </w:divBdr>
            </w:div>
          </w:divsChild>
        </w:div>
        <w:div w:id="390734099">
          <w:marLeft w:val="0"/>
          <w:marRight w:val="0"/>
          <w:marTop w:val="0"/>
          <w:marBottom w:val="0"/>
          <w:divBdr>
            <w:top w:val="none" w:sz="0" w:space="0" w:color="auto"/>
            <w:left w:val="none" w:sz="0" w:space="0" w:color="auto"/>
            <w:bottom w:val="none" w:sz="0" w:space="0" w:color="auto"/>
            <w:right w:val="none" w:sz="0" w:space="0" w:color="auto"/>
          </w:divBdr>
          <w:divsChild>
            <w:div w:id="5987155">
              <w:marLeft w:val="0"/>
              <w:marRight w:val="0"/>
              <w:marTop w:val="0"/>
              <w:marBottom w:val="0"/>
              <w:divBdr>
                <w:top w:val="none" w:sz="0" w:space="0" w:color="auto"/>
                <w:left w:val="none" w:sz="0" w:space="0" w:color="auto"/>
                <w:bottom w:val="none" w:sz="0" w:space="0" w:color="auto"/>
                <w:right w:val="none" w:sz="0" w:space="0" w:color="auto"/>
              </w:divBdr>
            </w:div>
            <w:div w:id="168638483">
              <w:marLeft w:val="0"/>
              <w:marRight w:val="0"/>
              <w:marTop w:val="0"/>
              <w:marBottom w:val="0"/>
              <w:divBdr>
                <w:top w:val="none" w:sz="0" w:space="0" w:color="auto"/>
                <w:left w:val="none" w:sz="0" w:space="0" w:color="auto"/>
                <w:bottom w:val="none" w:sz="0" w:space="0" w:color="auto"/>
                <w:right w:val="none" w:sz="0" w:space="0" w:color="auto"/>
              </w:divBdr>
            </w:div>
            <w:div w:id="1477454798">
              <w:marLeft w:val="0"/>
              <w:marRight w:val="0"/>
              <w:marTop w:val="0"/>
              <w:marBottom w:val="0"/>
              <w:divBdr>
                <w:top w:val="none" w:sz="0" w:space="0" w:color="auto"/>
                <w:left w:val="none" w:sz="0" w:space="0" w:color="auto"/>
                <w:bottom w:val="none" w:sz="0" w:space="0" w:color="auto"/>
                <w:right w:val="none" w:sz="0" w:space="0" w:color="auto"/>
              </w:divBdr>
            </w:div>
          </w:divsChild>
        </w:div>
        <w:div w:id="486213827">
          <w:marLeft w:val="0"/>
          <w:marRight w:val="0"/>
          <w:marTop w:val="0"/>
          <w:marBottom w:val="0"/>
          <w:divBdr>
            <w:top w:val="none" w:sz="0" w:space="0" w:color="auto"/>
            <w:left w:val="none" w:sz="0" w:space="0" w:color="auto"/>
            <w:bottom w:val="none" w:sz="0" w:space="0" w:color="auto"/>
            <w:right w:val="none" w:sz="0" w:space="0" w:color="auto"/>
          </w:divBdr>
          <w:divsChild>
            <w:div w:id="1410152568">
              <w:marLeft w:val="0"/>
              <w:marRight w:val="0"/>
              <w:marTop w:val="0"/>
              <w:marBottom w:val="0"/>
              <w:divBdr>
                <w:top w:val="none" w:sz="0" w:space="0" w:color="auto"/>
                <w:left w:val="none" w:sz="0" w:space="0" w:color="auto"/>
                <w:bottom w:val="none" w:sz="0" w:space="0" w:color="auto"/>
                <w:right w:val="none" w:sz="0" w:space="0" w:color="auto"/>
              </w:divBdr>
            </w:div>
            <w:div w:id="2051302881">
              <w:marLeft w:val="0"/>
              <w:marRight w:val="0"/>
              <w:marTop w:val="0"/>
              <w:marBottom w:val="0"/>
              <w:divBdr>
                <w:top w:val="none" w:sz="0" w:space="0" w:color="auto"/>
                <w:left w:val="none" w:sz="0" w:space="0" w:color="auto"/>
                <w:bottom w:val="none" w:sz="0" w:space="0" w:color="auto"/>
                <w:right w:val="none" w:sz="0" w:space="0" w:color="auto"/>
              </w:divBdr>
            </w:div>
          </w:divsChild>
        </w:div>
        <w:div w:id="647056021">
          <w:marLeft w:val="0"/>
          <w:marRight w:val="0"/>
          <w:marTop w:val="0"/>
          <w:marBottom w:val="0"/>
          <w:divBdr>
            <w:top w:val="none" w:sz="0" w:space="0" w:color="auto"/>
            <w:left w:val="none" w:sz="0" w:space="0" w:color="auto"/>
            <w:bottom w:val="none" w:sz="0" w:space="0" w:color="auto"/>
            <w:right w:val="none" w:sz="0" w:space="0" w:color="auto"/>
          </w:divBdr>
          <w:divsChild>
            <w:div w:id="1274822228">
              <w:marLeft w:val="0"/>
              <w:marRight w:val="0"/>
              <w:marTop w:val="0"/>
              <w:marBottom w:val="0"/>
              <w:divBdr>
                <w:top w:val="none" w:sz="0" w:space="0" w:color="auto"/>
                <w:left w:val="none" w:sz="0" w:space="0" w:color="auto"/>
                <w:bottom w:val="none" w:sz="0" w:space="0" w:color="auto"/>
                <w:right w:val="none" w:sz="0" w:space="0" w:color="auto"/>
              </w:divBdr>
            </w:div>
          </w:divsChild>
        </w:div>
        <w:div w:id="687800941">
          <w:marLeft w:val="0"/>
          <w:marRight w:val="0"/>
          <w:marTop w:val="0"/>
          <w:marBottom w:val="0"/>
          <w:divBdr>
            <w:top w:val="none" w:sz="0" w:space="0" w:color="auto"/>
            <w:left w:val="none" w:sz="0" w:space="0" w:color="auto"/>
            <w:bottom w:val="none" w:sz="0" w:space="0" w:color="auto"/>
            <w:right w:val="none" w:sz="0" w:space="0" w:color="auto"/>
          </w:divBdr>
          <w:divsChild>
            <w:div w:id="312375252">
              <w:marLeft w:val="0"/>
              <w:marRight w:val="0"/>
              <w:marTop w:val="0"/>
              <w:marBottom w:val="0"/>
              <w:divBdr>
                <w:top w:val="none" w:sz="0" w:space="0" w:color="auto"/>
                <w:left w:val="none" w:sz="0" w:space="0" w:color="auto"/>
                <w:bottom w:val="none" w:sz="0" w:space="0" w:color="auto"/>
                <w:right w:val="none" w:sz="0" w:space="0" w:color="auto"/>
              </w:divBdr>
            </w:div>
          </w:divsChild>
        </w:div>
        <w:div w:id="725422156">
          <w:marLeft w:val="0"/>
          <w:marRight w:val="0"/>
          <w:marTop w:val="0"/>
          <w:marBottom w:val="0"/>
          <w:divBdr>
            <w:top w:val="none" w:sz="0" w:space="0" w:color="auto"/>
            <w:left w:val="none" w:sz="0" w:space="0" w:color="auto"/>
            <w:bottom w:val="none" w:sz="0" w:space="0" w:color="auto"/>
            <w:right w:val="none" w:sz="0" w:space="0" w:color="auto"/>
          </w:divBdr>
          <w:divsChild>
            <w:div w:id="1381902100">
              <w:marLeft w:val="0"/>
              <w:marRight w:val="0"/>
              <w:marTop w:val="0"/>
              <w:marBottom w:val="0"/>
              <w:divBdr>
                <w:top w:val="none" w:sz="0" w:space="0" w:color="auto"/>
                <w:left w:val="none" w:sz="0" w:space="0" w:color="auto"/>
                <w:bottom w:val="none" w:sz="0" w:space="0" w:color="auto"/>
                <w:right w:val="none" w:sz="0" w:space="0" w:color="auto"/>
              </w:divBdr>
            </w:div>
          </w:divsChild>
        </w:div>
        <w:div w:id="753237777">
          <w:marLeft w:val="0"/>
          <w:marRight w:val="0"/>
          <w:marTop w:val="0"/>
          <w:marBottom w:val="0"/>
          <w:divBdr>
            <w:top w:val="none" w:sz="0" w:space="0" w:color="auto"/>
            <w:left w:val="none" w:sz="0" w:space="0" w:color="auto"/>
            <w:bottom w:val="none" w:sz="0" w:space="0" w:color="auto"/>
            <w:right w:val="none" w:sz="0" w:space="0" w:color="auto"/>
          </w:divBdr>
          <w:divsChild>
            <w:div w:id="214237375">
              <w:marLeft w:val="0"/>
              <w:marRight w:val="0"/>
              <w:marTop w:val="0"/>
              <w:marBottom w:val="0"/>
              <w:divBdr>
                <w:top w:val="none" w:sz="0" w:space="0" w:color="auto"/>
                <w:left w:val="none" w:sz="0" w:space="0" w:color="auto"/>
                <w:bottom w:val="none" w:sz="0" w:space="0" w:color="auto"/>
                <w:right w:val="none" w:sz="0" w:space="0" w:color="auto"/>
              </w:divBdr>
            </w:div>
            <w:div w:id="534583445">
              <w:marLeft w:val="0"/>
              <w:marRight w:val="0"/>
              <w:marTop w:val="0"/>
              <w:marBottom w:val="0"/>
              <w:divBdr>
                <w:top w:val="none" w:sz="0" w:space="0" w:color="auto"/>
                <w:left w:val="none" w:sz="0" w:space="0" w:color="auto"/>
                <w:bottom w:val="none" w:sz="0" w:space="0" w:color="auto"/>
                <w:right w:val="none" w:sz="0" w:space="0" w:color="auto"/>
              </w:divBdr>
            </w:div>
            <w:div w:id="633752733">
              <w:marLeft w:val="0"/>
              <w:marRight w:val="0"/>
              <w:marTop w:val="0"/>
              <w:marBottom w:val="0"/>
              <w:divBdr>
                <w:top w:val="none" w:sz="0" w:space="0" w:color="auto"/>
                <w:left w:val="none" w:sz="0" w:space="0" w:color="auto"/>
                <w:bottom w:val="none" w:sz="0" w:space="0" w:color="auto"/>
                <w:right w:val="none" w:sz="0" w:space="0" w:color="auto"/>
              </w:divBdr>
            </w:div>
            <w:div w:id="722755651">
              <w:marLeft w:val="0"/>
              <w:marRight w:val="0"/>
              <w:marTop w:val="0"/>
              <w:marBottom w:val="0"/>
              <w:divBdr>
                <w:top w:val="none" w:sz="0" w:space="0" w:color="auto"/>
                <w:left w:val="none" w:sz="0" w:space="0" w:color="auto"/>
                <w:bottom w:val="none" w:sz="0" w:space="0" w:color="auto"/>
                <w:right w:val="none" w:sz="0" w:space="0" w:color="auto"/>
              </w:divBdr>
            </w:div>
            <w:div w:id="1379470468">
              <w:marLeft w:val="0"/>
              <w:marRight w:val="0"/>
              <w:marTop w:val="0"/>
              <w:marBottom w:val="0"/>
              <w:divBdr>
                <w:top w:val="none" w:sz="0" w:space="0" w:color="auto"/>
                <w:left w:val="none" w:sz="0" w:space="0" w:color="auto"/>
                <w:bottom w:val="none" w:sz="0" w:space="0" w:color="auto"/>
                <w:right w:val="none" w:sz="0" w:space="0" w:color="auto"/>
              </w:divBdr>
            </w:div>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820538183">
          <w:marLeft w:val="0"/>
          <w:marRight w:val="0"/>
          <w:marTop w:val="0"/>
          <w:marBottom w:val="0"/>
          <w:divBdr>
            <w:top w:val="none" w:sz="0" w:space="0" w:color="auto"/>
            <w:left w:val="none" w:sz="0" w:space="0" w:color="auto"/>
            <w:bottom w:val="none" w:sz="0" w:space="0" w:color="auto"/>
            <w:right w:val="none" w:sz="0" w:space="0" w:color="auto"/>
          </w:divBdr>
          <w:divsChild>
            <w:div w:id="167523690">
              <w:marLeft w:val="0"/>
              <w:marRight w:val="0"/>
              <w:marTop w:val="0"/>
              <w:marBottom w:val="0"/>
              <w:divBdr>
                <w:top w:val="none" w:sz="0" w:space="0" w:color="auto"/>
                <w:left w:val="none" w:sz="0" w:space="0" w:color="auto"/>
                <w:bottom w:val="none" w:sz="0" w:space="0" w:color="auto"/>
                <w:right w:val="none" w:sz="0" w:space="0" w:color="auto"/>
              </w:divBdr>
            </w:div>
            <w:div w:id="699087167">
              <w:marLeft w:val="0"/>
              <w:marRight w:val="0"/>
              <w:marTop w:val="0"/>
              <w:marBottom w:val="0"/>
              <w:divBdr>
                <w:top w:val="none" w:sz="0" w:space="0" w:color="auto"/>
                <w:left w:val="none" w:sz="0" w:space="0" w:color="auto"/>
                <w:bottom w:val="none" w:sz="0" w:space="0" w:color="auto"/>
                <w:right w:val="none" w:sz="0" w:space="0" w:color="auto"/>
              </w:divBdr>
            </w:div>
            <w:div w:id="989595468">
              <w:marLeft w:val="0"/>
              <w:marRight w:val="0"/>
              <w:marTop w:val="0"/>
              <w:marBottom w:val="0"/>
              <w:divBdr>
                <w:top w:val="none" w:sz="0" w:space="0" w:color="auto"/>
                <w:left w:val="none" w:sz="0" w:space="0" w:color="auto"/>
                <w:bottom w:val="none" w:sz="0" w:space="0" w:color="auto"/>
                <w:right w:val="none" w:sz="0" w:space="0" w:color="auto"/>
              </w:divBdr>
            </w:div>
            <w:div w:id="1225801847">
              <w:marLeft w:val="0"/>
              <w:marRight w:val="0"/>
              <w:marTop w:val="0"/>
              <w:marBottom w:val="0"/>
              <w:divBdr>
                <w:top w:val="none" w:sz="0" w:space="0" w:color="auto"/>
                <w:left w:val="none" w:sz="0" w:space="0" w:color="auto"/>
                <w:bottom w:val="none" w:sz="0" w:space="0" w:color="auto"/>
                <w:right w:val="none" w:sz="0" w:space="0" w:color="auto"/>
              </w:divBdr>
            </w:div>
            <w:div w:id="1244952049">
              <w:marLeft w:val="0"/>
              <w:marRight w:val="0"/>
              <w:marTop w:val="0"/>
              <w:marBottom w:val="0"/>
              <w:divBdr>
                <w:top w:val="none" w:sz="0" w:space="0" w:color="auto"/>
                <w:left w:val="none" w:sz="0" w:space="0" w:color="auto"/>
                <w:bottom w:val="none" w:sz="0" w:space="0" w:color="auto"/>
                <w:right w:val="none" w:sz="0" w:space="0" w:color="auto"/>
              </w:divBdr>
            </w:div>
            <w:div w:id="1514145964">
              <w:marLeft w:val="0"/>
              <w:marRight w:val="0"/>
              <w:marTop w:val="0"/>
              <w:marBottom w:val="0"/>
              <w:divBdr>
                <w:top w:val="none" w:sz="0" w:space="0" w:color="auto"/>
                <w:left w:val="none" w:sz="0" w:space="0" w:color="auto"/>
                <w:bottom w:val="none" w:sz="0" w:space="0" w:color="auto"/>
                <w:right w:val="none" w:sz="0" w:space="0" w:color="auto"/>
              </w:divBdr>
            </w:div>
          </w:divsChild>
        </w:div>
        <w:div w:id="1141313214">
          <w:marLeft w:val="0"/>
          <w:marRight w:val="0"/>
          <w:marTop w:val="0"/>
          <w:marBottom w:val="0"/>
          <w:divBdr>
            <w:top w:val="none" w:sz="0" w:space="0" w:color="auto"/>
            <w:left w:val="none" w:sz="0" w:space="0" w:color="auto"/>
            <w:bottom w:val="none" w:sz="0" w:space="0" w:color="auto"/>
            <w:right w:val="none" w:sz="0" w:space="0" w:color="auto"/>
          </w:divBdr>
          <w:divsChild>
            <w:div w:id="1690983682">
              <w:marLeft w:val="0"/>
              <w:marRight w:val="0"/>
              <w:marTop w:val="0"/>
              <w:marBottom w:val="0"/>
              <w:divBdr>
                <w:top w:val="none" w:sz="0" w:space="0" w:color="auto"/>
                <w:left w:val="none" w:sz="0" w:space="0" w:color="auto"/>
                <w:bottom w:val="none" w:sz="0" w:space="0" w:color="auto"/>
                <w:right w:val="none" w:sz="0" w:space="0" w:color="auto"/>
              </w:divBdr>
            </w:div>
          </w:divsChild>
        </w:div>
        <w:div w:id="1224868881">
          <w:marLeft w:val="0"/>
          <w:marRight w:val="0"/>
          <w:marTop w:val="0"/>
          <w:marBottom w:val="0"/>
          <w:divBdr>
            <w:top w:val="none" w:sz="0" w:space="0" w:color="auto"/>
            <w:left w:val="none" w:sz="0" w:space="0" w:color="auto"/>
            <w:bottom w:val="none" w:sz="0" w:space="0" w:color="auto"/>
            <w:right w:val="none" w:sz="0" w:space="0" w:color="auto"/>
          </w:divBdr>
          <w:divsChild>
            <w:div w:id="2121073142">
              <w:marLeft w:val="0"/>
              <w:marRight w:val="0"/>
              <w:marTop w:val="0"/>
              <w:marBottom w:val="0"/>
              <w:divBdr>
                <w:top w:val="none" w:sz="0" w:space="0" w:color="auto"/>
                <w:left w:val="none" w:sz="0" w:space="0" w:color="auto"/>
                <w:bottom w:val="none" w:sz="0" w:space="0" w:color="auto"/>
                <w:right w:val="none" w:sz="0" w:space="0" w:color="auto"/>
              </w:divBdr>
            </w:div>
          </w:divsChild>
        </w:div>
        <w:div w:id="1263102137">
          <w:marLeft w:val="0"/>
          <w:marRight w:val="0"/>
          <w:marTop w:val="0"/>
          <w:marBottom w:val="0"/>
          <w:divBdr>
            <w:top w:val="none" w:sz="0" w:space="0" w:color="auto"/>
            <w:left w:val="none" w:sz="0" w:space="0" w:color="auto"/>
            <w:bottom w:val="none" w:sz="0" w:space="0" w:color="auto"/>
            <w:right w:val="none" w:sz="0" w:space="0" w:color="auto"/>
          </w:divBdr>
          <w:divsChild>
            <w:div w:id="137067886">
              <w:marLeft w:val="0"/>
              <w:marRight w:val="0"/>
              <w:marTop w:val="0"/>
              <w:marBottom w:val="0"/>
              <w:divBdr>
                <w:top w:val="none" w:sz="0" w:space="0" w:color="auto"/>
                <w:left w:val="none" w:sz="0" w:space="0" w:color="auto"/>
                <w:bottom w:val="none" w:sz="0" w:space="0" w:color="auto"/>
                <w:right w:val="none" w:sz="0" w:space="0" w:color="auto"/>
              </w:divBdr>
            </w:div>
            <w:div w:id="144051759">
              <w:marLeft w:val="0"/>
              <w:marRight w:val="0"/>
              <w:marTop w:val="0"/>
              <w:marBottom w:val="0"/>
              <w:divBdr>
                <w:top w:val="none" w:sz="0" w:space="0" w:color="auto"/>
                <w:left w:val="none" w:sz="0" w:space="0" w:color="auto"/>
                <w:bottom w:val="none" w:sz="0" w:space="0" w:color="auto"/>
                <w:right w:val="none" w:sz="0" w:space="0" w:color="auto"/>
              </w:divBdr>
            </w:div>
            <w:div w:id="312176571">
              <w:marLeft w:val="0"/>
              <w:marRight w:val="0"/>
              <w:marTop w:val="0"/>
              <w:marBottom w:val="0"/>
              <w:divBdr>
                <w:top w:val="none" w:sz="0" w:space="0" w:color="auto"/>
                <w:left w:val="none" w:sz="0" w:space="0" w:color="auto"/>
                <w:bottom w:val="none" w:sz="0" w:space="0" w:color="auto"/>
                <w:right w:val="none" w:sz="0" w:space="0" w:color="auto"/>
              </w:divBdr>
            </w:div>
            <w:div w:id="363167225">
              <w:marLeft w:val="0"/>
              <w:marRight w:val="0"/>
              <w:marTop w:val="0"/>
              <w:marBottom w:val="0"/>
              <w:divBdr>
                <w:top w:val="none" w:sz="0" w:space="0" w:color="auto"/>
                <w:left w:val="none" w:sz="0" w:space="0" w:color="auto"/>
                <w:bottom w:val="none" w:sz="0" w:space="0" w:color="auto"/>
                <w:right w:val="none" w:sz="0" w:space="0" w:color="auto"/>
              </w:divBdr>
            </w:div>
            <w:div w:id="764543310">
              <w:marLeft w:val="0"/>
              <w:marRight w:val="0"/>
              <w:marTop w:val="0"/>
              <w:marBottom w:val="0"/>
              <w:divBdr>
                <w:top w:val="none" w:sz="0" w:space="0" w:color="auto"/>
                <w:left w:val="none" w:sz="0" w:space="0" w:color="auto"/>
                <w:bottom w:val="none" w:sz="0" w:space="0" w:color="auto"/>
                <w:right w:val="none" w:sz="0" w:space="0" w:color="auto"/>
              </w:divBdr>
            </w:div>
            <w:div w:id="1782455884">
              <w:marLeft w:val="0"/>
              <w:marRight w:val="0"/>
              <w:marTop w:val="0"/>
              <w:marBottom w:val="0"/>
              <w:divBdr>
                <w:top w:val="none" w:sz="0" w:space="0" w:color="auto"/>
                <w:left w:val="none" w:sz="0" w:space="0" w:color="auto"/>
                <w:bottom w:val="none" w:sz="0" w:space="0" w:color="auto"/>
                <w:right w:val="none" w:sz="0" w:space="0" w:color="auto"/>
              </w:divBdr>
            </w:div>
          </w:divsChild>
        </w:div>
        <w:div w:id="1285890222">
          <w:marLeft w:val="0"/>
          <w:marRight w:val="0"/>
          <w:marTop w:val="0"/>
          <w:marBottom w:val="0"/>
          <w:divBdr>
            <w:top w:val="none" w:sz="0" w:space="0" w:color="auto"/>
            <w:left w:val="none" w:sz="0" w:space="0" w:color="auto"/>
            <w:bottom w:val="none" w:sz="0" w:space="0" w:color="auto"/>
            <w:right w:val="none" w:sz="0" w:space="0" w:color="auto"/>
          </w:divBdr>
          <w:divsChild>
            <w:div w:id="584068349">
              <w:marLeft w:val="0"/>
              <w:marRight w:val="0"/>
              <w:marTop w:val="0"/>
              <w:marBottom w:val="0"/>
              <w:divBdr>
                <w:top w:val="none" w:sz="0" w:space="0" w:color="auto"/>
                <w:left w:val="none" w:sz="0" w:space="0" w:color="auto"/>
                <w:bottom w:val="none" w:sz="0" w:space="0" w:color="auto"/>
                <w:right w:val="none" w:sz="0" w:space="0" w:color="auto"/>
              </w:divBdr>
            </w:div>
            <w:div w:id="1945115698">
              <w:marLeft w:val="0"/>
              <w:marRight w:val="0"/>
              <w:marTop w:val="0"/>
              <w:marBottom w:val="0"/>
              <w:divBdr>
                <w:top w:val="none" w:sz="0" w:space="0" w:color="auto"/>
                <w:left w:val="none" w:sz="0" w:space="0" w:color="auto"/>
                <w:bottom w:val="none" w:sz="0" w:space="0" w:color="auto"/>
                <w:right w:val="none" w:sz="0" w:space="0" w:color="auto"/>
              </w:divBdr>
            </w:div>
          </w:divsChild>
        </w:div>
        <w:div w:id="1430806859">
          <w:marLeft w:val="0"/>
          <w:marRight w:val="0"/>
          <w:marTop w:val="0"/>
          <w:marBottom w:val="0"/>
          <w:divBdr>
            <w:top w:val="none" w:sz="0" w:space="0" w:color="auto"/>
            <w:left w:val="none" w:sz="0" w:space="0" w:color="auto"/>
            <w:bottom w:val="none" w:sz="0" w:space="0" w:color="auto"/>
            <w:right w:val="none" w:sz="0" w:space="0" w:color="auto"/>
          </w:divBdr>
          <w:divsChild>
            <w:div w:id="697392644">
              <w:marLeft w:val="0"/>
              <w:marRight w:val="0"/>
              <w:marTop w:val="0"/>
              <w:marBottom w:val="0"/>
              <w:divBdr>
                <w:top w:val="none" w:sz="0" w:space="0" w:color="auto"/>
                <w:left w:val="none" w:sz="0" w:space="0" w:color="auto"/>
                <w:bottom w:val="none" w:sz="0" w:space="0" w:color="auto"/>
                <w:right w:val="none" w:sz="0" w:space="0" w:color="auto"/>
              </w:divBdr>
            </w:div>
          </w:divsChild>
        </w:div>
        <w:div w:id="1453934460">
          <w:marLeft w:val="0"/>
          <w:marRight w:val="0"/>
          <w:marTop w:val="0"/>
          <w:marBottom w:val="0"/>
          <w:divBdr>
            <w:top w:val="none" w:sz="0" w:space="0" w:color="auto"/>
            <w:left w:val="none" w:sz="0" w:space="0" w:color="auto"/>
            <w:bottom w:val="none" w:sz="0" w:space="0" w:color="auto"/>
            <w:right w:val="none" w:sz="0" w:space="0" w:color="auto"/>
          </w:divBdr>
          <w:divsChild>
            <w:div w:id="533201552">
              <w:marLeft w:val="0"/>
              <w:marRight w:val="0"/>
              <w:marTop w:val="0"/>
              <w:marBottom w:val="0"/>
              <w:divBdr>
                <w:top w:val="none" w:sz="0" w:space="0" w:color="auto"/>
                <w:left w:val="none" w:sz="0" w:space="0" w:color="auto"/>
                <w:bottom w:val="none" w:sz="0" w:space="0" w:color="auto"/>
                <w:right w:val="none" w:sz="0" w:space="0" w:color="auto"/>
              </w:divBdr>
            </w:div>
          </w:divsChild>
        </w:div>
        <w:div w:id="1581867392">
          <w:marLeft w:val="0"/>
          <w:marRight w:val="0"/>
          <w:marTop w:val="0"/>
          <w:marBottom w:val="0"/>
          <w:divBdr>
            <w:top w:val="none" w:sz="0" w:space="0" w:color="auto"/>
            <w:left w:val="none" w:sz="0" w:space="0" w:color="auto"/>
            <w:bottom w:val="none" w:sz="0" w:space="0" w:color="auto"/>
            <w:right w:val="none" w:sz="0" w:space="0" w:color="auto"/>
          </w:divBdr>
          <w:divsChild>
            <w:div w:id="5716481">
              <w:marLeft w:val="0"/>
              <w:marRight w:val="0"/>
              <w:marTop w:val="0"/>
              <w:marBottom w:val="0"/>
              <w:divBdr>
                <w:top w:val="none" w:sz="0" w:space="0" w:color="auto"/>
                <w:left w:val="none" w:sz="0" w:space="0" w:color="auto"/>
                <w:bottom w:val="none" w:sz="0" w:space="0" w:color="auto"/>
                <w:right w:val="none" w:sz="0" w:space="0" w:color="auto"/>
              </w:divBdr>
            </w:div>
            <w:div w:id="156308741">
              <w:marLeft w:val="0"/>
              <w:marRight w:val="0"/>
              <w:marTop w:val="0"/>
              <w:marBottom w:val="0"/>
              <w:divBdr>
                <w:top w:val="none" w:sz="0" w:space="0" w:color="auto"/>
                <w:left w:val="none" w:sz="0" w:space="0" w:color="auto"/>
                <w:bottom w:val="none" w:sz="0" w:space="0" w:color="auto"/>
                <w:right w:val="none" w:sz="0" w:space="0" w:color="auto"/>
              </w:divBdr>
            </w:div>
            <w:div w:id="1256860307">
              <w:marLeft w:val="0"/>
              <w:marRight w:val="0"/>
              <w:marTop w:val="0"/>
              <w:marBottom w:val="0"/>
              <w:divBdr>
                <w:top w:val="none" w:sz="0" w:space="0" w:color="auto"/>
                <w:left w:val="none" w:sz="0" w:space="0" w:color="auto"/>
                <w:bottom w:val="none" w:sz="0" w:space="0" w:color="auto"/>
                <w:right w:val="none" w:sz="0" w:space="0" w:color="auto"/>
              </w:divBdr>
            </w:div>
          </w:divsChild>
        </w:div>
        <w:div w:id="1595163219">
          <w:marLeft w:val="0"/>
          <w:marRight w:val="0"/>
          <w:marTop w:val="0"/>
          <w:marBottom w:val="0"/>
          <w:divBdr>
            <w:top w:val="none" w:sz="0" w:space="0" w:color="auto"/>
            <w:left w:val="none" w:sz="0" w:space="0" w:color="auto"/>
            <w:bottom w:val="none" w:sz="0" w:space="0" w:color="auto"/>
            <w:right w:val="none" w:sz="0" w:space="0" w:color="auto"/>
          </w:divBdr>
          <w:divsChild>
            <w:div w:id="1214775405">
              <w:marLeft w:val="0"/>
              <w:marRight w:val="0"/>
              <w:marTop w:val="0"/>
              <w:marBottom w:val="0"/>
              <w:divBdr>
                <w:top w:val="none" w:sz="0" w:space="0" w:color="auto"/>
                <w:left w:val="none" w:sz="0" w:space="0" w:color="auto"/>
                <w:bottom w:val="none" w:sz="0" w:space="0" w:color="auto"/>
                <w:right w:val="none" w:sz="0" w:space="0" w:color="auto"/>
              </w:divBdr>
            </w:div>
          </w:divsChild>
        </w:div>
        <w:div w:id="1634406970">
          <w:marLeft w:val="0"/>
          <w:marRight w:val="0"/>
          <w:marTop w:val="0"/>
          <w:marBottom w:val="0"/>
          <w:divBdr>
            <w:top w:val="none" w:sz="0" w:space="0" w:color="auto"/>
            <w:left w:val="none" w:sz="0" w:space="0" w:color="auto"/>
            <w:bottom w:val="none" w:sz="0" w:space="0" w:color="auto"/>
            <w:right w:val="none" w:sz="0" w:space="0" w:color="auto"/>
          </w:divBdr>
          <w:divsChild>
            <w:div w:id="910313439">
              <w:marLeft w:val="0"/>
              <w:marRight w:val="0"/>
              <w:marTop w:val="0"/>
              <w:marBottom w:val="0"/>
              <w:divBdr>
                <w:top w:val="none" w:sz="0" w:space="0" w:color="auto"/>
                <w:left w:val="none" w:sz="0" w:space="0" w:color="auto"/>
                <w:bottom w:val="none" w:sz="0" w:space="0" w:color="auto"/>
                <w:right w:val="none" w:sz="0" w:space="0" w:color="auto"/>
              </w:divBdr>
            </w:div>
          </w:divsChild>
        </w:div>
        <w:div w:id="1749838418">
          <w:marLeft w:val="0"/>
          <w:marRight w:val="0"/>
          <w:marTop w:val="0"/>
          <w:marBottom w:val="0"/>
          <w:divBdr>
            <w:top w:val="none" w:sz="0" w:space="0" w:color="auto"/>
            <w:left w:val="none" w:sz="0" w:space="0" w:color="auto"/>
            <w:bottom w:val="none" w:sz="0" w:space="0" w:color="auto"/>
            <w:right w:val="none" w:sz="0" w:space="0" w:color="auto"/>
          </w:divBdr>
          <w:divsChild>
            <w:div w:id="860432720">
              <w:marLeft w:val="0"/>
              <w:marRight w:val="0"/>
              <w:marTop w:val="0"/>
              <w:marBottom w:val="0"/>
              <w:divBdr>
                <w:top w:val="none" w:sz="0" w:space="0" w:color="auto"/>
                <w:left w:val="none" w:sz="0" w:space="0" w:color="auto"/>
                <w:bottom w:val="none" w:sz="0" w:space="0" w:color="auto"/>
                <w:right w:val="none" w:sz="0" w:space="0" w:color="auto"/>
              </w:divBdr>
            </w:div>
          </w:divsChild>
        </w:div>
        <w:div w:id="1991471024">
          <w:marLeft w:val="0"/>
          <w:marRight w:val="0"/>
          <w:marTop w:val="0"/>
          <w:marBottom w:val="0"/>
          <w:divBdr>
            <w:top w:val="none" w:sz="0" w:space="0" w:color="auto"/>
            <w:left w:val="none" w:sz="0" w:space="0" w:color="auto"/>
            <w:bottom w:val="none" w:sz="0" w:space="0" w:color="auto"/>
            <w:right w:val="none" w:sz="0" w:space="0" w:color="auto"/>
          </w:divBdr>
          <w:divsChild>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 w:id="1994023154">
          <w:marLeft w:val="0"/>
          <w:marRight w:val="0"/>
          <w:marTop w:val="0"/>
          <w:marBottom w:val="0"/>
          <w:divBdr>
            <w:top w:val="none" w:sz="0" w:space="0" w:color="auto"/>
            <w:left w:val="none" w:sz="0" w:space="0" w:color="auto"/>
            <w:bottom w:val="none" w:sz="0" w:space="0" w:color="auto"/>
            <w:right w:val="none" w:sz="0" w:space="0" w:color="auto"/>
          </w:divBdr>
          <w:divsChild>
            <w:div w:id="469903186">
              <w:marLeft w:val="0"/>
              <w:marRight w:val="0"/>
              <w:marTop w:val="0"/>
              <w:marBottom w:val="0"/>
              <w:divBdr>
                <w:top w:val="none" w:sz="0" w:space="0" w:color="auto"/>
                <w:left w:val="none" w:sz="0" w:space="0" w:color="auto"/>
                <w:bottom w:val="none" w:sz="0" w:space="0" w:color="auto"/>
                <w:right w:val="none" w:sz="0" w:space="0" w:color="auto"/>
              </w:divBdr>
            </w:div>
          </w:divsChild>
        </w:div>
        <w:div w:id="2121216953">
          <w:marLeft w:val="0"/>
          <w:marRight w:val="0"/>
          <w:marTop w:val="0"/>
          <w:marBottom w:val="0"/>
          <w:divBdr>
            <w:top w:val="none" w:sz="0" w:space="0" w:color="auto"/>
            <w:left w:val="none" w:sz="0" w:space="0" w:color="auto"/>
            <w:bottom w:val="none" w:sz="0" w:space="0" w:color="auto"/>
            <w:right w:val="none" w:sz="0" w:space="0" w:color="auto"/>
          </w:divBdr>
          <w:divsChild>
            <w:div w:id="1781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9471">
      <w:bodyDiv w:val="1"/>
      <w:marLeft w:val="0"/>
      <w:marRight w:val="0"/>
      <w:marTop w:val="0"/>
      <w:marBottom w:val="0"/>
      <w:divBdr>
        <w:top w:val="none" w:sz="0" w:space="0" w:color="auto"/>
        <w:left w:val="none" w:sz="0" w:space="0" w:color="auto"/>
        <w:bottom w:val="none" w:sz="0" w:space="0" w:color="auto"/>
        <w:right w:val="none" w:sz="0" w:space="0" w:color="auto"/>
      </w:divBdr>
      <w:divsChild>
        <w:div w:id="84040007">
          <w:marLeft w:val="0"/>
          <w:marRight w:val="0"/>
          <w:marTop w:val="0"/>
          <w:marBottom w:val="0"/>
          <w:divBdr>
            <w:top w:val="none" w:sz="0" w:space="0" w:color="auto"/>
            <w:left w:val="none" w:sz="0" w:space="0" w:color="auto"/>
            <w:bottom w:val="none" w:sz="0" w:space="0" w:color="auto"/>
            <w:right w:val="none" w:sz="0" w:space="0" w:color="auto"/>
          </w:divBdr>
          <w:divsChild>
            <w:div w:id="1292399444">
              <w:marLeft w:val="0"/>
              <w:marRight w:val="0"/>
              <w:marTop w:val="0"/>
              <w:marBottom w:val="0"/>
              <w:divBdr>
                <w:top w:val="none" w:sz="0" w:space="0" w:color="auto"/>
                <w:left w:val="none" w:sz="0" w:space="0" w:color="auto"/>
                <w:bottom w:val="none" w:sz="0" w:space="0" w:color="auto"/>
                <w:right w:val="none" w:sz="0" w:space="0" w:color="auto"/>
              </w:divBdr>
            </w:div>
          </w:divsChild>
        </w:div>
        <w:div w:id="105926125">
          <w:marLeft w:val="0"/>
          <w:marRight w:val="0"/>
          <w:marTop w:val="0"/>
          <w:marBottom w:val="0"/>
          <w:divBdr>
            <w:top w:val="none" w:sz="0" w:space="0" w:color="auto"/>
            <w:left w:val="none" w:sz="0" w:space="0" w:color="auto"/>
            <w:bottom w:val="none" w:sz="0" w:space="0" w:color="auto"/>
            <w:right w:val="none" w:sz="0" w:space="0" w:color="auto"/>
          </w:divBdr>
          <w:divsChild>
            <w:div w:id="170334567">
              <w:marLeft w:val="0"/>
              <w:marRight w:val="0"/>
              <w:marTop w:val="0"/>
              <w:marBottom w:val="0"/>
              <w:divBdr>
                <w:top w:val="none" w:sz="0" w:space="0" w:color="auto"/>
                <w:left w:val="none" w:sz="0" w:space="0" w:color="auto"/>
                <w:bottom w:val="none" w:sz="0" w:space="0" w:color="auto"/>
                <w:right w:val="none" w:sz="0" w:space="0" w:color="auto"/>
              </w:divBdr>
            </w:div>
          </w:divsChild>
        </w:div>
        <w:div w:id="127750755">
          <w:marLeft w:val="0"/>
          <w:marRight w:val="0"/>
          <w:marTop w:val="0"/>
          <w:marBottom w:val="0"/>
          <w:divBdr>
            <w:top w:val="none" w:sz="0" w:space="0" w:color="auto"/>
            <w:left w:val="none" w:sz="0" w:space="0" w:color="auto"/>
            <w:bottom w:val="none" w:sz="0" w:space="0" w:color="auto"/>
            <w:right w:val="none" w:sz="0" w:space="0" w:color="auto"/>
          </w:divBdr>
          <w:divsChild>
            <w:div w:id="2019237283">
              <w:marLeft w:val="0"/>
              <w:marRight w:val="0"/>
              <w:marTop w:val="0"/>
              <w:marBottom w:val="0"/>
              <w:divBdr>
                <w:top w:val="none" w:sz="0" w:space="0" w:color="auto"/>
                <w:left w:val="none" w:sz="0" w:space="0" w:color="auto"/>
                <w:bottom w:val="none" w:sz="0" w:space="0" w:color="auto"/>
                <w:right w:val="none" w:sz="0" w:space="0" w:color="auto"/>
              </w:divBdr>
            </w:div>
          </w:divsChild>
        </w:div>
        <w:div w:id="157384520">
          <w:marLeft w:val="0"/>
          <w:marRight w:val="0"/>
          <w:marTop w:val="0"/>
          <w:marBottom w:val="0"/>
          <w:divBdr>
            <w:top w:val="none" w:sz="0" w:space="0" w:color="auto"/>
            <w:left w:val="none" w:sz="0" w:space="0" w:color="auto"/>
            <w:bottom w:val="none" w:sz="0" w:space="0" w:color="auto"/>
            <w:right w:val="none" w:sz="0" w:space="0" w:color="auto"/>
          </w:divBdr>
          <w:divsChild>
            <w:div w:id="1387802017">
              <w:marLeft w:val="0"/>
              <w:marRight w:val="0"/>
              <w:marTop w:val="0"/>
              <w:marBottom w:val="0"/>
              <w:divBdr>
                <w:top w:val="none" w:sz="0" w:space="0" w:color="auto"/>
                <w:left w:val="none" w:sz="0" w:space="0" w:color="auto"/>
                <w:bottom w:val="none" w:sz="0" w:space="0" w:color="auto"/>
                <w:right w:val="none" w:sz="0" w:space="0" w:color="auto"/>
              </w:divBdr>
            </w:div>
          </w:divsChild>
        </w:div>
        <w:div w:id="173543597">
          <w:marLeft w:val="0"/>
          <w:marRight w:val="0"/>
          <w:marTop w:val="0"/>
          <w:marBottom w:val="0"/>
          <w:divBdr>
            <w:top w:val="none" w:sz="0" w:space="0" w:color="auto"/>
            <w:left w:val="none" w:sz="0" w:space="0" w:color="auto"/>
            <w:bottom w:val="none" w:sz="0" w:space="0" w:color="auto"/>
            <w:right w:val="none" w:sz="0" w:space="0" w:color="auto"/>
          </w:divBdr>
          <w:divsChild>
            <w:div w:id="1660234548">
              <w:marLeft w:val="0"/>
              <w:marRight w:val="0"/>
              <w:marTop w:val="0"/>
              <w:marBottom w:val="0"/>
              <w:divBdr>
                <w:top w:val="none" w:sz="0" w:space="0" w:color="auto"/>
                <w:left w:val="none" w:sz="0" w:space="0" w:color="auto"/>
                <w:bottom w:val="none" w:sz="0" w:space="0" w:color="auto"/>
                <w:right w:val="none" w:sz="0" w:space="0" w:color="auto"/>
              </w:divBdr>
            </w:div>
          </w:divsChild>
        </w:div>
        <w:div w:id="211236188">
          <w:marLeft w:val="0"/>
          <w:marRight w:val="0"/>
          <w:marTop w:val="0"/>
          <w:marBottom w:val="0"/>
          <w:divBdr>
            <w:top w:val="none" w:sz="0" w:space="0" w:color="auto"/>
            <w:left w:val="none" w:sz="0" w:space="0" w:color="auto"/>
            <w:bottom w:val="none" w:sz="0" w:space="0" w:color="auto"/>
            <w:right w:val="none" w:sz="0" w:space="0" w:color="auto"/>
          </w:divBdr>
          <w:divsChild>
            <w:div w:id="4213355">
              <w:marLeft w:val="0"/>
              <w:marRight w:val="0"/>
              <w:marTop w:val="0"/>
              <w:marBottom w:val="0"/>
              <w:divBdr>
                <w:top w:val="none" w:sz="0" w:space="0" w:color="auto"/>
                <w:left w:val="none" w:sz="0" w:space="0" w:color="auto"/>
                <w:bottom w:val="none" w:sz="0" w:space="0" w:color="auto"/>
                <w:right w:val="none" w:sz="0" w:space="0" w:color="auto"/>
              </w:divBdr>
            </w:div>
          </w:divsChild>
        </w:div>
        <w:div w:id="265966442">
          <w:marLeft w:val="0"/>
          <w:marRight w:val="0"/>
          <w:marTop w:val="0"/>
          <w:marBottom w:val="0"/>
          <w:divBdr>
            <w:top w:val="none" w:sz="0" w:space="0" w:color="auto"/>
            <w:left w:val="none" w:sz="0" w:space="0" w:color="auto"/>
            <w:bottom w:val="none" w:sz="0" w:space="0" w:color="auto"/>
            <w:right w:val="none" w:sz="0" w:space="0" w:color="auto"/>
          </w:divBdr>
          <w:divsChild>
            <w:div w:id="2036346560">
              <w:marLeft w:val="0"/>
              <w:marRight w:val="0"/>
              <w:marTop w:val="0"/>
              <w:marBottom w:val="0"/>
              <w:divBdr>
                <w:top w:val="none" w:sz="0" w:space="0" w:color="auto"/>
                <w:left w:val="none" w:sz="0" w:space="0" w:color="auto"/>
                <w:bottom w:val="none" w:sz="0" w:space="0" w:color="auto"/>
                <w:right w:val="none" w:sz="0" w:space="0" w:color="auto"/>
              </w:divBdr>
            </w:div>
          </w:divsChild>
        </w:div>
        <w:div w:id="284697869">
          <w:marLeft w:val="0"/>
          <w:marRight w:val="0"/>
          <w:marTop w:val="0"/>
          <w:marBottom w:val="0"/>
          <w:divBdr>
            <w:top w:val="none" w:sz="0" w:space="0" w:color="auto"/>
            <w:left w:val="none" w:sz="0" w:space="0" w:color="auto"/>
            <w:bottom w:val="none" w:sz="0" w:space="0" w:color="auto"/>
            <w:right w:val="none" w:sz="0" w:space="0" w:color="auto"/>
          </w:divBdr>
          <w:divsChild>
            <w:div w:id="2019769155">
              <w:marLeft w:val="0"/>
              <w:marRight w:val="0"/>
              <w:marTop w:val="0"/>
              <w:marBottom w:val="0"/>
              <w:divBdr>
                <w:top w:val="none" w:sz="0" w:space="0" w:color="auto"/>
                <w:left w:val="none" w:sz="0" w:space="0" w:color="auto"/>
                <w:bottom w:val="none" w:sz="0" w:space="0" w:color="auto"/>
                <w:right w:val="none" w:sz="0" w:space="0" w:color="auto"/>
              </w:divBdr>
            </w:div>
          </w:divsChild>
        </w:div>
        <w:div w:id="285894048">
          <w:marLeft w:val="0"/>
          <w:marRight w:val="0"/>
          <w:marTop w:val="0"/>
          <w:marBottom w:val="0"/>
          <w:divBdr>
            <w:top w:val="none" w:sz="0" w:space="0" w:color="auto"/>
            <w:left w:val="none" w:sz="0" w:space="0" w:color="auto"/>
            <w:bottom w:val="none" w:sz="0" w:space="0" w:color="auto"/>
            <w:right w:val="none" w:sz="0" w:space="0" w:color="auto"/>
          </w:divBdr>
          <w:divsChild>
            <w:div w:id="923025750">
              <w:marLeft w:val="0"/>
              <w:marRight w:val="0"/>
              <w:marTop w:val="0"/>
              <w:marBottom w:val="0"/>
              <w:divBdr>
                <w:top w:val="none" w:sz="0" w:space="0" w:color="auto"/>
                <w:left w:val="none" w:sz="0" w:space="0" w:color="auto"/>
                <w:bottom w:val="none" w:sz="0" w:space="0" w:color="auto"/>
                <w:right w:val="none" w:sz="0" w:space="0" w:color="auto"/>
              </w:divBdr>
            </w:div>
          </w:divsChild>
        </w:div>
        <w:div w:id="306130520">
          <w:marLeft w:val="0"/>
          <w:marRight w:val="0"/>
          <w:marTop w:val="0"/>
          <w:marBottom w:val="0"/>
          <w:divBdr>
            <w:top w:val="none" w:sz="0" w:space="0" w:color="auto"/>
            <w:left w:val="none" w:sz="0" w:space="0" w:color="auto"/>
            <w:bottom w:val="none" w:sz="0" w:space="0" w:color="auto"/>
            <w:right w:val="none" w:sz="0" w:space="0" w:color="auto"/>
          </w:divBdr>
          <w:divsChild>
            <w:div w:id="18969345">
              <w:marLeft w:val="0"/>
              <w:marRight w:val="0"/>
              <w:marTop w:val="0"/>
              <w:marBottom w:val="0"/>
              <w:divBdr>
                <w:top w:val="none" w:sz="0" w:space="0" w:color="auto"/>
                <w:left w:val="none" w:sz="0" w:space="0" w:color="auto"/>
                <w:bottom w:val="none" w:sz="0" w:space="0" w:color="auto"/>
                <w:right w:val="none" w:sz="0" w:space="0" w:color="auto"/>
              </w:divBdr>
            </w:div>
          </w:divsChild>
        </w:div>
        <w:div w:id="314770260">
          <w:marLeft w:val="0"/>
          <w:marRight w:val="0"/>
          <w:marTop w:val="0"/>
          <w:marBottom w:val="0"/>
          <w:divBdr>
            <w:top w:val="none" w:sz="0" w:space="0" w:color="auto"/>
            <w:left w:val="none" w:sz="0" w:space="0" w:color="auto"/>
            <w:bottom w:val="none" w:sz="0" w:space="0" w:color="auto"/>
            <w:right w:val="none" w:sz="0" w:space="0" w:color="auto"/>
          </w:divBdr>
          <w:divsChild>
            <w:div w:id="1227574775">
              <w:marLeft w:val="0"/>
              <w:marRight w:val="0"/>
              <w:marTop w:val="0"/>
              <w:marBottom w:val="0"/>
              <w:divBdr>
                <w:top w:val="none" w:sz="0" w:space="0" w:color="auto"/>
                <w:left w:val="none" w:sz="0" w:space="0" w:color="auto"/>
                <w:bottom w:val="none" w:sz="0" w:space="0" w:color="auto"/>
                <w:right w:val="none" w:sz="0" w:space="0" w:color="auto"/>
              </w:divBdr>
            </w:div>
          </w:divsChild>
        </w:div>
        <w:div w:id="317465575">
          <w:marLeft w:val="0"/>
          <w:marRight w:val="0"/>
          <w:marTop w:val="0"/>
          <w:marBottom w:val="0"/>
          <w:divBdr>
            <w:top w:val="none" w:sz="0" w:space="0" w:color="auto"/>
            <w:left w:val="none" w:sz="0" w:space="0" w:color="auto"/>
            <w:bottom w:val="none" w:sz="0" w:space="0" w:color="auto"/>
            <w:right w:val="none" w:sz="0" w:space="0" w:color="auto"/>
          </w:divBdr>
          <w:divsChild>
            <w:div w:id="1263956677">
              <w:marLeft w:val="0"/>
              <w:marRight w:val="0"/>
              <w:marTop w:val="0"/>
              <w:marBottom w:val="0"/>
              <w:divBdr>
                <w:top w:val="none" w:sz="0" w:space="0" w:color="auto"/>
                <w:left w:val="none" w:sz="0" w:space="0" w:color="auto"/>
                <w:bottom w:val="none" w:sz="0" w:space="0" w:color="auto"/>
                <w:right w:val="none" w:sz="0" w:space="0" w:color="auto"/>
              </w:divBdr>
            </w:div>
          </w:divsChild>
        </w:div>
        <w:div w:id="456876696">
          <w:marLeft w:val="0"/>
          <w:marRight w:val="0"/>
          <w:marTop w:val="0"/>
          <w:marBottom w:val="0"/>
          <w:divBdr>
            <w:top w:val="none" w:sz="0" w:space="0" w:color="auto"/>
            <w:left w:val="none" w:sz="0" w:space="0" w:color="auto"/>
            <w:bottom w:val="none" w:sz="0" w:space="0" w:color="auto"/>
            <w:right w:val="none" w:sz="0" w:space="0" w:color="auto"/>
          </w:divBdr>
          <w:divsChild>
            <w:div w:id="917448884">
              <w:marLeft w:val="0"/>
              <w:marRight w:val="0"/>
              <w:marTop w:val="0"/>
              <w:marBottom w:val="0"/>
              <w:divBdr>
                <w:top w:val="none" w:sz="0" w:space="0" w:color="auto"/>
                <w:left w:val="none" w:sz="0" w:space="0" w:color="auto"/>
                <w:bottom w:val="none" w:sz="0" w:space="0" w:color="auto"/>
                <w:right w:val="none" w:sz="0" w:space="0" w:color="auto"/>
              </w:divBdr>
            </w:div>
          </w:divsChild>
        </w:div>
        <w:div w:id="580212328">
          <w:marLeft w:val="0"/>
          <w:marRight w:val="0"/>
          <w:marTop w:val="0"/>
          <w:marBottom w:val="0"/>
          <w:divBdr>
            <w:top w:val="none" w:sz="0" w:space="0" w:color="auto"/>
            <w:left w:val="none" w:sz="0" w:space="0" w:color="auto"/>
            <w:bottom w:val="none" w:sz="0" w:space="0" w:color="auto"/>
            <w:right w:val="none" w:sz="0" w:space="0" w:color="auto"/>
          </w:divBdr>
          <w:divsChild>
            <w:div w:id="2042627136">
              <w:marLeft w:val="0"/>
              <w:marRight w:val="0"/>
              <w:marTop w:val="0"/>
              <w:marBottom w:val="0"/>
              <w:divBdr>
                <w:top w:val="none" w:sz="0" w:space="0" w:color="auto"/>
                <w:left w:val="none" w:sz="0" w:space="0" w:color="auto"/>
                <w:bottom w:val="none" w:sz="0" w:space="0" w:color="auto"/>
                <w:right w:val="none" w:sz="0" w:space="0" w:color="auto"/>
              </w:divBdr>
            </w:div>
          </w:divsChild>
        </w:div>
        <w:div w:id="596251562">
          <w:marLeft w:val="0"/>
          <w:marRight w:val="0"/>
          <w:marTop w:val="0"/>
          <w:marBottom w:val="0"/>
          <w:divBdr>
            <w:top w:val="none" w:sz="0" w:space="0" w:color="auto"/>
            <w:left w:val="none" w:sz="0" w:space="0" w:color="auto"/>
            <w:bottom w:val="none" w:sz="0" w:space="0" w:color="auto"/>
            <w:right w:val="none" w:sz="0" w:space="0" w:color="auto"/>
          </w:divBdr>
          <w:divsChild>
            <w:div w:id="1541824356">
              <w:marLeft w:val="0"/>
              <w:marRight w:val="0"/>
              <w:marTop w:val="0"/>
              <w:marBottom w:val="0"/>
              <w:divBdr>
                <w:top w:val="none" w:sz="0" w:space="0" w:color="auto"/>
                <w:left w:val="none" w:sz="0" w:space="0" w:color="auto"/>
                <w:bottom w:val="none" w:sz="0" w:space="0" w:color="auto"/>
                <w:right w:val="none" w:sz="0" w:space="0" w:color="auto"/>
              </w:divBdr>
            </w:div>
          </w:divsChild>
        </w:div>
        <w:div w:id="597299560">
          <w:marLeft w:val="0"/>
          <w:marRight w:val="0"/>
          <w:marTop w:val="0"/>
          <w:marBottom w:val="0"/>
          <w:divBdr>
            <w:top w:val="none" w:sz="0" w:space="0" w:color="auto"/>
            <w:left w:val="none" w:sz="0" w:space="0" w:color="auto"/>
            <w:bottom w:val="none" w:sz="0" w:space="0" w:color="auto"/>
            <w:right w:val="none" w:sz="0" w:space="0" w:color="auto"/>
          </w:divBdr>
          <w:divsChild>
            <w:div w:id="1256479458">
              <w:marLeft w:val="0"/>
              <w:marRight w:val="0"/>
              <w:marTop w:val="0"/>
              <w:marBottom w:val="0"/>
              <w:divBdr>
                <w:top w:val="none" w:sz="0" w:space="0" w:color="auto"/>
                <w:left w:val="none" w:sz="0" w:space="0" w:color="auto"/>
                <w:bottom w:val="none" w:sz="0" w:space="0" w:color="auto"/>
                <w:right w:val="none" w:sz="0" w:space="0" w:color="auto"/>
              </w:divBdr>
            </w:div>
          </w:divsChild>
        </w:div>
        <w:div w:id="616521900">
          <w:marLeft w:val="0"/>
          <w:marRight w:val="0"/>
          <w:marTop w:val="0"/>
          <w:marBottom w:val="0"/>
          <w:divBdr>
            <w:top w:val="none" w:sz="0" w:space="0" w:color="auto"/>
            <w:left w:val="none" w:sz="0" w:space="0" w:color="auto"/>
            <w:bottom w:val="none" w:sz="0" w:space="0" w:color="auto"/>
            <w:right w:val="none" w:sz="0" w:space="0" w:color="auto"/>
          </w:divBdr>
          <w:divsChild>
            <w:div w:id="854031053">
              <w:marLeft w:val="0"/>
              <w:marRight w:val="0"/>
              <w:marTop w:val="0"/>
              <w:marBottom w:val="0"/>
              <w:divBdr>
                <w:top w:val="none" w:sz="0" w:space="0" w:color="auto"/>
                <w:left w:val="none" w:sz="0" w:space="0" w:color="auto"/>
                <w:bottom w:val="none" w:sz="0" w:space="0" w:color="auto"/>
                <w:right w:val="none" w:sz="0" w:space="0" w:color="auto"/>
              </w:divBdr>
            </w:div>
          </w:divsChild>
        </w:div>
        <w:div w:id="618146284">
          <w:marLeft w:val="0"/>
          <w:marRight w:val="0"/>
          <w:marTop w:val="0"/>
          <w:marBottom w:val="0"/>
          <w:divBdr>
            <w:top w:val="none" w:sz="0" w:space="0" w:color="auto"/>
            <w:left w:val="none" w:sz="0" w:space="0" w:color="auto"/>
            <w:bottom w:val="none" w:sz="0" w:space="0" w:color="auto"/>
            <w:right w:val="none" w:sz="0" w:space="0" w:color="auto"/>
          </w:divBdr>
          <w:divsChild>
            <w:div w:id="1511800927">
              <w:marLeft w:val="0"/>
              <w:marRight w:val="0"/>
              <w:marTop w:val="0"/>
              <w:marBottom w:val="0"/>
              <w:divBdr>
                <w:top w:val="none" w:sz="0" w:space="0" w:color="auto"/>
                <w:left w:val="none" w:sz="0" w:space="0" w:color="auto"/>
                <w:bottom w:val="none" w:sz="0" w:space="0" w:color="auto"/>
                <w:right w:val="none" w:sz="0" w:space="0" w:color="auto"/>
              </w:divBdr>
            </w:div>
          </w:divsChild>
        </w:div>
        <w:div w:id="619142573">
          <w:marLeft w:val="0"/>
          <w:marRight w:val="0"/>
          <w:marTop w:val="0"/>
          <w:marBottom w:val="0"/>
          <w:divBdr>
            <w:top w:val="none" w:sz="0" w:space="0" w:color="auto"/>
            <w:left w:val="none" w:sz="0" w:space="0" w:color="auto"/>
            <w:bottom w:val="none" w:sz="0" w:space="0" w:color="auto"/>
            <w:right w:val="none" w:sz="0" w:space="0" w:color="auto"/>
          </w:divBdr>
          <w:divsChild>
            <w:div w:id="141393516">
              <w:marLeft w:val="0"/>
              <w:marRight w:val="0"/>
              <w:marTop w:val="0"/>
              <w:marBottom w:val="0"/>
              <w:divBdr>
                <w:top w:val="none" w:sz="0" w:space="0" w:color="auto"/>
                <w:left w:val="none" w:sz="0" w:space="0" w:color="auto"/>
                <w:bottom w:val="none" w:sz="0" w:space="0" w:color="auto"/>
                <w:right w:val="none" w:sz="0" w:space="0" w:color="auto"/>
              </w:divBdr>
            </w:div>
          </w:divsChild>
        </w:div>
        <w:div w:id="739256712">
          <w:marLeft w:val="0"/>
          <w:marRight w:val="0"/>
          <w:marTop w:val="0"/>
          <w:marBottom w:val="0"/>
          <w:divBdr>
            <w:top w:val="none" w:sz="0" w:space="0" w:color="auto"/>
            <w:left w:val="none" w:sz="0" w:space="0" w:color="auto"/>
            <w:bottom w:val="none" w:sz="0" w:space="0" w:color="auto"/>
            <w:right w:val="none" w:sz="0" w:space="0" w:color="auto"/>
          </w:divBdr>
          <w:divsChild>
            <w:div w:id="205341668">
              <w:marLeft w:val="0"/>
              <w:marRight w:val="0"/>
              <w:marTop w:val="0"/>
              <w:marBottom w:val="0"/>
              <w:divBdr>
                <w:top w:val="none" w:sz="0" w:space="0" w:color="auto"/>
                <w:left w:val="none" w:sz="0" w:space="0" w:color="auto"/>
                <w:bottom w:val="none" w:sz="0" w:space="0" w:color="auto"/>
                <w:right w:val="none" w:sz="0" w:space="0" w:color="auto"/>
              </w:divBdr>
            </w:div>
          </w:divsChild>
        </w:div>
        <w:div w:id="929503792">
          <w:marLeft w:val="0"/>
          <w:marRight w:val="0"/>
          <w:marTop w:val="0"/>
          <w:marBottom w:val="0"/>
          <w:divBdr>
            <w:top w:val="none" w:sz="0" w:space="0" w:color="auto"/>
            <w:left w:val="none" w:sz="0" w:space="0" w:color="auto"/>
            <w:bottom w:val="none" w:sz="0" w:space="0" w:color="auto"/>
            <w:right w:val="none" w:sz="0" w:space="0" w:color="auto"/>
          </w:divBdr>
          <w:divsChild>
            <w:div w:id="1813134995">
              <w:marLeft w:val="0"/>
              <w:marRight w:val="0"/>
              <w:marTop w:val="0"/>
              <w:marBottom w:val="0"/>
              <w:divBdr>
                <w:top w:val="none" w:sz="0" w:space="0" w:color="auto"/>
                <w:left w:val="none" w:sz="0" w:space="0" w:color="auto"/>
                <w:bottom w:val="none" w:sz="0" w:space="0" w:color="auto"/>
                <w:right w:val="none" w:sz="0" w:space="0" w:color="auto"/>
              </w:divBdr>
            </w:div>
          </w:divsChild>
        </w:div>
        <w:div w:id="1026759648">
          <w:marLeft w:val="0"/>
          <w:marRight w:val="0"/>
          <w:marTop w:val="0"/>
          <w:marBottom w:val="0"/>
          <w:divBdr>
            <w:top w:val="none" w:sz="0" w:space="0" w:color="auto"/>
            <w:left w:val="none" w:sz="0" w:space="0" w:color="auto"/>
            <w:bottom w:val="none" w:sz="0" w:space="0" w:color="auto"/>
            <w:right w:val="none" w:sz="0" w:space="0" w:color="auto"/>
          </w:divBdr>
          <w:divsChild>
            <w:div w:id="140119533">
              <w:marLeft w:val="0"/>
              <w:marRight w:val="0"/>
              <w:marTop w:val="0"/>
              <w:marBottom w:val="0"/>
              <w:divBdr>
                <w:top w:val="none" w:sz="0" w:space="0" w:color="auto"/>
                <w:left w:val="none" w:sz="0" w:space="0" w:color="auto"/>
                <w:bottom w:val="none" w:sz="0" w:space="0" w:color="auto"/>
                <w:right w:val="none" w:sz="0" w:space="0" w:color="auto"/>
              </w:divBdr>
            </w:div>
          </w:divsChild>
        </w:div>
        <w:div w:id="1033388869">
          <w:marLeft w:val="0"/>
          <w:marRight w:val="0"/>
          <w:marTop w:val="0"/>
          <w:marBottom w:val="0"/>
          <w:divBdr>
            <w:top w:val="none" w:sz="0" w:space="0" w:color="auto"/>
            <w:left w:val="none" w:sz="0" w:space="0" w:color="auto"/>
            <w:bottom w:val="none" w:sz="0" w:space="0" w:color="auto"/>
            <w:right w:val="none" w:sz="0" w:space="0" w:color="auto"/>
          </w:divBdr>
          <w:divsChild>
            <w:div w:id="275406466">
              <w:marLeft w:val="0"/>
              <w:marRight w:val="0"/>
              <w:marTop w:val="0"/>
              <w:marBottom w:val="0"/>
              <w:divBdr>
                <w:top w:val="none" w:sz="0" w:space="0" w:color="auto"/>
                <w:left w:val="none" w:sz="0" w:space="0" w:color="auto"/>
                <w:bottom w:val="none" w:sz="0" w:space="0" w:color="auto"/>
                <w:right w:val="none" w:sz="0" w:space="0" w:color="auto"/>
              </w:divBdr>
            </w:div>
          </w:divsChild>
        </w:div>
        <w:div w:id="1136603018">
          <w:marLeft w:val="0"/>
          <w:marRight w:val="0"/>
          <w:marTop w:val="0"/>
          <w:marBottom w:val="0"/>
          <w:divBdr>
            <w:top w:val="none" w:sz="0" w:space="0" w:color="auto"/>
            <w:left w:val="none" w:sz="0" w:space="0" w:color="auto"/>
            <w:bottom w:val="none" w:sz="0" w:space="0" w:color="auto"/>
            <w:right w:val="none" w:sz="0" w:space="0" w:color="auto"/>
          </w:divBdr>
          <w:divsChild>
            <w:div w:id="705764396">
              <w:marLeft w:val="0"/>
              <w:marRight w:val="0"/>
              <w:marTop w:val="0"/>
              <w:marBottom w:val="0"/>
              <w:divBdr>
                <w:top w:val="none" w:sz="0" w:space="0" w:color="auto"/>
                <w:left w:val="none" w:sz="0" w:space="0" w:color="auto"/>
                <w:bottom w:val="none" w:sz="0" w:space="0" w:color="auto"/>
                <w:right w:val="none" w:sz="0" w:space="0" w:color="auto"/>
              </w:divBdr>
            </w:div>
          </w:divsChild>
        </w:div>
        <w:div w:id="1184443073">
          <w:marLeft w:val="0"/>
          <w:marRight w:val="0"/>
          <w:marTop w:val="0"/>
          <w:marBottom w:val="0"/>
          <w:divBdr>
            <w:top w:val="none" w:sz="0" w:space="0" w:color="auto"/>
            <w:left w:val="none" w:sz="0" w:space="0" w:color="auto"/>
            <w:bottom w:val="none" w:sz="0" w:space="0" w:color="auto"/>
            <w:right w:val="none" w:sz="0" w:space="0" w:color="auto"/>
          </w:divBdr>
          <w:divsChild>
            <w:div w:id="715353815">
              <w:marLeft w:val="0"/>
              <w:marRight w:val="0"/>
              <w:marTop w:val="0"/>
              <w:marBottom w:val="0"/>
              <w:divBdr>
                <w:top w:val="none" w:sz="0" w:space="0" w:color="auto"/>
                <w:left w:val="none" w:sz="0" w:space="0" w:color="auto"/>
                <w:bottom w:val="none" w:sz="0" w:space="0" w:color="auto"/>
                <w:right w:val="none" w:sz="0" w:space="0" w:color="auto"/>
              </w:divBdr>
            </w:div>
          </w:divsChild>
        </w:div>
        <w:div w:id="1230384918">
          <w:marLeft w:val="0"/>
          <w:marRight w:val="0"/>
          <w:marTop w:val="0"/>
          <w:marBottom w:val="0"/>
          <w:divBdr>
            <w:top w:val="none" w:sz="0" w:space="0" w:color="auto"/>
            <w:left w:val="none" w:sz="0" w:space="0" w:color="auto"/>
            <w:bottom w:val="none" w:sz="0" w:space="0" w:color="auto"/>
            <w:right w:val="none" w:sz="0" w:space="0" w:color="auto"/>
          </w:divBdr>
          <w:divsChild>
            <w:div w:id="1431394826">
              <w:marLeft w:val="0"/>
              <w:marRight w:val="0"/>
              <w:marTop w:val="0"/>
              <w:marBottom w:val="0"/>
              <w:divBdr>
                <w:top w:val="none" w:sz="0" w:space="0" w:color="auto"/>
                <w:left w:val="none" w:sz="0" w:space="0" w:color="auto"/>
                <w:bottom w:val="none" w:sz="0" w:space="0" w:color="auto"/>
                <w:right w:val="none" w:sz="0" w:space="0" w:color="auto"/>
              </w:divBdr>
            </w:div>
          </w:divsChild>
        </w:div>
        <w:div w:id="1369841804">
          <w:marLeft w:val="0"/>
          <w:marRight w:val="0"/>
          <w:marTop w:val="0"/>
          <w:marBottom w:val="0"/>
          <w:divBdr>
            <w:top w:val="none" w:sz="0" w:space="0" w:color="auto"/>
            <w:left w:val="none" w:sz="0" w:space="0" w:color="auto"/>
            <w:bottom w:val="none" w:sz="0" w:space="0" w:color="auto"/>
            <w:right w:val="none" w:sz="0" w:space="0" w:color="auto"/>
          </w:divBdr>
          <w:divsChild>
            <w:div w:id="1933856639">
              <w:marLeft w:val="0"/>
              <w:marRight w:val="0"/>
              <w:marTop w:val="0"/>
              <w:marBottom w:val="0"/>
              <w:divBdr>
                <w:top w:val="none" w:sz="0" w:space="0" w:color="auto"/>
                <w:left w:val="none" w:sz="0" w:space="0" w:color="auto"/>
                <w:bottom w:val="none" w:sz="0" w:space="0" w:color="auto"/>
                <w:right w:val="none" w:sz="0" w:space="0" w:color="auto"/>
              </w:divBdr>
            </w:div>
          </w:divsChild>
        </w:div>
        <w:div w:id="1394887856">
          <w:marLeft w:val="0"/>
          <w:marRight w:val="0"/>
          <w:marTop w:val="0"/>
          <w:marBottom w:val="0"/>
          <w:divBdr>
            <w:top w:val="none" w:sz="0" w:space="0" w:color="auto"/>
            <w:left w:val="none" w:sz="0" w:space="0" w:color="auto"/>
            <w:bottom w:val="none" w:sz="0" w:space="0" w:color="auto"/>
            <w:right w:val="none" w:sz="0" w:space="0" w:color="auto"/>
          </w:divBdr>
          <w:divsChild>
            <w:div w:id="1555576481">
              <w:marLeft w:val="0"/>
              <w:marRight w:val="0"/>
              <w:marTop w:val="0"/>
              <w:marBottom w:val="0"/>
              <w:divBdr>
                <w:top w:val="none" w:sz="0" w:space="0" w:color="auto"/>
                <w:left w:val="none" w:sz="0" w:space="0" w:color="auto"/>
                <w:bottom w:val="none" w:sz="0" w:space="0" w:color="auto"/>
                <w:right w:val="none" w:sz="0" w:space="0" w:color="auto"/>
              </w:divBdr>
            </w:div>
          </w:divsChild>
        </w:div>
        <w:div w:id="1476531828">
          <w:marLeft w:val="0"/>
          <w:marRight w:val="0"/>
          <w:marTop w:val="0"/>
          <w:marBottom w:val="0"/>
          <w:divBdr>
            <w:top w:val="none" w:sz="0" w:space="0" w:color="auto"/>
            <w:left w:val="none" w:sz="0" w:space="0" w:color="auto"/>
            <w:bottom w:val="none" w:sz="0" w:space="0" w:color="auto"/>
            <w:right w:val="none" w:sz="0" w:space="0" w:color="auto"/>
          </w:divBdr>
          <w:divsChild>
            <w:div w:id="1738473517">
              <w:marLeft w:val="0"/>
              <w:marRight w:val="0"/>
              <w:marTop w:val="0"/>
              <w:marBottom w:val="0"/>
              <w:divBdr>
                <w:top w:val="none" w:sz="0" w:space="0" w:color="auto"/>
                <w:left w:val="none" w:sz="0" w:space="0" w:color="auto"/>
                <w:bottom w:val="none" w:sz="0" w:space="0" w:color="auto"/>
                <w:right w:val="none" w:sz="0" w:space="0" w:color="auto"/>
              </w:divBdr>
            </w:div>
          </w:divsChild>
        </w:div>
        <w:div w:id="1487743732">
          <w:marLeft w:val="0"/>
          <w:marRight w:val="0"/>
          <w:marTop w:val="0"/>
          <w:marBottom w:val="0"/>
          <w:divBdr>
            <w:top w:val="none" w:sz="0" w:space="0" w:color="auto"/>
            <w:left w:val="none" w:sz="0" w:space="0" w:color="auto"/>
            <w:bottom w:val="none" w:sz="0" w:space="0" w:color="auto"/>
            <w:right w:val="none" w:sz="0" w:space="0" w:color="auto"/>
          </w:divBdr>
          <w:divsChild>
            <w:div w:id="2012415559">
              <w:marLeft w:val="0"/>
              <w:marRight w:val="0"/>
              <w:marTop w:val="0"/>
              <w:marBottom w:val="0"/>
              <w:divBdr>
                <w:top w:val="none" w:sz="0" w:space="0" w:color="auto"/>
                <w:left w:val="none" w:sz="0" w:space="0" w:color="auto"/>
                <w:bottom w:val="none" w:sz="0" w:space="0" w:color="auto"/>
                <w:right w:val="none" w:sz="0" w:space="0" w:color="auto"/>
              </w:divBdr>
            </w:div>
          </w:divsChild>
        </w:div>
        <w:div w:id="1504739284">
          <w:marLeft w:val="0"/>
          <w:marRight w:val="0"/>
          <w:marTop w:val="0"/>
          <w:marBottom w:val="0"/>
          <w:divBdr>
            <w:top w:val="none" w:sz="0" w:space="0" w:color="auto"/>
            <w:left w:val="none" w:sz="0" w:space="0" w:color="auto"/>
            <w:bottom w:val="none" w:sz="0" w:space="0" w:color="auto"/>
            <w:right w:val="none" w:sz="0" w:space="0" w:color="auto"/>
          </w:divBdr>
          <w:divsChild>
            <w:div w:id="1960255245">
              <w:marLeft w:val="0"/>
              <w:marRight w:val="0"/>
              <w:marTop w:val="0"/>
              <w:marBottom w:val="0"/>
              <w:divBdr>
                <w:top w:val="none" w:sz="0" w:space="0" w:color="auto"/>
                <w:left w:val="none" w:sz="0" w:space="0" w:color="auto"/>
                <w:bottom w:val="none" w:sz="0" w:space="0" w:color="auto"/>
                <w:right w:val="none" w:sz="0" w:space="0" w:color="auto"/>
              </w:divBdr>
            </w:div>
          </w:divsChild>
        </w:div>
        <w:div w:id="1545363342">
          <w:marLeft w:val="0"/>
          <w:marRight w:val="0"/>
          <w:marTop w:val="0"/>
          <w:marBottom w:val="0"/>
          <w:divBdr>
            <w:top w:val="none" w:sz="0" w:space="0" w:color="auto"/>
            <w:left w:val="none" w:sz="0" w:space="0" w:color="auto"/>
            <w:bottom w:val="none" w:sz="0" w:space="0" w:color="auto"/>
            <w:right w:val="none" w:sz="0" w:space="0" w:color="auto"/>
          </w:divBdr>
          <w:divsChild>
            <w:div w:id="1205754031">
              <w:marLeft w:val="0"/>
              <w:marRight w:val="0"/>
              <w:marTop w:val="0"/>
              <w:marBottom w:val="0"/>
              <w:divBdr>
                <w:top w:val="none" w:sz="0" w:space="0" w:color="auto"/>
                <w:left w:val="none" w:sz="0" w:space="0" w:color="auto"/>
                <w:bottom w:val="none" w:sz="0" w:space="0" w:color="auto"/>
                <w:right w:val="none" w:sz="0" w:space="0" w:color="auto"/>
              </w:divBdr>
            </w:div>
          </w:divsChild>
        </w:div>
        <w:div w:id="1637760582">
          <w:marLeft w:val="0"/>
          <w:marRight w:val="0"/>
          <w:marTop w:val="0"/>
          <w:marBottom w:val="0"/>
          <w:divBdr>
            <w:top w:val="none" w:sz="0" w:space="0" w:color="auto"/>
            <w:left w:val="none" w:sz="0" w:space="0" w:color="auto"/>
            <w:bottom w:val="none" w:sz="0" w:space="0" w:color="auto"/>
            <w:right w:val="none" w:sz="0" w:space="0" w:color="auto"/>
          </w:divBdr>
          <w:divsChild>
            <w:div w:id="566888434">
              <w:marLeft w:val="0"/>
              <w:marRight w:val="0"/>
              <w:marTop w:val="0"/>
              <w:marBottom w:val="0"/>
              <w:divBdr>
                <w:top w:val="none" w:sz="0" w:space="0" w:color="auto"/>
                <w:left w:val="none" w:sz="0" w:space="0" w:color="auto"/>
                <w:bottom w:val="none" w:sz="0" w:space="0" w:color="auto"/>
                <w:right w:val="none" w:sz="0" w:space="0" w:color="auto"/>
              </w:divBdr>
            </w:div>
          </w:divsChild>
        </w:div>
        <w:div w:id="1769159180">
          <w:marLeft w:val="0"/>
          <w:marRight w:val="0"/>
          <w:marTop w:val="0"/>
          <w:marBottom w:val="0"/>
          <w:divBdr>
            <w:top w:val="none" w:sz="0" w:space="0" w:color="auto"/>
            <w:left w:val="none" w:sz="0" w:space="0" w:color="auto"/>
            <w:bottom w:val="none" w:sz="0" w:space="0" w:color="auto"/>
            <w:right w:val="none" w:sz="0" w:space="0" w:color="auto"/>
          </w:divBdr>
          <w:divsChild>
            <w:div w:id="601961181">
              <w:marLeft w:val="0"/>
              <w:marRight w:val="0"/>
              <w:marTop w:val="0"/>
              <w:marBottom w:val="0"/>
              <w:divBdr>
                <w:top w:val="none" w:sz="0" w:space="0" w:color="auto"/>
                <w:left w:val="none" w:sz="0" w:space="0" w:color="auto"/>
                <w:bottom w:val="none" w:sz="0" w:space="0" w:color="auto"/>
                <w:right w:val="none" w:sz="0" w:space="0" w:color="auto"/>
              </w:divBdr>
            </w:div>
          </w:divsChild>
        </w:div>
        <w:div w:id="1804031931">
          <w:marLeft w:val="0"/>
          <w:marRight w:val="0"/>
          <w:marTop w:val="0"/>
          <w:marBottom w:val="0"/>
          <w:divBdr>
            <w:top w:val="none" w:sz="0" w:space="0" w:color="auto"/>
            <w:left w:val="none" w:sz="0" w:space="0" w:color="auto"/>
            <w:bottom w:val="none" w:sz="0" w:space="0" w:color="auto"/>
            <w:right w:val="none" w:sz="0" w:space="0" w:color="auto"/>
          </w:divBdr>
          <w:divsChild>
            <w:div w:id="271481000">
              <w:marLeft w:val="0"/>
              <w:marRight w:val="0"/>
              <w:marTop w:val="0"/>
              <w:marBottom w:val="0"/>
              <w:divBdr>
                <w:top w:val="none" w:sz="0" w:space="0" w:color="auto"/>
                <w:left w:val="none" w:sz="0" w:space="0" w:color="auto"/>
                <w:bottom w:val="none" w:sz="0" w:space="0" w:color="auto"/>
                <w:right w:val="none" w:sz="0" w:space="0" w:color="auto"/>
              </w:divBdr>
            </w:div>
          </w:divsChild>
        </w:div>
        <w:div w:id="1834754113">
          <w:marLeft w:val="0"/>
          <w:marRight w:val="0"/>
          <w:marTop w:val="0"/>
          <w:marBottom w:val="0"/>
          <w:divBdr>
            <w:top w:val="none" w:sz="0" w:space="0" w:color="auto"/>
            <w:left w:val="none" w:sz="0" w:space="0" w:color="auto"/>
            <w:bottom w:val="none" w:sz="0" w:space="0" w:color="auto"/>
            <w:right w:val="none" w:sz="0" w:space="0" w:color="auto"/>
          </w:divBdr>
          <w:divsChild>
            <w:div w:id="561911132">
              <w:marLeft w:val="0"/>
              <w:marRight w:val="0"/>
              <w:marTop w:val="0"/>
              <w:marBottom w:val="0"/>
              <w:divBdr>
                <w:top w:val="none" w:sz="0" w:space="0" w:color="auto"/>
                <w:left w:val="none" w:sz="0" w:space="0" w:color="auto"/>
                <w:bottom w:val="none" w:sz="0" w:space="0" w:color="auto"/>
                <w:right w:val="none" w:sz="0" w:space="0" w:color="auto"/>
              </w:divBdr>
            </w:div>
          </w:divsChild>
        </w:div>
        <w:div w:id="1867674728">
          <w:marLeft w:val="0"/>
          <w:marRight w:val="0"/>
          <w:marTop w:val="0"/>
          <w:marBottom w:val="0"/>
          <w:divBdr>
            <w:top w:val="none" w:sz="0" w:space="0" w:color="auto"/>
            <w:left w:val="none" w:sz="0" w:space="0" w:color="auto"/>
            <w:bottom w:val="none" w:sz="0" w:space="0" w:color="auto"/>
            <w:right w:val="none" w:sz="0" w:space="0" w:color="auto"/>
          </w:divBdr>
          <w:divsChild>
            <w:div w:id="1109659822">
              <w:marLeft w:val="0"/>
              <w:marRight w:val="0"/>
              <w:marTop w:val="0"/>
              <w:marBottom w:val="0"/>
              <w:divBdr>
                <w:top w:val="none" w:sz="0" w:space="0" w:color="auto"/>
                <w:left w:val="none" w:sz="0" w:space="0" w:color="auto"/>
                <w:bottom w:val="none" w:sz="0" w:space="0" w:color="auto"/>
                <w:right w:val="none" w:sz="0" w:space="0" w:color="auto"/>
              </w:divBdr>
            </w:div>
          </w:divsChild>
        </w:div>
        <w:div w:id="1904636653">
          <w:marLeft w:val="0"/>
          <w:marRight w:val="0"/>
          <w:marTop w:val="0"/>
          <w:marBottom w:val="0"/>
          <w:divBdr>
            <w:top w:val="none" w:sz="0" w:space="0" w:color="auto"/>
            <w:left w:val="none" w:sz="0" w:space="0" w:color="auto"/>
            <w:bottom w:val="none" w:sz="0" w:space="0" w:color="auto"/>
            <w:right w:val="none" w:sz="0" w:space="0" w:color="auto"/>
          </w:divBdr>
          <w:divsChild>
            <w:div w:id="1657148093">
              <w:marLeft w:val="0"/>
              <w:marRight w:val="0"/>
              <w:marTop w:val="0"/>
              <w:marBottom w:val="0"/>
              <w:divBdr>
                <w:top w:val="none" w:sz="0" w:space="0" w:color="auto"/>
                <w:left w:val="none" w:sz="0" w:space="0" w:color="auto"/>
                <w:bottom w:val="none" w:sz="0" w:space="0" w:color="auto"/>
                <w:right w:val="none" w:sz="0" w:space="0" w:color="auto"/>
              </w:divBdr>
            </w:div>
          </w:divsChild>
        </w:div>
        <w:div w:id="1938367974">
          <w:marLeft w:val="0"/>
          <w:marRight w:val="0"/>
          <w:marTop w:val="0"/>
          <w:marBottom w:val="0"/>
          <w:divBdr>
            <w:top w:val="none" w:sz="0" w:space="0" w:color="auto"/>
            <w:left w:val="none" w:sz="0" w:space="0" w:color="auto"/>
            <w:bottom w:val="none" w:sz="0" w:space="0" w:color="auto"/>
            <w:right w:val="none" w:sz="0" w:space="0" w:color="auto"/>
          </w:divBdr>
          <w:divsChild>
            <w:div w:id="595750479">
              <w:marLeft w:val="0"/>
              <w:marRight w:val="0"/>
              <w:marTop w:val="0"/>
              <w:marBottom w:val="0"/>
              <w:divBdr>
                <w:top w:val="none" w:sz="0" w:space="0" w:color="auto"/>
                <w:left w:val="none" w:sz="0" w:space="0" w:color="auto"/>
                <w:bottom w:val="none" w:sz="0" w:space="0" w:color="auto"/>
                <w:right w:val="none" w:sz="0" w:space="0" w:color="auto"/>
              </w:divBdr>
            </w:div>
          </w:divsChild>
        </w:div>
        <w:div w:id="1949577598">
          <w:marLeft w:val="0"/>
          <w:marRight w:val="0"/>
          <w:marTop w:val="0"/>
          <w:marBottom w:val="0"/>
          <w:divBdr>
            <w:top w:val="none" w:sz="0" w:space="0" w:color="auto"/>
            <w:left w:val="none" w:sz="0" w:space="0" w:color="auto"/>
            <w:bottom w:val="none" w:sz="0" w:space="0" w:color="auto"/>
            <w:right w:val="none" w:sz="0" w:space="0" w:color="auto"/>
          </w:divBdr>
          <w:divsChild>
            <w:div w:id="54397812">
              <w:marLeft w:val="0"/>
              <w:marRight w:val="0"/>
              <w:marTop w:val="0"/>
              <w:marBottom w:val="0"/>
              <w:divBdr>
                <w:top w:val="none" w:sz="0" w:space="0" w:color="auto"/>
                <w:left w:val="none" w:sz="0" w:space="0" w:color="auto"/>
                <w:bottom w:val="none" w:sz="0" w:space="0" w:color="auto"/>
                <w:right w:val="none" w:sz="0" w:space="0" w:color="auto"/>
              </w:divBdr>
            </w:div>
          </w:divsChild>
        </w:div>
        <w:div w:id="1957829361">
          <w:marLeft w:val="0"/>
          <w:marRight w:val="0"/>
          <w:marTop w:val="0"/>
          <w:marBottom w:val="0"/>
          <w:divBdr>
            <w:top w:val="none" w:sz="0" w:space="0" w:color="auto"/>
            <w:left w:val="none" w:sz="0" w:space="0" w:color="auto"/>
            <w:bottom w:val="none" w:sz="0" w:space="0" w:color="auto"/>
            <w:right w:val="none" w:sz="0" w:space="0" w:color="auto"/>
          </w:divBdr>
          <w:divsChild>
            <w:div w:id="1718966224">
              <w:marLeft w:val="0"/>
              <w:marRight w:val="0"/>
              <w:marTop w:val="0"/>
              <w:marBottom w:val="0"/>
              <w:divBdr>
                <w:top w:val="none" w:sz="0" w:space="0" w:color="auto"/>
                <w:left w:val="none" w:sz="0" w:space="0" w:color="auto"/>
                <w:bottom w:val="none" w:sz="0" w:space="0" w:color="auto"/>
                <w:right w:val="none" w:sz="0" w:space="0" w:color="auto"/>
              </w:divBdr>
            </w:div>
          </w:divsChild>
        </w:div>
        <w:div w:id="1991056165">
          <w:marLeft w:val="0"/>
          <w:marRight w:val="0"/>
          <w:marTop w:val="0"/>
          <w:marBottom w:val="0"/>
          <w:divBdr>
            <w:top w:val="none" w:sz="0" w:space="0" w:color="auto"/>
            <w:left w:val="none" w:sz="0" w:space="0" w:color="auto"/>
            <w:bottom w:val="none" w:sz="0" w:space="0" w:color="auto"/>
            <w:right w:val="none" w:sz="0" w:space="0" w:color="auto"/>
          </w:divBdr>
          <w:divsChild>
            <w:div w:id="532620470">
              <w:marLeft w:val="0"/>
              <w:marRight w:val="0"/>
              <w:marTop w:val="0"/>
              <w:marBottom w:val="0"/>
              <w:divBdr>
                <w:top w:val="none" w:sz="0" w:space="0" w:color="auto"/>
                <w:left w:val="none" w:sz="0" w:space="0" w:color="auto"/>
                <w:bottom w:val="none" w:sz="0" w:space="0" w:color="auto"/>
                <w:right w:val="none" w:sz="0" w:space="0" w:color="auto"/>
              </w:divBdr>
            </w:div>
          </w:divsChild>
        </w:div>
        <w:div w:id="2007319750">
          <w:marLeft w:val="0"/>
          <w:marRight w:val="0"/>
          <w:marTop w:val="0"/>
          <w:marBottom w:val="0"/>
          <w:divBdr>
            <w:top w:val="none" w:sz="0" w:space="0" w:color="auto"/>
            <w:left w:val="none" w:sz="0" w:space="0" w:color="auto"/>
            <w:bottom w:val="none" w:sz="0" w:space="0" w:color="auto"/>
            <w:right w:val="none" w:sz="0" w:space="0" w:color="auto"/>
          </w:divBdr>
          <w:divsChild>
            <w:div w:id="1264607819">
              <w:marLeft w:val="0"/>
              <w:marRight w:val="0"/>
              <w:marTop w:val="0"/>
              <w:marBottom w:val="0"/>
              <w:divBdr>
                <w:top w:val="none" w:sz="0" w:space="0" w:color="auto"/>
                <w:left w:val="none" w:sz="0" w:space="0" w:color="auto"/>
                <w:bottom w:val="none" w:sz="0" w:space="0" w:color="auto"/>
                <w:right w:val="none" w:sz="0" w:space="0" w:color="auto"/>
              </w:divBdr>
            </w:div>
          </w:divsChild>
        </w:div>
        <w:div w:id="2096902255">
          <w:marLeft w:val="0"/>
          <w:marRight w:val="0"/>
          <w:marTop w:val="0"/>
          <w:marBottom w:val="0"/>
          <w:divBdr>
            <w:top w:val="none" w:sz="0" w:space="0" w:color="auto"/>
            <w:left w:val="none" w:sz="0" w:space="0" w:color="auto"/>
            <w:bottom w:val="none" w:sz="0" w:space="0" w:color="auto"/>
            <w:right w:val="none" w:sz="0" w:space="0" w:color="auto"/>
          </w:divBdr>
          <w:divsChild>
            <w:div w:id="2055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468">
      <w:bodyDiv w:val="1"/>
      <w:marLeft w:val="0"/>
      <w:marRight w:val="0"/>
      <w:marTop w:val="0"/>
      <w:marBottom w:val="0"/>
      <w:divBdr>
        <w:top w:val="none" w:sz="0" w:space="0" w:color="auto"/>
        <w:left w:val="none" w:sz="0" w:space="0" w:color="auto"/>
        <w:bottom w:val="none" w:sz="0" w:space="0" w:color="auto"/>
        <w:right w:val="none" w:sz="0" w:space="0" w:color="auto"/>
      </w:divBdr>
      <w:divsChild>
        <w:div w:id="318505836">
          <w:marLeft w:val="0"/>
          <w:marRight w:val="0"/>
          <w:marTop w:val="0"/>
          <w:marBottom w:val="0"/>
          <w:divBdr>
            <w:top w:val="none" w:sz="0" w:space="0" w:color="auto"/>
            <w:left w:val="none" w:sz="0" w:space="0" w:color="auto"/>
            <w:bottom w:val="none" w:sz="0" w:space="0" w:color="auto"/>
            <w:right w:val="none" w:sz="0" w:space="0" w:color="auto"/>
          </w:divBdr>
        </w:div>
        <w:div w:id="325942498">
          <w:marLeft w:val="0"/>
          <w:marRight w:val="0"/>
          <w:marTop w:val="0"/>
          <w:marBottom w:val="0"/>
          <w:divBdr>
            <w:top w:val="none" w:sz="0" w:space="0" w:color="auto"/>
            <w:left w:val="none" w:sz="0" w:space="0" w:color="auto"/>
            <w:bottom w:val="none" w:sz="0" w:space="0" w:color="auto"/>
            <w:right w:val="none" w:sz="0" w:space="0" w:color="auto"/>
          </w:divBdr>
        </w:div>
        <w:div w:id="353768664">
          <w:marLeft w:val="0"/>
          <w:marRight w:val="0"/>
          <w:marTop w:val="0"/>
          <w:marBottom w:val="0"/>
          <w:divBdr>
            <w:top w:val="none" w:sz="0" w:space="0" w:color="auto"/>
            <w:left w:val="none" w:sz="0" w:space="0" w:color="auto"/>
            <w:bottom w:val="none" w:sz="0" w:space="0" w:color="auto"/>
            <w:right w:val="none" w:sz="0" w:space="0" w:color="auto"/>
          </w:divBdr>
        </w:div>
        <w:div w:id="381827152">
          <w:marLeft w:val="0"/>
          <w:marRight w:val="0"/>
          <w:marTop w:val="0"/>
          <w:marBottom w:val="0"/>
          <w:divBdr>
            <w:top w:val="none" w:sz="0" w:space="0" w:color="auto"/>
            <w:left w:val="none" w:sz="0" w:space="0" w:color="auto"/>
            <w:bottom w:val="none" w:sz="0" w:space="0" w:color="auto"/>
            <w:right w:val="none" w:sz="0" w:space="0" w:color="auto"/>
          </w:divBdr>
        </w:div>
        <w:div w:id="556937262">
          <w:marLeft w:val="0"/>
          <w:marRight w:val="0"/>
          <w:marTop w:val="0"/>
          <w:marBottom w:val="0"/>
          <w:divBdr>
            <w:top w:val="none" w:sz="0" w:space="0" w:color="auto"/>
            <w:left w:val="none" w:sz="0" w:space="0" w:color="auto"/>
            <w:bottom w:val="none" w:sz="0" w:space="0" w:color="auto"/>
            <w:right w:val="none" w:sz="0" w:space="0" w:color="auto"/>
          </w:divBdr>
        </w:div>
        <w:div w:id="679698511">
          <w:marLeft w:val="0"/>
          <w:marRight w:val="0"/>
          <w:marTop w:val="0"/>
          <w:marBottom w:val="0"/>
          <w:divBdr>
            <w:top w:val="none" w:sz="0" w:space="0" w:color="auto"/>
            <w:left w:val="none" w:sz="0" w:space="0" w:color="auto"/>
            <w:bottom w:val="none" w:sz="0" w:space="0" w:color="auto"/>
            <w:right w:val="none" w:sz="0" w:space="0" w:color="auto"/>
          </w:divBdr>
        </w:div>
        <w:div w:id="687219876">
          <w:marLeft w:val="0"/>
          <w:marRight w:val="0"/>
          <w:marTop w:val="0"/>
          <w:marBottom w:val="0"/>
          <w:divBdr>
            <w:top w:val="none" w:sz="0" w:space="0" w:color="auto"/>
            <w:left w:val="none" w:sz="0" w:space="0" w:color="auto"/>
            <w:bottom w:val="none" w:sz="0" w:space="0" w:color="auto"/>
            <w:right w:val="none" w:sz="0" w:space="0" w:color="auto"/>
          </w:divBdr>
        </w:div>
        <w:div w:id="1334725616">
          <w:marLeft w:val="0"/>
          <w:marRight w:val="0"/>
          <w:marTop w:val="0"/>
          <w:marBottom w:val="0"/>
          <w:divBdr>
            <w:top w:val="none" w:sz="0" w:space="0" w:color="auto"/>
            <w:left w:val="none" w:sz="0" w:space="0" w:color="auto"/>
            <w:bottom w:val="none" w:sz="0" w:space="0" w:color="auto"/>
            <w:right w:val="none" w:sz="0" w:space="0" w:color="auto"/>
          </w:divBdr>
        </w:div>
        <w:div w:id="1404789342">
          <w:marLeft w:val="0"/>
          <w:marRight w:val="0"/>
          <w:marTop w:val="0"/>
          <w:marBottom w:val="0"/>
          <w:divBdr>
            <w:top w:val="none" w:sz="0" w:space="0" w:color="auto"/>
            <w:left w:val="none" w:sz="0" w:space="0" w:color="auto"/>
            <w:bottom w:val="none" w:sz="0" w:space="0" w:color="auto"/>
            <w:right w:val="none" w:sz="0" w:space="0" w:color="auto"/>
          </w:divBdr>
        </w:div>
        <w:div w:id="1497040724">
          <w:marLeft w:val="0"/>
          <w:marRight w:val="0"/>
          <w:marTop w:val="0"/>
          <w:marBottom w:val="0"/>
          <w:divBdr>
            <w:top w:val="none" w:sz="0" w:space="0" w:color="auto"/>
            <w:left w:val="none" w:sz="0" w:space="0" w:color="auto"/>
            <w:bottom w:val="none" w:sz="0" w:space="0" w:color="auto"/>
            <w:right w:val="none" w:sz="0" w:space="0" w:color="auto"/>
          </w:divBdr>
        </w:div>
        <w:div w:id="1572620840">
          <w:marLeft w:val="0"/>
          <w:marRight w:val="0"/>
          <w:marTop w:val="0"/>
          <w:marBottom w:val="0"/>
          <w:divBdr>
            <w:top w:val="none" w:sz="0" w:space="0" w:color="auto"/>
            <w:left w:val="none" w:sz="0" w:space="0" w:color="auto"/>
            <w:bottom w:val="none" w:sz="0" w:space="0" w:color="auto"/>
            <w:right w:val="none" w:sz="0" w:space="0" w:color="auto"/>
          </w:divBdr>
        </w:div>
        <w:div w:id="1578982314">
          <w:marLeft w:val="0"/>
          <w:marRight w:val="0"/>
          <w:marTop w:val="0"/>
          <w:marBottom w:val="0"/>
          <w:divBdr>
            <w:top w:val="none" w:sz="0" w:space="0" w:color="auto"/>
            <w:left w:val="none" w:sz="0" w:space="0" w:color="auto"/>
            <w:bottom w:val="none" w:sz="0" w:space="0" w:color="auto"/>
            <w:right w:val="none" w:sz="0" w:space="0" w:color="auto"/>
          </w:divBdr>
        </w:div>
        <w:div w:id="1588999439">
          <w:marLeft w:val="0"/>
          <w:marRight w:val="0"/>
          <w:marTop w:val="0"/>
          <w:marBottom w:val="0"/>
          <w:divBdr>
            <w:top w:val="none" w:sz="0" w:space="0" w:color="auto"/>
            <w:left w:val="none" w:sz="0" w:space="0" w:color="auto"/>
            <w:bottom w:val="none" w:sz="0" w:space="0" w:color="auto"/>
            <w:right w:val="none" w:sz="0" w:space="0" w:color="auto"/>
          </w:divBdr>
        </w:div>
        <w:div w:id="1629773045">
          <w:marLeft w:val="0"/>
          <w:marRight w:val="0"/>
          <w:marTop w:val="0"/>
          <w:marBottom w:val="0"/>
          <w:divBdr>
            <w:top w:val="none" w:sz="0" w:space="0" w:color="auto"/>
            <w:left w:val="none" w:sz="0" w:space="0" w:color="auto"/>
            <w:bottom w:val="none" w:sz="0" w:space="0" w:color="auto"/>
            <w:right w:val="none" w:sz="0" w:space="0" w:color="auto"/>
          </w:divBdr>
        </w:div>
        <w:div w:id="1666778692">
          <w:marLeft w:val="0"/>
          <w:marRight w:val="0"/>
          <w:marTop w:val="0"/>
          <w:marBottom w:val="0"/>
          <w:divBdr>
            <w:top w:val="none" w:sz="0" w:space="0" w:color="auto"/>
            <w:left w:val="none" w:sz="0" w:space="0" w:color="auto"/>
            <w:bottom w:val="none" w:sz="0" w:space="0" w:color="auto"/>
            <w:right w:val="none" w:sz="0" w:space="0" w:color="auto"/>
          </w:divBdr>
        </w:div>
        <w:div w:id="1787116601">
          <w:marLeft w:val="0"/>
          <w:marRight w:val="0"/>
          <w:marTop w:val="0"/>
          <w:marBottom w:val="0"/>
          <w:divBdr>
            <w:top w:val="none" w:sz="0" w:space="0" w:color="auto"/>
            <w:left w:val="none" w:sz="0" w:space="0" w:color="auto"/>
            <w:bottom w:val="none" w:sz="0" w:space="0" w:color="auto"/>
            <w:right w:val="none" w:sz="0" w:space="0" w:color="auto"/>
          </w:divBdr>
        </w:div>
        <w:div w:id="1877037392">
          <w:marLeft w:val="0"/>
          <w:marRight w:val="0"/>
          <w:marTop w:val="0"/>
          <w:marBottom w:val="0"/>
          <w:divBdr>
            <w:top w:val="none" w:sz="0" w:space="0" w:color="auto"/>
            <w:left w:val="none" w:sz="0" w:space="0" w:color="auto"/>
            <w:bottom w:val="none" w:sz="0" w:space="0" w:color="auto"/>
            <w:right w:val="none" w:sz="0" w:space="0" w:color="auto"/>
          </w:divBdr>
        </w:div>
        <w:div w:id="1988198047">
          <w:marLeft w:val="0"/>
          <w:marRight w:val="0"/>
          <w:marTop w:val="0"/>
          <w:marBottom w:val="0"/>
          <w:divBdr>
            <w:top w:val="none" w:sz="0" w:space="0" w:color="auto"/>
            <w:left w:val="none" w:sz="0" w:space="0" w:color="auto"/>
            <w:bottom w:val="none" w:sz="0" w:space="0" w:color="auto"/>
            <w:right w:val="none" w:sz="0" w:space="0" w:color="auto"/>
          </w:divBdr>
        </w:div>
      </w:divsChild>
    </w:div>
    <w:div w:id="841818928">
      <w:bodyDiv w:val="1"/>
      <w:marLeft w:val="0"/>
      <w:marRight w:val="0"/>
      <w:marTop w:val="0"/>
      <w:marBottom w:val="0"/>
      <w:divBdr>
        <w:top w:val="none" w:sz="0" w:space="0" w:color="auto"/>
        <w:left w:val="none" w:sz="0" w:space="0" w:color="auto"/>
        <w:bottom w:val="none" w:sz="0" w:space="0" w:color="auto"/>
        <w:right w:val="none" w:sz="0" w:space="0" w:color="auto"/>
      </w:divBdr>
      <w:divsChild>
        <w:div w:id="112991601">
          <w:marLeft w:val="0"/>
          <w:marRight w:val="0"/>
          <w:marTop w:val="0"/>
          <w:marBottom w:val="0"/>
          <w:divBdr>
            <w:top w:val="none" w:sz="0" w:space="0" w:color="auto"/>
            <w:left w:val="none" w:sz="0" w:space="0" w:color="auto"/>
            <w:bottom w:val="none" w:sz="0" w:space="0" w:color="auto"/>
            <w:right w:val="none" w:sz="0" w:space="0" w:color="auto"/>
          </w:divBdr>
          <w:divsChild>
            <w:div w:id="34621327">
              <w:marLeft w:val="0"/>
              <w:marRight w:val="0"/>
              <w:marTop w:val="0"/>
              <w:marBottom w:val="0"/>
              <w:divBdr>
                <w:top w:val="none" w:sz="0" w:space="0" w:color="auto"/>
                <w:left w:val="none" w:sz="0" w:space="0" w:color="auto"/>
                <w:bottom w:val="none" w:sz="0" w:space="0" w:color="auto"/>
                <w:right w:val="none" w:sz="0" w:space="0" w:color="auto"/>
              </w:divBdr>
            </w:div>
            <w:div w:id="1860657993">
              <w:marLeft w:val="0"/>
              <w:marRight w:val="0"/>
              <w:marTop w:val="0"/>
              <w:marBottom w:val="0"/>
              <w:divBdr>
                <w:top w:val="none" w:sz="0" w:space="0" w:color="auto"/>
                <w:left w:val="none" w:sz="0" w:space="0" w:color="auto"/>
                <w:bottom w:val="none" w:sz="0" w:space="0" w:color="auto"/>
                <w:right w:val="none" w:sz="0" w:space="0" w:color="auto"/>
              </w:divBdr>
            </w:div>
          </w:divsChild>
        </w:div>
        <w:div w:id="128282957">
          <w:marLeft w:val="0"/>
          <w:marRight w:val="0"/>
          <w:marTop w:val="0"/>
          <w:marBottom w:val="0"/>
          <w:divBdr>
            <w:top w:val="none" w:sz="0" w:space="0" w:color="auto"/>
            <w:left w:val="none" w:sz="0" w:space="0" w:color="auto"/>
            <w:bottom w:val="none" w:sz="0" w:space="0" w:color="auto"/>
            <w:right w:val="none" w:sz="0" w:space="0" w:color="auto"/>
          </w:divBdr>
        </w:div>
        <w:div w:id="131102362">
          <w:marLeft w:val="0"/>
          <w:marRight w:val="0"/>
          <w:marTop w:val="0"/>
          <w:marBottom w:val="0"/>
          <w:divBdr>
            <w:top w:val="none" w:sz="0" w:space="0" w:color="auto"/>
            <w:left w:val="none" w:sz="0" w:space="0" w:color="auto"/>
            <w:bottom w:val="none" w:sz="0" w:space="0" w:color="auto"/>
            <w:right w:val="none" w:sz="0" w:space="0" w:color="auto"/>
          </w:divBdr>
        </w:div>
        <w:div w:id="137067123">
          <w:marLeft w:val="0"/>
          <w:marRight w:val="0"/>
          <w:marTop w:val="0"/>
          <w:marBottom w:val="0"/>
          <w:divBdr>
            <w:top w:val="none" w:sz="0" w:space="0" w:color="auto"/>
            <w:left w:val="none" w:sz="0" w:space="0" w:color="auto"/>
            <w:bottom w:val="none" w:sz="0" w:space="0" w:color="auto"/>
            <w:right w:val="none" w:sz="0" w:space="0" w:color="auto"/>
          </w:divBdr>
        </w:div>
        <w:div w:id="141046074">
          <w:marLeft w:val="0"/>
          <w:marRight w:val="0"/>
          <w:marTop w:val="0"/>
          <w:marBottom w:val="0"/>
          <w:divBdr>
            <w:top w:val="none" w:sz="0" w:space="0" w:color="auto"/>
            <w:left w:val="none" w:sz="0" w:space="0" w:color="auto"/>
            <w:bottom w:val="none" w:sz="0" w:space="0" w:color="auto"/>
            <w:right w:val="none" w:sz="0" w:space="0" w:color="auto"/>
          </w:divBdr>
        </w:div>
        <w:div w:id="144012317">
          <w:marLeft w:val="0"/>
          <w:marRight w:val="0"/>
          <w:marTop w:val="0"/>
          <w:marBottom w:val="0"/>
          <w:divBdr>
            <w:top w:val="none" w:sz="0" w:space="0" w:color="auto"/>
            <w:left w:val="none" w:sz="0" w:space="0" w:color="auto"/>
            <w:bottom w:val="none" w:sz="0" w:space="0" w:color="auto"/>
            <w:right w:val="none" w:sz="0" w:space="0" w:color="auto"/>
          </w:divBdr>
          <w:divsChild>
            <w:div w:id="965351462">
              <w:marLeft w:val="0"/>
              <w:marRight w:val="0"/>
              <w:marTop w:val="30"/>
              <w:marBottom w:val="30"/>
              <w:divBdr>
                <w:top w:val="none" w:sz="0" w:space="0" w:color="auto"/>
                <w:left w:val="none" w:sz="0" w:space="0" w:color="auto"/>
                <w:bottom w:val="none" w:sz="0" w:space="0" w:color="auto"/>
                <w:right w:val="none" w:sz="0" w:space="0" w:color="auto"/>
              </w:divBdr>
              <w:divsChild>
                <w:div w:id="147944924">
                  <w:marLeft w:val="0"/>
                  <w:marRight w:val="0"/>
                  <w:marTop w:val="0"/>
                  <w:marBottom w:val="0"/>
                  <w:divBdr>
                    <w:top w:val="none" w:sz="0" w:space="0" w:color="auto"/>
                    <w:left w:val="none" w:sz="0" w:space="0" w:color="auto"/>
                    <w:bottom w:val="none" w:sz="0" w:space="0" w:color="auto"/>
                    <w:right w:val="none" w:sz="0" w:space="0" w:color="auto"/>
                  </w:divBdr>
                  <w:divsChild>
                    <w:div w:id="1885099818">
                      <w:marLeft w:val="0"/>
                      <w:marRight w:val="0"/>
                      <w:marTop w:val="0"/>
                      <w:marBottom w:val="0"/>
                      <w:divBdr>
                        <w:top w:val="none" w:sz="0" w:space="0" w:color="auto"/>
                        <w:left w:val="none" w:sz="0" w:space="0" w:color="auto"/>
                        <w:bottom w:val="none" w:sz="0" w:space="0" w:color="auto"/>
                        <w:right w:val="none" w:sz="0" w:space="0" w:color="auto"/>
                      </w:divBdr>
                    </w:div>
                  </w:divsChild>
                </w:div>
                <w:div w:id="215971472">
                  <w:marLeft w:val="0"/>
                  <w:marRight w:val="0"/>
                  <w:marTop w:val="0"/>
                  <w:marBottom w:val="0"/>
                  <w:divBdr>
                    <w:top w:val="none" w:sz="0" w:space="0" w:color="auto"/>
                    <w:left w:val="none" w:sz="0" w:space="0" w:color="auto"/>
                    <w:bottom w:val="none" w:sz="0" w:space="0" w:color="auto"/>
                    <w:right w:val="none" w:sz="0" w:space="0" w:color="auto"/>
                  </w:divBdr>
                  <w:divsChild>
                    <w:div w:id="234360089">
                      <w:marLeft w:val="0"/>
                      <w:marRight w:val="0"/>
                      <w:marTop w:val="0"/>
                      <w:marBottom w:val="0"/>
                      <w:divBdr>
                        <w:top w:val="none" w:sz="0" w:space="0" w:color="auto"/>
                        <w:left w:val="none" w:sz="0" w:space="0" w:color="auto"/>
                        <w:bottom w:val="none" w:sz="0" w:space="0" w:color="auto"/>
                        <w:right w:val="none" w:sz="0" w:space="0" w:color="auto"/>
                      </w:divBdr>
                    </w:div>
                  </w:divsChild>
                </w:div>
                <w:div w:id="222835268">
                  <w:marLeft w:val="0"/>
                  <w:marRight w:val="0"/>
                  <w:marTop w:val="0"/>
                  <w:marBottom w:val="0"/>
                  <w:divBdr>
                    <w:top w:val="none" w:sz="0" w:space="0" w:color="auto"/>
                    <w:left w:val="none" w:sz="0" w:space="0" w:color="auto"/>
                    <w:bottom w:val="none" w:sz="0" w:space="0" w:color="auto"/>
                    <w:right w:val="none" w:sz="0" w:space="0" w:color="auto"/>
                  </w:divBdr>
                  <w:divsChild>
                    <w:div w:id="828596975">
                      <w:marLeft w:val="0"/>
                      <w:marRight w:val="0"/>
                      <w:marTop w:val="0"/>
                      <w:marBottom w:val="0"/>
                      <w:divBdr>
                        <w:top w:val="none" w:sz="0" w:space="0" w:color="auto"/>
                        <w:left w:val="none" w:sz="0" w:space="0" w:color="auto"/>
                        <w:bottom w:val="none" w:sz="0" w:space="0" w:color="auto"/>
                        <w:right w:val="none" w:sz="0" w:space="0" w:color="auto"/>
                      </w:divBdr>
                    </w:div>
                  </w:divsChild>
                </w:div>
                <w:div w:id="440997270">
                  <w:marLeft w:val="0"/>
                  <w:marRight w:val="0"/>
                  <w:marTop w:val="0"/>
                  <w:marBottom w:val="0"/>
                  <w:divBdr>
                    <w:top w:val="none" w:sz="0" w:space="0" w:color="auto"/>
                    <w:left w:val="none" w:sz="0" w:space="0" w:color="auto"/>
                    <w:bottom w:val="none" w:sz="0" w:space="0" w:color="auto"/>
                    <w:right w:val="none" w:sz="0" w:space="0" w:color="auto"/>
                  </w:divBdr>
                  <w:divsChild>
                    <w:div w:id="714893570">
                      <w:marLeft w:val="0"/>
                      <w:marRight w:val="0"/>
                      <w:marTop w:val="0"/>
                      <w:marBottom w:val="0"/>
                      <w:divBdr>
                        <w:top w:val="none" w:sz="0" w:space="0" w:color="auto"/>
                        <w:left w:val="none" w:sz="0" w:space="0" w:color="auto"/>
                        <w:bottom w:val="none" w:sz="0" w:space="0" w:color="auto"/>
                        <w:right w:val="none" w:sz="0" w:space="0" w:color="auto"/>
                      </w:divBdr>
                    </w:div>
                  </w:divsChild>
                </w:div>
                <w:div w:id="485560342">
                  <w:marLeft w:val="0"/>
                  <w:marRight w:val="0"/>
                  <w:marTop w:val="0"/>
                  <w:marBottom w:val="0"/>
                  <w:divBdr>
                    <w:top w:val="none" w:sz="0" w:space="0" w:color="auto"/>
                    <w:left w:val="none" w:sz="0" w:space="0" w:color="auto"/>
                    <w:bottom w:val="none" w:sz="0" w:space="0" w:color="auto"/>
                    <w:right w:val="none" w:sz="0" w:space="0" w:color="auto"/>
                  </w:divBdr>
                  <w:divsChild>
                    <w:div w:id="2033409295">
                      <w:marLeft w:val="0"/>
                      <w:marRight w:val="0"/>
                      <w:marTop w:val="0"/>
                      <w:marBottom w:val="0"/>
                      <w:divBdr>
                        <w:top w:val="none" w:sz="0" w:space="0" w:color="auto"/>
                        <w:left w:val="none" w:sz="0" w:space="0" w:color="auto"/>
                        <w:bottom w:val="none" w:sz="0" w:space="0" w:color="auto"/>
                        <w:right w:val="none" w:sz="0" w:space="0" w:color="auto"/>
                      </w:divBdr>
                    </w:div>
                  </w:divsChild>
                </w:div>
                <w:div w:id="534738245">
                  <w:marLeft w:val="0"/>
                  <w:marRight w:val="0"/>
                  <w:marTop w:val="0"/>
                  <w:marBottom w:val="0"/>
                  <w:divBdr>
                    <w:top w:val="none" w:sz="0" w:space="0" w:color="auto"/>
                    <w:left w:val="none" w:sz="0" w:space="0" w:color="auto"/>
                    <w:bottom w:val="none" w:sz="0" w:space="0" w:color="auto"/>
                    <w:right w:val="none" w:sz="0" w:space="0" w:color="auto"/>
                  </w:divBdr>
                  <w:divsChild>
                    <w:div w:id="619385104">
                      <w:marLeft w:val="0"/>
                      <w:marRight w:val="0"/>
                      <w:marTop w:val="0"/>
                      <w:marBottom w:val="0"/>
                      <w:divBdr>
                        <w:top w:val="none" w:sz="0" w:space="0" w:color="auto"/>
                        <w:left w:val="none" w:sz="0" w:space="0" w:color="auto"/>
                        <w:bottom w:val="none" w:sz="0" w:space="0" w:color="auto"/>
                        <w:right w:val="none" w:sz="0" w:space="0" w:color="auto"/>
                      </w:divBdr>
                    </w:div>
                  </w:divsChild>
                </w:div>
                <w:div w:id="681128201">
                  <w:marLeft w:val="0"/>
                  <w:marRight w:val="0"/>
                  <w:marTop w:val="0"/>
                  <w:marBottom w:val="0"/>
                  <w:divBdr>
                    <w:top w:val="none" w:sz="0" w:space="0" w:color="auto"/>
                    <w:left w:val="none" w:sz="0" w:space="0" w:color="auto"/>
                    <w:bottom w:val="none" w:sz="0" w:space="0" w:color="auto"/>
                    <w:right w:val="none" w:sz="0" w:space="0" w:color="auto"/>
                  </w:divBdr>
                  <w:divsChild>
                    <w:div w:id="145243585">
                      <w:marLeft w:val="0"/>
                      <w:marRight w:val="0"/>
                      <w:marTop w:val="0"/>
                      <w:marBottom w:val="0"/>
                      <w:divBdr>
                        <w:top w:val="none" w:sz="0" w:space="0" w:color="auto"/>
                        <w:left w:val="none" w:sz="0" w:space="0" w:color="auto"/>
                        <w:bottom w:val="none" w:sz="0" w:space="0" w:color="auto"/>
                        <w:right w:val="none" w:sz="0" w:space="0" w:color="auto"/>
                      </w:divBdr>
                    </w:div>
                  </w:divsChild>
                </w:div>
                <w:div w:id="889193479">
                  <w:marLeft w:val="0"/>
                  <w:marRight w:val="0"/>
                  <w:marTop w:val="0"/>
                  <w:marBottom w:val="0"/>
                  <w:divBdr>
                    <w:top w:val="none" w:sz="0" w:space="0" w:color="auto"/>
                    <w:left w:val="none" w:sz="0" w:space="0" w:color="auto"/>
                    <w:bottom w:val="none" w:sz="0" w:space="0" w:color="auto"/>
                    <w:right w:val="none" w:sz="0" w:space="0" w:color="auto"/>
                  </w:divBdr>
                  <w:divsChild>
                    <w:div w:id="830869283">
                      <w:marLeft w:val="0"/>
                      <w:marRight w:val="0"/>
                      <w:marTop w:val="0"/>
                      <w:marBottom w:val="0"/>
                      <w:divBdr>
                        <w:top w:val="none" w:sz="0" w:space="0" w:color="auto"/>
                        <w:left w:val="none" w:sz="0" w:space="0" w:color="auto"/>
                        <w:bottom w:val="none" w:sz="0" w:space="0" w:color="auto"/>
                        <w:right w:val="none" w:sz="0" w:space="0" w:color="auto"/>
                      </w:divBdr>
                    </w:div>
                  </w:divsChild>
                </w:div>
                <w:div w:id="1219783446">
                  <w:marLeft w:val="0"/>
                  <w:marRight w:val="0"/>
                  <w:marTop w:val="0"/>
                  <w:marBottom w:val="0"/>
                  <w:divBdr>
                    <w:top w:val="none" w:sz="0" w:space="0" w:color="auto"/>
                    <w:left w:val="none" w:sz="0" w:space="0" w:color="auto"/>
                    <w:bottom w:val="none" w:sz="0" w:space="0" w:color="auto"/>
                    <w:right w:val="none" w:sz="0" w:space="0" w:color="auto"/>
                  </w:divBdr>
                  <w:divsChild>
                    <w:div w:id="761991661">
                      <w:marLeft w:val="0"/>
                      <w:marRight w:val="0"/>
                      <w:marTop w:val="0"/>
                      <w:marBottom w:val="0"/>
                      <w:divBdr>
                        <w:top w:val="none" w:sz="0" w:space="0" w:color="auto"/>
                        <w:left w:val="none" w:sz="0" w:space="0" w:color="auto"/>
                        <w:bottom w:val="none" w:sz="0" w:space="0" w:color="auto"/>
                        <w:right w:val="none" w:sz="0" w:space="0" w:color="auto"/>
                      </w:divBdr>
                    </w:div>
                  </w:divsChild>
                </w:div>
                <w:div w:id="1381635099">
                  <w:marLeft w:val="0"/>
                  <w:marRight w:val="0"/>
                  <w:marTop w:val="0"/>
                  <w:marBottom w:val="0"/>
                  <w:divBdr>
                    <w:top w:val="none" w:sz="0" w:space="0" w:color="auto"/>
                    <w:left w:val="none" w:sz="0" w:space="0" w:color="auto"/>
                    <w:bottom w:val="none" w:sz="0" w:space="0" w:color="auto"/>
                    <w:right w:val="none" w:sz="0" w:space="0" w:color="auto"/>
                  </w:divBdr>
                  <w:divsChild>
                    <w:div w:id="1234392629">
                      <w:marLeft w:val="0"/>
                      <w:marRight w:val="0"/>
                      <w:marTop w:val="0"/>
                      <w:marBottom w:val="0"/>
                      <w:divBdr>
                        <w:top w:val="none" w:sz="0" w:space="0" w:color="auto"/>
                        <w:left w:val="none" w:sz="0" w:space="0" w:color="auto"/>
                        <w:bottom w:val="none" w:sz="0" w:space="0" w:color="auto"/>
                        <w:right w:val="none" w:sz="0" w:space="0" w:color="auto"/>
                      </w:divBdr>
                    </w:div>
                  </w:divsChild>
                </w:div>
                <w:div w:id="1762288515">
                  <w:marLeft w:val="0"/>
                  <w:marRight w:val="0"/>
                  <w:marTop w:val="0"/>
                  <w:marBottom w:val="0"/>
                  <w:divBdr>
                    <w:top w:val="none" w:sz="0" w:space="0" w:color="auto"/>
                    <w:left w:val="none" w:sz="0" w:space="0" w:color="auto"/>
                    <w:bottom w:val="none" w:sz="0" w:space="0" w:color="auto"/>
                    <w:right w:val="none" w:sz="0" w:space="0" w:color="auto"/>
                  </w:divBdr>
                  <w:divsChild>
                    <w:div w:id="2020816909">
                      <w:marLeft w:val="0"/>
                      <w:marRight w:val="0"/>
                      <w:marTop w:val="0"/>
                      <w:marBottom w:val="0"/>
                      <w:divBdr>
                        <w:top w:val="none" w:sz="0" w:space="0" w:color="auto"/>
                        <w:left w:val="none" w:sz="0" w:space="0" w:color="auto"/>
                        <w:bottom w:val="none" w:sz="0" w:space="0" w:color="auto"/>
                        <w:right w:val="none" w:sz="0" w:space="0" w:color="auto"/>
                      </w:divBdr>
                    </w:div>
                  </w:divsChild>
                </w:div>
                <w:div w:id="1763379310">
                  <w:marLeft w:val="0"/>
                  <w:marRight w:val="0"/>
                  <w:marTop w:val="0"/>
                  <w:marBottom w:val="0"/>
                  <w:divBdr>
                    <w:top w:val="none" w:sz="0" w:space="0" w:color="auto"/>
                    <w:left w:val="none" w:sz="0" w:space="0" w:color="auto"/>
                    <w:bottom w:val="none" w:sz="0" w:space="0" w:color="auto"/>
                    <w:right w:val="none" w:sz="0" w:space="0" w:color="auto"/>
                  </w:divBdr>
                  <w:divsChild>
                    <w:div w:id="1742409692">
                      <w:marLeft w:val="0"/>
                      <w:marRight w:val="0"/>
                      <w:marTop w:val="0"/>
                      <w:marBottom w:val="0"/>
                      <w:divBdr>
                        <w:top w:val="none" w:sz="0" w:space="0" w:color="auto"/>
                        <w:left w:val="none" w:sz="0" w:space="0" w:color="auto"/>
                        <w:bottom w:val="none" w:sz="0" w:space="0" w:color="auto"/>
                        <w:right w:val="none" w:sz="0" w:space="0" w:color="auto"/>
                      </w:divBdr>
                    </w:div>
                  </w:divsChild>
                </w:div>
                <w:div w:id="1892156136">
                  <w:marLeft w:val="0"/>
                  <w:marRight w:val="0"/>
                  <w:marTop w:val="0"/>
                  <w:marBottom w:val="0"/>
                  <w:divBdr>
                    <w:top w:val="none" w:sz="0" w:space="0" w:color="auto"/>
                    <w:left w:val="none" w:sz="0" w:space="0" w:color="auto"/>
                    <w:bottom w:val="none" w:sz="0" w:space="0" w:color="auto"/>
                    <w:right w:val="none" w:sz="0" w:space="0" w:color="auto"/>
                  </w:divBdr>
                  <w:divsChild>
                    <w:div w:id="749809520">
                      <w:marLeft w:val="0"/>
                      <w:marRight w:val="0"/>
                      <w:marTop w:val="0"/>
                      <w:marBottom w:val="0"/>
                      <w:divBdr>
                        <w:top w:val="none" w:sz="0" w:space="0" w:color="auto"/>
                        <w:left w:val="none" w:sz="0" w:space="0" w:color="auto"/>
                        <w:bottom w:val="none" w:sz="0" w:space="0" w:color="auto"/>
                        <w:right w:val="none" w:sz="0" w:space="0" w:color="auto"/>
                      </w:divBdr>
                    </w:div>
                  </w:divsChild>
                </w:div>
                <w:div w:id="2022117958">
                  <w:marLeft w:val="0"/>
                  <w:marRight w:val="0"/>
                  <w:marTop w:val="0"/>
                  <w:marBottom w:val="0"/>
                  <w:divBdr>
                    <w:top w:val="none" w:sz="0" w:space="0" w:color="auto"/>
                    <w:left w:val="none" w:sz="0" w:space="0" w:color="auto"/>
                    <w:bottom w:val="none" w:sz="0" w:space="0" w:color="auto"/>
                    <w:right w:val="none" w:sz="0" w:space="0" w:color="auto"/>
                  </w:divBdr>
                  <w:divsChild>
                    <w:div w:id="762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254">
          <w:marLeft w:val="0"/>
          <w:marRight w:val="0"/>
          <w:marTop w:val="0"/>
          <w:marBottom w:val="0"/>
          <w:divBdr>
            <w:top w:val="none" w:sz="0" w:space="0" w:color="auto"/>
            <w:left w:val="none" w:sz="0" w:space="0" w:color="auto"/>
            <w:bottom w:val="none" w:sz="0" w:space="0" w:color="auto"/>
            <w:right w:val="none" w:sz="0" w:space="0" w:color="auto"/>
          </w:divBdr>
        </w:div>
        <w:div w:id="303852717">
          <w:marLeft w:val="0"/>
          <w:marRight w:val="0"/>
          <w:marTop w:val="0"/>
          <w:marBottom w:val="0"/>
          <w:divBdr>
            <w:top w:val="none" w:sz="0" w:space="0" w:color="auto"/>
            <w:left w:val="none" w:sz="0" w:space="0" w:color="auto"/>
            <w:bottom w:val="none" w:sz="0" w:space="0" w:color="auto"/>
            <w:right w:val="none" w:sz="0" w:space="0" w:color="auto"/>
          </w:divBdr>
        </w:div>
        <w:div w:id="393509413">
          <w:marLeft w:val="0"/>
          <w:marRight w:val="0"/>
          <w:marTop w:val="0"/>
          <w:marBottom w:val="0"/>
          <w:divBdr>
            <w:top w:val="none" w:sz="0" w:space="0" w:color="auto"/>
            <w:left w:val="none" w:sz="0" w:space="0" w:color="auto"/>
            <w:bottom w:val="none" w:sz="0" w:space="0" w:color="auto"/>
            <w:right w:val="none" w:sz="0" w:space="0" w:color="auto"/>
          </w:divBdr>
          <w:divsChild>
            <w:div w:id="896748356">
              <w:marLeft w:val="0"/>
              <w:marRight w:val="0"/>
              <w:marTop w:val="0"/>
              <w:marBottom w:val="0"/>
              <w:divBdr>
                <w:top w:val="none" w:sz="0" w:space="0" w:color="auto"/>
                <w:left w:val="none" w:sz="0" w:space="0" w:color="auto"/>
                <w:bottom w:val="none" w:sz="0" w:space="0" w:color="auto"/>
                <w:right w:val="none" w:sz="0" w:space="0" w:color="auto"/>
              </w:divBdr>
            </w:div>
            <w:div w:id="1529952506">
              <w:marLeft w:val="0"/>
              <w:marRight w:val="0"/>
              <w:marTop w:val="0"/>
              <w:marBottom w:val="0"/>
              <w:divBdr>
                <w:top w:val="none" w:sz="0" w:space="0" w:color="auto"/>
                <w:left w:val="none" w:sz="0" w:space="0" w:color="auto"/>
                <w:bottom w:val="none" w:sz="0" w:space="0" w:color="auto"/>
                <w:right w:val="none" w:sz="0" w:space="0" w:color="auto"/>
              </w:divBdr>
            </w:div>
          </w:divsChild>
        </w:div>
        <w:div w:id="422800578">
          <w:marLeft w:val="0"/>
          <w:marRight w:val="0"/>
          <w:marTop w:val="0"/>
          <w:marBottom w:val="0"/>
          <w:divBdr>
            <w:top w:val="none" w:sz="0" w:space="0" w:color="auto"/>
            <w:left w:val="none" w:sz="0" w:space="0" w:color="auto"/>
            <w:bottom w:val="none" w:sz="0" w:space="0" w:color="auto"/>
            <w:right w:val="none" w:sz="0" w:space="0" w:color="auto"/>
          </w:divBdr>
        </w:div>
        <w:div w:id="431321529">
          <w:marLeft w:val="0"/>
          <w:marRight w:val="0"/>
          <w:marTop w:val="0"/>
          <w:marBottom w:val="0"/>
          <w:divBdr>
            <w:top w:val="none" w:sz="0" w:space="0" w:color="auto"/>
            <w:left w:val="none" w:sz="0" w:space="0" w:color="auto"/>
            <w:bottom w:val="none" w:sz="0" w:space="0" w:color="auto"/>
            <w:right w:val="none" w:sz="0" w:space="0" w:color="auto"/>
          </w:divBdr>
          <w:divsChild>
            <w:div w:id="623192524">
              <w:marLeft w:val="0"/>
              <w:marRight w:val="0"/>
              <w:marTop w:val="30"/>
              <w:marBottom w:val="30"/>
              <w:divBdr>
                <w:top w:val="none" w:sz="0" w:space="0" w:color="auto"/>
                <w:left w:val="none" w:sz="0" w:space="0" w:color="auto"/>
                <w:bottom w:val="none" w:sz="0" w:space="0" w:color="auto"/>
                <w:right w:val="none" w:sz="0" w:space="0" w:color="auto"/>
              </w:divBdr>
              <w:divsChild>
                <w:div w:id="41294933">
                  <w:marLeft w:val="0"/>
                  <w:marRight w:val="0"/>
                  <w:marTop w:val="0"/>
                  <w:marBottom w:val="0"/>
                  <w:divBdr>
                    <w:top w:val="none" w:sz="0" w:space="0" w:color="auto"/>
                    <w:left w:val="none" w:sz="0" w:space="0" w:color="auto"/>
                    <w:bottom w:val="none" w:sz="0" w:space="0" w:color="auto"/>
                    <w:right w:val="none" w:sz="0" w:space="0" w:color="auto"/>
                  </w:divBdr>
                  <w:divsChild>
                    <w:div w:id="631401890">
                      <w:marLeft w:val="0"/>
                      <w:marRight w:val="0"/>
                      <w:marTop w:val="0"/>
                      <w:marBottom w:val="0"/>
                      <w:divBdr>
                        <w:top w:val="none" w:sz="0" w:space="0" w:color="auto"/>
                        <w:left w:val="none" w:sz="0" w:space="0" w:color="auto"/>
                        <w:bottom w:val="none" w:sz="0" w:space="0" w:color="auto"/>
                        <w:right w:val="none" w:sz="0" w:space="0" w:color="auto"/>
                      </w:divBdr>
                    </w:div>
                    <w:div w:id="1073358025">
                      <w:marLeft w:val="0"/>
                      <w:marRight w:val="0"/>
                      <w:marTop w:val="0"/>
                      <w:marBottom w:val="0"/>
                      <w:divBdr>
                        <w:top w:val="none" w:sz="0" w:space="0" w:color="auto"/>
                        <w:left w:val="none" w:sz="0" w:space="0" w:color="auto"/>
                        <w:bottom w:val="none" w:sz="0" w:space="0" w:color="auto"/>
                        <w:right w:val="none" w:sz="0" w:space="0" w:color="auto"/>
                      </w:divBdr>
                    </w:div>
                    <w:div w:id="1173882902">
                      <w:marLeft w:val="0"/>
                      <w:marRight w:val="0"/>
                      <w:marTop w:val="0"/>
                      <w:marBottom w:val="0"/>
                      <w:divBdr>
                        <w:top w:val="none" w:sz="0" w:space="0" w:color="auto"/>
                        <w:left w:val="none" w:sz="0" w:space="0" w:color="auto"/>
                        <w:bottom w:val="none" w:sz="0" w:space="0" w:color="auto"/>
                        <w:right w:val="none" w:sz="0" w:space="0" w:color="auto"/>
                      </w:divBdr>
                    </w:div>
                    <w:div w:id="1362440088">
                      <w:marLeft w:val="0"/>
                      <w:marRight w:val="0"/>
                      <w:marTop w:val="0"/>
                      <w:marBottom w:val="0"/>
                      <w:divBdr>
                        <w:top w:val="none" w:sz="0" w:space="0" w:color="auto"/>
                        <w:left w:val="none" w:sz="0" w:space="0" w:color="auto"/>
                        <w:bottom w:val="none" w:sz="0" w:space="0" w:color="auto"/>
                        <w:right w:val="none" w:sz="0" w:space="0" w:color="auto"/>
                      </w:divBdr>
                    </w:div>
                    <w:div w:id="1441727620">
                      <w:marLeft w:val="0"/>
                      <w:marRight w:val="0"/>
                      <w:marTop w:val="0"/>
                      <w:marBottom w:val="0"/>
                      <w:divBdr>
                        <w:top w:val="none" w:sz="0" w:space="0" w:color="auto"/>
                        <w:left w:val="none" w:sz="0" w:space="0" w:color="auto"/>
                        <w:bottom w:val="none" w:sz="0" w:space="0" w:color="auto"/>
                        <w:right w:val="none" w:sz="0" w:space="0" w:color="auto"/>
                      </w:divBdr>
                    </w:div>
                  </w:divsChild>
                </w:div>
                <w:div w:id="93979911">
                  <w:marLeft w:val="0"/>
                  <w:marRight w:val="0"/>
                  <w:marTop w:val="0"/>
                  <w:marBottom w:val="0"/>
                  <w:divBdr>
                    <w:top w:val="none" w:sz="0" w:space="0" w:color="auto"/>
                    <w:left w:val="none" w:sz="0" w:space="0" w:color="auto"/>
                    <w:bottom w:val="none" w:sz="0" w:space="0" w:color="auto"/>
                    <w:right w:val="none" w:sz="0" w:space="0" w:color="auto"/>
                  </w:divBdr>
                  <w:divsChild>
                    <w:div w:id="37976726">
                      <w:marLeft w:val="0"/>
                      <w:marRight w:val="0"/>
                      <w:marTop w:val="0"/>
                      <w:marBottom w:val="0"/>
                      <w:divBdr>
                        <w:top w:val="none" w:sz="0" w:space="0" w:color="auto"/>
                        <w:left w:val="none" w:sz="0" w:space="0" w:color="auto"/>
                        <w:bottom w:val="none" w:sz="0" w:space="0" w:color="auto"/>
                        <w:right w:val="none" w:sz="0" w:space="0" w:color="auto"/>
                      </w:divBdr>
                    </w:div>
                  </w:divsChild>
                </w:div>
                <w:div w:id="717439245">
                  <w:marLeft w:val="0"/>
                  <w:marRight w:val="0"/>
                  <w:marTop w:val="0"/>
                  <w:marBottom w:val="0"/>
                  <w:divBdr>
                    <w:top w:val="none" w:sz="0" w:space="0" w:color="auto"/>
                    <w:left w:val="none" w:sz="0" w:space="0" w:color="auto"/>
                    <w:bottom w:val="none" w:sz="0" w:space="0" w:color="auto"/>
                    <w:right w:val="none" w:sz="0" w:space="0" w:color="auto"/>
                  </w:divBdr>
                  <w:divsChild>
                    <w:div w:id="1905871168">
                      <w:marLeft w:val="0"/>
                      <w:marRight w:val="0"/>
                      <w:marTop w:val="0"/>
                      <w:marBottom w:val="0"/>
                      <w:divBdr>
                        <w:top w:val="none" w:sz="0" w:space="0" w:color="auto"/>
                        <w:left w:val="none" w:sz="0" w:space="0" w:color="auto"/>
                        <w:bottom w:val="none" w:sz="0" w:space="0" w:color="auto"/>
                        <w:right w:val="none" w:sz="0" w:space="0" w:color="auto"/>
                      </w:divBdr>
                    </w:div>
                  </w:divsChild>
                </w:div>
                <w:div w:id="1456290753">
                  <w:marLeft w:val="0"/>
                  <w:marRight w:val="0"/>
                  <w:marTop w:val="0"/>
                  <w:marBottom w:val="0"/>
                  <w:divBdr>
                    <w:top w:val="none" w:sz="0" w:space="0" w:color="auto"/>
                    <w:left w:val="none" w:sz="0" w:space="0" w:color="auto"/>
                    <w:bottom w:val="none" w:sz="0" w:space="0" w:color="auto"/>
                    <w:right w:val="none" w:sz="0" w:space="0" w:color="auto"/>
                  </w:divBdr>
                  <w:divsChild>
                    <w:div w:id="48069956">
                      <w:marLeft w:val="0"/>
                      <w:marRight w:val="0"/>
                      <w:marTop w:val="0"/>
                      <w:marBottom w:val="0"/>
                      <w:divBdr>
                        <w:top w:val="none" w:sz="0" w:space="0" w:color="auto"/>
                        <w:left w:val="none" w:sz="0" w:space="0" w:color="auto"/>
                        <w:bottom w:val="none" w:sz="0" w:space="0" w:color="auto"/>
                        <w:right w:val="none" w:sz="0" w:space="0" w:color="auto"/>
                      </w:divBdr>
                    </w:div>
                    <w:div w:id="16191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2895">
          <w:marLeft w:val="0"/>
          <w:marRight w:val="0"/>
          <w:marTop w:val="0"/>
          <w:marBottom w:val="0"/>
          <w:divBdr>
            <w:top w:val="none" w:sz="0" w:space="0" w:color="auto"/>
            <w:left w:val="none" w:sz="0" w:space="0" w:color="auto"/>
            <w:bottom w:val="none" w:sz="0" w:space="0" w:color="auto"/>
            <w:right w:val="none" w:sz="0" w:space="0" w:color="auto"/>
          </w:divBdr>
        </w:div>
        <w:div w:id="731393613">
          <w:marLeft w:val="0"/>
          <w:marRight w:val="0"/>
          <w:marTop w:val="0"/>
          <w:marBottom w:val="0"/>
          <w:divBdr>
            <w:top w:val="none" w:sz="0" w:space="0" w:color="auto"/>
            <w:left w:val="none" w:sz="0" w:space="0" w:color="auto"/>
            <w:bottom w:val="none" w:sz="0" w:space="0" w:color="auto"/>
            <w:right w:val="none" w:sz="0" w:space="0" w:color="auto"/>
          </w:divBdr>
          <w:divsChild>
            <w:div w:id="156000601">
              <w:marLeft w:val="0"/>
              <w:marRight w:val="0"/>
              <w:marTop w:val="0"/>
              <w:marBottom w:val="0"/>
              <w:divBdr>
                <w:top w:val="none" w:sz="0" w:space="0" w:color="auto"/>
                <w:left w:val="none" w:sz="0" w:space="0" w:color="auto"/>
                <w:bottom w:val="none" w:sz="0" w:space="0" w:color="auto"/>
                <w:right w:val="none" w:sz="0" w:space="0" w:color="auto"/>
              </w:divBdr>
            </w:div>
            <w:div w:id="1057556303">
              <w:marLeft w:val="0"/>
              <w:marRight w:val="0"/>
              <w:marTop w:val="0"/>
              <w:marBottom w:val="0"/>
              <w:divBdr>
                <w:top w:val="none" w:sz="0" w:space="0" w:color="auto"/>
                <w:left w:val="none" w:sz="0" w:space="0" w:color="auto"/>
                <w:bottom w:val="none" w:sz="0" w:space="0" w:color="auto"/>
                <w:right w:val="none" w:sz="0" w:space="0" w:color="auto"/>
              </w:divBdr>
            </w:div>
            <w:div w:id="1288658565">
              <w:marLeft w:val="0"/>
              <w:marRight w:val="0"/>
              <w:marTop w:val="0"/>
              <w:marBottom w:val="0"/>
              <w:divBdr>
                <w:top w:val="none" w:sz="0" w:space="0" w:color="auto"/>
                <w:left w:val="none" w:sz="0" w:space="0" w:color="auto"/>
                <w:bottom w:val="none" w:sz="0" w:space="0" w:color="auto"/>
                <w:right w:val="none" w:sz="0" w:space="0" w:color="auto"/>
              </w:divBdr>
            </w:div>
            <w:div w:id="1604263711">
              <w:marLeft w:val="0"/>
              <w:marRight w:val="0"/>
              <w:marTop w:val="0"/>
              <w:marBottom w:val="0"/>
              <w:divBdr>
                <w:top w:val="none" w:sz="0" w:space="0" w:color="auto"/>
                <w:left w:val="none" w:sz="0" w:space="0" w:color="auto"/>
                <w:bottom w:val="none" w:sz="0" w:space="0" w:color="auto"/>
                <w:right w:val="none" w:sz="0" w:space="0" w:color="auto"/>
              </w:divBdr>
            </w:div>
            <w:div w:id="1842968923">
              <w:marLeft w:val="0"/>
              <w:marRight w:val="0"/>
              <w:marTop w:val="0"/>
              <w:marBottom w:val="0"/>
              <w:divBdr>
                <w:top w:val="none" w:sz="0" w:space="0" w:color="auto"/>
                <w:left w:val="none" w:sz="0" w:space="0" w:color="auto"/>
                <w:bottom w:val="none" w:sz="0" w:space="0" w:color="auto"/>
                <w:right w:val="none" w:sz="0" w:space="0" w:color="auto"/>
              </w:divBdr>
            </w:div>
          </w:divsChild>
        </w:div>
        <w:div w:id="751778430">
          <w:marLeft w:val="0"/>
          <w:marRight w:val="0"/>
          <w:marTop w:val="0"/>
          <w:marBottom w:val="0"/>
          <w:divBdr>
            <w:top w:val="none" w:sz="0" w:space="0" w:color="auto"/>
            <w:left w:val="none" w:sz="0" w:space="0" w:color="auto"/>
            <w:bottom w:val="none" w:sz="0" w:space="0" w:color="auto"/>
            <w:right w:val="none" w:sz="0" w:space="0" w:color="auto"/>
          </w:divBdr>
        </w:div>
        <w:div w:id="845486844">
          <w:marLeft w:val="0"/>
          <w:marRight w:val="0"/>
          <w:marTop w:val="0"/>
          <w:marBottom w:val="0"/>
          <w:divBdr>
            <w:top w:val="none" w:sz="0" w:space="0" w:color="auto"/>
            <w:left w:val="none" w:sz="0" w:space="0" w:color="auto"/>
            <w:bottom w:val="none" w:sz="0" w:space="0" w:color="auto"/>
            <w:right w:val="none" w:sz="0" w:space="0" w:color="auto"/>
          </w:divBdr>
        </w:div>
        <w:div w:id="893783428">
          <w:marLeft w:val="0"/>
          <w:marRight w:val="0"/>
          <w:marTop w:val="0"/>
          <w:marBottom w:val="0"/>
          <w:divBdr>
            <w:top w:val="none" w:sz="0" w:space="0" w:color="auto"/>
            <w:left w:val="none" w:sz="0" w:space="0" w:color="auto"/>
            <w:bottom w:val="none" w:sz="0" w:space="0" w:color="auto"/>
            <w:right w:val="none" w:sz="0" w:space="0" w:color="auto"/>
          </w:divBdr>
          <w:divsChild>
            <w:div w:id="733628135">
              <w:marLeft w:val="0"/>
              <w:marRight w:val="0"/>
              <w:marTop w:val="30"/>
              <w:marBottom w:val="30"/>
              <w:divBdr>
                <w:top w:val="none" w:sz="0" w:space="0" w:color="auto"/>
                <w:left w:val="none" w:sz="0" w:space="0" w:color="auto"/>
                <w:bottom w:val="none" w:sz="0" w:space="0" w:color="auto"/>
                <w:right w:val="none" w:sz="0" w:space="0" w:color="auto"/>
              </w:divBdr>
              <w:divsChild>
                <w:div w:id="544634389">
                  <w:marLeft w:val="0"/>
                  <w:marRight w:val="0"/>
                  <w:marTop w:val="0"/>
                  <w:marBottom w:val="0"/>
                  <w:divBdr>
                    <w:top w:val="none" w:sz="0" w:space="0" w:color="auto"/>
                    <w:left w:val="none" w:sz="0" w:space="0" w:color="auto"/>
                    <w:bottom w:val="none" w:sz="0" w:space="0" w:color="auto"/>
                    <w:right w:val="none" w:sz="0" w:space="0" w:color="auto"/>
                  </w:divBdr>
                  <w:divsChild>
                    <w:div w:id="751464003">
                      <w:marLeft w:val="0"/>
                      <w:marRight w:val="0"/>
                      <w:marTop w:val="0"/>
                      <w:marBottom w:val="0"/>
                      <w:divBdr>
                        <w:top w:val="none" w:sz="0" w:space="0" w:color="auto"/>
                        <w:left w:val="none" w:sz="0" w:space="0" w:color="auto"/>
                        <w:bottom w:val="none" w:sz="0" w:space="0" w:color="auto"/>
                        <w:right w:val="none" w:sz="0" w:space="0" w:color="auto"/>
                      </w:divBdr>
                    </w:div>
                  </w:divsChild>
                </w:div>
                <w:div w:id="684328880">
                  <w:marLeft w:val="0"/>
                  <w:marRight w:val="0"/>
                  <w:marTop w:val="0"/>
                  <w:marBottom w:val="0"/>
                  <w:divBdr>
                    <w:top w:val="none" w:sz="0" w:space="0" w:color="auto"/>
                    <w:left w:val="none" w:sz="0" w:space="0" w:color="auto"/>
                    <w:bottom w:val="none" w:sz="0" w:space="0" w:color="auto"/>
                    <w:right w:val="none" w:sz="0" w:space="0" w:color="auto"/>
                  </w:divBdr>
                  <w:divsChild>
                    <w:div w:id="194269114">
                      <w:marLeft w:val="0"/>
                      <w:marRight w:val="0"/>
                      <w:marTop w:val="0"/>
                      <w:marBottom w:val="0"/>
                      <w:divBdr>
                        <w:top w:val="none" w:sz="0" w:space="0" w:color="auto"/>
                        <w:left w:val="none" w:sz="0" w:space="0" w:color="auto"/>
                        <w:bottom w:val="none" w:sz="0" w:space="0" w:color="auto"/>
                        <w:right w:val="none" w:sz="0" w:space="0" w:color="auto"/>
                      </w:divBdr>
                    </w:div>
                    <w:div w:id="658845546">
                      <w:marLeft w:val="0"/>
                      <w:marRight w:val="0"/>
                      <w:marTop w:val="0"/>
                      <w:marBottom w:val="0"/>
                      <w:divBdr>
                        <w:top w:val="none" w:sz="0" w:space="0" w:color="auto"/>
                        <w:left w:val="none" w:sz="0" w:space="0" w:color="auto"/>
                        <w:bottom w:val="none" w:sz="0" w:space="0" w:color="auto"/>
                        <w:right w:val="none" w:sz="0" w:space="0" w:color="auto"/>
                      </w:divBdr>
                    </w:div>
                    <w:div w:id="842622981">
                      <w:marLeft w:val="0"/>
                      <w:marRight w:val="0"/>
                      <w:marTop w:val="0"/>
                      <w:marBottom w:val="0"/>
                      <w:divBdr>
                        <w:top w:val="none" w:sz="0" w:space="0" w:color="auto"/>
                        <w:left w:val="none" w:sz="0" w:space="0" w:color="auto"/>
                        <w:bottom w:val="none" w:sz="0" w:space="0" w:color="auto"/>
                        <w:right w:val="none" w:sz="0" w:space="0" w:color="auto"/>
                      </w:divBdr>
                    </w:div>
                    <w:div w:id="995381187">
                      <w:marLeft w:val="0"/>
                      <w:marRight w:val="0"/>
                      <w:marTop w:val="0"/>
                      <w:marBottom w:val="0"/>
                      <w:divBdr>
                        <w:top w:val="none" w:sz="0" w:space="0" w:color="auto"/>
                        <w:left w:val="none" w:sz="0" w:space="0" w:color="auto"/>
                        <w:bottom w:val="none" w:sz="0" w:space="0" w:color="auto"/>
                        <w:right w:val="none" w:sz="0" w:space="0" w:color="auto"/>
                      </w:divBdr>
                    </w:div>
                    <w:div w:id="1048265726">
                      <w:marLeft w:val="0"/>
                      <w:marRight w:val="0"/>
                      <w:marTop w:val="0"/>
                      <w:marBottom w:val="0"/>
                      <w:divBdr>
                        <w:top w:val="none" w:sz="0" w:space="0" w:color="auto"/>
                        <w:left w:val="none" w:sz="0" w:space="0" w:color="auto"/>
                        <w:bottom w:val="none" w:sz="0" w:space="0" w:color="auto"/>
                        <w:right w:val="none" w:sz="0" w:space="0" w:color="auto"/>
                      </w:divBdr>
                    </w:div>
                    <w:div w:id="1907179022">
                      <w:marLeft w:val="0"/>
                      <w:marRight w:val="0"/>
                      <w:marTop w:val="0"/>
                      <w:marBottom w:val="0"/>
                      <w:divBdr>
                        <w:top w:val="none" w:sz="0" w:space="0" w:color="auto"/>
                        <w:left w:val="none" w:sz="0" w:space="0" w:color="auto"/>
                        <w:bottom w:val="none" w:sz="0" w:space="0" w:color="auto"/>
                        <w:right w:val="none" w:sz="0" w:space="0" w:color="auto"/>
                      </w:divBdr>
                    </w:div>
                  </w:divsChild>
                </w:div>
                <w:div w:id="1148591034">
                  <w:marLeft w:val="0"/>
                  <w:marRight w:val="0"/>
                  <w:marTop w:val="0"/>
                  <w:marBottom w:val="0"/>
                  <w:divBdr>
                    <w:top w:val="none" w:sz="0" w:space="0" w:color="auto"/>
                    <w:left w:val="none" w:sz="0" w:space="0" w:color="auto"/>
                    <w:bottom w:val="none" w:sz="0" w:space="0" w:color="auto"/>
                    <w:right w:val="none" w:sz="0" w:space="0" w:color="auto"/>
                  </w:divBdr>
                  <w:divsChild>
                    <w:div w:id="479806081">
                      <w:marLeft w:val="0"/>
                      <w:marRight w:val="0"/>
                      <w:marTop w:val="0"/>
                      <w:marBottom w:val="0"/>
                      <w:divBdr>
                        <w:top w:val="none" w:sz="0" w:space="0" w:color="auto"/>
                        <w:left w:val="none" w:sz="0" w:space="0" w:color="auto"/>
                        <w:bottom w:val="none" w:sz="0" w:space="0" w:color="auto"/>
                        <w:right w:val="none" w:sz="0" w:space="0" w:color="auto"/>
                      </w:divBdr>
                    </w:div>
                    <w:div w:id="588849889">
                      <w:marLeft w:val="0"/>
                      <w:marRight w:val="0"/>
                      <w:marTop w:val="0"/>
                      <w:marBottom w:val="0"/>
                      <w:divBdr>
                        <w:top w:val="none" w:sz="0" w:space="0" w:color="auto"/>
                        <w:left w:val="none" w:sz="0" w:space="0" w:color="auto"/>
                        <w:bottom w:val="none" w:sz="0" w:space="0" w:color="auto"/>
                        <w:right w:val="none" w:sz="0" w:space="0" w:color="auto"/>
                      </w:divBdr>
                    </w:div>
                    <w:div w:id="1812093961">
                      <w:marLeft w:val="0"/>
                      <w:marRight w:val="0"/>
                      <w:marTop w:val="0"/>
                      <w:marBottom w:val="0"/>
                      <w:divBdr>
                        <w:top w:val="none" w:sz="0" w:space="0" w:color="auto"/>
                        <w:left w:val="none" w:sz="0" w:space="0" w:color="auto"/>
                        <w:bottom w:val="none" w:sz="0" w:space="0" w:color="auto"/>
                        <w:right w:val="none" w:sz="0" w:space="0" w:color="auto"/>
                      </w:divBdr>
                    </w:div>
                    <w:div w:id="1830486611">
                      <w:marLeft w:val="0"/>
                      <w:marRight w:val="0"/>
                      <w:marTop w:val="0"/>
                      <w:marBottom w:val="0"/>
                      <w:divBdr>
                        <w:top w:val="none" w:sz="0" w:space="0" w:color="auto"/>
                        <w:left w:val="none" w:sz="0" w:space="0" w:color="auto"/>
                        <w:bottom w:val="none" w:sz="0" w:space="0" w:color="auto"/>
                        <w:right w:val="none" w:sz="0" w:space="0" w:color="auto"/>
                      </w:divBdr>
                    </w:div>
                    <w:div w:id="1949773198">
                      <w:marLeft w:val="0"/>
                      <w:marRight w:val="0"/>
                      <w:marTop w:val="0"/>
                      <w:marBottom w:val="0"/>
                      <w:divBdr>
                        <w:top w:val="none" w:sz="0" w:space="0" w:color="auto"/>
                        <w:left w:val="none" w:sz="0" w:space="0" w:color="auto"/>
                        <w:bottom w:val="none" w:sz="0" w:space="0" w:color="auto"/>
                        <w:right w:val="none" w:sz="0" w:space="0" w:color="auto"/>
                      </w:divBdr>
                    </w:div>
                    <w:div w:id="2094470890">
                      <w:marLeft w:val="0"/>
                      <w:marRight w:val="0"/>
                      <w:marTop w:val="0"/>
                      <w:marBottom w:val="0"/>
                      <w:divBdr>
                        <w:top w:val="none" w:sz="0" w:space="0" w:color="auto"/>
                        <w:left w:val="none" w:sz="0" w:space="0" w:color="auto"/>
                        <w:bottom w:val="none" w:sz="0" w:space="0" w:color="auto"/>
                        <w:right w:val="none" w:sz="0" w:space="0" w:color="auto"/>
                      </w:divBdr>
                    </w:div>
                  </w:divsChild>
                </w:div>
                <w:div w:id="1513762081">
                  <w:marLeft w:val="0"/>
                  <w:marRight w:val="0"/>
                  <w:marTop w:val="0"/>
                  <w:marBottom w:val="0"/>
                  <w:divBdr>
                    <w:top w:val="none" w:sz="0" w:space="0" w:color="auto"/>
                    <w:left w:val="none" w:sz="0" w:space="0" w:color="auto"/>
                    <w:bottom w:val="none" w:sz="0" w:space="0" w:color="auto"/>
                    <w:right w:val="none" w:sz="0" w:space="0" w:color="auto"/>
                  </w:divBdr>
                  <w:divsChild>
                    <w:div w:id="14355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79990">
          <w:marLeft w:val="0"/>
          <w:marRight w:val="0"/>
          <w:marTop w:val="0"/>
          <w:marBottom w:val="0"/>
          <w:divBdr>
            <w:top w:val="none" w:sz="0" w:space="0" w:color="auto"/>
            <w:left w:val="none" w:sz="0" w:space="0" w:color="auto"/>
            <w:bottom w:val="none" w:sz="0" w:space="0" w:color="auto"/>
            <w:right w:val="none" w:sz="0" w:space="0" w:color="auto"/>
          </w:divBdr>
        </w:div>
        <w:div w:id="1078405001">
          <w:marLeft w:val="0"/>
          <w:marRight w:val="0"/>
          <w:marTop w:val="0"/>
          <w:marBottom w:val="0"/>
          <w:divBdr>
            <w:top w:val="none" w:sz="0" w:space="0" w:color="auto"/>
            <w:left w:val="none" w:sz="0" w:space="0" w:color="auto"/>
            <w:bottom w:val="none" w:sz="0" w:space="0" w:color="auto"/>
            <w:right w:val="none" w:sz="0" w:space="0" w:color="auto"/>
          </w:divBdr>
        </w:div>
        <w:div w:id="1144129471">
          <w:marLeft w:val="0"/>
          <w:marRight w:val="0"/>
          <w:marTop w:val="0"/>
          <w:marBottom w:val="0"/>
          <w:divBdr>
            <w:top w:val="none" w:sz="0" w:space="0" w:color="auto"/>
            <w:left w:val="none" w:sz="0" w:space="0" w:color="auto"/>
            <w:bottom w:val="none" w:sz="0" w:space="0" w:color="auto"/>
            <w:right w:val="none" w:sz="0" w:space="0" w:color="auto"/>
          </w:divBdr>
          <w:divsChild>
            <w:div w:id="356661634">
              <w:marLeft w:val="0"/>
              <w:marRight w:val="0"/>
              <w:marTop w:val="0"/>
              <w:marBottom w:val="0"/>
              <w:divBdr>
                <w:top w:val="none" w:sz="0" w:space="0" w:color="auto"/>
                <w:left w:val="none" w:sz="0" w:space="0" w:color="auto"/>
                <w:bottom w:val="none" w:sz="0" w:space="0" w:color="auto"/>
                <w:right w:val="none" w:sz="0" w:space="0" w:color="auto"/>
              </w:divBdr>
            </w:div>
            <w:div w:id="612320263">
              <w:marLeft w:val="0"/>
              <w:marRight w:val="0"/>
              <w:marTop w:val="0"/>
              <w:marBottom w:val="0"/>
              <w:divBdr>
                <w:top w:val="none" w:sz="0" w:space="0" w:color="auto"/>
                <w:left w:val="none" w:sz="0" w:space="0" w:color="auto"/>
                <w:bottom w:val="none" w:sz="0" w:space="0" w:color="auto"/>
                <w:right w:val="none" w:sz="0" w:space="0" w:color="auto"/>
              </w:divBdr>
            </w:div>
            <w:div w:id="1381779598">
              <w:marLeft w:val="0"/>
              <w:marRight w:val="0"/>
              <w:marTop w:val="0"/>
              <w:marBottom w:val="0"/>
              <w:divBdr>
                <w:top w:val="none" w:sz="0" w:space="0" w:color="auto"/>
                <w:left w:val="none" w:sz="0" w:space="0" w:color="auto"/>
                <w:bottom w:val="none" w:sz="0" w:space="0" w:color="auto"/>
                <w:right w:val="none" w:sz="0" w:space="0" w:color="auto"/>
              </w:divBdr>
            </w:div>
            <w:div w:id="1533877589">
              <w:marLeft w:val="0"/>
              <w:marRight w:val="0"/>
              <w:marTop w:val="0"/>
              <w:marBottom w:val="0"/>
              <w:divBdr>
                <w:top w:val="none" w:sz="0" w:space="0" w:color="auto"/>
                <w:left w:val="none" w:sz="0" w:space="0" w:color="auto"/>
                <w:bottom w:val="none" w:sz="0" w:space="0" w:color="auto"/>
                <w:right w:val="none" w:sz="0" w:space="0" w:color="auto"/>
              </w:divBdr>
            </w:div>
            <w:div w:id="1614282887">
              <w:marLeft w:val="0"/>
              <w:marRight w:val="0"/>
              <w:marTop w:val="0"/>
              <w:marBottom w:val="0"/>
              <w:divBdr>
                <w:top w:val="none" w:sz="0" w:space="0" w:color="auto"/>
                <w:left w:val="none" w:sz="0" w:space="0" w:color="auto"/>
                <w:bottom w:val="none" w:sz="0" w:space="0" w:color="auto"/>
                <w:right w:val="none" w:sz="0" w:space="0" w:color="auto"/>
              </w:divBdr>
            </w:div>
          </w:divsChild>
        </w:div>
        <w:div w:id="1215846188">
          <w:marLeft w:val="0"/>
          <w:marRight w:val="0"/>
          <w:marTop w:val="0"/>
          <w:marBottom w:val="0"/>
          <w:divBdr>
            <w:top w:val="none" w:sz="0" w:space="0" w:color="auto"/>
            <w:left w:val="none" w:sz="0" w:space="0" w:color="auto"/>
            <w:bottom w:val="none" w:sz="0" w:space="0" w:color="auto"/>
            <w:right w:val="none" w:sz="0" w:space="0" w:color="auto"/>
          </w:divBdr>
          <w:divsChild>
            <w:div w:id="1576233830">
              <w:marLeft w:val="0"/>
              <w:marRight w:val="0"/>
              <w:marTop w:val="30"/>
              <w:marBottom w:val="30"/>
              <w:divBdr>
                <w:top w:val="none" w:sz="0" w:space="0" w:color="auto"/>
                <w:left w:val="none" w:sz="0" w:space="0" w:color="auto"/>
                <w:bottom w:val="none" w:sz="0" w:space="0" w:color="auto"/>
                <w:right w:val="none" w:sz="0" w:space="0" w:color="auto"/>
              </w:divBdr>
              <w:divsChild>
                <w:div w:id="42408858">
                  <w:marLeft w:val="0"/>
                  <w:marRight w:val="0"/>
                  <w:marTop w:val="0"/>
                  <w:marBottom w:val="0"/>
                  <w:divBdr>
                    <w:top w:val="none" w:sz="0" w:space="0" w:color="auto"/>
                    <w:left w:val="none" w:sz="0" w:space="0" w:color="auto"/>
                    <w:bottom w:val="none" w:sz="0" w:space="0" w:color="auto"/>
                    <w:right w:val="none" w:sz="0" w:space="0" w:color="auto"/>
                  </w:divBdr>
                  <w:divsChild>
                    <w:div w:id="1243371573">
                      <w:marLeft w:val="0"/>
                      <w:marRight w:val="0"/>
                      <w:marTop w:val="0"/>
                      <w:marBottom w:val="0"/>
                      <w:divBdr>
                        <w:top w:val="none" w:sz="0" w:space="0" w:color="auto"/>
                        <w:left w:val="none" w:sz="0" w:space="0" w:color="auto"/>
                        <w:bottom w:val="none" w:sz="0" w:space="0" w:color="auto"/>
                        <w:right w:val="none" w:sz="0" w:space="0" w:color="auto"/>
                      </w:divBdr>
                    </w:div>
                  </w:divsChild>
                </w:div>
                <w:div w:id="305285806">
                  <w:marLeft w:val="0"/>
                  <w:marRight w:val="0"/>
                  <w:marTop w:val="0"/>
                  <w:marBottom w:val="0"/>
                  <w:divBdr>
                    <w:top w:val="none" w:sz="0" w:space="0" w:color="auto"/>
                    <w:left w:val="none" w:sz="0" w:space="0" w:color="auto"/>
                    <w:bottom w:val="none" w:sz="0" w:space="0" w:color="auto"/>
                    <w:right w:val="none" w:sz="0" w:space="0" w:color="auto"/>
                  </w:divBdr>
                  <w:divsChild>
                    <w:div w:id="1648626412">
                      <w:marLeft w:val="0"/>
                      <w:marRight w:val="0"/>
                      <w:marTop w:val="0"/>
                      <w:marBottom w:val="0"/>
                      <w:divBdr>
                        <w:top w:val="none" w:sz="0" w:space="0" w:color="auto"/>
                        <w:left w:val="none" w:sz="0" w:space="0" w:color="auto"/>
                        <w:bottom w:val="none" w:sz="0" w:space="0" w:color="auto"/>
                        <w:right w:val="none" w:sz="0" w:space="0" w:color="auto"/>
                      </w:divBdr>
                    </w:div>
                  </w:divsChild>
                </w:div>
                <w:div w:id="378550865">
                  <w:marLeft w:val="0"/>
                  <w:marRight w:val="0"/>
                  <w:marTop w:val="0"/>
                  <w:marBottom w:val="0"/>
                  <w:divBdr>
                    <w:top w:val="none" w:sz="0" w:space="0" w:color="auto"/>
                    <w:left w:val="none" w:sz="0" w:space="0" w:color="auto"/>
                    <w:bottom w:val="none" w:sz="0" w:space="0" w:color="auto"/>
                    <w:right w:val="none" w:sz="0" w:space="0" w:color="auto"/>
                  </w:divBdr>
                  <w:divsChild>
                    <w:div w:id="1122454644">
                      <w:marLeft w:val="0"/>
                      <w:marRight w:val="0"/>
                      <w:marTop w:val="0"/>
                      <w:marBottom w:val="0"/>
                      <w:divBdr>
                        <w:top w:val="none" w:sz="0" w:space="0" w:color="auto"/>
                        <w:left w:val="none" w:sz="0" w:space="0" w:color="auto"/>
                        <w:bottom w:val="none" w:sz="0" w:space="0" w:color="auto"/>
                        <w:right w:val="none" w:sz="0" w:space="0" w:color="auto"/>
                      </w:divBdr>
                    </w:div>
                  </w:divsChild>
                </w:div>
                <w:div w:id="809178843">
                  <w:marLeft w:val="0"/>
                  <w:marRight w:val="0"/>
                  <w:marTop w:val="0"/>
                  <w:marBottom w:val="0"/>
                  <w:divBdr>
                    <w:top w:val="none" w:sz="0" w:space="0" w:color="auto"/>
                    <w:left w:val="none" w:sz="0" w:space="0" w:color="auto"/>
                    <w:bottom w:val="none" w:sz="0" w:space="0" w:color="auto"/>
                    <w:right w:val="none" w:sz="0" w:space="0" w:color="auto"/>
                  </w:divBdr>
                  <w:divsChild>
                    <w:div w:id="482308272">
                      <w:marLeft w:val="0"/>
                      <w:marRight w:val="0"/>
                      <w:marTop w:val="0"/>
                      <w:marBottom w:val="0"/>
                      <w:divBdr>
                        <w:top w:val="none" w:sz="0" w:space="0" w:color="auto"/>
                        <w:left w:val="none" w:sz="0" w:space="0" w:color="auto"/>
                        <w:bottom w:val="none" w:sz="0" w:space="0" w:color="auto"/>
                        <w:right w:val="none" w:sz="0" w:space="0" w:color="auto"/>
                      </w:divBdr>
                    </w:div>
                  </w:divsChild>
                </w:div>
                <w:div w:id="819228644">
                  <w:marLeft w:val="0"/>
                  <w:marRight w:val="0"/>
                  <w:marTop w:val="0"/>
                  <w:marBottom w:val="0"/>
                  <w:divBdr>
                    <w:top w:val="none" w:sz="0" w:space="0" w:color="auto"/>
                    <w:left w:val="none" w:sz="0" w:space="0" w:color="auto"/>
                    <w:bottom w:val="none" w:sz="0" w:space="0" w:color="auto"/>
                    <w:right w:val="none" w:sz="0" w:space="0" w:color="auto"/>
                  </w:divBdr>
                  <w:divsChild>
                    <w:div w:id="1637637902">
                      <w:marLeft w:val="0"/>
                      <w:marRight w:val="0"/>
                      <w:marTop w:val="0"/>
                      <w:marBottom w:val="0"/>
                      <w:divBdr>
                        <w:top w:val="none" w:sz="0" w:space="0" w:color="auto"/>
                        <w:left w:val="none" w:sz="0" w:space="0" w:color="auto"/>
                        <w:bottom w:val="none" w:sz="0" w:space="0" w:color="auto"/>
                        <w:right w:val="none" w:sz="0" w:space="0" w:color="auto"/>
                      </w:divBdr>
                    </w:div>
                  </w:divsChild>
                </w:div>
                <w:div w:id="1073624380">
                  <w:marLeft w:val="0"/>
                  <w:marRight w:val="0"/>
                  <w:marTop w:val="0"/>
                  <w:marBottom w:val="0"/>
                  <w:divBdr>
                    <w:top w:val="none" w:sz="0" w:space="0" w:color="auto"/>
                    <w:left w:val="none" w:sz="0" w:space="0" w:color="auto"/>
                    <w:bottom w:val="none" w:sz="0" w:space="0" w:color="auto"/>
                    <w:right w:val="none" w:sz="0" w:space="0" w:color="auto"/>
                  </w:divBdr>
                  <w:divsChild>
                    <w:div w:id="169420137">
                      <w:marLeft w:val="0"/>
                      <w:marRight w:val="0"/>
                      <w:marTop w:val="0"/>
                      <w:marBottom w:val="0"/>
                      <w:divBdr>
                        <w:top w:val="none" w:sz="0" w:space="0" w:color="auto"/>
                        <w:left w:val="none" w:sz="0" w:space="0" w:color="auto"/>
                        <w:bottom w:val="none" w:sz="0" w:space="0" w:color="auto"/>
                        <w:right w:val="none" w:sz="0" w:space="0" w:color="auto"/>
                      </w:divBdr>
                    </w:div>
                  </w:divsChild>
                </w:div>
                <w:div w:id="1173447865">
                  <w:marLeft w:val="0"/>
                  <w:marRight w:val="0"/>
                  <w:marTop w:val="0"/>
                  <w:marBottom w:val="0"/>
                  <w:divBdr>
                    <w:top w:val="none" w:sz="0" w:space="0" w:color="auto"/>
                    <w:left w:val="none" w:sz="0" w:space="0" w:color="auto"/>
                    <w:bottom w:val="none" w:sz="0" w:space="0" w:color="auto"/>
                    <w:right w:val="none" w:sz="0" w:space="0" w:color="auto"/>
                  </w:divBdr>
                  <w:divsChild>
                    <w:div w:id="1097939981">
                      <w:marLeft w:val="0"/>
                      <w:marRight w:val="0"/>
                      <w:marTop w:val="0"/>
                      <w:marBottom w:val="0"/>
                      <w:divBdr>
                        <w:top w:val="none" w:sz="0" w:space="0" w:color="auto"/>
                        <w:left w:val="none" w:sz="0" w:space="0" w:color="auto"/>
                        <w:bottom w:val="none" w:sz="0" w:space="0" w:color="auto"/>
                        <w:right w:val="none" w:sz="0" w:space="0" w:color="auto"/>
                      </w:divBdr>
                    </w:div>
                  </w:divsChild>
                </w:div>
                <w:div w:id="1337268094">
                  <w:marLeft w:val="0"/>
                  <w:marRight w:val="0"/>
                  <w:marTop w:val="0"/>
                  <w:marBottom w:val="0"/>
                  <w:divBdr>
                    <w:top w:val="none" w:sz="0" w:space="0" w:color="auto"/>
                    <w:left w:val="none" w:sz="0" w:space="0" w:color="auto"/>
                    <w:bottom w:val="none" w:sz="0" w:space="0" w:color="auto"/>
                    <w:right w:val="none" w:sz="0" w:space="0" w:color="auto"/>
                  </w:divBdr>
                  <w:divsChild>
                    <w:div w:id="1091009226">
                      <w:marLeft w:val="0"/>
                      <w:marRight w:val="0"/>
                      <w:marTop w:val="0"/>
                      <w:marBottom w:val="0"/>
                      <w:divBdr>
                        <w:top w:val="none" w:sz="0" w:space="0" w:color="auto"/>
                        <w:left w:val="none" w:sz="0" w:space="0" w:color="auto"/>
                        <w:bottom w:val="none" w:sz="0" w:space="0" w:color="auto"/>
                        <w:right w:val="none" w:sz="0" w:space="0" w:color="auto"/>
                      </w:divBdr>
                    </w:div>
                  </w:divsChild>
                </w:div>
                <w:div w:id="1414275505">
                  <w:marLeft w:val="0"/>
                  <w:marRight w:val="0"/>
                  <w:marTop w:val="0"/>
                  <w:marBottom w:val="0"/>
                  <w:divBdr>
                    <w:top w:val="none" w:sz="0" w:space="0" w:color="auto"/>
                    <w:left w:val="none" w:sz="0" w:space="0" w:color="auto"/>
                    <w:bottom w:val="none" w:sz="0" w:space="0" w:color="auto"/>
                    <w:right w:val="none" w:sz="0" w:space="0" w:color="auto"/>
                  </w:divBdr>
                  <w:divsChild>
                    <w:div w:id="1110006399">
                      <w:marLeft w:val="0"/>
                      <w:marRight w:val="0"/>
                      <w:marTop w:val="0"/>
                      <w:marBottom w:val="0"/>
                      <w:divBdr>
                        <w:top w:val="none" w:sz="0" w:space="0" w:color="auto"/>
                        <w:left w:val="none" w:sz="0" w:space="0" w:color="auto"/>
                        <w:bottom w:val="none" w:sz="0" w:space="0" w:color="auto"/>
                        <w:right w:val="none" w:sz="0" w:space="0" w:color="auto"/>
                      </w:divBdr>
                    </w:div>
                  </w:divsChild>
                </w:div>
                <w:div w:id="1465349893">
                  <w:marLeft w:val="0"/>
                  <w:marRight w:val="0"/>
                  <w:marTop w:val="0"/>
                  <w:marBottom w:val="0"/>
                  <w:divBdr>
                    <w:top w:val="none" w:sz="0" w:space="0" w:color="auto"/>
                    <w:left w:val="none" w:sz="0" w:space="0" w:color="auto"/>
                    <w:bottom w:val="none" w:sz="0" w:space="0" w:color="auto"/>
                    <w:right w:val="none" w:sz="0" w:space="0" w:color="auto"/>
                  </w:divBdr>
                  <w:divsChild>
                    <w:div w:id="888567869">
                      <w:marLeft w:val="0"/>
                      <w:marRight w:val="0"/>
                      <w:marTop w:val="0"/>
                      <w:marBottom w:val="0"/>
                      <w:divBdr>
                        <w:top w:val="none" w:sz="0" w:space="0" w:color="auto"/>
                        <w:left w:val="none" w:sz="0" w:space="0" w:color="auto"/>
                        <w:bottom w:val="none" w:sz="0" w:space="0" w:color="auto"/>
                        <w:right w:val="none" w:sz="0" w:space="0" w:color="auto"/>
                      </w:divBdr>
                    </w:div>
                  </w:divsChild>
                </w:div>
                <w:div w:id="1472673325">
                  <w:marLeft w:val="0"/>
                  <w:marRight w:val="0"/>
                  <w:marTop w:val="0"/>
                  <w:marBottom w:val="0"/>
                  <w:divBdr>
                    <w:top w:val="none" w:sz="0" w:space="0" w:color="auto"/>
                    <w:left w:val="none" w:sz="0" w:space="0" w:color="auto"/>
                    <w:bottom w:val="none" w:sz="0" w:space="0" w:color="auto"/>
                    <w:right w:val="none" w:sz="0" w:space="0" w:color="auto"/>
                  </w:divBdr>
                  <w:divsChild>
                    <w:div w:id="1415474042">
                      <w:marLeft w:val="0"/>
                      <w:marRight w:val="0"/>
                      <w:marTop w:val="0"/>
                      <w:marBottom w:val="0"/>
                      <w:divBdr>
                        <w:top w:val="none" w:sz="0" w:space="0" w:color="auto"/>
                        <w:left w:val="none" w:sz="0" w:space="0" w:color="auto"/>
                        <w:bottom w:val="none" w:sz="0" w:space="0" w:color="auto"/>
                        <w:right w:val="none" w:sz="0" w:space="0" w:color="auto"/>
                      </w:divBdr>
                    </w:div>
                  </w:divsChild>
                </w:div>
                <w:div w:id="1503810417">
                  <w:marLeft w:val="0"/>
                  <w:marRight w:val="0"/>
                  <w:marTop w:val="0"/>
                  <w:marBottom w:val="0"/>
                  <w:divBdr>
                    <w:top w:val="none" w:sz="0" w:space="0" w:color="auto"/>
                    <w:left w:val="none" w:sz="0" w:space="0" w:color="auto"/>
                    <w:bottom w:val="none" w:sz="0" w:space="0" w:color="auto"/>
                    <w:right w:val="none" w:sz="0" w:space="0" w:color="auto"/>
                  </w:divBdr>
                  <w:divsChild>
                    <w:div w:id="469131096">
                      <w:marLeft w:val="0"/>
                      <w:marRight w:val="0"/>
                      <w:marTop w:val="0"/>
                      <w:marBottom w:val="0"/>
                      <w:divBdr>
                        <w:top w:val="none" w:sz="0" w:space="0" w:color="auto"/>
                        <w:left w:val="none" w:sz="0" w:space="0" w:color="auto"/>
                        <w:bottom w:val="none" w:sz="0" w:space="0" w:color="auto"/>
                        <w:right w:val="none" w:sz="0" w:space="0" w:color="auto"/>
                      </w:divBdr>
                    </w:div>
                  </w:divsChild>
                </w:div>
                <w:div w:id="1531720658">
                  <w:marLeft w:val="0"/>
                  <w:marRight w:val="0"/>
                  <w:marTop w:val="0"/>
                  <w:marBottom w:val="0"/>
                  <w:divBdr>
                    <w:top w:val="none" w:sz="0" w:space="0" w:color="auto"/>
                    <w:left w:val="none" w:sz="0" w:space="0" w:color="auto"/>
                    <w:bottom w:val="none" w:sz="0" w:space="0" w:color="auto"/>
                    <w:right w:val="none" w:sz="0" w:space="0" w:color="auto"/>
                  </w:divBdr>
                  <w:divsChild>
                    <w:div w:id="1340741836">
                      <w:marLeft w:val="0"/>
                      <w:marRight w:val="0"/>
                      <w:marTop w:val="0"/>
                      <w:marBottom w:val="0"/>
                      <w:divBdr>
                        <w:top w:val="none" w:sz="0" w:space="0" w:color="auto"/>
                        <w:left w:val="none" w:sz="0" w:space="0" w:color="auto"/>
                        <w:bottom w:val="none" w:sz="0" w:space="0" w:color="auto"/>
                        <w:right w:val="none" w:sz="0" w:space="0" w:color="auto"/>
                      </w:divBdr>
                    </w:div>
                  </w:divsChild>
                </w:div>
                <w:div w:id="1736932273">
                  <w:marLeft w:val="0"/>
                  <w:marRight w:val="0"/>
                  <w:marTop w:val="0"/>
                  <w:marBottom w:val="0"/>
                  <w:divBdr>
                    <w:top w:val="none" w:sz="0" w:space="0" w:color="auto"/>
                    <w:left w:val="none" w:sz="0" w:space="0" w:color="auto"/>
                    <w:bottom w:val="none" w:sz="0" w:space="0" w:color="auto"/>
                    <w:right w:val="none" w:sz="0" w:space="0" w:color="auto"/>
                  </w:divBdr>
                  <w:divsChild>
                    <w:div w:id="794447513">
                      <w:marLeft w:val="0"/>
                      <w:marRight w:val="0"/>
                      <w:marTop w:val="0"/>
                      <w:marBottom w:val="0"/>
                      <w:divBdr>
                        <w:top w:val="none" w:sz="0" w:space="0" w:color="auto"/>
                        <w:left w:val="none" w:sz="0" w:space="0" w:color="auto"/>
                        <w:bottom w:val="none" w:sz="0" w:space="0" w:color="auto"/>
                        <w:right w:val="none" w:sz="0" w:space="0" w:color="auto"/>
                      </w:divBdr>
                    </w:div>
                  </w:divsChild>
                </w:div>
                <w:div w:id="1775633531">
                  <w:marLeft w:val="0"/>
                  <w:marRight w:val="0"/>
                  <w:marTop w:val="0"/>
                  <w:marBottom w:val="0"/>
                  <w:divBdr>
                    <w:top w:val="none" w:sz="0" w:space="0" w:color="auto"/>
                    <w:left w:val="none" w:sz="0" w:space="0" w:color="auto"/>
                    <w:bottom w:val="none" w:sz="0" w:space="0" w:color="auto"/>
                    <w:right w:val="none" w:sz="0" w:space="0" w:color="auto"/>
                  </w:divBdr>
                  <w:divsChild>
                    <w:div w:id="1983775743">
                      <w:marLeft w:val="0"/>
                      <w:marRight w:val="0"/>
                      <w:marTop w:val="0"/>
                      <w:marBottom w:val="0"/>
                      <w:divBdr>
                        <w:top w:val="none" w:sz="0" w:space="0" w:color="auto"/>
                        <w:left w:val="none" w:sz="0" w:space="0" w:color="auto"/>
                        <w:bottom w:val="none" w:sz="0" w:space="0" w:color="auto"/>
                        <w:right w:val="none" w:sz="0" w:space="0" w:color="auto"/>
                      </w:divBdr>
                    </w:div>
                  </w:divsChild>
                </w:div>
                <w:div w:id="1886716735">
                  <w:marLeft w:val="0"/>
                  <w:marRight w:val="0"/>
                  <w:marTop w:val="0"/>
                  <w:marBottom w:val="0"/>
                  <w:divBdr>
                    <w:top w:val="none" w:sz="0" w:space="0" w:color="auto"/>
                    <w:left w:val="none" w:sz="0" w:space="0" w:color="auto"/>
                    <w:bottom w:val="none" w:sz="0" w:space="0" w:color="auto"/>
                    <w:right w:val="none" w:sz="0" w:space="0" w:color="auto"/>
                  </w:divBdr>
                  <w:divsChild>
                    <w:div w:id="466513607">
                      <w:marLeft w:val="0"/>
                      <w:marRight w:val="0"/>
                      <w:marTop w:val="0"/>
                      <w:marBottom w:val="0"/>
                      <w:divBdr>
                        <w:top w:val="none" w:sz="0" w:space="0" w:color="auto"/>
                        <w:left w:val="none" w:sz="0" w:space="0" w:color="auto"/>
                        <w:bottom w:val="none" w:sz="0" w:space="0" w:color="auto"/>
                        <w:right w:val="none" w:sz="0" w:space="0" w:color="auto"/>
                      </w:divBdr>
                    </w:div>
                  </w:divsChild>
                </w:div>
                <w:div w:id="1915699561">
                  <w:marLeft w:val="0"/>
                  <w:marRight w:val="0"/>
                  <w:marTop w:val="0"/>
                  <w:marBottom w:val="0"/>
                  <w:divBdr>
                    <w:top w:val="none" w:sz="0" w:space="0" w:color="auto"/>
                    <w:left w:val="none" w:sz="0" w:space="0" w:color="auto"/>
                    <w:bottom w:val="none" w:sz="0" w:space="0" w:color="auto"/>
                    <w:right w:val="none" w:sz="0" w:space="0" w:color="auto"/>
                  </w:divBdr>
                  <w:divsChild>
                    <w:div w:id="1528910172">
                      <w:marLeft w:val="0"/>
                      <w:marRight w:val="0"/>
                      <w:marTop w:val="0"/>
                      <w:marBottom w:val="0"/>
                      <w:divBdr>
                        <w:top w:val="none" w:sz="0" w:space="0" w:color="auto"/>
                        <w:left w:val="none" w:sz="0" w:space="0" w:color="auto"/>
                        <w:bottom w:val="none" w:sz="0" w:space="0" w:color="auto"/>
                        <w:right w:val="none" w:sz="0" w:space="0" w:color="auto"/>
                      </w:divBdr>
                    </w:div>
                    <w:div w:id="1661809710">
                      <w:marLeft w:val="0"/>
                      <w:marRight w:val="0"/>
                      <w:marTop w:val="0"/>
                      <w:marBottom w:val="0"/>
                      <w:divBdr>
                        <w:top w:val="none" w:sz="0" w:space="0" w:color="auto"/>
                        <w:left w:val="none" w:sz="0" w:space="0" w:color="auto"/>
                        <w:bottom w:val="none" w:sz="0" w:space="0" w:color="auto"/>
                        <w:right w:val="none" w:sz="0" w:space="0" w:color="auto"/>
                      </w:divBdr>
                    </w:div>
                  </w:divsChild>
                </w:div>
                <w:div w:id="1947737831">
                  <w:marLeft w:val="0"/>
                  <w:marRight w:val="0"/>
                  <w:marTop w:val="0"/>
                  <w:marBottom w:val="0"/>
                  <w:divBdr>
                    <w:top w:val="none" w:sz="0" w:space="0" w:color="auto"/>
                    <w:left w:val="none" w:sz="0" w:space="0" w:color="auto"/>
                    <w:bottom w:val="none" w:sz="0" w:space="0" w:color="auto"/>
                    <w:right w:val="none" w:sz="0" w:space="0" w:color="auto"/>
                  </w:divBdr>
                  <w:divsChild>
                    <w:div w:id="108474434">
                      <w:marLeft w:val="0"/>
                      <w:marRight w:val="0"/>
                      <w:marTop w:val="0"/>
                      <w:marBottom w:val="0"/>
                      <w:divBdr>
                        <w:top w:val="none" w:sz="0" w:space="0" w:color="auto"/>
                        <w:left w:val="none" w:sz="0" w:space="0" w:color="auto"/>
                        <w:bottom w:val="none" w:sz="0" w:space="0" w:color="auto"/>
                        <w:right w:val="none" w:sz="0" w:space="0" w:color="auto"/>
                      </w:divBdr>
                    </w:div>
                  </w:divsChild>
                </w:div>
                <w:div w:id="1983266690">
                  <w:marLeft w:val="0"/>
                  <w:marRight w:val="0"/>
                  <w:marTop w:val="0"/>
                  <w:marBottom w:val="0"/>
                  <w:divBdr>
                    <w:top w:val="none" w:sz="0" w:space="0" w:color="auto"/>
                    <w:left w:val="none" w:sz="0" w:space="0" w:color="auto"/>
                    <w:bottom w:val="none" w:sz="0" w:space="0" w:color="auto"/>
                    <w:right w:val="none" w:sz="0" w:space="0" w:color="auto"/>
                  </w:divBdr>
                  <w:divsChild>
                    <w:div w:id="1510950716">
                      <w:marLeft w:val="0"/>
                      <w:marRight w:val="0"/>
                      <w:marTop w:val="0"/>
                      <w:marBottom w:val="0"/>
                      <w:divBdr>
                        <w:top w:val="none" w:sz="0" w:space="0" w:color="auto"/>
                        <w:left w:val="none" w:sz="0" w:space="0" w:color="auto"/>
                        <w:bottom w:val="none" w:sz="0" w:space="0" w:color="auto"/>
                        <w:right w:val="none" w:sz="0" w:space="0" w:color="auto"/>
                      </w:divBdr>
                    </w:div>
                  </w:divsChild>
                </w:div>
                <w:div w:id="2067486734">
                  <w:marLeft w:val="0"/>
                  <w:marRight w:val="0"/>
                  <w:marTop w:val="0"/>
                  <w:marBottom w:val="0"/>
                  <w:divBdr>
                    <w:top w:val="none" w:sz="0" w:space="0" w:color="auto"/>
                    <w:left w:val="none" w:sz="0" w:space="0" w:color="auto"/>
                    <w:bottom w:val="none" w:sz="0" w:space="0" w:color="auto"/>
                    <w:right w:val="none" w:sz="0" w:space="0" w:color="auto"/>
                  </w:divBdr>
                  <w:divsChild>
                    <w:div w:id="19847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5603">
          <w:marLeft w:val="0"/>
          <w:marRight w:val="0"/>
          <w:marTop w:val="0"/>
          <w:marBottom w:val="0"/>
          <w:divBdr>
            <w:top w:val="none" w:sz="0" w:space="0" w:color="auto"/>
            <w:left w:val="none" w:sz="0" w:space="0" w:color="auto"/>
            <w:bottom w:val="none" w:sz="0" w:space="0" w:color="auto"/>
            <w:right w:val="none" w:sz="0" w:space="0" w:color="auto"/>
          </w:divBdr>
        </w:div>
        <w:div w:id="1388801155">
          <w:marLeft w:val="0"/>
          <w:marRight w:val="0"/>
          <w:marTop w:val="0"/>
          <w:marBottom w:val="0"/>
          <w:divBdr>
            <w:top w:val="none" w:sz="0" w:space="0" w:color="auto"/>
            <w:left w:val="none" w:sz="0" w:space="0" w:color="auto"/>
            <w:bottom w:val="none" w:sz="0" w:space="0" w:color="auto"/>
            <w:right w:val="none" w:sz="0" w:space="0" w:color="auto"/>
          </w:divBdr>
          <w:divsChild>
            <w:div w:id="167914635">
              <w:marLeft w:val="0"/>
              <w:marRight w:val="0"/>
              <w:marTop w:val="0"/>
              <w:marBottom w:val="0"/>
              <w:divBdr>
                <w:top w:val="none" w:sz="0" w:space="0" w:color="auto"/>
                <w:left w:val="none" w:sz="0" w:space="0" w:color="auto"/>
                <w:bottom w:val="none" w:sz="0" w:space="0" w:color="auto"/>
                <w:right w:val="none" w:sz="0" w:space="0" w:color="auto"/>
              </w:divBdr>
            </w:div>
            <w:div w:id="1508473166">
              <w:marLeft w:val="0"/>
              <w:marRight w:val="0"/>
              <w:marTop w:val="0"/>
              <w:marBottom w:val="0"/>
              <w:divBdr>
                <w:top w:val="none" w:sz="0" w:space="0" w:color="auto"/>
                <w:left w:val="none" w:sz="0" w:space="0" w:color="auto"/>
                <w:bottom w:val="none" w:sz="0" w:space="0" w:color="auto"/>
                <w:right w:val="none" w:sz="0" w:space="0" w:color="auto"/>
              </w:divBdr>
            </w:div>
          </w:divsChild>
        </w:div>
        <w:div w:id="1408918330">
          <w:marLeft w:val="0"/>
          <w:marRight w:val="0"/>
          <w:marTop w:val="0"/>
          <w:marBottom w:val="0"/>
          <w:divBdr>
            <w:top w:val="none" w:sz="0" w:space="0" w:color="auto"/>
            <w:left w:val="none" w:sz="0" w:space="0" w:color="auto"/>
            <w:bottom w:val="none" w:sz="0" w:space="0" w:color="auto"/>
            <w:right w:val="none" w:sz="0" w:space="0" w:color="auto"/>
          </w:divBdr>
        </w:div>
        <w:div w:id="1433165940">
          <w:marLeft w:val="0"/>
          <w:marRight w:val="0"/>
          <w:marTop w:val="0"/>
          <w:marBottom w:val="0"/>
          <w:divBdr>
            <w:top w:val="none" w:sz="0" w:space="0" w:color="auto"/>
            <w:left w:val="none" w:sz="0" w:space="0" w:color="auto"/>
            <w:bottom w:val="none" w:sz="0" w:space="0" w:color="auto"/>
            <w:right w:val="none" w:sz="0" w:space="0" w:color="auto"/>
          </w:divBdr>
        </w:div>
        <w:div w:id="1509758971">
          <w:marLeft w:val="0"/>
          <w:marRight w:val="0"/>
          <w:marTop w:val="0"/>
          <w:marBottom w:val="0"/>
          <w:divBdr>
            <w:top w:val="none" w:sz="0" w:space="0" w:color="auto"/>
            <w:left w:val="none" w:sz="0" w:space="0" w:color="auto"/>
            <w:bottom w:val="none" w:sz="0" w:space="0" w:color="auto"/>
            <w:right w:val="none" w:sz="0" w:space="0" w:color="auto"/>
          </w:divBdr>
        </w:div>
        <w:div w:id="1762753945">
          <w:marLeft w:val="0"/>
          <w:marRight w:val="0"/>
          <w:marTop w:val="0"/>
          <w:marBottom w:val="0"/>
          <w:divBdr>
            <w:top w:val="none" w:sz="0" w:space="0" w:color="auto"/>
            <w:left w:val="none" w:sz="0" w:space="0" w:color="auto"/>
            <w:bottom w:val="none" w:sz="0" w:space="0" w:color="auto"/>
            <w:right w:val="none" w:sz="0" w:space="0" w:color="auto"/>
          </w:divBdr>
          <w:divsChild>
            <w:div w:id="120807635">
              <w:marLeft w:val="0"/>
              <w:marRight w:val="0"/>
              <w:marTop w:val="0"/>
              <w:marBottom w:val="0"/>
              <w:divBdr>
                <w:top w:val="none" w:sz="0" w:space="0" w:color="auto"/>
                <w:left w:val="none" w:sz="0" w:space="0" w:color="auto"/>
                <w:bottom w:val="none" w:sz="0" w:space="0" w:color="auto"/>
                <w:right w:val="none" w:sz="0" w:space="0" w:color="auto"/>
              </w:divBdr>
            </w:div>
            <w:div w:id="1004209434">
              <w:marLeft w:val="0"/>
              <w:marRight w:val="0"/>
              <w:marTop w:val="0"/>
              <w:marBottom w:val="0"/>
              <w:divBdr>
                <w:top w:val="none" w:sz="0" w:space="0" w:color="auto"/>
                <w:left w:val="none" w:sz="0" w:space="0" w:color="auto"/>
                <w:bottom w:val="none" w:sz="0" w:space="0" w:color="auto"/>
                <w:right w:val="none" w:sz="0" w:space="0" w:color="auto"/>
              </w:divBdr>
            </w:div>
            <w:div w:id="1454404940">
              <w:marLeft w:val="0"/>
              <w:marRight w:val="0"/>
              <w:marTop w:val="0"/>
              <w:marBottom w:val="0"/>
              <w:divBdr>
                <w:top w:val="none" w:sz="0" w:space="0" w:color="auto"/>
                <w:left w:val="none" w:sz="0" w:space="0" w:color="auto"/>
                <w:bottom w:val="none" w:sz="0" w:space="0" w:color="auto"/>
                <w:right w:val="none" w:sz="0" w:space="0" w:color="auto"/>
              </w:divBdr>
            </w:div>
            <w:div w:id="1789549181">
              <w:marLeft w:val="0"/>
              <w:marRight w:val="0"/>
              <w:marTop w:val="0"/>
              <w:marBottom w:val="0"/>
              <w:divBdr>
                <w:top w:val="none" w:sz="0" w:space="0" w:color="auto"/>
                <w:left w:val="none" w:sz="0" w:space="0" w:color="auto"/>
                <w:bottom w:val="none" w:sz="0" w:space="0" w:color="auto"/>
                <w:right w:val="none" w:sz="0" w:space="0" w:color="auto"/>
              </w:divBdr>
            </w:div>
            <w:div w:id="2134011037">
              <w:marLeft w:val="0"/>
              <w:marRight w:val="0"/>
              <w:marTop w:val="0"/>
              <w:marBottom w:val="0"/>
              <w:divBdr>
                <w:top w:val="none" w:sz="0" w:space="0" w:color="auto"/>
                <w:left w:val="none" w:sz="0" w:space="0" w:color="auto"/>
                <w:bottom w:val="none" w:sz="0" w:space="0" w:color="auto"/>
                <w:right w:val="none" w:sz="0" w:space="0" w:color="auto"/>
              </w:divBdr>
            </w:div>
          </w:divsChild>
        </w:div>
        <w:div w:id="1769278890">
          <w:marLeft w:val="0"/>
          <w:marRight w:val="0"/>
          <w:marTop w:val="0"/>
          <w:marBottom w:val="0"/>
          <w:divBdr>
            <w:top w:val="none" w:sz="0" w:space="0" w:color="auto"/>
            <w:left w:val="none" w:sz="0" w:space="0" w:color="auto"/>
            <w:bottom w:val="none" w:sz="0" w:space="0" w:color="auto"/>
            <w:right w:val="none" w:sz="0" w:space="0" w:color="auto"/>
          </w:divBdr>
        </w:div>
        <w:div w:id="2082753788">
          <w:marLeft w:val="0"/>
          <w:marRight w:val="0"/>
          <w:marTop w:val="0"/>
          <w:marBottom w:val="0"/>
          <w:divBdr>
            <w:top w:val="none" w:sz="0" w:space="0" w:color="auto"/>
            <w:left w:val="none" w:sz="0" w:space="0" w:color="auto"/>
            <w:bottom w:val="none" w:sz="0" w:space="0" w:color="auto"/>
            <w:right w:val="none" w:sz="0" w:space="0" w:color="auto"/>
          </w:divBdr>
          <w:divsChild>
            <w:div w:id="1933854178">
              <w:marLeft w:val="0"/>
              <w:marRight w:val="0"/>
              <w:marTop w:val="30"/>
              <w:marBottom w:val="30"/>
              <w:divBdr>
                <w:top w:val="none" w:sz="0" w:space="0" w:color="auto"/>
                <w:left w:val="none" w:sz="0" w:space="0" w:color="auto"/>
                <w:bottom w:val="none" w:sz="0" w:space="0" w:color="auto"/>
                <w:right w:val="none" w:sz="0" w:space="0" w:color="auto"/>
              </w:divBdr>
              <w:divsChild>
                <w:div w:id="138772122">
                  <w:marLeft w:val="0"/>
                  <w:marRight w:val="0"/>
                  <w:marTop w:val="0"/>
                  <w:marBottom w:val="0"/>
                  <w:divBdr>
                    <w:top w:val="none" w:sz="0" w:space="0" w:color="auto"/>
                    <w:left w:val="none" w:sz="0" w:space="0" w:color="auto"/>
                    <w:bottom w:val="none" w:sz="0" w:space="0" w:color="auto"/>
                    <w:right w:val="none" w:sz="0" w:space="0" w:color="auto"/>
                  </w:divBdr>
                  <w:divsChild>
                    <w:div w:id="1066732008">
                      <w:marLeft w:val="0"/>
                      <w:marRight w:val="0"/>
                      <w:marTop w:val="0"/>
                      <w:marBottom w:val="0"/>
                      <w:divBdr>
                        <w:top w:val="none" w:sz="0" w:space="0" w:color="auto"/>
                        <w:left w:val="none" w:sz="0" w:space="0" w:color="auto"/>
                        <w:bottom w:val="none" w:sz="0" w:space="0" w:color="auto"/>
                        <w:right w:val="none" w:sz="0" w:space="0" w:color="auto"/>
                      </w:divBdr>
                    </w:div>
                  </w:divsChild>
                </w:div>
                <w:div w:id="260455743">
                  <w:marLeft w:val="0"/>
                  <w:marRight w:val="0"/>
                  <w:marTop w:val="0"/>
                  <w:marBottom w:val="0"/>
                  <w:divBdr>
                    <w:top w:val="none" w:sz="0" w:space="0" w:color="auto"/>
                    <w:left w:val="none" w:sz="0" w:space="0" w:color="auto"/>
                    <w:bottom w:val="none" w:sz="0" w:space="0" w:color="auto"/>
                    <w:right w:val="none" w:sz="0" w:space="0" w:color="auto"/>
                  </w:divBdr>
                  <w:divsChild>
                    <w:div w:id="1275790393">
                      <w:marLeft w:val="0"/>
                      <w:marRight w:val="0"/>
                      <w:marTop w:val="0"/>
                      <w:marBottom w:val="0"/>
                      <w:divBdr>
                        <w:top w:val="none" w:sz="0" w:space="0" w:color="auto"/>
                        <w:left w:val="none" w:sz="0" w:space="0" w:color="auto"/>
                        <w:bottom w:val="none" w:sz="0" w:space="0" w:color="auto"/>
                        <w:right w:val="none" w:sz="0" w:space="0" w:color="auto"/>
                      </w:divBdr>
                    </w:div>
                  </w:divsChild>
                </w:div>
                <w:div w:id="510220837">
                  <w:marLeft w:val="0"/>
                  <w:marRight w:val="0"/>
                  <w:marTop w:val="0"/>
                  <w:marBottom w:val="0"/>
                  <w:divBdr>
                    <w:top w:val="none" w:sz="0" w:space="0" w:color="auto"/>
                    <w:left w:val="none" w:sz="0" w:space="0" w:color="auto"/>
                    <w:bottom w:val="none" w:sz="0" w:space="0" w:color="auto"/>
                    <w:right w:val="none" w:sz="0" w:space="0" w:color="auto"/>
                  </w:divBdr>
                  <w:divsChild>
                    <w:div w:id="506410972">
                      <w:marLeft w:val="0"/>
                      <w:marRight w:val="0"/>
                      <w:marTop w:val="0"/>
                      <w:marBottom w:val="0"/>
                      <w:divBdr>
                        <w:top w:val="none" w:sz="0" w:space="0" w:color="auto"/>
                        <w:left w:val="none" w:sz="0" w:space="0" w:color="auto"/>
                        <w:bottom w:val="none" w:sz="0" w:space="0" w:color="auto"/>
                        <w:right w:val="none" w:sz="0" w:space="0" w:color="auto"/>
                      </w:divBdr>
                    </w:div>
                  </w:divsChild>
                </w:div>
                <w:div w:id="647786653">
                  <w:marLeft w:val="0"/>
                  <w:marRight w:val="0"/>
                  <w:marTop w:val="0"/>
                  <w:marBottom w:val="0"/>
                  <w:divBdr>
                    <w:top w:val="none" w:sz="0" w:space="0" w:color="auto"/>
                    <w:left w:val="none" w:sz="0" w:space="0" w:color="auto"/>
                    <w:bottom w:val="none" w:sz="0" w:space="0" w:color="auto"/>
                    <w:right w:val="none" w:sz="0" w:space="0" w:color="auto"/>
                  </w:divBdr>
                  <w:divsChild>
                    <w:div w:id="1479685104">
                      <w:marLeft w:val="0"/>
                      <w:marRight w:val="0"/>
                      <w:marTop w:val="0"/>
                      <w:marBottom w:val="0"/>
                      <w:divBdr>
                        <w:top w:val="none" w:sz="0" w:space="0" w:color="auto"/>
                        <w:left w:val="none" w:sz="0" w:space="0" w:color="auto"/>
                        <w:bottom w:val="none" w:sz="0" w:space="0" w:color="auto"/>
                        <w:right w:val="none" w:sz="0" w:space="0" w:color="auto"/>
                      </w:divBdr>
                    </w:div>
                  </w:divsChild>
                </w:div>
                <w:div w:id="1169830386">
                  <w:marLeft w:val="0"/>
                  <w:marRight w:val="0"/>
                  <w:marTop w:val="0"/>
                  <w:marBottom w:val="0"/>
                  <w:divBdr>
                    <w:top w:val="none" w:sz="0" w:space="0" w:color="auto"/>
                    <w:left w:val="none" w:sz="0" w:space="0" w:color="auto"/>
                    <w:bottom w:val="none" w:sz="0" w:space="0" w:color="auto"/>
                    <w:right w:val="none" w:sz="0" w:space="0" w:color="auto"/>
                  </w:divBdr>
                  <w:divsChild>
                    <w:div w:id="305865275">
                      <w:marLeft w:val="0"/>
                      <w:marRight w:val="0"/>
                      <w:marTop w:val="0"/>
                      <w:marBottom w:val="0"/>
                      <w:divBdr>
                        <w:top w:val="none" w:sz="0" w:space="0" w:color="auto"/>
                        <w:left w:val="none" w:sz="0" w:space="0" w:color="auto"/>
                        <w:bottom w:val="none" w:sz="0" w:space="0" w:color="auto"/>
                        <w:right w:val="none" w:sz="0" w:space="0" w:color="auto"/>
                      </w:divBdr>
                    </w:div>
                  </w:divsChild>
                </w:div>
                <w:div w:id="1415128244">
                  <w:marLeft w:val="0"/>
                  <w:marRight w:val="0"/>
                  <w:marTop w:val="0"/>
                  <w:marBottom w:val="0"/>
                  <w:divBdr>
                    <w:top w:val="none" w:sz="0" w:space="0" w:color="auto"/>
                    <w:left w:val="none" w:sz="0" w:space="0" w:color="auto"/>
                    <w:bottom w:val="none" w:sz="0" w:space="0" w:color="auto"/>
                    <w:right w:val="none" w:sz="0" w:space="0" w:color="auto"/>
                  </w:divBdr>
                  <w:divsChild>
                    <w:div w:id="1942562541">
                      <w:marLeft w:val="0"/>
                      <w:marRight w:val="0"/>
                      <w:marTop w:val="0"/>
                      <w:marBottom w:val="0"/>
                      <w:divBdr>
                        <w:top w:val="none" w:sz="0" w:space="0" w:color="auto"/>
                        <w:left w:val="none" w:sz="0" w:space="0" w:color="auto"/>
                        <w:bottom w:val="none" w:sz="0" w:space="0" w:color="auto"/>
                        <w:right w:val="none" w:sz="0" w:space="0" w:color="auto"/>
                      </w:divBdr>
                    </w:div>
                  </w:divsChild>
                </w:div>
                <w:div w:id="1694575602">
                  <w:marLeft w:val="0"/>
                  <w:marRight w:val="0"/>
                  <w:marTop w:val="0"/>
                  <w:marBottom w:val="0"/>
                  <w:divBdr>
                    <w:top w:val="none" w:sz="0" w:space="0" w:color="auto"/>
                    <w:left w:val="none" w:sz="0" w:space="0" w:color="auto"/>
                    <w:bottom w:val="none" w:sz="0" w:space="0" w:color="auto"/>
                    <w:right w:val="none" w:sz="0" w:space="0" w:color="auto"/>
                  </w:divBdr>
                  <w:divsChild>
                    <w:div w:id="1372263751">
                      <w:marLeft w:val="0"/>
                      <w:marRight w:val="0"/>
                      <w:marTop w:val="0"/>
                      <w:marBottom w:val="0"/>
                      <w:divBdr>
                        <w:top w:val="none" w:sz="0" w:space="0" w:color="auto"/>
                        <w:left w:val="none" w:sz="0" w:space="0" w:color="auto"/>
                        <w:bottom w:val="none" w:sz="0" w:space="0" w:color="auto"/>
                        <w:right w:val="none" w:sz="0" w:space="0" w:color="auto"/>
                      </w:divBdr>
                    </w:div>
                  </w:divsChild>
                </w:div>
                <w:div w:id="1749692557">
                  <w:marLeft w:val="0"/>
                  <w:marRight w:val="0"/>
                  <w:marTop w:val="0"/>
                  <w:marBottom w:val="0"/>
                  <w:divBdr>
                    <w:top w:val="none" w:sz="0" w:space="0" w:color="auto"/>
                    <w:left w:val="none" w:sz="0" w:space="0" w:color="auto"/>
                    <w:bottom w:val="none" w:sz="0" w:space="0" w:color="auto"/>
                    <w:right w:val="none" w:sz="0" w:space="0" w:color="auto"/>
                  </w:divBdr>
                  <w:divsChild>
                    <w:div w:id="1852792694">
                      <w:marLeft w:val="0"/>
                      <w:marRight w:val="0"/>
                      <w:marTop w:val="0"/>
                      <w:marBottom w:val="0"/>
                      <w:divBdr>
                        <w:top w:val="none" w:sz="0" w:space="0" w:color="auto"/>
                        <w:left w:val="none" w:sz="0" w:space="0" w:color="auto"/>
                        <w:bottom w:val="none" w:sz="0" w:space="0" w:color="auto"/>
                        <w:right w:val="none" w:sz="0" w:space="0" w:color="auto"/>
                      </w:divBdr>
                    </w:div>
                  </w:divsChild>
                </w:div>
                <w:div w:id="1805192815">
                  <w:marLeft w:val="0"/>
                  <w:marRight w:val="0"/>
                  <w:marTop w:val="0"/>
                  <w:marBottom w:val="0"/>
                  <w:divBdr>
                    <w:top w:val="none" w:sz="0" w:space="0" w:color="auto"/>
                    <w:left w:val="none" w:sz="0" w:space="0" w:color="auto"/>
                    <w:bottom w:val="none" w:sz="0" w:space="0" w:color="auto"/>
                    <w:right w:val="none" w:sz="0" w:space="0" w:color="auto"/>
                  </w:divBdr>
                  <w:divsChild>
                    <w:div w:id="1558084453">
                      <w:marLeft w:val="0"/>
                      <w:marRight w:val="0"/>
                      <w:marTop w:val="0"/>
                      <w:marBottom w:val="0"/>
                      <w:divBdr>
                        <w:top w:val="none" w:sz="0" w:space="0" w:color="auto"/>
                        <w:left w:val="none" w:sz="0" w:space="0" w:color="auto"/>
                        <w:bottom w:val="none" w:sz="0" w:space="0" w:color="auto"/>
                        <w:right w:val="none" w:sz="0" w:space="0" w:color="auto"/>
                      </w:divBdr>
                    </w:div>
                  </w:divsChild>
                </w:div>
                <w:div w:id="1823738184">
                  <w:marLeft w:val="0"/>
                  <w:marRight w:val="0"/>
                  <w:marTop w:val="0"/>
                  <w:marBottom w:val="0"/>
                  <w:divBdr>
                    <w:top w:val="none" w:sz="0" w:space="0" w:color="auto"/>
                    <w:left w:val="none" w:sz="0" w:space="0" w:color="auto"/>
                    <w:bottom w:val="none" w:sz="0" w:space="0" w:color="auto"/>
                    <w:right w:val="none" w:sz="0" w:space="0" w:color="auto"/>
                  </w:divBdr>
                  <w:divsChild>
                    <w:div w:id="312025200">
                      <w:marLeft w:val="0"/>
                      <w:marRight w:val="0"/>
                      <w:marTop w:val="0"/>
                      <w:marBottom w:val="0"/>
                      <w:divBdr>
                        <w:top w:val="none" w:sz="0" w:space="0" w:color="auto"/>
                        <w:left w:val="none" w:sz="0" w:space="0" w:color="auto"/>
                        <w:bottom w:val="none" w:sz="0" w:space="0" w:color="auto"/>
                        <w:right w:val="none" w:sz="0" w:space="0" w:color="auto"/>
                      </w:divBdr>
                    </w:div>
                  </w:divsChild>
                </w:div>
                <w:div w:id="1973553096">
                  <w:marLeft w:val="0"/>
                  <w:marRight w:val="0"/>
                  <w:marTop w:val="0"/>
                  <w:marBottom w:val="0"/>
                  <w:divBdr>
                    <w:top w:val="none" w:sz="0" w:space="0" w:color="auto"/>
                    <w:left w:val="none" w:sz="0" w:space="0" w:color="auto"/>
                    <w:bottom w:val="none" w:sz="0" w:space="0" w:color="auto"/>
                    <w:right w:val="none" w:sz="0" w:space="0" w:color="auto"/>
                  </w:divBdr>
                  <w:divsChild>
                    <w:div w:id="969558581">
                      <w:marLeft w:val="0"/>
                      <w:marRight w:val="0"/>
                      <w:marTop w:val="0"/>
                      <w:marBottom w:val="0"/>
                      <w:divBdr>
                        <w:top w:val="none" w:sz="0" w:space="0" w:color="auto"/>
                        <w:left w:val="none" w:sz="0" w:space="0" w:color="auto"/>
                        <w:bottom w:val="none" w:sz="0" w:space="0" w:color="auto"/>
                        <w:right w:val="none" w:sz="0" w:space="0" w:color="auto"/>
                      </w:divBdr>
                    </w:div>
                  </w:divsChild>
                </w:div>
                <w:div w:id="2114199883">
                  <w:marLeft w:val="0"/>
                  <w:marRight w:val="0"/>
                  <w:marTop w:val="0"/>
                  <w:marBottom w:val="0"/>
                  <w:divBdr>
                    <w:top w:val="none" w:sz="0" w:space="0" w:color="auto"/>
                    <w:left w:val="none" w:sz="0" w:space="0" w:color="auto"/>
                    <w:bottom w:val="none" w:sz="0" w:space="0" w:color="auto"/>
                    <w:right w:val="none" w:sz="0" w:space="0" w:color="auto"/>
                  </w:divBdr>
                  <w:divsChild>
                    <w:div w:id="5678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3864">
          <w:marLeft w:val="0"/>
          <w:marRight w:val="0"/>
          <w:marTop w:val="0"/>
          <w:marBottom w:val="0"/>
          <w:divBdr>
            <w:top w:val="none" w:sz="0" w:space="0" w:color="auto"/>
            <w:left w:val="none" w:sz="0" w:space="0" w:color="auto"/>
            <w:bottom w:val="none" w:sz="0" w:space="0" w:color="auto"/>
            <w:right w:val="none" w:sz="0" w:space="0" w:color="auto"/>
          </w:divBdr>
        </w:div>
        <w:div w:id="2143883692">
          <w:marLeft w:val="0"/>
          <w:marRight w:val="0"/>
          <w:marTop w:val="0"/>
          <w:marBottom w:val="0"/>
          <w:divBdr>
            <w:top w:val="none" w:sz="0" w:space="0" w:color="auto"/>
            <w:left w:val="none" w:sz="0" w:space="0" w:color="auto"/>
            <w:bottom w:val="none" w:sz="0" w:space="0" w:color="auto"/>
            <w:right w:val="none" w:sz="0" w:space="0" w:color="auto"/>
          </w:divBdr>
        </w:div>
      </w:divsChild>
    </w:div>
    <w:div w:id="919942973">
      <w:bodyDiv w:val="1"/>
      <w:marLeft w:val="0"/>
      <w:marRight w:val="0"/>
      <w:marTop w:val="0"/>
      <w:marBottom w:val="0"/>
      <w:divBdr>
        <w:top w:val="none" w:sz="0" w:space="0" w:color="auto"/>
        <w:left w:val="none" w:sz="0" w:space="0" w:color="auto"/>
        <w:bottom w:val="none" w:sz="0" w:space="0" w:color="auto"/>
        <w:right w:val="none" w:sz="0" w:space="0" w:color="auto"/>
      </w:divBdr>
    </w:div>
    <w:div w:id="922107379">
      <w:bodyDiv w:val="1"/>
      <w:marLeft w:val="0"/>
      <w:marRight w:val="0"/>
      <w:marTop w:val="0"/>
      <w:marBottom w:val="0"/>
      <w:divBdr>
        <w:top w:val="none" w:sz="0" w:space="0" w:color="auto"/>
        <w:left w:val="none" w:sz="0" w:space="0" w:color="auto"/>
        <w:bottom w:val="none" w:sz="0" w:space="0" w:color="auto"/>
        <w:right w:val="none" w:sz="0" w:space="0" w:color="auto"/>
      </w:divBdr>
      <w:divsChild>
        <w:div w:id="20133562">
          <w:marLeft w:val="0"/>
          <w:marRight w:val="0"/>
          <w:marTop w:val="0"/>
          <w:marBottom w:val="0"/>
          <w:divBdr>
            <w:top w:val="none" w:sz="0" w:space="0" w:color="auto"/>
            <w:left w:val="none" w:sz="0" w:space="0" w:color="auto"/>
            <w:bottom w:val="none" w:sz="0" w:space="0" w:color="auto"/>
            <w:right w:val="none" w:sz="0" w:space="0" w:color="auto"/>
          </w:divBdr>
          <w:divsChild>
            <w:div w:id="6295014">
              <w:marLeft w:val="0"/>
              <w:marRight w:val="0"/>
              <w:marTop w:val="0"/>
              <w:marBottom w:val="0"/>
              <w:divBdr>
                <w:top w:val="none" w:sz="0" w:space="0" w:color="auto"/>
                <w:left w:val="none" w:sz="0" w:space="0" w:color="auto"/>
                <w:bottom w:val="none" w:sz="0" w:space="0" w:color="auto"/>
                <w:right w:val="none" w:sz="0" w:space="0" w:color="auto"/>
              </w:divBdr>
            </w:div>
            <w:div w:id="77752311">
              <w:marLeft w:val="0"/>
              <w:marRight w:val="0"/>
              <w:marTop w:val="0"/>
              <w:marBottom w:val="0"/>
              <w:divBdr>
                <w:top w:val="none" w:sz="0" w:space="0" w:color="auto"/>
                <w:left w:val="none" w:sz="0" w:space="0" w:color="auto"/>
                <w:bottom w:val="none" w:sz="0" w:space="0" w:color="auto"/>
                <w:right w:val="none" w:sz="0" w:space="0" w:color="auto"/>
              </w:divBdr>
            </w:div>
            <w:div w:id="79063999">
              <w:marLeft w:val="0"/>
              <w:marRight w:val="0"/>
              <w:marTop w:val="0"/>
              <w:marBottom w:val="0"/>
              <w:divBdr>
                <w:top w:val="none" w:sz="0" w:space="0" w:color="auto"/>
                <w:left w:val="none" w:sz="0" w:space="0" w:color="auto"/>
                <w:bottom w:val="none" w:sz="0" w:space="0" w:color="auto"/>
                <w:right w:val="none" w:sz="0" w:space="0" w:color="auto"/>
              </w:divBdr>
            </w:div>
            <w:div w:id="220992319">
              <w:marLeft w:val="0"/>
              <w:marRight w:val="0"/>
              <w:marTop w:val="0"/>
              <w:marBottom w:val="0"/>
              <w:divBdr>
                <w:top w:val="none" w:sz="0" w:space="0" w:color="auto"/>
                <w:left w:val="none" w:sz="0" w:space="0" w:color="auto"/>
                <w:bottom w:val="none" w:sz="0" w:space="0" w:color="auto"/>
                <w:right w:val="none" w:sz="0" w:space="0" w:color="auto"/>
              </w:divBdr>
            </w:div>
            <w:div w:id="236716055">
              <w:marLeft w:val="0"/>
              <w:marRight w:val="0"/>
              <w:marTop w:val="0"/>
              <w:marBottom w:val="0"/>
              <w:divBdr>
                <w:top w:val="none" w:sz="0" w:space="0" w:color="auto"/>
                <w:left w:val="none" w:sz="0" w:space="0" w:color="auto"/>
                <w:bottom w:val="none" w:sz="0" w:space="0" w:color="auto"/>
                <w:right w:val="none" w:sz="0" w:space="0" w:color="auto"/>
              </w:divBdr>
            </w:div>
            <w:div w:id="310982249">
              <w:marLeft w:val="0"/>
              <w:marRight w:val="0"/>
              <w:marTop w:val="0"/>
              <w:marBottom w:val="0"/>
              <w:divBdr>
                <w:top w:val="none" w:sz="0" w:space="0" w:color="auto"/>
                <w:left w:val="none" w:sz="0" w:space="0" w:color="auto"/>
                <w:bottom w:val="none" w:sz="0" w:space="0" w:color="auto"/>
                <w:right w:val="none" w:sz="0" w:space="0" w:color="auto"/>
              </w:divBdr>
            </w:div>
            <w:div w:id="358942333">
              <w:marLeft w:val="0"/>
              <w:marRight w:val="0"/>
              <w:marTop w:val="0"/>
              <w:marBottom w:val="0"/>
              <w:divBdr>
                <w:top w:val="none" w:sz="0" w:space="0" w:color="auto"/>
                <w:left w:val="none" w:sz="0" w:space="0" w:color="auto"/>
                <w:bottom w:val="none" w:sz="0" w:space="0" w:color="auto"/>
                <w:right w:val="none" w:sz="0" w:space="0" w:color="auto"/>
              </w:divBdr>
            </w:div>
            <w:div w:id="409540263">
              <w:marLeft w:val="0"/>
              <w:marRight w:val="0"/>
              <w:marTop w:val="0"/>
              <w:marBottom w:val="0"/>
              <w:divBdr>
                <w:top w:val="none" w:sz="0" w:space="0" w:color="auto"/>
                <w:left w:val="none" w:sz="0" w:space="0" w:color="auto"/>
                <w:bottom w:val="none" w:sz="0" w:space="0" w:color="auto"/>
                <w:right w:val="none" w:sz="0" w:space="0" w:color="auto"/>
              </w:divBdr>
            </w:div>
            <w:div w:id="557397964">
              <w:marLeft w:val="0"/>
              <w:marRight w:val="0"/>
              <w:marTop w:val="0"/>
              <w:marBottom w:val="0"/>
              <w:divBdr>
                <w:top w:val="none" w:sz="0" w:space="0" w:color="auto"/>
                <w:left w:val="none" w:sz="0" w:space="0" w:color="auto"/>
                <w:bottom w:val="none" w:sz="0" w:space="0" w:color="auto"/>
                <w:right w:val="none" w:sz="0" w:space="0" w:color="auto"/>
              </w:divBdr>
            </w:div>
            <w:div w:id="628819696">
              <w:marLeft w:val="0"/>
              <w:marRight w:val="0"/>
              <w:marTop w:val="0"/>
              <w:marBottom w:val="0"/>
              <w:divBdr>
                <w:top w:val="none" w:sz="0" w:space="0" w:color="auto"/>
                <w:left w:val="none" w:sz="0" w:space="0" w:color="auto"/>
                <w:bottom w:val="none" w:sz="0" w:space="0" w:color="auto"/>
                <w:right w:val="none" w:sz="0" w:space="0" w:color="auto"/>
              </w:divBdr>
            </w:div>
            <w:div w:id="704983131">
              <w:marLeft w:val="0"/>
              <w:marRight w:val="0"/>
              <w:marTop w:val="0"/>
              <w:marBottom w:val="0"/>
              <w:divBdr>
                <w:top w:val="none" w:sz="0" w:space="0" w:color="auto"/>
                <w:left w:val="none" w:sz="0" w:space="0" w:color="auto"/>
                <w:bottom w:val="none" w:sz="0" w:space="0" w:color="auto"/>
                <w:right w:val="none" w:sz="0" w:space="0" w:color="auto"/>
              </w:divBdr>
            </w:div>
            <w:div w:id="821508299">
              <w:marLeft w:val="0"/>
              <w:marRight w:val="0"/>
              <w:marTop w:val="0"/>
              <w:marBottom w:val="0"/>
              <w:divBdr>
                <w:top w:val="none" w:sz="0" w:space="0" w:color="auto"/>
                <w:left w:val="none" w:sz="0" w:space="0" w:color="auto"/>
                <w:bottom w:val="none" w:sz="0" w:space="0" w:color="auto"/>
                <w:right w:val="none" w:sz="0" w:space="0" w:color="auto"/>
              </w:divBdr>
            </w:div>
            <w:div w:id="995184669">
              <w:marLeft w:val="0"/>
              <w:marRight w:val="0"/>
              <w:marTop w:val="0"/>
              <w:marBottom w:val="0"/>
              <w:divBdr>
                <w:top w:val="none" w:sz="0" w:space="0" w:color="auto"/>
                <w:left w:val="none" w:sz="0" w:space="0" w:color="auto"/>
                <w:bottom w:val="none" w:sz="0" w:space="0" w:color="auto"/>
                <w:right w:val="none" w:sz="0" w:space="0" w:color="auto"/>
              </w:divBdr>
            </w:div>
            <w:div w:id="1042899118">
              <w:marLeft w:val="0"/>
              <w:marRight w:val="0"/>
              <w:marTop w:val="0"/>
              <w:marBottom w:val="0"/>
              <w:divBdr>
                <w:top w:val="none" w:sz="0" w:space="0" w:color="auto"/>
                <w:left w:val="none" w:sz="0" w:space="0" w:color="auto"/>
                <w:bottom w:val="none" w:sz="0" w:space="0" w:color="auto"/>
                <w:right w:val="none" w:sz="0" w:space="0" w:color="auto"/>
              </w:divBdr>
            </w:div>
            <w:div w:id="1169129195">
              <w:marLeft w:val="0"/>
              <w:marRight w:val="0"/>
              <w:marTop w:val="0"/>
              <w:marBottom w:val="0"/>
              <w:divBdr>
                <w:top w:val="none" w:sz="0" w:space="0" w:color="auto"/>
                <w:left w:val="none" w:sz="0" w:space="0" w:color="auto"/>
                <w:bottom w:val="none" w:sz="0" w:space="0" w:color="auto"/>
                <w:right w:val="none" w:sz="0" w:space="0" w:color="auto"/>
              </w:divBdr>
            </w:div>
            <w:div w:id="1384015083">
              <w:marLeft w:val="0"/>
              <w:marRight w:val="0"/>
              <w:marTop w:val="0"/>
              <w:marBottom w:val="0"/>
              <w:divBdr>
                <w:top w:val="none" w:sz="0" w:space="0" w:color="auto"/>
                <w:left w:val="none" w:sz="0" w:space="0" w:color="auto"/>
                <w:bottom w:val="none" w:sz="0" w:space="0" w:color="auto"/>
                <w:right w:val="none" w:sz="0" w:space="0" w:color="auto"/>
              </w:divBdr>
            </w:div>
            <w:div w:id="1471946286">
              <w:marLeft w:val="0"/>
              <w:marRight w:val="0"/>
              <w:marTop w:val="0"/>
              <w:marBottom w:val="0"/>
              <w:divBdr>
                <w:top w:val="none" w:sz="0" w:space="0" w:color="auto"/>
                <w:left w:val="none" w:sz="0" w:space="0" w:color="auto"/>
                <w:bottom w:val="none" w:sz="0" w:space="0" w:color="auto"/>
                <w:right w:val="none" w:sz="0" w:space="0" w:color="auto"/>
              </w:divBdr>
            </w:div>
            <w:div w:id="1860436295">
              <w:marLeft w:val="0"/>
              <w:marRight w:val="0"/>
              <w:marTop w:val="0"/>
              <w:marBottom w:val="0"/>
              <w:divBdr>
                <w:top w:val="none" w:sz="0" w:space="0" w:color="auto"/>
                <w:left w:val="none" w:sz="0" w:space="0" w:color="auto"/>
                <w:bottom w:val="none" w:sz="0" w:space="0" w:color="auto"/>
                <w:right w:val="none" w:sz="0" w:space="0" w:color="auto"/>
              </w:divBdr>
            </w:div>
            <w:div w:id="1980643754">
              <w:marLeft w:val="0"/>
              <w:marRight w:val="0"/>
              <w:marTop w:val="0"/>
              <w:marBottom w:val="0"/>
              <w:divBdr>
                <w:top w:val="none" w:sz="0" w:space="0" w:color="auto"/>
                <w:left w:val="none" w:sz="0" w:space="0" w:color="auto"/>
                <w:bottom w:val="none" w:sz="0" w:space="0" w:color="auto"/>
                <w:right w:val="none" w:sz="0" w:space="0" w:color="auto"/>
              </w:divBdr>
            </w:div>
            <w:div w:id="2069108257">
              <w:marLeft w:val="0"/>
              <w:marRight w:val="0"/>
              <w:marTop w:val="0"/>
              <w:marBottom w:val="0"/>
              <w:divBdr>
                <w:top w:val="none" w:sz="0" w:space="0" w:color="auto"/>
                <w:left w:val="none" w:sz="0" w:space="0" w:color="auto"/>
                <w:bottom w:val="none" w:sz="0" w:space="0" w:color="auto"/>
                <w:right w:val="none" w:sz="0" w:space="0" w:color="auto"/>
              </w:divBdr>
            </w:div>
          </w:divsChild>
        </w:div>
        <w:div w:id="362749378">
          <w:marLeft w:val="0"/>
          <w:marRight w:val="0"/>
          <w:marTop w:val="0"/>
          <w:marBottom w:val="0"/>
          <w:divBdr>
            <w:top w:val="none" w:sz="0" w:space="0" w:color="auto"/>
            <w:left w:val="none" w:sz="0" w:space="0" w:color="auto"/>
            <w:bottom w:val="none" w:sz="0" w:space="0" w:color="auto"/>
            <w:right w:val="none" w:sz="0" w:space="0" w:color="auto"/>
          </w:divBdr>
        </w:div>
        <w:div w:id="897932487">
          <w:marLeft w:val="0"/>
          <w:marRight w:val="0"/>
          <w:marTop w:val="0"/>
          <w:marBottom w:val="0"/>
          <w:divBdr>
            <w:top w:val="none" w:sz="0" w:space="0" w:color="auto"/>
            <w:left w:val="none" w:sz="0" w:space="0" w:color="auto"/>
            <w:bottom w:val="none" w:sz="0" w:space="0" w:color="auto"/>
            <w:right w:val="none" w:sz="0" w:space="0" w:color="auto"/>
          </w:divBdr>
        </w:div>
        <w:div w:id="1396784844">
          <w:marLeft w:val="0"/>
          <w:marRight w:val="0"/>
          <w:marTop w:val="0"/>
          <w:marBottom w:val="0"/>
          <w:divBdr>
            <w:top w:val="none" w:sz="0" w:space="0" w:color="auto"/>
            <w:left w:val="none" w:sz="0" w:space="0" w:color="auto"/>
            <w:bottom w:val="none" w:sz="0" w:space="0" w:color="auto"/>
            <w:right w:val="none" w:sz="0" w:space="0" w:color="auto"/>
          </w:divBdr>
        </w:div>
      </w:divsChild>
    </w:div>
    <w:div w:id="948507362">
      <w:bodyDiv w:val="1"/>
      <w:marLeft w:val="0"/>
      <w:marRight w:val="0"/>
      <w:marTop w:val="0"/>
      <w:marBottom w:val="0"/>
      <w:divBdr>
        <w:top w:val="none" w:sz="0" w:space="0" w:color="auto"/>
        <w:left w:val="none" w:sz="0" w:space="0" w:color="auto"/>
        <w:bottom w:val="none" w:sz="0" w:space="0" w:color="auto"/>
        <w:right w:val="none" w:sz="0" w:space="0" w:color="auto"/>
      </w:divBdr>
    </w:div>
    <w:div w:id="997341199">
      <w:bodyDiv w:val="1"/>
      <w:marLeft w:val="0"/>
      <w:marRight w:val="0"/>
      <w:marTop w:val="0"/>
      <w:marBottom w:val="0"/>
      <w:divBdr>
        <w:top w:val="none" w:sz="0" w:space="0" w:color="auto"/>
        <w:left w:val="none" w:sz="0" w:space="0" w:color="auto"/>
        <w:bottom w:val="none" w:sz="0" w:space="0" w:color="auto"/>
        <w:right w:val="none" w:sz="0" w:space="0" w:color="auto"/>
      </w:divBdr>
      <w:divsChild>
        <w:div w:id="217863394">
          <w:marLeft w:val="0"/>
          <w:marRight w:val="0"/>
          <w:marTop w:val="0"/>
          <w:marBottom w:val="0"/>
          <w:divBdr>
            <w:top w:val="none" w:sz="0" w:space="0" w:color="auto"/>
            <w:left w:val="none" w:sz="0" w:space="0" w:color="auto"/>
            <w:bottom w:val="none" w:sz="0" w:space="0" w:color="auto"/>
            <w:right w:val="none" w:sz="0" w:space="0" w:color="auto"/>
          </w:divBdr>
          <w:divsChild>
            <w:div w:id="1316648725">
              <w:marLeft w:val="0"/>
              <w:marRight w:val="0"/>
              <w:marTop w:val="0"/>
              <w:marBottom w:val="0"/>
              <w:divBdr>
                <w:top w:val="none" w:sz="0" w:space="0" w:color="auto"/>
                <w:left w:val="none" w:sz="0" w:space="0" w:color="auto"/>
                <w:bottom w:val="none" w:sz="0" w:space="0" w:color="auto"/>
                <w:right w:val="none" w:sz="0" w:space="0" w:color="auto"/>
              </w:divBdr>
            </w:div>
          </w:divsChild>
        </w:div>
        <w:div w:id="264655222">
          <w:marLeft w:val="0"/>
          <w:marRight w:val="0"/>
          <w:marTop w:val="0"/>
          <w:marBottom w:val="0"/>
          <w:divBdr>
            <w:top w:val="none" w:sz="0" w:space="0" w:color="auto"/>
            <w:left w:val="none" w:sz="0" w:space="0" w:color="auto"/>
            <w:bottom w:val="none" w:sz="0" w:space="0" w:color="auto"/>
            <w:right w:val="none" w:sz="0" w:space="0" w:color="auto"/>
          </w:divBdr>
          <w:divsChild>
            <w:div w:id="1360469011">
              <w:marLeft w:val="0"/>
              <w:marRight w:val="0"/>
              <w:marTop w:val="0"/>
              <w:marBottom w:val="0"/>
              <w:divBdr>
                <w:top w:val="none" w:sz="0" w:space="0" w:color="auto"/>
                <w:left w:val="none" w:sz="0" w:space="0" w:color="auto"/>
                <w:bottom w:val="none" w:sz="0" w:space="0" w:color="auto"/>
                <w:right w:val="none" w:sz="0" w:space="0" w:color="auto"/>
              </w:divBdr>
            </w:div>
          </w:divsChild>
        </w:div>
        <w:div w:id="341277204">
          <w:marLeft w:val="0"/>
          <w:marRight w:val="0"/>
          <w:marTop w:val="0"/>
          <w:marBottom w:val="0"/>
          <w:divBdr>
            <w:top w:val="none" w:sz="0" w:space="0" w:color="auto"/>
            <w:left w:val="none" w:sz="0" w:space="0" w:color="auto"/>
            <w:bottom w:val="none" w:sz="0" w:space="0" w:color="auto"/>
            <w:right w:val="none" w:sz="0" w:space="0" w:color="auto"/>
          </w:divBdr>
          <w:divsChild>
            <w:div w:id="874468565">
              <w:marLeft w:val="0"/>
              <w:marRight w:val="0"/>
              <w:marTop w:val="0"/>
              <w:marBottom w:val="0"/>
              <w:divBdr>
                <w:top w:val="none" w:sz="0" w:space="0" w:color="auto"/>
                <w:left w:val="none" w:sz="0" w:space="0" w:color="auto"/>
                <w:bottom w:val="none" w:sz="0" w:space="0" w:color="auto"/>
                <w:right w:val="none" w:sz="0" w:space="0" w:color="auto"/>
              </w:divBdr>
            </w:div>
          </w:divsChild>
        </w:div>
        <w:div w:id="604387317">
          <w:marLeft w:val="0"/>
          <w:marRight w:val="0"/>
          <w:marTop w:val="0"/>
          <w:marBottom w:val="0"/>
          <w:divBdr>
            <w:top w:val="none" w:sz="0" w:space="0" w:color="auto"/>
            <w:left w:val="none" w:sz="0" w:space="0" w:color="auto"/>
            <w:bottom w:val="none" w:sz="0" w:space="0" w:color="auto"/>
            <w:right w:val="none" w:sz="0" w:space="0" w:color="auto"/>
          </w:divBdr>
          <w:divsChild>
            <w:div w:id="1842700539">
              <w:marLeft w:val="0"/>
              <w:marRight w:val="0"/>
              <w:marTop w:val="0"/>
              <w:marBottom w:val="0"/>
              <w:divBdr>
                <w:top w:val="none" w:sz="0" w:space="0" w:color="auto"/>
                <w:left w:val="none" w:sz="0" w:space="0" w:color="auto"/>
                <w:bottom w:val="none" w:sz="0" w:space="0" w:color="auto"/>
                <w:right w:val="none" w:sz="0" w:space="0" w:color="auto"/>
              </w:divBdr>
            </w:div>
          </w:divsChild>
        </w:div>
        <w:div w:id="741022788">
          <w:marLeft w:val="0"/>
          <w:marRight w:val="0"/>
          <w:marTop w:val="0"/>
          <w:marBottom w:val="0"/>
          <w:divBdr>
            <w:top w:val="none" w:sz="0" w:space="0" w:color="auto"/>
            <w:left w:val="none" w:sz="0" w:space="0" w:color="auto"/>
            <w:bottom w:val="none" w:sz="0" w:space="0" w:color="auto"/>
            <w:right w:val="none" w:sz="0" w:space="0" w:color="auto"/>
          </w:divBdr>
          <w:divsChild>
            <w:div w:id="287703832">
              <w:marLeft w:val="0"/>
              <w:marRight w:val="0"/>
              <w:marTop w:val="0"/>
              <w:marBottom w:val="0"/>
              <w:divBdr>
                <w:top w:val="none" w:sz="0" w:space="0" w:color="auto"/>
                <w:left w:val="none" w:sz="0" w:space="0" w:color="auto"/>
                <w:bottom w:val="none" w:sz="0" w:space="0" w:color="auto"/>
                <w:right w:val="none" w:sz="0" w:space="0" w:color="auto"/>
              </w:divBdr>
            </w:div>
          </w:divsChild>
        </w:div>
        <w:div w:id="758408075">
          <w:marLeft w:val="0"/>
          <w:marRight w:val="0"/>
          <w:marTop w:val="0"/>
          <w:marBottom w:val="0"/>
          <w:divBdr>
            <w:top w:val="none" w:sz="0" w:space="0" w:color="auto"/>
            <w:left w:val="none" w:sz="0" w:space="0" w:color="auto"/>
            <w:bottom w:val="none" w:sz="0" w:space="0" w:color="auto"/>
            <w:right w:val="none" w:sz="0" w:space="0" w:color="auto"/>
          </w:divBdr>
          <w:divsChild>
            <w:div w:id="520045981">
              <w:marLeft w:val="0"/>
              <w:marRight w:val="0"/>
              <w:marTop w:val="0"/>
              <w:marBottom w:val="0"/>
              <w:divBdr>
                <w:top w:val="none" w:sz="0" w:space="0" w:color="auto"/>
                <w:left w:val="none" w:sz="0" w:space="0" w:color="auto"/>
                <w:bottom w:val="none" w:sz="0" w:space="0" w:color="auto"/>
                <w:right w:val="none" w:sz="0" w:space="0" w:color="auto"/>
              </w:divBdr>
            </w:div>
          </w:divsChild>
        </w:div>
        <w:div w:id="839467039">
          <w:marLeft w:val="0"/>
          <w:marRight w:val="0"/>
          <w:marTop w:val="0"/>
          <w:marBottom w:val="0"/>
          <w:divBdr>
            <w:top w:val="none" w:sz="0" w:space="0" w:color="auto"/>
            <w:left w:val="none" w:sz="0" w:space="0" w:color="auto"/>
            <w:bottom w:val="none" w:sz="0" w:space="0" w:color="auto"/>
            <w:right w:val="none" w:sz="0" w:space="0" w:color="auto"/>
          </w:divBdr>
          <w:divsChild>
            <w:div w:id="1114598035">
              <w:marLeft w:val="0"/>
              <w:marRight w:val="0"/>
              <w:marTop w:val="0"/>
              <w:marBottom w:val="0"/>
              <w:divBdr>
                <w:top w:val="none" w:sz="0" w:space="0" w:color="auto"/>
                <w:left w:val="none" w:sz="0" w:space="0" w:color="auto"/>
                <w:bottom w:val="none" w:sz="0" w:space="0" w:color="auto"/>
                <w:right w:val="none" w:sz="0" w:space="0" w:color="auto"/>
              </w:divBdr>
            </w:div>
          </w:divsChild>
        </w:div>
        <w:div w:id="1788814820">
          <w:marLeft w:val="0"/>
          <w:marRight w:val="0"/>
          <w:marTop w:val="0"/>
          <w:marBottom w:val="0"/>
          <w:divBdr>
            <w:top w:val="none" w:sz="0" w:space="0" w:color="auto"/>
            <w:left w:val="none" w:sz="0" w:space="0" w:color="auto"/>
            <w:bottom w:val="none" w:sz="0" w:space="0" w:color="auto"/>
            <w:right w:val="none" w:sz="0" w:space="0" w:color="auto"/>
          </w:divBdr>
          <w:divsChild>
            <w:div w:id="388848873">
              <w:marLeft w:val="0"/>
              <w:marRight w:val="0"/>
              <w:marTop w:val="0"/>
              <w:marBottom w:val="0"/>
              <w:divBdr>
                <w:top w:val="none" w:sz="0" w:space="0" w:color="auto"/>
                <w:left w:val="none" w:sz="0" w:space="0" w:color="auto"/>
                <w:bottom w:val="none" w:sz="0" w:space="0" w:color="auto"/>
                <w:right w:val="none" w:sz="0" w:space="0" w:color="auto"/>
              </w:divBdr>
            </w:div>
          </w:divsChild>
        </w:div>
        <w:div w:id="1856990841">
          <w:marLeft w:val="0"/>
          <w:marRight w:val="0"/>
          <w:marTop w:val="0"/>
          <w:marBottom w:val="0"/>
          <w:divBdr>
            <w:top w:val="none" w:sz="0" w:space="0" w:color="auto"/>
            <w:left w:val="none" w:sz="0" w:space="0" w:color="auto"/>
            <w:bottom w:val="none" w:sz="0" w:space="0" w:color="auto"/>
            <w:right w:val="none" w:sz="0" w:space="0" w:color="auto"/>
          </w:divBdr>
          <w:divsChild>
            <w:div w:id="1020547387">
              <w:marLeft w:val="0"/>
              <w:marRight w:val="0"/>
              <w:marTop w:val="0"/>
              <w:marBottom w:val="0"/>
              <w:divBdr>
                <w:top w:val="none" w:sz="0" w:space="0" w:color="auto"/>
                <w:left w:val="none" w:sz="0" w:space="0" w:color="auto"/>
                <w:bottom w:val="none" w:sz="0" w:space="0" w:color="auto"/>
                <w:right w:val="none" w:sz="0" w:space="0" w:color="auto"/>
              </w:divBdr>
            </w:div>
          </w:divsChild>
        </w:div>
        <w:div w:id="1877738827">
          <w:marLeft w:val="0"/>
          <w:marRight w:val="0"/>
          <w:marTop w:val="0"/>
          <w:marBottom w:val="0"/>
          <w:divBdr>
            <w:top w:val="none" w:sz="0" w:space="0" w:color="auto"/>
            <w:left w:val="none" w:sz="0" w:space="0" w:color="auto"/>
            <w:bottom w:val="none" w:sz="0" w:space="0" w:color="auto"/>
            <w:right w:val="none" w:sz="0" w:space="0" w:color="auto"/>
          </w:divBdr>
          <w:divsChild>
            <w:div w:id="18036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925">
      <w:bodyDiv w:val="1"/>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30768490">
              <w:marLeft w:val="0"/>
              <w:marRight w:val="0"/>
              <w:marTop w:val="0"/>
              <w:marBottom w:val="0"/>
              <w:divBdr>
                <w:top w:val="none" w:sz="0" w:space="0" w:color="auto"/>
                <w:left w:val="none" w:sz="0" w:space="0" w:color="auto"/>
                <w:bottom w:val="none" w:sz="0" w:space="0" w:color="auto"/>
                <w:right w:val="none" w:sz="0" w:space="0" w:color="auto"/>
              </w:divBdr>
            </w:div>
          </w:divsChild>
        </w:div>
        <w:div w:id="282425745">
          <w:marLeft w:val="0"/>
          <w:marRight w:val="0"/>
          <w:marTop w:val="0"/>
          <w:marBottom w:val="0"/>
          <w:divBdr>
            <w:top w:val="none" w:sz="0" w:space="0" w:color="auto"/>
            <w:left w:val="none" w:sz="0" w:space="0" w:color="auto"/>
            <w:bottom w:val="none" w:sz="0" w:space="0" w:color="auto"/>
            <w:right w:val="none" w:sz="0" w:space="0" w:color="auto"/>
          </w:divBdr>
          <w:divsChild>
            <w:div w:id="1856994583">
              <w:marLeft w:val="0"/>
              <w:marRight w:val="0"/>
              <w:marTop w:val="0"/>
              <w:marBottom w:val="0"/>
              <w:divBdr>
                <w:top w:val="none" w:sz="0" w:space="0" w:color="auto"/>
                <w:left w:val="none" w:sz="0" w:space="0" w:color="auto"/>
                <w:bottom w:val="none" w:sz="0" w:space="0" w:color="auto"/>
                <w:right w:val="none" w:sz="0" w:space="0" w:color="auto"/>
              </w:divBdr>
            </w:div>
          </w:divsChild>
        </w:div>
        <w:div w:id="300887271">
          <w:marLeft w:val="0"/>
          <w:marRight w:val="0"/>
          <w:marTop w:val="0"/>
          <w:marBottom w:val="0"/>
          <w:divBdr>
            <w:top w:val="none" w:sz="0" w:space="0" w:color="auto"/>
            <w:left w:val="none" w:sz="0" w:space="0" w:color="auto"/>
            <w:bottom w:val="none" w:sz="0" w:space="0" w:color="auto"/>
            <w:right w:val="none" w:sz="0" w:space="0" w:color="auto"/>
          </w:divBdr>
          <w:divsChild>
            <w:div w:id="2118089830">
              <w:marLeft w:val="0"/>
              <w:marRight w:val="0"/>
              <w:marTop w:val="0"/>
              <w:marBottom w:val="0"/>
              <w:divBdr>
                <w:top w:val="none" w:sz="0" w:space="0" w:color="auto"/>
                <w:left w:val="none" w:sz="0" w:space="0" w:color="auto"/>
                <w:bottom w:val="none" w:sz="0" w:space="0" w:color="auto"/>
                <w:right w:val="none" w:sz="0" w:space="0" w:color="auto"/>
              </w:divBdr>
            </w:div>
          </w:divsChild>
        </w:div>
        <w:div w:id="338042673">
          <w:marLeft w:val="0"/>
          <w:marRight w:val="0"/>
          <w:marTop w:val="0"/>
          <w:marBottom w:val="0"/>
          <w:divBdr>
            <w:top w:val="none" w:sz="0" w:space="0" w:color="auto"/>
            <w:left w:val="none" w:sz="0" w:space="0" w:color="auto"/>
            <w:bottom w:val="none" w:sz="0" w:space="0" w:color="auto"/>
            <w:right w:val="none" w:sz="0" w:space="0" w:color="auto"/>
          </w:divBdr>
          <w:divsChild>
            <w:div w:id="550846815">
              <w:marLeft w:val="0"/>
              <w:marRight w:val="0"/>
              <w:marTop w:val="0"/>
              <w:marBottom w:val="0"/>
              <w:divBdr>
                <w:top w:val="none" w:sz="0" w:space="0" w:color="auto"/>
                <w:left w:val="none" w:sz="0" w:space="0" w:color="auto"/>
                <w:bottom w:val="none" w:sz="0" w:space="0" w:color="auto"/>
                <w:right w:val="none" w:sz="0" w:space="0" w:color="auto"/>
              </w:divBdr>
            </w:div>
            <w:div w:id="2003268413">
              <w:marLeft w:val="0"/>
              <w:marRight w:val="0"/>
              <w:marTop w:val="0"/>
              <w:marBottom w:val="0"/>
              <w:divBdr>
                <w:top w:val="none" w:sz="0" w:space="0" w:color="auto"/>
                <w:left w:val="none" w:sz="0" w:space="0" w:color="auto"/>
                <w:bottom w:val="none" w:sz="0" w:space="0" w:color="auto"/>
                <w:right w:val="none" w:sz="0" w:space="0" w:color="auto"/>
              </w:divBdr>
            </w:div>
          </w:divsChild>
        </w:div>
        <w:div w:id="387806355">
          <w:marLeft w:val="0"/>
          <w:marRight w:val="0"/>
          <w:marTop w:val="0"/>
          <w:marBottom w:val="0"/>
          <w:divBdr>
            <w:top w:val="none" w:sz="0" w:space="0" w:color="auto"/>
            <w:left w:val="none" w:sz="0" w:space="0" w:color="auto"/>
            <w:bottom w:val="none" w:sz="0" w:space="0" w:color="auto"/>
            <w:right w:val="none" w:sz="0" w:space="0" w:color="auto"/>
          </w:divBdr>
          <w:divsChild>
            <w:div w:id="380785480">
              <w:marLeft w:val="0"/>
              <w:marRight w:val="0"/>
              <w:marTop w:val="0"/>
              <w:marBottom w:val="0"/>
              <w:divBdr>
                <w:top w:val="none" w:sz="0" w:space="0" w:color="auto"/>
                <w:left w:val="none" w:sz="0" w:space="0" w:color="auto"/>
                <w:bottom w:val="none" w:sz="0" w:space="0" w:color="auto"/>
                <w:right w:val="none" w:sz="0" w:space="0" w:color="auto"/>
              </w:divBdr>
            </w:div>
          </w:divsChild>
        </w:div>
        <w:div w:id="505899569">
          <w:marLeft w:val="0"/>
          <w:marRight w:val="0"/>
          <w:marTop w:val="0"/>
          <w:marBottom w:val="0"/>
          <w:divBdr>
            <w:top w:val="none" w:sz="0" w:space="0" w:color="auto"/>
            <w:left w:val="none" w:sz="0" w:space="0" w:color="auto"/>
            <w:bottom w:val="none" w:sz="0" w:space="0" w:color="auto"/>
            <w:right w:val="none" w:sz="0" w:space="0" w:color="auto"/>
          </w:divBdr>
          <w:divsChild>
            <w:div w:id="344869233">
              <w:marLeft w:val="0"/>
              <w:marRight w:val="0"/>
              <w:marTop w:val="0"/>
              <w:marBottom w:val="0"/>
              <w:divBdr>
                <w:top w:val="none" w:sz="0" w:space="0" w:color="auto"/>
                <w:left w:val="none" w:sz="0" w:space="0" w:color="auto"/>
                <w:bottom w:val="none" w:sz="0" w:space="0" w:color="auto"/>
                <w:right w:val="none" w:sz="0" w:space="0" w:color="auto"/>
              </w:divBdr>
            </w:div>
          </w:divsChild>
        </w:div>
        <w:div w:id="509636781">
          <w:marLeft w:val="0"/>
          <w:marRight w:val="0"/>
          <w:marTop w:val="0"/>
          <w:marBottom w:val="0"/>
          <w:divBdr>
            <w:top w:val="none" w:sz="0" w:space="0" w:color="auto"/>
            <w:left w:val="none" w:sz="0" w:space="0" w:color="auto"/>
            <w:bottom w:val="none" w:sz="0" w:space="0" w:color="auto"/>
            <w:right w:val="none" w:sz="0" w:space="0" w:color="auto"/>
          </w:divBdr>
          <w:divsChild>
            <w:div w:id="36394538">
              <w:marLeft w:val="0"/>
              <w:marRight w:val="0"/>
              <w:marTop w:val="0"/>
              <w:marBottom w:val="0"/>
              <w:divBdr>
                <w:top w:val="none" w:sz="0" w:space="0" w:color="auto"/>
                <w:left w:val="none" w:sz="0" w:space="0" w:color="auto"/>
                <w:bottom w:val="none" w:sz="0" w:space="0" w:color="auto"/>
                <w:right w:val="none" w:sz="0" w:space="0" w:color="auto"/>
              </w:divBdr>
            </w:div>
          </w:divsChild>
        </w:div>
        <w:div w:id="556209650">
          <w:marLeft w:val="0"/>
          <w:marRight w:val="0"/>
          <w:marTop w:val="0"/>
          <w:marBottom w:val="0"/>
          <w:divBdr>
            <w:top w:val="none" w:sz="0" w:space="0" w:color="auto"/>
            <w:left w:val="none" w:sz="0" w:space="0" w:color="auto"/>
            <w:bottom w:val="none" w:sz="0" w:space="0" w:color="auto"/>
            <w:right w:val="none" w:sz="0" w:space="0" w:color="auto"/>
          </w:divBdr>
          <w:divsChild>
            <w:div w:id="1696686501">
              <w:marLeft w:val="0"/>
              <w:marRight w:val="0"/>
              <w:marTop w:val="0"/>
              <w:marBottom w:val="0"/>
              <w:divBdr>
                <w:top w:val="none" w:sz="0" w:space="0" w:color="auto"/>
                <w:left w:val="none" w:sz="0" w:space="0" w:color="auto"/>
                <w:bottom w:val="none" w:sz="0" w:space="0" w:color="auto"/>
                <w:right w:val="none" w:sz="0" w:space="0" w:color="auto"/>
              </w:divBdr>
            </w:div>
          </w:divsChild>
        </w:div>
        <w:div w:id="632635687">
          <w:marLeft w:val="0"/>
          <w:marRight w:val="0"/>
          <w:marTop w:val="0"/>
          <w:marBottom w:val="0"/>
          <w:divBdr>
            <w:top w:val="none" w:sz="0" w:space="0" w:color="auto"/>
            <w:left w:val="none" w:sz="0" w:space="0" w:color="auto"/>
            <w:bottom w:val="none" w:sz="0" w:space="0" w:color="auto"/>
            <w:right w:val="none" w:sz="0" w:space="0" w:color="auto"/>
          </w:divBdr>
          <w:divsChild>
            <w:div w:id="950863279">
              <w:marLeft w:val="0"/>
              <w:marRight w:val="0"/>
              <w:marTop w:val="0"/>
              <w:marBottom w:val="0"/>
              <w:divBdr>
                <w:top w:val="none" w:sz="0" w:space="0" w:color="auto"/>
                <w:left w:val="none" w:sz="0" w:space="0" w:color="auto"/>
                <w:bottom w:val="none" w:sz="0" w:space="0" w:color="auto"/>
                <w:right w:val="none" w:sz="0" w:space="0" w:color="auto"/>
              </w:divBdr>
            </w:div>
          </w:divsChild>
        </w:div>
        <w:div w:id="818309810">
          <w:marLeft w:val="0"/>
          <w:marRight w:val="0"/>
          <w:marTop w:val="0"/>
          <w:marBottom w:val="0"/>
          <w:divBdr>
            <w:top w:val="none" w:sz="0" w:space="0" w:color="auto"/>
            <w:left w:val="none" w:sz="0" w:space="0" w:color="auto"/>
            <w:bottom w:val="none" w:sz="0" w:space="0" w:color="auto"/>
            <w:right w:val="none" w:sz="0" w:space="0" w:color="auto"/>
          </w:divBdr>
          <w:divsChild>
            <w:div w:id="796995729">
              <w:marLeft w:val="0"/>
              <w:marRight w:val="0"/>
              <w:marTop w:val="0"/>
              <w:marBottom w:val="0"/>
              <w:divBdr>
                <w:top w:val="none" w:sz="0" w:space="0" w:color="auto"/>
                <w:left w:val="none" w:sz="0" w:space="0" w:color="auto"/>
                <w:bottom w:val="none" w:sz="0" w:space="0" w:color="auto"/>
                <w:right w:val="none" w:sz="0" w:space="0" w:color="auto"/>
              </w:divBdr>
            </w:div>
          </w:divsChild>
        </w:div>
        <w:div w:id="1000039812">
          <w:marLeft w:val="0"/>
          <w:marRight w:val="0"/>
          <w:marTop w:val="0"/>
          <w:marBottom w:val="0"/>
          <w:divBdr>
            <w:top w:val="none" w:sz="0" w:space="0" w:color="auto"/>
            <w:left w:val="none" w:sz="0" w:space="0" w:color="auto"/>
            <w:bottom w:val="none" w:sz="0" w:space="0" w:color="auto"/>
            <w:right w:val="none" w:sz="0" w:space="0" w:color="auto"/>
          </w:divBdr>
          <w:divsChild>
            <w:div w:id="1829783685">
              <w:marLeft w:val="0"/>
              <w:marRight w:val="0"/>
              <w:marTop w:val="0"/>
              <w:marBottom w:val="0"/>
              <w:divBdr>
                <w:top w:val="none" w:sz="0" w:space="0" w:color="auto"/>
                <w:left w:val="none" w:sz="0" w:space="0" w:color="auto"/>
                <w:bottom w:val="none" w:sz="0" w:space="0" w:color="auto"/>
                <w:right w:val="none" w:sz="0" w:space="0" w:color="auto"/>
              </w:divBdr>
            </w:div>
          </w:divsChild>
        </w:div>
        <w:div w:id="1058477042">
          <w:marLeft w:val="0"/>
          <w:marRight w:val="0"/>
          <w:marTop w:val="0"/>
          <w:marBottom w:val="0"/>
          <w:divBdr>
            <w:top w:val="none" w:sz="0" w:space="0" w:color="auto"/>
            <w:left w:val="none" w:sz="0" w:space="0" w:color="auto"/>
            <w:bottom w:val="none" w:sz="0" w:space="0" w:color="auto"/>
            <w:right w:val="none" w:sz="0" w:space="0" w:color="auto"/>
          </w:divBdr>
          <w:divsChild>
            <w:div w:id="902644842">
              <w:marLeft w:val="0"/>
              <w:marRight w:val="0"/>
              <w:marTop w:val="0"/>
              <w:marBottom w:val="0"/>
              <w:divBdr>
                <w:top w:val="none" w:sz="0" w:space="0" w:color="auto"/>
                <w:left w:val="none" w:sz="0" w:space="0" w:color="auto"/>
                <w:bottom w:val="none" w:sz="0" w:space="0" w:color="auto"/>
                <w:right w:val="none" w:sz="0" w:space="0" w:color="auto"/>
              </w:divBdr>
            </w:div>
          </w:divsChild>
        </w:div>
        <w:div w:id="1165392362">
          <w:marLeft w:val="0"/>
          <w:marRight w:val="0"/>
          <w:marTop w:val="0"/>
          <w:marBottom w:val="0"/>
          <w:divBdr>
            <w:top w:val="none" w:sz="0" w:space="0" w:color="auto"/>
            <w:left w:val="none" w:sz="0" w:space="0" w:color="auto"/>
            <w:bottom w:val="none" w:sz="0" w:space="0" w:color="auto"/>
            <w:right w:val="none" w:sz="0" w:space="0" w:color="auto"/>
          </w:divBdr>
          <w:divsChild>
            <w:div w:id="1365669601">
              <w:marLeft w:val="0"/>
              <w:marRight w:val="0"/>
              <w:marTop w:val="0"/>
              <w:marBottom w:val="0"/>
              <w:divBdr>
                <w:top w:val="none" w:sz="0" w:space="0" w:color="auto"/>
                <w:left w:val="none" w:sz="0" w:space="0" w:color="auto"/>
                <w:bottom w:val="none" w:sz="0" w:space="0" w:color="auto"/>
                <w:right w:val="none" w:sz="0" w:space="0" w:color="auto"/>
              </w:divBdr>
            </w:div>
          </w:divsChild>
        </w:div>
        <w:div w:id="1291323166">
          <w:marLeft w:val="0"/>
          <w:marRight w:val="0"/>
          <w:marTop w:val="0"/>
          <w:marBottom w:val="0"/>
          <w:divBdr>
            <w:top w:val="none" w:sz="0" w:space="0" w:color="auto"/>
            <w:left w:val="none" w:sz="0" w:space="0" w:color="auto"/>
            <w:bottom w:val="none" w:sz="0" w:space="0" w:color="auto"/>
            <w:right w:val="none" w:sz="0" w:space="0" w:color="auto"/>
          </w:divBdr>
          <w:divsChild>
            <w:div w:id="948245063">
              <w:marLeft w:val="0"/>
              <w:marRight w:val="0"/>
              <w:marTop w:val="0"/>
              <w:marBottom w:val="0"/>
              <w:divBdr>
                <w:top w:val="none" w:sz="0" w:space="0" w:color="auto"/>
                <w:left w:val="none" w:sz="0" w:space="0" w:color="auto"/>
                <w:bottom w:val="none" w:sz="0" w:space="0" w:color="auto"/>
                <w:right w:val="none" w:sz="0" w:space="0" w:color="auto"/>
              </w:divBdr>
            </w:div>
          </w:divsChild>
        </w:div>
        <w:div w:id="1324704936">
          <w:marLeft w:val="0"/>
          <w:marRight w:val="0"/>
          <w:marTop w:val="0"/>
          <w:marBottom w:val="0"/>
          <w:divBdr>
            <w:top w:val="none" w:sz="0" w:space="0" w:color="auto"/>
            <w:left w:val="none" w:sz="0" w:space="0" w:color="auto"/>
            <w:bottom w:val="none" w:sz="0" w:space="0" w:color="auto"/>
            <w:right w:val="none" w:sz="0" w:space="0" w:color="auto"/>
          </w:divBdr>
          <w:divsChild>
            <w:div w:id="1654988914">
              <w:marLeft w:val="0"/>
              <w:marRight w:val="0"/>
              <w:marTop w:val="0"/>
              <w:marBottom w:val="0"/>
              <w:divBdr>
                <w:top w:val="none" w:sz="0" w:space="0" w:color="auto"/>
                <w:left w:val="none" w:sz="0" w:space="0" w:color="auto"/>
                <w:bottom w:val="none" w:sz="0" w:space="0" w:color="auto"/>
                <w:right w:val="none" w:sz="0" w:space="0" w:color="auto"/>
              </w:divBdr>
            </w:div>
          </w:divsChild>
        </w:div>
        <w:div w:id="1501769886">
          <w:marLeft w:val="0"/>
          <w:marRight w:val="0"/>
          <w:marTop w:val="0"/>
          <w:marBottom w:val="0"/>
          <w:divBdr>
            <w:top w:val="none" w:sz="0" w:space="0" w:color="auto"/>
            <w:left w:val="none" w:sz="0" w:space="0" w:color="auto"/>
            <w:bottom w:val="none" w:sz="0" w:space="0" w:color="auto"/>
            <w:right w:val="none" w:sz="0" w:space="0" w:color="auto"/>
          </w:divBdr>
          <w:divsChild>
            <w:div w:id="114688386">
              <w:marLeft w:val="0"/>
              <w:marRight w:val="0"/>
              <w:marTop w:val="0"/>
              <w:marBottom w:val="0"/>
              <w:divBdr>
                <w:top w:val="none" w:sz="0" w:space="0" w:color="auto"/>
                <w:left w:val="none" w:sz="0" w:space="0" w:color="auto"/>
                <w:bottom w:val="none" w:sz="0" w:space="0" w:color="auto"/>
                <w:right w:val="none" w:sz="0" w:space="0" w:color="auto"/>
              </w:divBdr>
            </w:div>
          </w:divsChild>
        </w:div>
        <w:div w:id="1561937254">
          <w:marLeft w:val="0"/>
          <w:marRight w:val="0"/>
          <w:marTop w:val="0"/>
          <w:marBottom w:val="0"/>
          <w:divBdr>
            <w:top w:val="none" w:sz="0" w:space="0" w:color="auto"/>
            <w:left w:val="none" w:sz="0" w:space="0" w:color="auto"/>
            <w:bottom w:val="none" w:sz="0" w:space="0" w:color="auto"/>
            <w:right w:val="none" w:sz="0" w:space="0" w:color="auto"/>
          </w:divBdr>
          <w:divsChild>
            <w:div w:id="842283858">
              <w:marLeft w:val="0"/>
              <w:marRight w:val="0"/>
              <w:marTop w:val="0"/>
              <w:marBottom w:val="0"/>
              <w:divBdr>
                <w:top w:val="none" w:sz="0" w:space="0" w:color="auto"/>
                <w:left w:val="none" w:sz="0" w:space="0" w:color="auto"/>
                <w:bottom w:val="none" w:sz="0" w:space="0" w:color="auto"/>
                <w:right w:val="none" w:sz="0" w:space="0" w:color="auto"/>
              </w:divBdr>
            </w:div>
          </w:divsChild>
        </w:div>
        <w:div w:id="1580359395">
          <w:marLeft w:val="0"/>
          <w:marRight w:val="0"/>
          <w:marTop w:val="0"/>
          <w:marBottom w:val="0"/>
          <w:divBdr>
            <w:top w:val="none" w:sz="0" w:space="0" w:color="auto"/>
            <w:left w:val="none" w:sz="0" w:space="0" w:color="auto"/>
            <w:bottom w:val="none" w:sz="0" w:space="0" w:color="auto"/>
            <w:right w:val="none" w:sz="0" w:space="0" w:color="auto"/>
          </w:divBdr>
          <w:divsChild>
            <w:div w:id="1926302860">
              <w:marLeft w:val="0"/>
              <w:marRight w:val="0"/>
              <w:marTop w:val="0"/>
              <w:marBottom w:val="0"/>
              <w:divBdr>
                <w:top w:val="none" w:sz="0" w:space="0" w:color="auto"/>
                <w:left w:val="none" w:sz="0" w:space="0" w:color="auto"/>
                <w:bottom w:val="none" w:sz="0" w:space="0" w:color="auto"/>
                <w:right w:val="none" w:sz="0" w:space="0" w:color="auto"/>
              </w:divBdr>
            </w:div>
          </w:divsChild>
        </w:div>
        <w:div w:id="1581674940">
          <w:marLeft w:val="0"/>
          <w:marRight w:val="0"/>
          <w:marTop w:val="0"/>
          <w:marBottom w:val="0"/>
          <w:divBdr>
            <w:top w:val="none" w:sz="0" w:space="0" w:color="auto"/>
            <w:left w:val="none" w:sz="0" w:space="0" w:color="auto"/>
            <w:bottom w:val="none" w:sz="0" w:space="0" w:color="auto"/>
            <w:right w:val="none" w:sz="0" w:space="0" w:color="auto"/>
          </w:divBdr>
          <w:divsChild>
            <w:div w:id="494301705">
              <w:marLeft w:val="0"/>
              <w:marRight w:val="0"/>
              <w:marTop w:val="0"/>
              <w:marBottom w:val="0"/>
              <w:divBdr>
                <w:top w:val="none" w:sz="0" w:space="0" w:color="auto"/>
                <w:left w:val="none" w:sz="0" w:space="0" w:color="auto"/>
                <w:bottom w:val="none" w:sz="0" w:space="0" w:color="auto"/>
                <w:right w:val="none" w:sz="0" w:space="0" w:color="auto"/>
              </w:divBdr>
            </w:div>
          </w:divsChild>
        </w:div>
        <w:div w:id="1753621039">
          <w:marLeft w:val="0"/>
          <w:marRight w:val="0"/>
          <w:marTop w:val="0"/>
          <w:marBottom w:val="0"/>
          <w:divBdr>
            <w:top w:val="none" w:sz="0" w:space="0" w:color="auto"/>
            <w:left w:val="none" w:sz="0" w:space="0" w:color="auto"/>
            <w:bottom w:val="none" w:sz="0" w:space="0" w:color="auto"/>
            <w:right w:val="none" w:sz="0" w:space="0" w:color="auto"/>
          </w:divBdr>
          <w:divsChild>
            <w:div w:id="656954066">
              <w:marLeft w:val="0"/>
              <w:marRight w:val="0"/>
              <w:marTop w:val="0"/>
              <w:marBottom w:val="0"/>
              <w:divBdr>
                <w:top w:val="none" w:sz="0" w:space="0" w:color="auto"/>
                <w:left w:val="none" w:sz="0" w:space="0" w:color="auto"/>
                <w:bottom w:val="none" w:sz="0" w:space="0" w:color="auto"/>
                <w:right w:val="none" w:sz="0" w:space="0" w:color="auto"/>
              </w:divBdr>
            </w:div>
          </w:divsChild>
        </w:div>
        <w:div w:id="1876045149">
          <w:marLeft w:val="0"/>
          <w:marRight w:val="0"/>
          <w:marTop w:val="0"/>
          <w:marBottom w:val="0"/>
          <w:divBdr>
            <w:top w:val="none" w:sz="0" w:space="0" w:color="auto"/>
            <w:left w:val="none" w:sz="0" w:space="0" w:color="auto"/>
            <w:bottom w:val="none" w:sz="0" w:space="0" w:color="auto"/>
            <w:right w:val="none" w:sz="0" w:space="0" w:color="auto"/>
          </w:divBdr>
          <w:divsChild>
            <w:div w:id="1028719549">
              <w:marLeft w:val="0"/>
              <w:marRight w:val="0"/>
              <w:marTop w:val="0"/>
              <w:marBottom w:val="0"/>
              <w:divBdr>
                <w:top w:val="none" w:sz="0" w:space="0" w:color="auto"/>
                <w:left w:val="none" w:sz="0" w:space="0" w:color="auto"/>
                <w:bottom w:val="none" w:sz="0" w:space="0" w:color="auto"/>
                <w:right w:val="none" w:sz="0" w:space="0" w:color="auto"/>
              </w:divBdr>
            </w:div>
          </w:divsChild>
        </w:div>
        <w:div w:id="1881278506">
          <w:marLeft w:val="0"/>
          <w:marRight w:val="0"/>
          <w:marTop w:val="0"/>
          <w:marBottom w:val="0"/>
          <w:divBdr>
            <w:top w:val="none" w:sz="0" w:space="0" w:color="auto"/>
            <w:left w:val="none" w:sz="0" w:space="0" w:color="auto"/>
            <w:bottom w:val="none" w:sz="0" w:space="0" w:color="auto"/>
            <w:right w:val="none" w:sz="0" w:space="0" w:color="auto"/>
          </w:divBdr>
          <w:divsChild>
            <w:div w:id="1048650303">
              <w:marLeft w:val="0"/>
              <w:marRight w:val="0"/>
              <w:marTop w:val="0"/>
              <w:marBottom w:val="0"/>
              <w:divBdr>
                <w:top w:val="none" w:sz="0" w:space="0" w:color="auto"/>
                <w:left w:val="none" w:sz="0" w:space="0" w:color="auto"/>
                <w:bottom w:val="none" w:sz="0" w:space="0" w:color="auto"/>
                <w:right w:val="none" w:sz="0" w:space="0" w:color="auto"/>
              </w:divBdr>
            </w:div>
          </w:divsChild>
        </w:div>
        <w:div w:id="1896695558">
          <w:marLeft w:val="0"/>
          <w:marRight w:val="0"/>
          <w:marTop w:val="0"/>
          <w:marBottom w:val="0"/>
          <w:divBdr>
            <w:top w:val="none" w:sz="0" w:space="0" w:color="auto"/>
            <w:left w:val="none" w:sz="0" w:space="0" w:color="auto"/>
            <w:bottom w:val="none" w:sz="0" w:space="0" w:color="auto"/>
            <w:right w:val="none" w:sz="0" w:space="0" w:color="auto"/>
          </w:divBdr>
          <w:divsChild>
            <w:div w:id="1794667277">
              <w:marLeft w:val="0"/>
              <w:marRight w:val="0"/>
              <w:marTop w:val="0"/>
              <w:marBottom w:val="0"/>
              <w:divBdr>
                <w:top w:val="none" w:sz="0" w:space="0" w:color="auto"/>
                <w:left w:val="none" w:sz="0" w:space="0" w:color="auto"/>
                <w:bottom w:val="none" w:sz="0" w:space="0" w:color="auto"/>
                <w:right w:val="none" w:sz="0" w:space="0" w:color="auto"/>
              </w:divBdr>
            </w:div>
          </w:divsChild>
        </w:div>
        <w:div w:id="1990477845">
          <w:marLeft w:val="0"/>
          <w:marRight w:val="0"/>
          <w:marTop w:val="0"/>
          <w:marBottom w:val="0"/>
          <w:divBdr>
            <w:top w:val="none" w:sz="0" w:space="0" w:color="auto"/>
            <w:left w:val="none" w:sz="0" w:space="0" w:color="auto"/>
            <w:bottom w:val="none" w:sz="0" w:space="0" w:color="auto"/>
            <w:right w:val="none" w:sz="0" w:space="0" w:color="auto"/>
          </w:divBdr>
          <w:divsChild>
            <w:div w:id="1125074949">
              <w:marLeft w:val="0"/>
              <w:marRight w:val="0"/>
              <w:marTop w:val="0"/>
              <w:marBottom w:val="0"/>
              <w:divBdr>
                <w:top w:val="none" w:sz="0" w:space="0" w:color="auto"/>
                <w:left w:val="none" w:sz="0" w:space="0" w:color="auto"/>
                <w:bottom w:val="none" w:sz="0" w:space="0" w:color="auto"/>
                <w:right w:val="none" w:sz="0" w:space="0" w:color="auto"/>
              </w:divBdr>
            </w:div>
          </w:divsChild>
        </w:div>
        <w:div w:id="2007247147">
          <w:marLeft w:val="0"/>
          <w:marRight w:val="0"/>
          <w:marTop w:val="0"/>
          <w:marBottom w:val="0"/>
          <w:divBdr>
            <w:top w:val="none" w:sz="0" w:space="0" w:color="auto"/>
            <w:left w:val="none" w:sz="0" w:space="0" w:color="auto"/>
            <w:bottom w:val="none" w:sz="0" w:space="0" w:color="auto"/>
            <w:right w:val="none" w:sz="0" w:space="0" w:color="auto"/>
          </w:divBdr>
          <w:divsChild>
            <w:div w:id="1119837143">
              <w:marLeft w:val="0"/>
              <w:marRight w:val="0"/>
              <w:marTop w:val="0"/>
              <w:marBottom w:val="0"/>
              <w:divBdr>
                <w:top w:val="none" w:sz="0" w:space="0" w:color="auto"/>
                <w:left w:val="none" w:sz="0" w:space="0" w:color="auto"/>
                <w:bottom w:val="none" w:sz="0" w:space="0" w:color="auto"/>
                <w:right w:val="none" w:sz="0" w:space="0" w:color="auto"/>
              </w:divBdr>
            </w:div>
          </w:divsChild>
        </w:div>
        <w:div w:id="2142527932">
          <w:marLeft w:val="0"/>
          <w:marRight w:val="0"/>
          <w:marTop w:val="0"/>
          <w:marBottom w:val="0"/>
          <w:divBdr>
            <w:top w:val="none" w:sz="0" w:space="0" w:color="auto"/>
            <w:left w:val="none" w:sz="0" w:space="0" w:color="auto"/>
            <w:bottom w:val="none" w:sz="0" w:space="0" w:color="auto"/>
            <w:right w:val="none" w:sz="0" w:space="0" w:color="auto"/>
          </w:divBdr>
          <w:divsChild>
            <w:div w:id="15492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618">
      <w:bodyDiv w:val="1"/>
      <w:marLeft w:val="0"/>
      <w:marRight w:val="0"/>
      <w:marTop w:val="0"/>
      <w:marBottom w:val="0"/>
      <w:divBdr>
        <w:top w:val="none" w:sz="0" w:space="0" w:color="auto"/>
        <w:left w:val="none" w:sz="0" w:space="0" w:color="auto"/>
        <w:bottom w:val="none" w:sz="0" w:space="0" w:color="auto"/>
        <w:right w:val="none" w:sz="0" w:space="0" w:color="auto"/>
      </w:divBdr>
      <w:divsChild>
        <w:div w:id="195966821">
          <w:marLeft w:val="0"/>
          <w:marRight w:val="0"/>
          <w:marTop w:val="0"/>
          <w:marBottom w:val="0"/>
          <w:divBdr>
            <w:top w:val="none" w:sz="0" w:space="0" w:color="auto"/>
            <w:left w:val="none" w:sz="0" w:space="0" w:color="auto"/>
            <w:bottom w:val="none" w:sz="0" w:space="0" w:color="auto"/>
            <w:right w:val="none" w:sz="0" w:space="0" w:color="auto"/>
          </w:divBdr>
        </w:div>
        <w:div w:id="1914196558">
          <w:marLeft w:val="0"/>
          <w:marRight w:val="0"/>
          <w:marTop w:val="0"/>
          <w:marBottom w:val="0"/>
          <w:divBdr>
            <w:top w:val="none" w:sz="0" w:space="0" w:color="auto"/>
            <w:left w:val="none" w:sz="0" w:space="0" w:color="auto"/>
            <w:bottom w:val="none" w:sz="0" w:space="0" w:color="auto"/>
            <w:right w:val="none" w:sz="0" w:space="0" w:color="auto"/>
          </w:divBdr>
        </w:div>
      </w:divsChild>
    </w:div>
    <w:div w:id="1120494414">
      <w:bodyDiv w:val="1"/>
      <w:marLeft w:val="0"/>
      <w:marRight w:val="0"/>
      <w:marTop w:val="0"/>
      <w:marBottom w:val="0"/>
      <w:divBdr>
        <w:top w:val="none" w:sz="0" w:space="0" w:color="auto"/>
        <w:left w:val="none" w:sz="0" w:space="0" w:color="auto"/>
        <w:bottom w:val="none" w:sz="0" w:space="0" w:color="auto"/>
        <w:right w:val="none" w:sz="0" w:space="0" w:color="auto"/>
      </w:divBdr>
    </w:div>
    <w:div w:id="1132599349">
      <w:bodyDiv w:val="1"/>
      <w:marLeft w:val="0"/>
      <w:marRight w:val="0"/>
      <w:marTop w:val="0"/>
      <w:marBottom w:val="0"/>
      <w:divBdr>
        <w:top w:val="none" w:sz="0" w:space="0" w:color="auto"/>
        <w:left w:val="none" w:sz="0" w:space="0" w:color="auto"/>
        <w:bottom w:val="none" w:sz="0" w:space="0" w:color="auto"/>
        <w:right w:val="none" w:sz="0" w:space="0" w:color="auto"/>
      </w:divBdr>
      <w:divsChild>
        <w:div w:id="153421952">
          <w:marLeft w:val="0"/>
          <w:marRight w:val="0"/>
          <w:marTop w:val="0"/>
          <w:marBottom w:val="0"/>
          <w:divBdr>
            <w:top w:val="none" w:sz="0" w:space="0" w:color="auto"/>
            <w:left w:val="none" w:sz="0" w:space="0" w:color="auto"/>
            <w:bottom w:val="none" w:sz="0" w:space="0" w:color="auto"/>
            <w:right w:val="none" w:sz="0" w:space="0" w:color="auto"/>
          </w:divBdr>
        </w:div>
        <w:div w:id="267005396">
          <w:marLeft w:val="0"/>
          <w:marRight w:val="0"/>
          <w:marTop w:val="0"/>
          <w:marBottom w:val="0"/>
          <w:divBdr>
            <w:top w:val="none" w:sz="0" w:space="0" w:color="auto"/>
            <w:left w:val="none" w:sz="0" w:space="0" w:color="auto"/>
            <w:bottom w:val="none" w:sz="0" w:space="0" w:color="auto"/>
            <w:right w:val="none" w:sz="0" w:space="0" w:color="auto"/>
          </w:divBdr>
        </w:div>
        <w:div w:id="712266649">
          <w:marLeft w:val="0"/>
          <w:marRight w:val="0"/>
          <w:marTop w:val="0"/>
          <w:marBottom w:val="0"/>
          <w:divBdr>
            <w:top w:val="none" w:sz="0" w:space="0" w:color="auto"/>
            <w:left w:val="none" w:sz="0" w:space="0" w:color="auto"/>
            <w:bottom w:val="none" w:sz="0" w:space="0" w:color="auto"/>
            <w:right w:val="none" w:sz="0" w:space="0" w:color="auto"/>
          </w:divBdr>
        </w:div>
      </w:divsChild>
    </w:div>
    <w:div w:id="1148589269">
      <w:bodyDiv w:val="1"/>
      <w:marLeft w:val="0"/>
      <w:marRight w:val="0"/>
      <w:marTop w:val="0"/>
      <w:marBottom w:val="0"/>
      <w:divBdr>
        <w:top w:val="none" w:sz="0" w:space="0" w:color="auto"/>
        <w:left w:val="none" w:sz="0" w:space="0" w:color="auto"/>
        <w:bottom w:val="none" w:sz="0" w:space="0" w:color="auto"/>
        <w:right w:val="none" w:sz="0" w:space="0" w:color="auto"/>
      </w:divBdr>
      <w:divsChild>
        <w:div w:id="78797938">
          <w:marLeft w:val="0"/>
          <w:marRight w:val="0"/>
          <w:marTop w:val="0"/>
          <w:marBottom w:val="0"/>
          <w:divBdr>
            <w:top w:val="none" w:sz="0" w:space="0" w:color="auto"/>
            <w:left w:val="none" w:sz="0" w:space="0" w:color="auto"/>
            <w:bottom w:val="none" w:sz="0" w:space="0" w:color="auto"/>
            <w:right w:val="none" w:sz="0" w:space="0" w:color="auto"/>
          </w:divBdr>
          <w:divsChild>
            <w:div w:id="899485267">
              <w:marLeft w:val="0"/>
              <w:marRight w:val="0"/>
              <w:marTop w:val="0"/>
              <w:marBottom w:val="0"/>
              <w:divBdr>
                <w:top w:val="none" w:sz="0" w:space="0" w:color="auto"/>
                <w:left w:val="none" w:sz="0" w:space="0" w:color="auto"/>
                <w:bottom w:val="none" w:sz="0" w:space="0" w:color="auto"/>
                <w:right w:val="none" w:sz="0" w:space="0" w:color="auto"/>
              </w:divBdr>
            </w:div>
          </w:divsChild>
        </w:div>
        <w:div w:id="153880666">
          <w:marLeft w:val="0"/>
          <w:marRight w:val="0"/>
          <w:marTop w:val="0"/>
          <w:marBottom w:val="0"/>
          <w:divBdr>
            <w:top w:val="none" w:sz="0" w:space="0" w:color="auto"/>
            <w:left w:val="none" w:sz="0" w:space="0" w:color="auto"/>
            <w:bottom w:val="none" w:sz="0" w:space="0" w:color="auto"/>
            <w:right w:val="none" w:sz="0" w:space="0" w:color="auto"/>
          </w:divBdr>
        </w:div>
        <w:div w:id="435565076">
          <w:marLeft w:val="0"/>
          <w:marRight w:val="0"/>
          <w:marTop w:val="0"/>
          <w:marBottom w:val="0"/>
          <w:divBdr>
            <w:top w:val="none" w:sz="0" w:space="0" w:color="auto"/>
            <w:left w:val="none" w:sz="0" w:space="0" w:color="auto"/>
            <w:bottom w:val="none" w:sz="0" w:space="0" w:color="auto"/>
            <w:right w:val="none" w:sz="0" w:space="0" w:color="auto"/>
          </w:divBdr>
          <w:divsChild>
            <w:div w:id="764225455">
              <w:marLeft w:val="0"/>
              <w:marRight w:val="0"/>
              <w:marTop w:val="0"/>
              <w:marBottom w:val="0"/>
              <w:divBdr>
                <w:top w:val="none" w:sz="0" w:space="0" w:color="auto"/>
                <w:left w:val="none" w:sz="0" w:space="0" w:color="auto"/>
                <w:bottom w:val="none" w:sz="0" w:space="0" w:color="auto"/>
                <w:right w:val="none" w:sz="0" w:space="0" w:color="auto"/>
              </w:divBdr>
            </w:div>
            <w:div w:id="1206212721">
              <w:marLeft w:val="0"/>
              <w:marRight w:val="0"/>
              <w:marTop w:val="0"/>
              <w:marBottom w:val="0"/>
              <w:divBdr>
                <w:top w:val="none" w:sz="0" w:space="0" w:color="auto"/>
                <w:left w:val="none" w:sz="0" w:space="0" w:color="auto"/>
                <w:bottom w:val="none" w:sz="0" w:space="0" w:color="auto"/>
                <w:right w:val="none" w:sz="0" w:space="0" w:color="auto"/>
              </w:divBdr>
            </w:div>
          </w:divsChild>
        </w:div>
        <w:div w:id="784615661">
          <w:marLeft w:val="0"/>
          <w:marRight w:val="0"/>
          <w:marTop w:val="0"/>
          <w:marBottom w:val="0"/>
          <w:divBdr>
            <w:top w:val="none" w:sz="0" w:space="0" w:color="auto"/>
            <w:left w:val="none" w:sz="0" w:space="0" w:color="auto"/>
            <w:bottom w:val="none" w:sz="0" w:space="0" w:color="auto"/>
            <w:right w:val="none" w:sz="0" w:space="0" w:color="auto"/>
          </w:divBdr>
          <w:divsChild>
            <w:div w:id="538471364">
              <w:marLeft w:val="0"/>
              <w:marRight w:val="0"/>
              <w:marTop w:val="0"/>
              <w:marBottom w:val="0"/>
              <w:divBdr>
                <w:top w:val="none" w:sz="0" w:space="0" w:color="auto"/>
                <w:left w:val="none" w:sz="0" w:space="0" w:color="auto"/>
                <w:bottom w:val="none" w:sz="0" w:space="0" w:color="auto"/>
                <w:right w:val="none" w:sz="0" w:space="0" w:color="auto"/>
              </w:divBdr>
            </w:div>
            <w:div w:id="966010350">
              <w:marLeft w:val="0"/>
              <w:marRight w:val="0"/>
              <w:marTop w:val="0"/>
              <w:marBottom w:val="0"/>
              <w:divBdr>
                <w:top w:val="none" w:sz="0" w:space="0" w:color="auto"/>
                <w:left w:val="none" w:sz="0" w:space="0" w:color="auto"/>
                <w:bottom w:val="none" w:sz="0" w:space="0" w:color="auto"/>
                <w:right w:val="none" w:sz="0" w:space="0" w:color="auto"/>
              </w:divBdr>
            </w:div>
            <w:div w:id="1430079164">
              <w:marLeft w:val="0"/>
              <w:marRight w:val="0"/>
              <w:marTop w:val="0"/>
              <w:marBottom w:val="0"/>
              <w:divBdr>
                <w:top w:val="none" w:sz="0" w:space="0" w:color="auto"/>
                <w:left w:val="none" w:sz="0" w:space="0" w:color="auto"/>
                <w:bottom w:val="none" w:sz="0" w:space="0" w:color="auto"/>
                <w:right w:val="none" w:sz="0" w:space="0" w:color="auto"/>
              </w:divBdr>
            </w:div>
          </w:divsChild>
        </w:div>
        <w:div w:id="1011688127">
          <w:marLeft w:val="0"/>
          <w:marRight w:val="0"/>
          <w:marTop w:val="0"/>
          <w:marBottom w:val="0"/>
          <w:divBdr>
            <w:top w:val="none" w:sz="0" w:space="0" w:color="auto"/>
            <w:left w:val="none" w:sz="0" w:space="0" w:color="auto"/>
            <w:bottom w:val="none" w:sz="0" w:space="0" w:color="auto"/>
            <w:right w:val="none" w:sz="0" w:space="0" w:color="auto"/>
          </w:divBdr>
        </w:div>
        <w:div w:id="1528759508">
          <w:marLeft w:val="0"/>
          <w:marRight w:val="0"/>
          <w:marTop w:val="0"/>
          <w:marBottom w:val="0"/>
          <w:divBdr>
            <w:top w:val="none" w:sz="0" w:space="0" w:color="auto"/>
            <w:left w:val="none" w:sz="0" w:space="0" w:color="auto"/>
            <w:bottom w:val="none" w:sz="0" w:space="0" w:color="auto"/>
            <w:right w:val="none" w:sz="0" w:space="0" w:color="auto"/>
          </w:divBdr>
        </w:div>
        <w:div w:id="1599674172">
          <w:marLeft w:val="0"/>
          <w:marRight w:val="0"/>
          <w:marTop w:val="0"/>
          <w:marBottom w:val="0"/>
          <w:divBdr>
            <w:top w:val="none" w:sz="0" w:space="0" w:color="auto"/>
            <w:left w:val="none" w:sz="0" w:space="0" w:color="auto"/>
            <w:bottom w:val="none" w:sz="0" w:space="0" w:color="auto"/>
            <w:right w:val="none" w:sz="0" w:space="0" w:color="auto"/>
          </w:divBdr>
        </w:div>
        <w:div w:id="1871648591">
          <w:marLeft w:val="0"/>
          <w:marRight w:val="0"/>
          <w:marTop w:val="0"/>
          <w:marBottom w:val="0"/>
          <w:divBdr>
            <w:top w:val="none" w:sz="0" w:space="0" w:color="auto"/>
            <w:left w:val="none" w:sz="0" w:space="0" w:color="auto"/>
            <w:bottom w:val="none" w:sz="0" w:space="0" w:color="auto"/>
            <w:right w:val="none" w:sz="0" w:space="0" w:color="auto"/>
          </w:divBdr>
          <w:divsChild>
            <w:div w:id="692653043">
              <w:marLeft w:val="0"/>
              <w:marRight w:val="0"/>
              <w:marTop w:val="0"/>
              <w:marBottom w:val="0"/>
              <w:divBdr>
                <w:top w:val="none" w:sz="0" w:space="0" w:color="auto"/>
                <w:left w:val="none" w:sz="0" w:space="0" w:color="auto"/>
                <w:bottom w:val="none" w:sz="0" w:space="0" w:color="auto"/>
                <w:right w:val="none" w:sz="0" w:space="0" w:color="auto"/>
              </w:divBdr>
            </w:div>
            <w:div w:id="1367100380">
              <w:marLeft w:val="0"/>
              <w:marRight w:val="0"/>
              <w:marTop w:val="0"/>
              <w:marBottom w:val="0"/>
              <w:divBdr>
                <w:top w:val="none" w:sz="0" w:space="0" w:color="auto"/>
                <w:left w:val="none" w:sz="0" w:space="0" w:color="auto"/>
                <w:bottom w:val="none" w:sz="0" w:space="0" w:color="auto"/>
                <w:right w:val="none" w:sz="0" w:space="0" w:color="auto"/>
              </w:divBdr>
            </w:div>
            <w:div w:id="1649507931">
              <w:marLeft w:val="0"/>
              <w:marRight w:val="0"/>
              <w:marTop w:val="0"/>
              <w:marBottom w:val="0"/>
              <w:divBdr>
                <w:top w:val="none" w:sz="0" w:space="0" w:color="auto"/>
                <w:left w:val="none" w:sz="0" w:space="0" w:color="auto"/>
                <w:bottom w:val="none" w:sz="0" w:space="0" w:color="auto"/>
                <w:right w:val="none" w:sz="0" w:space="0" w:color="auto"/>
              </w:divBdr>
            </w:div>
          </w:divsChild>
        </w:div>
        <w:div w:id="1991015370">
          <w:marLeft w:val="0"/>
          <w:marRight w:val="0"/>
          <w:marTop w:val="0"/>
          <w:marBottom w:val="0"/>
          <w:divBdr>
            <w:top w:val="none" w:sz="0" w:space="0" w:color="auto"/>
            <w:left w:val="none" w:sz="0" w:space="0" w:color="auto"/>
            <w:bottom w:val="none" w:sz="0" w:space="0" w:color="auto"/>
            <w:right w:val="none" w:sz="0" w:space="0" w:color="auto"/>
          </w:divBdr>
          <w:divsChild>
            <w:div w:id="140463428">
              <w:marLeft w:val="0"/>
              <w:marRight w:val="0"/>
              <w:marTop w:val="0"/>
              <w:marBottom w:val="0"/>
              <w:divBdr>
                <w:top w:val="none" w:sz="0" w:space="0" w:color="auto"/>
                <w:left w:val="none" w:sz="0" w:space="0" w:color="auto"/>
                <w:bottom w:val="none" w:sz="0" w:space="0" w:color="auto"/>
                <w:right w:val="none" w:sz="0" w:space="0" w:color="auto"/>
              </w:divBdr>
            </w:div>
            <w:div w:id="288364255">
              <w:marLeft w:val="0"/>
              <w:marRight w:val="0"/>
              <w:marTop w:val="0"/>
              <w:marBottom w:val="0"/>
              <w:divBdr>
                <w:top w:val="none" w:sz="0" w:space="0" w:color="auto"/>
                <w:left w:val="none" w:sz="0" w:space="0" w:color="auto"/>
                <w:bottom w:val="none" w:sz="0" w:space="0" w:color="auto"/>
                <w:right w:val="none" w:sz="0" w:space="0" w:color="auto"/>
              </w:divBdr>
            </w:div>
            <w:div w:id="932395675">
              <w:marLeft w:val="0"/>
              <w:marRight w:val="0"/>
              <w:marTop w:val="0"/>
              <w:marBottom w:val="0"/>
              <w:divBdr>
                <w:top w:val="none" w:sz="0" w:space="0" w:color="auto"/>
                <w:left w:val="none" w:sz="0" w:space="0" w:color="auto"/>
                <w:bottom w:val="none" w:sz="0" w:space="0" w:color="auto"/>
                <w:right w:val="none" w:sz="0" w:space="0" w:color="auto"/>
              </w:divBdr>
            </w:div>
            <w:div w:id="1179543116">
              <w:marLeft w:val="0"/>
              <w:marRight w:val="0"/>
              <w:marTop w:val="0"/>
              <w:marBottom w:val="0"/>
              <w:divBdr>
                <w:top w:val="none" w:sz="0" w:space="0" w:color="auto"/>
                <w:left w:val="none" w:sz="0" w:space="0" w:color="auto"/>
                <w:bottom w:val="none" w:sz="0" w:space="0" w:color="auto"/>
                <w:right w:val="none" w:sz="0" w:space="0" w:color="auto"/>
              </w:divBdr>
            </w:div>
          </w:divsChild>
        </w:div>
        <w:div w:id="1997881237">
          <w:marLeft w:val="0"/>
          <w:marRight w:val="0"/>
          <w:marTop w:val="0"/>
          <w:marBottom w:val="0"/>
          <w:divBdr>
            <w:top w:val="none" w:sz="0" w:space="0" w:color="auto"/>
            <w:left w:val="none" w:sz="0" w:space="0" w:color="auto"/>
            <w:bottom w:val="none" w:sz="0" w:space="0" w:color="auto"/>
            <w:right w:val="none" w:sz="0" w:space="0" w:color="auto"/>
          </w:divBdr>
        </w:div>
      </w:divsChild>
    </w:div>
    <w:div w:id="1170758394">
      <w:bodyDiv w:val="1"/>
      <w:marLeft w:val="0"/>
      <w:marRight w:val="0"/>
      <w:marTop w:val="0"/>
      <w:marBottom w:val="0"/>
      <w:divBdr>
        <w:top w:val="none" w:sz="0" w:space="0" w:color="auto"/>
        <w:left w:val="none" w:sz="0" w:space="0" w:color="auto"/>
        <w:bottom w:val="none" w:sz="0" w:space="0" w:color="auto"/>
        <w:right w:val="none" w:sz="0" w:space="0" w:color="auto"/>
      </w:divBdr>
      <w:divsChild>
        <w:div w:id="65805066">
          <w:marLeft w:val="0"/>
          <w:marRight w:val="0"/>
          <w:marTop w:val="0"/>
          <w:marBottom w:val="0"/>
          <w:divBdr>
            <w:top w:val="none" w:sz="0" w:space="0" w:color="auto"/>
            <w:left w:val="none" w:sz="0" w:space="0" w:color="auto"/>
            <w:bottom w:val="none" w:sz="0" w:space="0" w:color="auto"/>
            <w:right w:val="none" w:sz="0" w:space="0" w:color="auto"/>
          </w:divBdr>
        </w:div>
        <w:div w:id="129327907">
          <w:marLeft w:val="0"/>
          <w:marRight w:val="0"/>
          <w:marTop w:val="0"/>
          <w:marBottom w:val="0"/>
          <w:divBdr>
            <w:top w:val="none" w:sz="0" w:space="0" w:color="auto"/>
            <w:left w:val="none" w:sz="0" w:space="0" w:color="auto"/>
            <w:bottom w:val="none" w:sz="0" w:space="0" w:color="auto"/>
            <w:right w:val="none" w:sz="0" w:space="0" w:color="auto"/>
          </w:divBdr>
        </w:div>
        <w:div w:id="131099848">
          <w:marLeft w:val="0"/>
          <w:marRight w:val="0"/>
          <w:marTop w:val="0"/>
          <w:marBottom w:val="0"/>
          <w:divBdr>
            <w:top w:val="none" w:sz="0" w:space="0" w:color="auto"/>
            <w:left w:val="none" w:sz="0" w:space="0" w:color="auto"/>
            <w:bottom w:val="none" w:sz="0" w:space="0" w:color="auto"/>
            <w:right w:val="none" w:sz="0" w:space="0" w:color="auto"/>
          </w:divBdr>
        </w:div>
        <w:div w:id="141042101">
          <w:marLeft w:val="0"/>
          <w:marRight w:val="0"/>
          <w:marTop w:val="0"/>
          <w:marBottom w:val="0"/>
          <w:divBdr>
            <w:top w:val="none" w:sz="0" w:space="0" w:color="auto"/>
            <w:left w:val="none" w:sz="0" w:space="0" w:color="auto"/>
            <w:bottom w:val="none" w:sz="0" w:space="0" w:color="auto"/>
            <w:right w:val="none" w:sz="0" w:space="0" w:color="auto"/>
          </w:divBdr>
        </w:div>
        <w:div w:id="260454151">
          <w:marLeft w:val="0"/>
          <w:marRight w:val="0"/>
          <w:marTop w:val="0"/>
          <w:marBottom w:val="0"/>
          <w:divBdr>
            <w:top w:val="none" w:sz="0" w:space="0" w:color="auto"/>
            <w:left w:val="none" w:sz="0" w:space="0" w:color="auto"/>
            <w:bottom w:val="none" w:sz="0" w:space="0" w:color="auto"/>
            <w:right w:val="none" w:sz="0" w:space="0" w:color="auto"/>
          </w:divBdr>
        </w:div>
        <w:div w:id="507718227">
          <w:marLeft w:val="0"/>
          <w:marRight w:val="0"/>
          <w:marTop w:val="0"/>
          <w:marBottom w:val="0"/>
          <w:divBdr>
            <w:top w:val="none" w:sz="0" w:space="0" w:color="auto"/>
            <w:left w:val="none" w:sz="0" w:space="0" w:color="auto"/>
            <w:bottom w:val="none" w:sz="0" w:space="0" w:color="auto"/>
            <w:right w:val="none" w:sz="0" w:space="0" w:color="auto"/>
          </w:divBdr>
        </w:div>
        <w:div w:id="538975624">
          <w:marLeft w:val="0"/>
          <w:marRight w:val="0"/>
          <w:marTop w:val="0"/>
          <w:marBottom w:val="0"/>
          <w:divBdr>
            <w:top w:val="none" w:sz="0" w:space="0" w:color="auto"/>
            <w:left w:val="none" w:sz="0" w:space="0" w:color="auto"/>
            <w:bottom w:val="none" w:sz="0" w:space="0" w:color="auto"/>
            <w:right w:val="none" w:sz="0" w:space="0" w:color="auto"/>
          </w:divBdr>
        </w:div>
        <w:div w:id="644243196">
          <w:marLeft w:val="0"/>
          <w:marRight w:val="0"/>
          <w:marTop w:val="0"/>
          <w:marBottom w:val="0"/>
          <w:divBdr>
            <w:top w:val="none" w:sz="0" w:space="0" w:color="auto"/>
            <w:left w:val="none" w:sz="0" w:space="0" w:color="auto"/>
            <w:bottom w:val="none" w:sz="0" w:space="0" w:color="auto"/>
            <w:right w:val="none" w:sz="0" w:space="0" w:color="auto"/>
          </w:divBdr>
        </w:div>
        <w:div w:id="715588576">
          <w:marLeft w:val="0"/>
          <w:marRight w:val="0"/>
          <w:marTop w:val="0"/>
          <w:marBottom w:val="0"/>
          <w:divBdr>
            <w:top w:val="none" w:sz="0" w:space="0" w:color="auto"/>
            <w:left w:val="none" w:sz="0" w:space="0" w:color="auto"/>
            <w:bottom w:val="none" w:sz="0" w:space="0" w:color="auto"/>
            <w:right w:val="none" w:sz="0" w:space="0" w:color="auto"/>
          </w:divBdr>
        </w:div>
        <w:div w:id="770902100">
          <w:marLeft w:val="0"/>
          <w:marRight w:val="0"/>
          <w:marTop w:val="0"/>
          <w:marBottom w:val="0"/>
          <w:divBdr>
            <w:top w:val="none" w:sz="0" w:space="0" w:color="auto"/>
            <w:left w:val="none" w:sz="0" w:space="0" w:color="auto"/>
            <w:bottom w:val="none" w:sz="0" w:space="0" w:color="auto"/>
            <w:right w:val="none" w:sz="0" w:space="0" w:color="auto"/>
          </w:divBdr>
        </w:div>
        <w:div w:id="788428432">
          <w:marLeft w:val="0"/>
          <w:marRight w:val="0"/>
          <w:marTop w:val="0"/>
          <w:marBottom w:val="0"/>
          <w:divBdr>
            <w:top w:val="none" w:sz="0" w:space="0" w:color="auto"/>
            <w:left w:val="none" w:sz="0" w:space="0" w:color="auto"/>
            <w:bottom w:val="none" w:sz="0" w:space="0" w:color="auto"/>
            <w:right w:val="none" w:sz="0" w:space="0" w:color="auto"/>
          </w:divBdr>
        </w:div>
        <w:div w:id="920678935">
          <w:marLeft w:val="0"/>
          <w:marRight w:val="0"/>
          <w:marTop w:val="0"/>
          <w:marBottom w:val="0"/>
          <w:divBdr>
            <w:top w:val="none" w:sz="0" w:space="0" w:color="auto"/>
            <w:left w:val="none" w:sz="0" w:space="0" w:color="auto"/>
            <w:bottom w:val="none" w:sz="0" w:space="0" w:color="auto"/>
            <w:right w:val="none" w:sz="0" w:space="0" w:color="auto"/>
          </w:divBdr>
        </w:div>
        <w:div w:id="963534179">
          <w:marLeft w:val="0"/>
          <w:marRight w:val="0"/>
          <w:marTop w:val="0"/>
          <w:marBottom w:val="0"/>
          <w:divBdr>
            <w:top w:val="none" w:sz="0" w:space="0" w:color="auto"/>
            <w:left w:val="none" w:sz="0" w:space="0" w:color="auto"/>
            <w:bottom w:val="none" w:sz="0" w:space="0" w:color="auto"/>
            <w:right w:val="none" w:sz="0" w:space="0" w:color="auto"/>
          </w:divBdr>
          <w:divsChild>
            <w:div w:id="51659755">
              <w:marLeft w:val="0"/>
              <w:marRight w:val="0"/>
              <w:marTop w:val="0"/>
              <w:marBottom w:val="0"/>
              <w:divBdr>
                <w:top w:val="none" w:sz="0" w:space="0" w:color="auto"/>
                <w:left w:val="none" w:sz="0" w:space="0" w:color="auto"/>
                <w:bottom w:val="none" w:sz="0" w:space="0" w:color="auto"/>
                <w:right w:val="none" w:sz="0" w:space="0" w:color="auto"/>
              </w:divBdr>
            </w:div>
            <w:div w:id="1470704607">
              <w:marLeft w:val="0"/>
              <w:marRight w:val="0"/>
              <w:marTop w:val="0"/>
              <w:marBottom w:val="0"/>
              <w:divBdr>
                <w:top w:val="none" w:sz="0" w:space="0" w:color="auto"/>
                <w:left w:val="none" w:sz="0" w:space="0" w:color="auto"/>
                <w:bottom w:val="none" w:sz="0" w:space="0" w:color="auto"/>
                <w:right w:val="none" w:sz="0" w:space="0" w:color="auto"/>
              </w:divBdr>
            </w:div>
          </w:divsChild>
        </w:div>
        <w:div w:id="1168836351">
          <w:marLeft w:val="0"/>
          <w:marRight w:val="0"/>
          <w:marTop w:val="0"/>
          <w:marBottom w:val="0"/>
          <w:divBdr>
            <w:top w:val="none" w:sz="0" w:space="0" w:color="auto"/>
            <w:left w:val="none" w:sz="0" w:space="0" w:color="auto"/>
            <w:bottom w:val="none" w:sz="0" w:space="0" w:color="auto"/>
            <w:right w:val="none" w:sz="0" w:space="0" w:color="auto"/>
          </w:divBdr>
        </w:div>
        <w:div w:id="1333676609">
          <w:marLeft w:val="0"/>
          <w:marRight w:val="0"/>
          <w:marTop w:val="0"/>
          <w:marBottom w:val="0"/>
          <w:divBdr>
            <w:top w:val="none" w:sz="0" w:space="0" w:color="auto"/>
            <w:left w:val="none" w:sz="0" w:space="0" w:color="auto"/>
            <w:bottom w:val="none" w:sz="0" w:space="0" w:color="auto"/>
            <w:right w:val="none" w:sz="0" w:space="0" w:color="auto"/>
          </w:divBdr>
        </w:div>
        <w:div w:id="1491873820">
          <w:marLeft w:val="0"/>
          <w:marRight w:val="0"/>
          <w:marTop w:val="0"/>
          <w:marBottom w:val="0"/>
          <w:divBdr>
            <w:top w:val="none" w:sz="0" w:space="0" w:color="auto"/>
            <w:left w:val="none" w:sz="0" w:space="0" w:color="auto"/>
            <w:bottom w:val="none" w:sz="0" w:space="0" w:color="auto"/>
            <w:right w:val="none" w:sz="0" w:space="0" w:color="auto"/>
          </w:divBdr>
        </w:div>
        <w:div w:id="1543398889">
          <w:marLeft w:val="0"/>
          <w:marRight w:val="0"/>
          <w:marTop w:val="0"/>
          <w:marBottom w:val="0"/>
          <w:divBdr>
            <w:top w:val="none" w:sz="0" w:space="0" w:color="auto"/>
            <w:left w:val="none" w:sz="0" w:space="0" w:color="auto"/>
            <w:bottom w:val="none" w:sz="0" w:space="0" w:color="auto"/>
            <w:right w:val="none" w:sz="0" w:space="0" w:color="auto"/>
          </w:divBdr>
        </w:div>
        <w:div w:id="1563832676">
          <w:marLeft w:val="0"/>
          <w:marRight w:val="0"/>
          <w:marTop w:val="0"/>
          <w:marBottom w:val="0"/>
          <w:divBdr>
            <w:top w:val="none" w:sz="0" w:space="0" w:color="auto"/>
            <w:left w:val="none" w:sz="0" w:space="0" w:color="auto"/>
            <w:bottom w:val="none" w:sz="0" w:space="0" w:color="auto"/>
            <w:right w:val="none" w:sz="0" w:space="0" w:color="auto"/>
          </w:divBdr>
        </w:div>
        <w:div w:id="1624461076">
          <w:marLeft w:val="0"/>
          <w:marRight w:val="0"/>
          <w:marTop w:val="0"/>
          <w:marBottom w:val="0"/>
          <w:divBdr>
            <w:top w:val="none" w:sz="0" w:space="0" w:color="auto"/>
            <w:left w:val="none" w:sz="0" w:space="0" w:color="auto"/>
            <w:bottom w:val="none" w:sz="0" w:space="0" w:color="auto"/>
            <w:right w:val="none" w:sz="0" w:space="0" w:color="auto"/>
          </w:divBdr>
        </w:div>
        <w:div w:id="2140104792">
          <w:marLeft w:val="0"/>
          <w:marRight w:val="0"/>
          <w:marTop w:val="0"/>
          <w:marBottom w:val="0"/>
          <w:divBdr>
            <w:top w:val="none" w:sz="0" w:space="0" w:color="auto"/>
            <w:left w:val="none" w:sz="0" w:space="0" w:color="auto"/>
            <w:bottom w:val="none" w:sz="0" w:space="0" w:color="auto"/>
            <w:right w:val="none" w:sz="0" w:space="0" w:color="auto"/>
          </w:divBdr>
          <w:divsChild>
            <w:div w:id="245263917">
              <w:marLeft w:val="0"/>
              <w:marRight w:val="0"/>
              <w:marTop w:val="0"/>
              <w:marBottom w:val="0"/>
              <w:divBdr>
                <w:top w:val="none" w:sz="0" w:space="0" w:color="auto"/>
                <w:left w:val="none" w:sz="0" w:space="0" w:color="auto"/>
                <w:bottom w:val="none" w:sz="0" w:space="0" w:color="auto"/>
                <w:right w:val="none" w:sz="0" w:space="0" w:color="auto"/>
              </w:divBdr>
            </w:div>
            <w:div w:id="1080909704">
              <w:marLeft w:val="0"/>
              <w:marRight w:val="0"/>
              <w:marTop w:val="0"/>
              <w:marBottom w:val="0"/>
              <w:divBdr>
                <w:top w:val="none" w:sz="0" w:space="0" w:color="auto"/>
                <w:left w:val="none" w:sz="0" w:space="0" w:color="auto"/>
                <w:bottom w:val="none" w:sz="0" w:space="0" w:color="auto"/>
                <w:right w:val="none" w:sz="0" w:space="0" w:color="auto"/>
              </w:divBdr>
            </w:div>
            <w:div w:id="1482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0193">
      <w:bodyDiv w:val="1"/>
      <w:marLeft w:val="0"/>
      <w:marRight w:val="0"/>
      <w:marTop w:val="0"/>
      <w:marBottom w:val="0"/>
      <w:divBdr>
        <w:top w:val="none" w:sz="0" w:space="0" w:color="auto"/>
        <w:left w:val="none" w:sz="0" w:space="0" w:color="auto"/>
        <w:bottom w:val="none" w:sz="0" w:space="0" w:color="auto"/>
        <w:right w:val="none" w:sz="0" w:space="0" w:color="auto"/>
      </w:divBdr>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889802342">
          <w:marLeft w:val="0"/>
          <w:marRight w:val="0"/>
          <w:marTop w:val="0"/>
          <w:marBottom w:val="0"/>
          <w:divBdr>
            <w:top w:val="none" w:sz="0" w:space="0" w:color="auto"/>
            <w:left w:val="none" w:sz="0" w:space="0" w:color="auto"/>
            <w:bottom w:val="none" w:sz="0" w:space="0" w:color="auto"/>
            <w:right w:val="none" w:sz="0" w:space="0" w:color="auto"/>
          </w:divBdr>
        </w:div>
        <w:div w:id="1060051992">
          <w:marLeft w:val="0"/>
          <w:marRight w:val="0"/>
          <w:marTop w:val="0"/>
          <w:marBottom w:val="0"/>
          <w:divBdr>
            <w:top w:val="none" w:sz="0" w:space="0" w:color="auto"/>
            <w:left w:val="none" w:sz="0" w:space="0" w:color="auto"/>
            <w:bottom w:val="none" w:sz="0" w:space="0" w:color="auto"/>
            <w:right w:val="none" w:sz="0" w:space="0" w:color="auto"/>
          </w:divBdr>
        </w:div>
      </w:divsChild>
    </w:div>
    <w:div w:id="1353729378">
      <w:bodyDiv w:val="1"/>
      <w:marLeft w:val="0"/>
      <w:marRight w:val="0"/>
      <w:marTop w:val="0"/>
      <w:marBottom w:val="0"/>
      <w:divBdr>
        <w:top w:val="none" w:sz="0" w:space="0" w:color="auto"/>
        <w:left w:val="none" w:sz="0" w:space="0" w:color="auto"/>
        <w:bottom w:val="none" w:sz="0" w:space="0" w:color="auto"/>
        <w:right w:val="none" w:sz="0" w:space="0" w:color="auto"/>
      </w:divBdr>
      <w:divsChild>
        <w:div w:id="53743245">
          <w:marLeft w:val="0"/>
          <w:marRight w:val="0"/>
          <w:marTop w:val="0"/>
          <w:marBottom w:val="0"/>
          <w:divBdr>
            <w:top w:val="none" w:sz="0" w:space="0" w:color="auto"/>
            <w:left w:val="none" w:sz="0" w:space="0" w:color="auto"/>
            <w:bottom w:val="none" w:sz="0" w:space="0" w:color="auto"/>
            <w:right w:val="none" w:sz="0" w:space="0" w:color="auto"/>
          </w:divBdr>
          <w:divsChild>
            <w:div w:id="2001348631">
              <w:marLeft w:val="0"/>
              <w:marRight w:val="0"/>
              <w:marTop w:val="30"/>
              <w:marBottom w:val="30"/>
              <w:divBdr>
                <w:top w:val="none" w:sz="0" w:space="0" w:color="auto"/>
                <w:left w:val="none" w:sz="0" w:space="0" w:color="auto"/>
                <w:bottom w:val="none" w:sz="0" w:space="0" w:color="auto"/>
                <w:right w:val="none" w:sz="0" w:space="0" w:color="auto"/>
              </w:divBdr>
              <w:divsChild>
                <w:div w:id="698117947">
                  <w:marLeft w:val="0"/>
                  <w:marRight w:val="0"/>
                  <w:marTop w:val="0"/>
                  <w:marBottom w:val="0"/>
                  <w:divBdr>
                    <w:top w:val="none" w:sz="0" w:space="0" w:color="auto"/>
                    <w:left w:val="none" w:sz="0" w:space="0" w:color="auto"/>
                    <w:bottom w:val="none" w:sz="0" w:space="0" w:color="auto"/>
                    <w:right w:val="none" w:sz="0" w:space="0" w:color="auto"/>
                  </w:divBdr>
                  <w:divsChild>
                    <w:div w:id="160047488">
                      <w:marLeft w:val="0"/>
                      <w:marRight w:val="0"/>
                      <w:marTop w:val="0"/>
                      <w:marBottom w:val="0"/>
                      <w:divBdr>
                        <w:top w:val="none" w:sz="0" w:space="0" w:color="auto"/>
                        <w:left w:val="none" w:sz="0" w:space="0" w:color="auto"/>
                        <w:bottom w:val="none" w:sz="0" w:space="0" w:color="auto"/>
                        <w:right w:val="none" w:sz="0" w:space="0" w:color="auto"/>
                      </w:divBdr>
                    </w:div>
                    <w:div w:id="450437837">
                      <w:marLeft w:val="0"/>
                      <w:marRight w:val="0"/>
                      <w:marTop w:val="0"/>
                      <w:marBottom w:val="0"/>
                      <w:divBdr>
                        <w:top w:val="none" w:sz="0" w:space="0" w:color="auto"/>
                        <w:left w:val="none" w:sz="0" w:space="0" w:color="auto"/>
                        <w:bottom w:val="none" w:sz="0" w:space="0" w:color="auto"/>
                        <w:right w:val="none" w:sz="0" w:space="0" w:color="auto"/>
                      </w:divBdr>
                    </w:div>
                    <w:div w:id="1101995551">
                      <w:marLeft w:val="0"/>
                      <w:marRight w:val="0"/>
                      <w:marTop w:val="0"/>
                      <w:marBottom w:val="0"/>
                      <w:divBdr>
                        <w:top w:val="none" w:sz="0" w:space="0" w:color="auto"/>
                        <w:left w:val="none" w:sz="0" w:space="0" w:color="auto"/>
                        <w:bottom w:val="none" w:sz="0" w:space="0" w:color="auto"/>
                        <w:right w:val="none" w:sz="0" w:space="0" w:color="auto"/>
                      </w:divBdr>
                    </w:div>
                    <w:div w:id="1717000058">
                      <w:marLeft w:val="0"/>
                      <w:marRight w:val="0"/>
                      <w:marTop w:val="0"/>
                      <w:marBottom w:val="0"/>
                      <w:divBdr>
                        <w:top w:val="none" w:sz="0" w:space="0" w:color="auto"/>
                        <w:left w:val="none" w:sz="0" w:space="0" w:color="auto"/>
                        <w:bottom w:val="none" w:sz="0" w:space="0" w:color="auto"/>
                        <w:right w:val="none" w:sz="0" w:space="0" w:color="auto"/>
                      </w:divBdr>
                    </w:div>
                  </w:divsChild>
                </w:div>
                <w:div w:id="1415978464">
                  <w:marLeft w:val="0"/>
                  <w:marRight w:val="0"/>
                  <w:marTop w:val="0"/>
                  <w:marBottom w:val="0"/>
                  <w:divBdr>
                    <w:top w:val="none" w:sz="0" w:space="0" w:color="auto"/>
                    <w:left w:val="none" w:sz="0" w:space="0" w:color="auto"/>
                    <w:bottom w:val="none" w:sz="0" w:space="0" w:color="auto"/>
                    <w:right w:val="none" w:sz="0" w:space="0" w:color="auto"/>
                  </w:divBdr>
                  <w:divsChild>
                    <w:div w:id="1065491129">
                      <w:marLeft w:val="0"/>
                      <w:marRight w:val="0"/>
                      <w:marTop w:val="0"/>
                      <w:marBottom w:val="0"/>
                      <w:divBdr>
                        <w:top w:val="none" w:sz="0" w:space="0" w:color="auto"/>
                        <w:left w:val="none" w:sz="0" w:space="0" w:color="auto"/>
                        <w:bottom w:val="none" w:sz="0" w:space="0" w:color="auto"/>
                        <w:right w:val="none" w:sz="0" w:space="0" w:color="auto"/>
                      </w:divBdr>
                    </w:div>
                    <w:div w:id="1270091209">
                      <w:marLeft w:val="0"/>
                      <w:marRight w:val="0"/>
                      <w:marTop w:val="0"/>
                      <w:marBottom w:val="0"/>
                      <w:divBdr>
                        <w:top w:val="none" w:sz="0" w:space="0" w:color="auto"/>
                        <w:left w:val="none" w:sz="0" w:space="0" w:color="auto"/>
                        <w:bottom w:val="none" w:sz="0" w:space="0" w:color="auto"/>
                        <w:right w:val="none" w:sz="0" w:space="0" w:color="auto"/>
                      </w:divBdr>
                    </w:div>
                    <w:div w:id="1427921869">
                      <w:marLeft w:val="0"/>
                      <w:marRight w:val="0"/>
                      <w:marTop w:val="0"/>
                      <w:marBottom w:val="0"/>
                      <w:divBdr>
                        <w:top w:val="none" w:sz="0" w:space="0" w:color="auto"/>
                        <w:left w:val="none" w:sz="0" w:space="0" w:color="auto"/>
                        <w:bottom w:val="none" w:sz="0" w:space="0" w:color="auto"/>
                        <w:right w:val="none" w:sz="0" w:space="0" w:color="auto"/>
                      </w:divBdr>
                    </w:div>
                    <w:div w:id="1866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2028">
          <w:marLeft w:val="0"/>
          <w:marRight w:val="0"/>
          <w:marTop w:val="0"/>
          <w:marBottom w:val="0"/>
          <w:divBdr>
            <w:top w:val="none" w:sz="0" w:space="0" w:color="auto"/>
            <w:left w:val="none" w:sz="0" w:space="0" w:color="auto"/>
            <w:bottom w:val="none" w:sz="0" w:space="0" w:color="auto"/>
            <w:right w:val="none" w:sz="0" w:space="0" w:color="auto"/>
          </w:divBdr>
        </w:div>
        <w:div w:id="740056974">
          <w:marLeft w:val="0"/>
          <w:marRight w:val="0"/>
          <w:marTop w:val="0"/>
          <w:marBottom w:val="0"/>
          <w:divBdr>
            <w:top w:val="none" w:sz="0" w:space="0" w:color="auto"/>
            <w:left w:val="none" w:sz="0" w:space="0" w:color="auto"/>
            <w:bottom w:val="none" w:sz="0" w:space="0" w:color="auto"/>
            <w:right w:val="none" w:sz="0" w:space="0" w:color="auto"/>
          </w:divBdr>
        </w:div>
        <w:div w:id="1077554644">
          <w:marLeft w:val="0"/>
          <w:marRight w:val="0"/>
          <w:marTop w:val="0"/>
          <w:marBottom w:val="0"/>
          <w:divBdr>
            <w:top w:val="none" w:sz="0" w:space="0" w:color="auto"/>
            <w:left w:val="none" w:sz="0" w:space="0" w:color="auto"/>
            <w:bottom w:val="none" w:sz="0" w:space="0" w:color="auto"/>
            <w:right w:val="none" w:sz="0" w:space="0" w:color="auto"/>
          </w:divBdr>
        </w:div>
        <w:div w:id="1936549561">
          <w:marLeft w:val="0"/>
          <w:marRight w:val="0"/>
          <w:marTop w:val="0"/>
          <w:marBottom w:val="0"/>
          <w:divBdr>
            <w:top w:val="none" w:sz="0" w:space="0" w:color="auto"/>
            <w:left w:val="none" w:sz="0" w:space="0" w:color="auto"/>
            <w:bottom w:val="none" w:sz="0" w:space="0" w:color="auto"/>
            <w:right w:val="none" w:sz="0" w:space="0" w:color="auto"/>
          </w:divBdr>
        </w:div>
      </w:divsChild>
    </w:div>
    <w:div w:id="1394696831">
      <w:bodyDiv w:val="1"/>
      <w:marLeft w:val="0"/>
      <w:marRight w:val="0"/>
      <w:marTop w:val="0"/>
      <w:marBottom w:val="0"/>
      <w:divBdr>
        <w:top w:val="none" w:sz="0" w:space="0" w:color="auto"/>
        <w:left w:val="none" w:sz="0" w:space="0" w:color="auto"/>
        <w:bottom w:val="none" w:sz="0" w:space="0" w:color="auto"/>
        <w:right w:val="none" w:sz="0" w:space="0" w:color="auto"/>
      </w:divBdr>
    </w:div>
    <w:div w:id="1507403704">
      <w:bodyDiv w:val="1"/>
      <w:marLeft w:val="0"/>
      <w:marRight w:val="0"/>
      <w:marTop w:val="0"/>
      <w:marBottom w:val="0"/>
      <w:divBdr>
        <w:top w:val="none" w:sz="0" w:space="0" w:color="auto"/>
        <w:left w:val="none" w:sz="0" w:space="0" w:color="auto"/>
        <w:bottom w:val="none" w:sz="0" w:space="0" w:color="auto"/>
        <w:right w:val="none" w:sz="0" w:space="0" w:color="auto"/>
      </w:divBdr>
      <w:divsChild>
        <w:div w:id="162161373">
          <w:marLeft w:val="1354"/>
          <w:marRight w:val="0"/>
          <w:marTop w:val="160"/>
          <w:marBottom w:val="0"/>
          <w:divBdr>
            <w:top w:val="none" w:sz="0" w:space="0" w:color="auto"/>
            <w:left w:val="none" w:sz="0" w:space="0" w:color="auto"/>
            <w:bottom w:val="none" w:sz="0" w:space="0" w:color="auto"/>
            <w:right w:val="none" w:sz="0" w:space="0" w:color="auto"/>
          </w:divBdr>
        </w:div>
        <w:div w:id="354620224">
          <w:marLeft w:val="1354"/>
          <w:marRight w:val="0"/>
          <w:marTop w:val="160"/>
          <w:marBottom w:val="0"/>
          <w:divBdr>
            <w:top w:val="none" w:sz="0" w:space="0" w:color="auto"/>
            <w:left w:val="none" w:sz="0" w:space="0" w:color="auto"/>
            <w:bottom w:val="none" w:sz="0" w:space="0" w:color="auto"/>
            <w:right w:val="none" w:sz="0" w:space="0" w:color="auto"/>
          </w:divBdr>
        </w:div>
        <w:div w:id="426266356">
          <w:marLeft w:val="1354"/>
          <w:marRight w:val="0"/>
          <w:marTop w:val="160"/>
          <w:marBottom w:val="0"/>
          <w:divBdr>
            <w:top w:val="none" w:sz="0" w:space="0" w:color="auto"/>
            <w:left w:val="none" w:sz="0" w:space="0" w:color="auto"/>
            <w:bottom w:val="none" w:sz="0" w:space="0" w:color="auto"/>
            <w:right w:val="none" w:sz="0" w:space="0" w:color="auto"/>
          </w:divBdr>
        </w:div>
        <w:div w:id="1054812726">
          <w:marLeft w:val="1354"/>
          <w:marRight w:val="0"/>
          <w:marTop w:val="160"/>
          <w:marBottom w:val="0"/>
          <w:divBdr>
            <w:top w:val="none" w:sz="0" w:space="0" w:color="auto"/>
            <w:left w:val="none" w:sz="0" w:space="0" w:color="auto"/>
            <w:bottom w:val="none" w:sz="0" w:space="0" w:color="auto"/>
            <w:right w:val="none" w:sz="0" w:space="0" w:color="auto"/>
          </w:divBdr>
        </w:div>
        <w:div w:id="1172452398">
          <w:marLeft w:val="1354"/>
          <w:marRight w:val="0"/>
          <w:marTop w:val="160"/>
          <w:marBottom w:val="0"/>
          <w:divBdr>
            <w:top w:val="none" w:sz="0" w:space="0" w:color="auto"/>
            <w:left w:val="none" w:sz="0" w:space="0" w:color="auto"/>
            <w:bottom w:val="none" w:sz="0" w:space="0" w:color="auto"/>
            <w:right w:val="none" w:sz="0" w:space="0" w:color="auto"/>
          </w:divBdr>
        </w:div>
        <w:div w:id="1357777507">
          <w:marLeft w:val="1354"/>
          <w:marRight w:val="0"/>
          <w:marTop w:val="160"/>
          <w:marBottom w:val="0"/>
          <w:divBdr>
            <w:top w:val="none" w:sz="0" w:space="0" w:color="auto"/>
            <w:left w:val="none" w:sz="0" w:space="0" w:color="auto"/>
            <w:bottom w:val="none" w:sz="0" w:space="0" w:color="auto"/>
            <w:right w:val="none" w:sz="0" w:space="0" w:color="auto"/>
          </w:divBdr>
        </w:div>
        <w:div w:id="1671640430">
          <w:marLeft w:val="1354"/>
          <w:marRight w:val="0"/>
          <w:marTop w:val="160"/>
          <w:marBottom w:val="0"/>
          <w:divBdr>
            <w:top w:val="none" w:sz="0" w:space="0" w:color="auto"/>
            <w:left w:val="none" w:sz="0" w:space="0" w:color="auto"/>
            <w:bottom w:val="none" w:sz="0" w:space="0" w:color="auto"/>
            <w:right w:val="none" w:sz="0" w:space="0" w:color="auto"/>
          </w:divBdr>
        </w:div>
        <w:div w:id="1755079739">
          <w:marLeft w:val="1354"/>
          <w:marRight w:val="0"/>
          <w:marTop w:val="160"/>
          <w:marBottom w:val="0"/>
          <w:divBdr>
            <w:top w:val="none" w:sz="0" w:space="0" w:color="auto"/>
            <w:left w:val="none" w:sz="0" w:space="0" w:color="auto"/>
            <w:bottom w:val="none" w:sz="0" w:space="0" w:color="auto"/>
            <w:right w:val="none" w:sz="0" w:space="0" w:color="auto"/>
          </w:divBdr>
        </w:div>
        <w:div w:id="1765344986">
          <w:marLeft w:val="1354"/>
          <w:marRight w:val="0"/>
          <w:marTop w:val="160"/>
          <w:marBottom w:val="0"/>
          <w:divBdr>
            <w:top w:val="none" w:sz="0" w:space="0" w:color="auto"/>
            <w:left w:val="none" w:sz="0" w:space="0" w:color="auto"/>
            <w:bottom w:val="none" w:sz="0" w:space="0" w:color="auto"/>
            <w:right w:val="none" w:sz="0" w:space="0" w:color="auto"/>
          </w:divBdr>
        </w:div>
        <w:div w:id="1853763644">
          <w:marLeft w:val="1354"/>
          <w:marRight w:val="0"/>
          <w:marTop w:val="160"/>
          <w:marBottom w:val="0"/>
          <w:divBdr>
            <w:top w:val="none" w:sz="0" w:space="0" w:color="auto"/>
            <w:left w:val="none" w:sz="0" w:space="0" w:color="auto"/>
            <w:bottom w:val="none" w:sz="0" w:space="0" w:color="auto"/>
            <w:right w:val="none" w:sz="0" w:space="0" w:color="auto"/>
          </w:divBdr>
        </w:div>
      </w:divsChild>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sChild>
        <w:div w:id="73089160">
          <w:marLeft w:val="0"/>
          <w:marRight w:val="0"/>
          <w:marTop w:val="0"/>
          <w:marBottom w:val="0"/>
          <w:divBdr>
            <w:top w:val="none" w:sz="0" w:space="0" w:color="auto"/>
            <w:left w:val="none" w:sz="0" w:space="0" w:color="auto"/>
            <w:bottom w:val="none" w:sz="0" w:space="0" w:color="auto"/>
            <w:right w:val="none" w:sz="0" w:space="0" w:color="auto"/>
          </w:divBdr>
        </w:div>
        <w:div w:id="73865973">
          <w:marLeft w:val="0"/>
          <w:marRight w:val="0"/>
          <w:marTop w:val="0"/>
          <w:marBottom w:val="0"/>
          <w:divBdr>
            <w:top w:val="none" w:sz="0" w:space="0" w:color="auto"/>
            <w:left w:val="none" w:sz="0" w:space="0" w:color="auto"/>
            <w:bottom w:val="none" w:sz="0" w:space="0" w:color="auto"/>
            <w:right w:val="none" w:sz="0" w:space="0" w:color="auto"/>
          </w:divBdr>
        </w:div>
        <w:div w:id="100760756">
          <w:marLeft w:val="0"/>
          <w:marRight w:val="0"/>
          <w:marTop w:val="0"/>
          <w:marBottom w:val="0"/>
          <w:divBdr>
            <w:top w:val="none" w:sz="0" w:space="0" w:color="auto"/>
            <w:left w:val="none" w:sz="0" w:space="0" w:color="auto"/>
            <w:bottom w:val="none" w:sz="0" w:space="0" w:color="auto"/>
            <w:right w:val="none" w:sz="0" w:space="0" w:color="auto"/>
          </w:divBdr>
        </w:div>
        <w:div w:id="335496628">
          <w:marLeft w:val="0"/>
          <w:marRight w:val="0"/>
          <w:marTop w:val="0"/>
          <w:marBottom w:val="0"/>
          <w:divBdr>
            <w:top w:val="none" w:sz="0" w:space="0" w:color="auto"/>
            <w:left w:val="none" w:sz="0" w:space="0" w:color="auto"/>
            <w:bottom w:val="none" w:sz="0" w:space="0" w:color="auto"/>
            <w:right w:val="none" w:sz="0" w:space="0" w:color="auto"/>
          </w:divBdr>
        </w:div>
        <w:div w:id="346562142">
          <w:marLeft w:val="0"/>
          <w:marRight w:val="0"/>
          <w:marTop w:val="0"/>
          <w:marBottom w:val="0"/>
          <w:divBdr>
            <w:top w:val="none" w:sz="0" w:space="0" w:color="auto"/>
            <w:left w:val="none" w:sz="0" w:space="0" w:color="auto"/>
            <w:bottom w:val="none" w:sz="0" w:space="0" w:color="auto"/>
            <w:right w:val="none" w:sz="0" w:space="0" w:color="auto"/>
          </w:divBdr>
        </w:div>
        <w:div w:id="520434555">
          <w:marLeft w:val="0"/>
          <w:marRight w:val="0"/>
          <w:marTop w:val="0"/>
          <w:marBottom w:val="0"/>
          <w:divBdr>
            <w:top w:val="none" w:sz="0" w:space="0" w:color="auto"/>
            <w:left w:val="none" w:sz="0" w:space="0" w:color="auto"/>
            <w:bottom w:val="none" w:sz="0" w:space="0" w:color="auto"/>
            <w:right w:val="none" w:sz="0" w:space="0" w:color="auto"/>
          </w:divBdr>
        </w:div>
        <w:div w:id="635186451">
          <w:marLeft w:val="0"/>
          <w:marRight w:val="0"/>
          <w:marTop w:val="0"/>
          <w:marBottom w:val="0"/>
          <w:divBdr>
            <w:top w:val="none" w:sz="0" w:space="0" w:color="auto"/>
            <w:left w:val="none" w:sz="0" w:space="0" w:color="auto"/>
            <w:bottom w:val="none" w:sz="0" w:space="0" w:color="auto"/>
            <w:right w:val="none" w:sz="0" w:space="0" w:color="auto"/>
          </w:divBdr>
        </w:div>
        <w:div w:id="709840720">
          <w:marLeft w:val="0"/>
          <w:marRight w:val="0"/>
          <w:marTop w:val="0"/>
          <w:marBottom w:val="0"/>
          <w:divBdr>
            <w:top w:val="none" w:sz="0" w:space="0" w:color="auto"/>
            <w:left w:val="none" w:sz="0" w:space="0" w:color="auto"/>
            <w:bottom w:val="none" w:sz="0" w:space="0" w:color="auto"/>
            <w:right w:val="none" w:sz="0" w:space="0" w:color="auto"/>
          </w:divBdr>
        </w:div>
        <w:div w:id="825318830">
          <w:marLeft w:val="0"/>
          <w:marRight w:val="0"/>
          <w:marTop w:val="0"/>
          <w:marBottom w:val="0"/>
          <w:divBdr>
            <w:top w:val="none" w:sz="0" w:space="0" w:color="auto"/>
            <w:left w:val="none" w:sz="0" w:space="0" w:color="auto"/>
            <w:bottom w:val="none" w:sz="0" w:space="0" w:color="auto"/>
            <w:right w:val="none" w:sz="0" w:space="0" w:color="auto"/>
          </w:divBdr>
        </w:div>
        <w:div w:id="931664046">
          <w:marLeft w:val="0"/>
          <w:marRight w:val="0"/>
          <w:marTop w:val="0"/>
          <w:marBottom w:val="0"/>
          <w:divBdr>
            <w:top w:val="none" w:sz="0" w:space="0" w:color="auto"/>
            <w:left w:val="none" w:sz="0" w:space="0" w:color="auto"/>
            <w:bottom w:val="none" w:sz="0" w:space="0" w:color="auto"/>
            <w:right w:val="none" w:sz="0" w:space="0" w:color="auto"/>
          </w:divBdr>
        </w:div>
        <w:div w:id="997003489">
          <w:marLeft w:val="0"/>
          <w:marRight w:val="0"/>
          <w:marTop w:val="0"/>
          <w:marBottom w:val="0"/>
          <w:divBdr>
            <w:top w:val="none" w:sz="0" w:space="0" w:color="auto"/>
            <w:left w:val="none" w:sz="0" w:space="0" w:color="auto"/>
            <w:bottom w:val="none" w:sz="0" w:space="0" w:color="auto"/>
            <w:right w:val="none" w:sz="0" w:space="0" w:color="auto"/>
          </w:divBdr>
        </w:div>
        <w:div w:id="1189568271">
          <w:marLeft w:val="0"/>
          <w:marRight w:val="0"/>
          <w:marTop w:val="0"/>
          <w:marBottom w:val="0"/>
          <w:divBdr>
            <w:top w:val="none" w:sz="0" w:space="0" w:color="auto"/>
            <w:left w:val="none" w:sz="0" w:space="0" w:color="auto"/>
            <w:bottom w:val="none" w:sz="0" w:space="0" w:color="auto"/>
            <w:right w:val="none" w:sz="0" w:space="0" w:color="auto"/>
          </w:divBdr>
        </w:div>
        <w:div w:id="1265767335">
          <w:marLeft w:val="0"/>
          <w:marRight w:val="0"/>
          <w:marTop w:val="0"/>
          <w:marBottom w:val="0"/>
          <w:divBdr>
            <w:top w:val="none" w:sz="0" w:space="0" w:color="auto"/>
            <w:left w:val="none" w:sz="0" w:space="0" w:color="auto"/>
            <w:bottom w:val="none" w:sz="0" w:space="0" w:color="auto"/>
            <w:right w:val="none" w:sz="0" w:space="0" w:color="auto"/>
          </w:divBdr>
        </w:div>
        <w:div w:id="1307515501">
          <w:marLeft w:val="0"/>
          <w:marRight w:val="0"/>
          <w:marTop w:val="0"/>
          <w:marBottom w:val="0"/>
          <w:divBdr>
            <w:top w:val="none" w:sz="0" w:space="0" w:color="auto"/>
            <w:left w:val="none" w:sz="0" w:space="0" w:color="auto"/>
            <w:bottom w:val="none" w:sz="0" w:space="0" w:color="auto"/>
            <w:right w:val="none" w:sz="0" w:space="0" w:color="auto"/>
          </w:divBdr>
        </w:div>
        <w:div w:id="1403942128">
          <w:marLeft w:val="0"/>
          <w:marRight w:val="0"/>
          <w:marTop w:val="0"/>
          <w:marBottom w:val="0"/>
          <w:divBdr>
            <w:top w:val="none" w:sz="0" w:space="0" w:color="auto"/>
            <w:left w:val="none" w:sz="0" w:space="0" w:color="auto"/>
            <w:bottom w:val="none" w:sz="0" w:space="0" w:color="auto"/>
            <w:right w:val="none" w:sz="0" w:space="0" w:color="auto"/>
          </w:divBdr>
        </w:div>
        <w:div w:id="1645282057">
          <w:marLeft w:val="0"/>
          <w:marRight w:val="0"/>
          <w:marTop w:val="0"/>
          <w:marBottom w:val="0"/>
          <w:divBdr>
            <w:top w:val="none" w:sz="0" w:space="0" w:color="auto"/>
            <w:left w:val="none" w:sz="0" w:space="0" w:color="auto"/>
            <w:bottom w:val="none" w:sz="0" w:space="0" w:color="auto"/>
            <w:right w:val="none" w:sz="0" w:space="0" w:color="auto"/>
          </w:divBdr>
        </w:div>
      </w:divsChild>
    </w:div>
    <w:div w:id="1584872432">
      <w:bodyDiv w:val="1"/>
      <w:marLeft w:val="0"/>
      <w:marRight w:val="0"/>
      <w:marTop w:val="0"/>
      <w:marBottom w:val="0"/>
      <w:divBdr>
        <w:top w:val="none" w:sz="0" w:space="0" w:color="auto"/>
        <w:left w:val="none" w:sz="0" w:space="0" w:color="auto"/>
        <w:bottom w:val="none" w:sz="0" w:space="0" w:color="auto"/>
        <w:right w:val="none" w:sz="0" w:space="0" w:color="auto"/>
      </w:divBdr>
      <w:divsChild>
        <w:div w:id="24910802">
          <w:marLeft w:val="0"/>
          <w:marRight w:val="0"/>
          <w:marTop w:val="0"/>
          <w:marBottom w:val="0"/>
          <w:divBdr>
            <w:top w:val="none" w:sz="0" w:space="0" w:color="auto"/>
            <w:left w:val="none" w:sz="0" w:space="0" w:color="auto"/>
            <w:bottom w:val="none" w:sz="0" w:space="0" w:color="auto"/>
            <w:right w:val="none" w:sz="0" w:space="0" w:color="auto"/>
          </w:divBdr>
          <w:divsChild>
            <w:div w:id="312027406">
              <w:marLeft w:val="0"/>
              <w:marRight w:val="0"/>
              <w:marTop w:val="0"/>
              <w:marBottom w:val="0"/>
              <w:divBdr>
                <w:top w:val="none" w:sz="0" w:space="0" w:color="auto"/>
                <w:left w:val="none" w:sz="0" w:space="0" w:color="auto"/>
                <w:bottom w:val="none" w:sz="0" w:space="0" w:color="auto"/>
                <w:right w:val="none" w:sz="0" w:space="0" w:color="auto"/>
              </w:divBdr>
            </w:div>
            <w:div w:id="1678262339">
              <w:marLeft w:val="0"/>
              <w:marRight w:val="0"/>
              <w:marTop w:val="0"/>
              <w:marBottom w:val="0"/>
              <w:divBdr>
                <w:top w:val="none" w:sz="0" w:space="0" w:color="auto"/>
                <w:left w:val="none" w:sz="0" w:space="0" w:color="auto"/>
                <w:bottom w:val="none" w:sz="0" w:space="0" w:color="auto"/>
                <w:right w:val="none" w:sz="0" w:space="0" w:color="auto"/>
              </w:divBdr>
            </w:div>
            <w:div w:id="1756823799">
              <w:marLeft w:val="0"/>
              <w:marRight w:val="0"/>
              <w:marTop w:val="0"/>
              <w:marBottom w:val="0"/>
              <w:divBdr>
                <w:top w:val="none" w:sz="0" w:space="0" w:color="auto"/>
                <w:left w:val="none" w:sz="0" w:space="0" w:color="auto"/>
                <w:bottom w:val="none" w:sz="0" w:space="0" w:color="auto"/>
                <w:right w:val="none" w:sz="0" w:space="0" w:color="auto"/>
              </w:divBdr>
            </w:div>
            <w:div w:id="1979258500">
              <w:marLeft w:val="0"/>
              <w:marRight w:val="0"/>
              <w:marTop w:val="0"/>
              <w:marBottom w:val="0"/>
              <w:divBdr>
                <w:top w:val="none" w:sz="0" w:space="0" w:color="auto"/>
                <w:left w:val="none" w:sz="0" w:space="0" w:color="auto"/>
                <w:bottom w:val="none" w:sz="0" w:space="0" w:color="auto"/>
                <w:right w:val="none" w:sz="0" w:space="0" w:color="auto"/>
              </w:divBdr>
            </w:div>
            <w:div w:id="2079129951">
              <w:marLeft w:val="0"/>
              <w:marRight w:val="0"/>
              <w:marTop w:val="0"/>
              <w:marBottom w:val="0"/>
              <w:divBdr>
                <w:top w:val="none" w:sz="0" w:space="0" w:color="auto"/>
                <w:left w:val="none" w:sz="0" w:space="0" w:color="auto"/>
                <w:bottom w:val="none" w:sz="0" w:space="0" w:color="auto"/>
                <w:right w:val="none" w:sz="0" w:space="0" w:color="auto"/>
              </w:divBdr>
            </w:div>
          </w:divsChild>
        </w:div>
        <w:div w:id="62217489">
          <w:marLeft w:val="0"/>
          <w:marRight w:val="0"/>
          <w:marTop w:val="0"/>
          <w:marBottom w:val="0"/>
          <w:divBdr>
            <w:top w:val="none" w:sz="0" w:space="0" w:color="auto"/>
            <w:left w:val="none" w:sz="0" w:space="0" w:color="auto"/>
            <w:bottom w:val="none" w:sz="0" w:space="0" w:color="auto"/>
            <w:right w:val="none" w:sz="0" w:space="0" w:color="auto"/>
          </w:divBdr>
        </w:div>
        <w:div w:id="77945443">
          <w:marLeft w:val="0"/>
          <w:marRight w:val="0"/>
          <w:marTop w:val="0"/>
          <w:marBottom w:val="0"/>
          <w:divBdr>
            <w:top w:val="none" w:sz="0" w:space="0" w:color="auto"/>
            <w:left w:val="none" w:sz="0" w:space="0" w:color="auto"/>
            <w:bottom w:val="none" w:sz="0" w:space="0" w:color="auto"/>
            <w:right w:val="none" w:sz="0" w:space="0" w:color="auto"/>
          </w:divBdr>
        </w:div>
        <w:div w:id="79067304">
          <w:marLeft w:val="0"/>
          <w:marRight w:val="0"/>
          <w:marTop w:val="0"/>
          <w:marBottom w:val="0"/>
          <w:divBdr>
            <w:top w:val="none" w:sz="0" w:space="0" w:color="auto"/>
            <w:left w:val="none" w:sz="0" w:space="0" w:color="auto"/>
            <w:bottom w:val="none" w:sz="0" w:space="0" w:color="auto"/>
            <w:right w:val="none" w:sz="0" w:space="0" w:color="auto"/>
          </w:divBdr>
        </w:div>
        <w:div w:id="271597102">
          <w:marLeft w:val="0"/>
          <w:marRight w:val="0"/>
          <w:marTop w:val="0"/>
          <w:marBottom w:val="0"/>
          <w:divBdr>
            <w:top w:val="none" w:sz="0" w:space="0" w:color="auto"/>
            <w:left w:val="none" w:sz="0" w:space="0" w:color="auto"/>
            <w:bottom w:val="none" w:sz="0" w:space="0" w:color="auto"/>
            <w:right w:val="none" w:sz="0" w:space="0" w:color="auto"/>
          </w:divBdr>
        </w:div>
        <w:div w:id="694964217">
          <w:marLeft w:val="0"/>
          <w:marRight w:val="0"/>
          <w:marTop w:val="0"/>
          <w:marBottom w:val="0"/>
          <w:divBdr>
            <w:top w:val="none" w:sz="0" w:space="0" w:color="auto"/>
            <w:left w:val="none" w:sz="0" w:space="0" w:color="auto"/>
            <w:bottom w:val="none" w:sz="0" w:space="0" w:color="auto"/>
            <w:right w:val="none" w:sz="0" w:space="0" w:color="auto"/>
          </w:divBdr>
        </w:div>
        <w:div w:id="858811473">
          <w:marLeft w:val="0"/>
          <w:marRight w:val="0"/>
          <w:marTop w:val="0"/>
          <w:marBottom w:val="0"/>
          <w:divBdr>
            <w:top w:val="none" w:sz="0" w:space="0" w:color="auto"/>
            <w:left w:val="none" w:sz="0" w:space="0" w:color="auto"/>
            <w:bottom w:val="none" w:sz="0" w:space="0" w:color="auto"/>
            <w:right w:val="none" w:sz="0" w:space="0" w:color="auto"/>
          </w:divBdr>
          <w:divsChild>
            <w:div w:id="105656683">
              <w:marLeft w:val="0"/>
              <w:marRight w:val="0"/>
              <w:marTop w:val="0"/>
              <w:marBottom w:val="0"/>
              <w:divBdr>
                <w:top w:val="none" w:sz="0" w:space="0" w:color="auto"/>
                <w:left w:val="none" w:sz="0" w:space="0" w:color="auto"/>
                <w:bottom w:val="none" w:sz="0" w:space="0" w:color="auto"/>
                <w:right w:val="none" w:sz="0" w:space="0" w:color="auto"/>
              </w:divBdr>
            </w:div>
            <w:div w:id="1501114830">
              <w:marLeft w:val="0"/>
              <w:marRight w:val="0"/>
              <w:marTop w:val="0"/>
              <w:marBottom w:val="0"/>
              <w:divBdr>
                <w:top w:val="none" w:sz="0" w:space="0" w:color="auto"/>
                <w:left w:val="none" w:sz="0" w:space="0" w:color="auto"/>
                <w:bottom w:val="none" w:sz="0" w:space="0" w:color="auto"/>
                <w:right w:val="none" w:sz="0" w:space="0" w:color="auto"/>
              </w:divBdr>
            </w:div>
            <w:div w:id="1598444043">
              <w:marLeft w:val="0"/>
              <w:marRight w:val="0"/>
              <w:marTop w:val="0"/>
              <w:marBottom w:val="0"/>
              <w:divBdr>
                <w:top w:val="none" w:sz="0" w:space="0" w:color="auto"/>
                <w:left w:val="none" w:sz="0" w:space="0" w:color="auto"/>
                <w:bottom w:val="none" w:sz="0" w:space="0" w:color="auto"/>
                <w:right w:val="none" w:sz="0" w:space="0" w:color="auto"/>
              </w:divBdr>
            </w:div>
            <w:div w:id="1787697623">
              <w:marLeft w:val="0"/>
              <w:marRight w:val="0"/>
              <w:marTop w:val="0"/>
              <w:marBottom w:val="0"/>
              <w:divBdr>
                <w:top w:val="none" w:sz="0" w:space="0" w:color="auto"/>
                <w:left w:val="none" w:sz="0" w:space="0" w:color="auto"/>
                <w:bottom w:val="none" w:sz="0" w:space="0" w:color="auto"/>
                <w:right w:val="none" w:sz="0" w:space="0" w:color="auto"/>
              </w:divBdr>
            </w:div>
          </w:divsChild>
        </w:div>
        <w:div w:id="967051653">
          <w:marLeft w:val="0"/>
          <w:marRight w:val="0"/>
          <w:marTop w:val="0"/>
          <w:marBottom w:val="0"/>
          <w:divBdr>
            <w:top w:val="none" w:sz="0" w:space="0" w:color="auto"/>
            <w:left w:val="none" w:sz="0" w:space="0" w:color="auto"/>
            <w:bottom w:val="none" w:sz="0" w:space="0" w:color="auto"/>
            <w:right w:val="none" w:sz="0" w:space="0" w:color="auto"/>
          </w:divBdr>
        </w:div>
        <w:div w:id="980118419">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0"/>
              <w:divBdr>
                <w:top w:val="none" w:sz="0" w:space="0" w:color="auto"/>
                <w:left w:val="none" w:sz="0" w:space="0" w:color="auto"/>
                <w:bottom w:val="none" w:sz="0" w:space="0" w:color="auto"/>
                <w:right w:val="none" w:sz="0" w:space="0" w:color="auto"/>
              </w:divBdr>
            </w:div>
          </w:divsChild>
        </w:div>
        <w:div w:id="1054894122">
          <w:marLeft w:val="0"/>
          <w:marRight w:val="0"/>
          <w:marTop w:val="0"/>
          <w:marBottom w:val="0"/>
          <w:divBdr>
            <w:top w:val="none" w:sz="0" w:space="0" w:color="auto"/>
            <w:left w:val="none" w:sz="0" w:space="0" w:color="auto"/>
            <w:bottom w:val="none" w:sz="0" w:space="0" w:color="auto"/>
            <w:right w:val="none" w:sz="0" w:space="0" w:color="auto"/>
          </w:divBdr>
          <w:divsChild>
            <w:div w:id="518197154">
              <w:marLeft w:val="0"/>
              <w:marRight w:val="0"/>
              <w:marTop w:val="0"/>
              <w:marBottom w:val="0"/>
              <w:divBdr>
                <w:top w:val="none" w:sz="0" w:space="0" w:color="auto"/>
                <w:left w:val="none" w:sz="0" w:space="0" w:color="auto"/>
                <w:bottom w:val="none" w:sz="0" w:space="0" w:color="auto"/>
                <w:right w:val="none" w:sz="0" w:space="0" w:color="auto"/>
              </w:divBdr>
            </w:div>
            <w:div w:id="862741974">
              <w:marLeft w:val="0"/>
              <w:marRight w:val="0"/>
              <w:marTop w:val="0"/>
              <w:marBottom w:val="0"/>
              <w:divBdr>
                <w:top w:val="none" w:sz="0" w:space="0" w:color="auto"/>
                <w:left w:val="none" w:sz="0" w:space="0" w:color="auto"/>
                <w:bottom w:val="none" w:sz="0" w:space="0" w:color="auto"/>
                <w:right w:val="none" w:sz="0" w:space="0" w:color="auto"/>
              </w:divBdr>
            </w:div>
            <w:div w:id="1615399386">
              <w:marLeft w:val="0"/>
              <w:marRight w:val="0"/>
              <w:marTop w:val="0"/>
              <w:marBottom w:val="0"/>
              <w:divBdr>
                <w:top w:val="none" w:sz="0" w:space="0" w:color="auto"/>
                <w:left w:val="none" w:sz="0" w:space="0" w:color="auto"/>
                <w:bottom w:val="none" w:sz="0" w:space="0" w:color="auto"/>
                <w:right w:val="none" w:sz="0" w:space="0" w:color="auto"/>
              </w:divBdr>
            </w:div>
          </w:divsChild>
        </w:div>
        <w:div w:id="1197811291">
          <w:marLeft w:val="0"/>
          <w:marRight w:val="0"/>
          <w:marTop w:val="0"/>
          <w:marBottom w:val="0"/>
          <w:divBdr>
            <w:top w:val="none" w:sz="0" w:space="0" w:color="auto"/>
            <w:left w:val="none" w:sz="0" w:space="0" w:color="auto"/>
            <w:bottom w:val="none" w:sz="0" w:space="0" w:color="auto"/>
            <w:right w:val="none" w:sz="0" w:space="0" w:color="auto"/>
          </w:divBdr>
        </w:div>
        <w:div w:id="1502163939">
          <w:marLeft w:val="0"/>
          <w:marRight w:val="0"/>
          <w:marTop w:val="0"/>
          <w:marBottom w:val="0"/>
          <w:divBdr>
            <w:top w:val="none" w:sz="0" w:space="0" w:color="auto"/>
            <w:left w:val="none" w:sz="0" w:space="0" w:color="auto"/>
            <w:bottom w:val="none" w:sz="0" w:space="0" w:color="auto"/>
            <w:right w:val="none" w:sz="0" w:space="0" w:color="auto"/>
          </w:divBdr>
        </w:div>
        <w:div w:id="1886259354">
          <w:marLeft w:val="0"/>
          <w:marRight w:val="0"/>
          <w:marTop w:val="0"/>
          <w:marBottom w:val="0"/>
          <w:divBdr>
            <w:top w:val="none" w:sz="0" w:space="0" w:color="auto"/>
            <w:left w:val="none" w:sz="0" w:space="0" w:color="auto"/>
            <w:bottom w:val="none" w:sz="0" w:space="0" w:color="auto"/>
            <w:right w:val="none" w:sz="0" w:space="0" w:color="auto"/>
          </w:divBdr>
        </w:div>
        <w:div w:id="2009751418">
          <w:marLeft w:val="0"/>
          <w:marRight w:val="0"/>
          <w:marTop w:val="0"/>
          <w:marBottom w:val="0"/>
          <w:divBdr>
            <w:top w:val="none" w:sz="0" w:space="0" w:color="auto"/>
            <w:left w:val="none" w:sz="0" w:space="0" w:color="auto"/>
            <w:bottom w:val="none" w:sz="0" w:space="0" w:color="auto"/>
            <w:right w:val="none" w:sz="0" w:space="0" w:color="auto"/>
          </w:divBdr>
          <w:divsChild>
            <w:div w:id="827130785">
              <w:marLeft w:val="0"/>
              <w:marRight w:val="0"/>
              <w:marTop w:val="0"/>
              <w:marBottom w:val="0"/>
              <w:divBdr>
                <w:top w:val="none" w:sz="0" w:space="0" w:color="auto"/>
                <w:left w:val="none" w:sz="0" w:space="0" w:color="auto"/>
                <w:bottom w:val="none" w:sz="0" w:space="0" w:color="auto"/>
                <w:right w:val="none" w:sz="0" w:space="0" w:color="auto"/>
              </w:divBdr>
            </w:div>
            <w:div w:id="1000424880">
              <w:marLeft w:val="0"/>
              <w:marRight w:val="0"/>
              <w:marTop w:val="0"/>
              <w:marBottom w:val="0"/>
              <w:divBdr>
                <w:top w:val="none" w:sz="0" w:space="0" w:color="auto"/>
                <w:left w:val="none" w:sz="0" w:space="0" w:color="auto"/>
                <w:bottom w:val="none" w:sz="0" w:space="0" w:color="auto"/>
                <w:right w:val="none" w:sz="0" w:space="0" w:color="auto"/>
              </w:divBdr>
            </w:div>
            <w:div w:id="20936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5375">
      <w:bodyDiv w:val="1"/>
      <w:marLeft w:val="0"/>
      <w:marRight w:val="0"/>
      <w:marTop w:val="0"/>
      <w:marBottom w:val="0"/>
      <w:divBdr>
        <w:top w:val="none" w:sz="0" w:space="0" w:color="auto"/>
        <w:left w:val="none" w:sz="0" w:space="0" w:color="auto"/>
        <w:bottom w:val="none" w:sz="0" w:space="0" w:color="auto"/>
        <w:right w:val="none" w:sz="0" w:space="0" w:color="auto"/>
      </w:divBdr>
    </w:div>
    <w:div w:id="1693261589">
      <w:bodyDiv w:val="1"/>
      <w:marLeft w:val="0"/>
      <w:marRight w:val="0"/>
      <w:marTop w:val="0"/>
      <w:marBottom w:val="0"/>
      <w:divBdr>
        <w:top w:val="none" w:sz="0" w:space="0" w:color="auto"/>
        <w:left w:val="none" w:sz="0" w:space="0" w:color="auto"/>
        <w:bottom w:val="none" w:sz="0" w:space="0" w:color="auto"/>
        <w:right w:val="none" w:sz="0" w:space="0" w:color="auto"/>
      </w:divBdr>
      <w:divsChild>
        <w:div w:id="24409501">
          <w:marLeft w:val="0"/>
          <w:marRight w:val="0"/>
          <w:marTop w:val="0"/>
          <w:marBottom w:val="0"/>
          <w:divBdr>
            <w:top w:val="none" w:sz="0" w:space="0" w:color="auto"/>
            <w:left w:val="none" w:sz="0" w:space="0" w:color="auto"/>
            <w:bottom w:val="none" w:sz="0" w:space="0" w:color="auto"/>
            <w:right w:val="none" w:sz="0" w:space="0" w:color="auto"/>
          </w:divBdr>
        </w:div>
        <w:div w:id="51779830">
          <w:marLeft w:val="0"/>
          <w:marRight w:val="0"/>
          <w:marTop w:val="0"/>
          <w:marBottom w:val="0"/>
          <w:divBdr>
            <w:top w:val="none" w:sz="0" w:space="0" w:color="auto"/>
            <w:left w:val="none" w:sz="0" w:space="0" w:color="auto"/>
            <w:bottom w:val="none" w:sz="0" w:space="0" w:color="auto"/>
            <w:right w:val="none" w:sz="0" w:space="0" w:color="auto"/>
          </w:divBdr>
        </w:div>
        <w:div w:id="134762446">
          <w:marLeft w:val="0"/>
          <w:marRight w:val="0"/>
          <w:marTop w:val="0"/>
          <w:marBottom w:val="0"/>
          <w:divBdr>
            <w:top w:val="none" w:sz="0" w:space="0" w:color="auto"/>
            <w:left w:val="none" w:sz="0" w:space="0" w:color="auto"/>
            <w:bottom w:val="none" w:sz="0" w:space="0" w:color="auto"/>
            <w:right w:val="none" w:sz="0" w:space="0" w:color="auto"/>
          </w:divBdr>
        </w:div>
        <w:div w:id="228422991">
          <w:marLeft w:val="0"/>
          <w:marRight w:val="0"/>
          <w:marTop w:val="0"/>
          <w:marBottom w:val="0"/>
          <w:divBdr>
            <w:top w:val="none" w:sz="0" w:space="0" w:color="auto"/>
            <w:left w:val="none" w:sz="0" w:space="0" w:color="auto"/>
            <w:bottom w:val="none" w:sz="0" w:space="0" w:color="auto"/>
            <w:right w:val="none" w:sz="0" w:space="0" w:color="auto"/>
          </w:divBdr>
        </w:div>
        <w:div w:id="287711833">
          <w:marLeft w:val="0"/>
          <w:marRight w:val="0"/>
          <w:marTop w:val="0"/>
          <w:marBottom w:val="0"/>
          <w:divBdr>
            <w:top w:val="none" w:sz="0" w:space="0" w:color="auto"/>
            <w:left w:val="none" w:sz="0" w:space="0" w:color="auto"/>
            <w:bottom w:val="none" w:sz="0" w:space="0" w:color="auto"/>
            <w:right w:val="none" w:sz="0" w:space="0" w:color="auto"/>
          </w:divBdr>
        </w:div>
        <w:div w:id="298532690">
          <w:marLeft w:val="0"/>
          <w:marRight w:val="0"/>
          <w:marTop w:val="0"/>
          <w:marBottom w:val="0"/>
          <w:divBdr>
            <w:top w:val="none" w:sz="0" w:space="0" w:color="auto"/>
            <w:left w:val="none" w:sz="0" w:space="0" w:color="auto"/>
            <w:bottom w:val="none" w:sz="0" w:space="0" w:color="auto"/>
            <w:right w:val="none" w:sz="0" w:space="0" w:color="auto"/>
          </w:divBdr>
          <w:divsChild>
            <w:div w:id="697967651">
              <w:marLeft w:val="0"/>
              <w:marRight w:val="0"/>
              <w:marTop w:val="0"/>
              <w:marBottom w:val="0"/>
              <w:divBdr>
                <w:top w:val="none" w:sz="0" w:space="0" w:color="auto"/>
                <w:left w:val="none" w:sz="0" w:space="0" w:color="auto"/>
                <w:bottom w:val="none" w:sz="0" w:space="0" w:color="auto"/>
                <w:right w:val="none" w:sz="0" w:space="0" w:color="auto"/>
              </w:divBdr>
            </w:div>
            <w:div w:id="1985968677">
              <w:marLeft w:val="0"/>
              <w:marRight w:val="0"/>
              <w:marTop w:val="0"/>
              <w:marBottom w:val="0"/>
              <w:divBdr>
                <w:top w:val="none" w:sz="0" w:space="0" w:color="auto"/>
                <w:left w:val="none" w:sz="0" w:space="0" w:color="auto"/>
                <w:bottom w:val="none" w:sz="0" w:space="0" w:color="auto"/>
                <w:right w:val="none" w:sz="0" w:space="0" w:color="auto"/>
              </w:divBdr>
            </w:div>
          </w:divsChild>
        </w:div>
        <w:div w:id="424813337">
          <w:marLeft w:val="0"/>
          <w:marRight w:val="0"/>
          <w:marTop w:val="0"/>
          <w:marBottom w:val="0"/>
          <w:divBdr>
            <w:top w:val="none" w:sz="0" w:space="0" w:color="auto"/>
            <w:left w:val="none" w:sz="0" w:space="0" w:color="auto"/>
            <w:bottom w:val="none" w:sz="0" w:space="0" w:color="auto"/>
            <w:right w:val="none" w:sz="0" w:space="0" w:color="auto"/>
          </w:divBdr>
          <w:divsChild>
            <w:div w:id="440303317">
              <w:marLeft w:val="0"/>
              <w:marRight w:val="0"/>
              <w:marTop w:val="0"/>
              <w:marBottom w:val="0"/>
              <w:divBdr>
                <w:top w:val="none" w:sz="0" w:space="0" w:color="auto"/>
                <w:left w:val="none" w:sz="0" w:space="0" w:color="auto"/>
                <w:bottom w:val="none" w:sz="0" w:space="0" w:color="auto"/>
                <w:right w:val="none" w:sz="0" w:space="0" w:color="auto"/>
              </w:divBdr>
            </w:div>
            <w:div w:id="1000888383">
              <w:marLeft w:val="0"/>
              <w:marRight w:val="0"/>
              <w:marTop w:val="0"/>
              <w:marBottom w:val="0"/>
              <w:divBdr>
                <w:top w:val="none" w:sz="0" w:space="0" w:color="auto"/>
                <w:left w:val="none" w:sz="0" w:space="0" w:color="auto"/>
                <w:bottom w:val="none" w:sz="0" w:space="0" w:color="auto"/>
                <w:right w:val="none" w:sz="0" w:space="0" w:color="auto"/>
              </w:divBdr>
            </w:div>
            <w:div w:id="1327897686">
              <w:marLeft w:val="0"/>
              <w:marRight w:val="0"/>
              <w:marTop w:val="0"/>
              <w:marBottom w:val="0"/>
              <w:divBdr>
                <w:top w:val="none" w:sz="0" w:space="0" w:color="auto"/>
                <w:left w:val="none" w:sz="0" w:space="0" w:color="auto"/>
                <w:bottom w:val="none" w:sz="0" w:space="0" w:color="auto"/>
                <w:right w:val="none" w:sz="0" w:space="0" w:color="auto"/>
              </w:divBdr>
            </w:div>
            <w:div w:id="1483812588">
              <w:marLeft w:val="0"/>
              <w:marRight w:val="0"/>
              <w:marTop w:val="0"/>
              <w:marBottom w:val="0"/>
              <w:divBdr>
                <w:top w:val="none" w:sz="0" w:space="0" w:color="auto"/>
                <w:left w:val="none" w:sz="0" w:space="0" w:color="auto"/>
                <w:bottom w:val="none" w:sz="0" w:space="0" w:color="auto"/>
                <w:right w:val="none" w:sz="0" w:space="0" w:color="auto"/>
              </w:divBdr>
            </w:div>
            <w:div w:id="1486046715">
              <w:marLeft w:val="0"/>
              <w:marRight w:val="0"/>
              <w:marTop w:val="0"/>
              <w:marBottom w:val="0"/>
              <w:divBdr>
                <w:top w:val="none" w:sz="0" w:space="0" w:color="auto"/>
                <w:left w:val="none" w:sz="0" w:space="0" w:color="auto"/>
                <w:bottom w:val="none" w:sz="0" w:space="0" w:color="auto"/>
                <w:right w:val="none" w:sz="0" w:space="0" w:color="auto"/>
              </w:divBdr>
            </w:div>
          </w:divsChild>
        </w:div>
        <w:div w:id="524950753">
          <w:marLeft w:val="0"/>
          <w:marRight w:val="0"/>
          <w:marTop w:val="0"/>
          <w:marBottom w:val="0"/>
          <w:divBdr>
            <w:top w:val="none" w:sz="0" w:space="0" w:color="auto"/>
            <w:left w:val="none" w:sz="0" w:space="0" w:color="auto"/>
            <w:bottom w:val="none" w:sz="0" w:space="0" w:color="auto"/>
            <w:right w:val="none" w:sz="0" w:space="0" w:color="auto"/>
          </w:divBdr>
          <w:divsChild>
            <w:div w:id="1704135588">
              <w:marLeft w:val="0"/>
              <w:marRight w:val="0"/>
              <w:marTop w:val="30"/>
              <w:marBottom w:val="30"/>
              <w:divBdr>
                <w:top w:val="none" w:sz="0" w:space="0" w:color="auto"/>
                <w:left w:val="none" w:sz="0" w:space="0" w:color="auto"/>
                <w:bottom w:val="none" w:sz="0" w:space="0" w:color="auto"/>
                <w:right w:val="none" w:sz="0" w:space="0" w:color="auto"/>
              </w:divBdr>
              <w:divsChild>
                <w:div w:id="439642237">
                  <w:marLeft w:val="0"/>
                  <w:marRight w:val="0"/>
                  <w:marTop w:val="0"/>
                  <w:marBottom w:val="0"/>
                  <w:divBdr>
                    <w:top w:val="none" w:sz="0" w:space="0" w:color="auto"/>
                    <w:left w:val="none" w:sz="0" w:space="0" w:color="auto"/>
                    <w:bottom w:val="none" w:sz="0" w:space="0" w:color="auto"/>
                    <w:right w:val="none" w:sz="0" w:space="0" w:color="auto"/>
                  </w:divBdr>
                  <w:divsChild>
                    <w:div w:id="81294295">
                      <w:marLeft w:val="0"/>
                      <w:marRight w:val="0"/>
                      <w:marTop w:val="0"/>
                      <w:marBottom w:val="0"/>
                      <w:divBdr>
                        <w:top w:val="none" w:sz="0" w:space="0" w:color="auto"/>
                        <w:left w:val="none" w:sz="0" w:space="0" w:color="auto"/>
                        <w:bottom w:val="none" w:sz="0" w:space="0" w:color="auto"/>
                        <w:right w:val="none" w:sz="0" w:space="0" w:color="auto"/>
                      </w:divBdr>
                    </w:div>
                    <w:div w:id="849174115">
                      <w:marLeft w:val="0"/>
                      <w:marRight w:val="0"/>
                      <w:marTop w:val="0"/>
                      <w:marBottom w:val="0"/>
                      <w:divBdr>
                        <w:top w:val="none" w:sz="0" w:space="0" w:color="auto"/>
                        <w:left w:val="none" w:sz="0" w:space="0" w:color="auto"/>
                        <w:bottom w:val="none" w:sz="0" w:space="0" w:color="auto"/>
                        <w:right w:val="none" w:sz="0" w:space="0" w:color="auto"/>
                      </w:divBdr>
                    </w:div>
                  </w:divsChild>
                </w:div>
                <w:div w:id="518199296">
                  <w:marLeft w:val="0"/>
                  <w:marRight w:val="0"/>
                  <w:marTop w:val="0"/>
                  <w:marBottom w:val="0"/>
                  <w:divBdr>
                    <w:top w:val="none" w:sz="0" w:space="0" w:color="auto"/>
                    <w:left w:val="none" w:sz="0" w:space="0" w:color="auto"/>
                    <w:bottom w:val="none" w:sz="0" w:space="0" w:color="auto"/>
                    <w:right w:val="none" w:sz="0" w:space="0" w:color="auto"/>
                  </w:divBdr>
                  <w:divsChild>
                    <w:div w:id="2070416342">
                      <w:marLeft w:val="0"/>
                      <w:marRight w:val="0"/>
                      <w:marTop w:val="0"/>
                      <w:marBottom w:val="0"/>
                      <w:divBdr>
                        <w:top w:val="none" w:sz="0" w:space="0" w:color="auto"/>
                        <w:left w:val="none" w:sz="0" w:space="0" w:color="auto"/>
                        <w:bottom w:val="none" w:sz="0" w:space="0" w:color="auto"/>
                        <w:right w:val="none" w:sz="0" w:space="0" w:color="auto"/>
                      </w:divBdr>
                    </w:div>
                  </w:divsChild>
                </w:div>
                <w:div w:id="1760634275">
                  <w:marLeft w:val="0"/>
                  <w:marRight w:val="0"/>
                  <w:marTop w:val="0"/>
                  <w:marBottom w:val="0"/>
                  <w:divBdr>
                    <w:top w:val="none" w:sz="0" w:space="0" w:color="auto"/>
                    <w:left w:val="none" w:sz="0" w:space="0" w:color="auto"/>
                    <w:bottom w:val="none" w:sz="0" w:space="0" w:color="auto"/>
                    <w:right w:val="none" w:sz="0" w:space="0" w:color="auto"/>
                  </w:divBdr>
                  <w:divsChild>
                    <w:div w:id="107044447">
                      <w:marLeft w:val="0"/>
                      <w:marRight w:val="0"/>
                      <w:marTop w:val="0"/>
                      <w:marBottom w:val="0"/>
                      <w:divBdr>
                        <w:top w:val="none" w:sz="0" w:space="0" w:color="auto"/>
                        <w:left w:val="none" w:sz="0" w:space="0" w:color="auto"/>
                        <w:bottom w:val="none" w:sz="0" w:space="0" w:color="auto"/>
                        <w:right w:val="none" w:sz="0" w:space="0" w:color="auto"/>
                      </w:divBdr>
                    </w:div>
                    <w:div w:id="134184024">
                      <w:marLeft w:val="0"/>
                      <w:marRight w:val="0"/>
                      <w:marTop w:val="0"/>
                      <w:marBottom w:val="0"/>
                      <w:divBdr>
                        <w:top w:val="none" w:sz="0" w:space="0" w:color="auto"/>
                        <w:left w:val="none" w:sz="0" w:space="0" w:color="auto"/>
                        <w:bottom w:val="none" w:sz="0" w:space="0" w:color="auto"/>
                        <w:right w:val="none" w:sz="0" w:space="0" w:color="auto"/>
                      </w:divBdr>
                    </w:div>
                    <w:div w:id="592520295">
                      <w:marLeft w:val="0"/>
                      <w:marRight w:val="0"/>
                      <w:marTop w:val="0"/>
                      <w:marBottom w:val="0"/>
                      <w:divBdr>
                        <w:top w:val="none" w:sz="0" w:space="0" w:color="auto"/>
                        <w:left w:val="none" w:sz="0" w:space="0" w:color="auto"/>
                        <w:bottom w:val="none" w:sz="0" w:space="0" w:color="auto"/>
                        <w:right w:val="none" w:sz="0" w:space="0" w:color="auto"/>
                      </w:divBdr>
                    </w:div>
                    <w:div w:id="1373847927">
                      <w:marLeft w:val="0"/>
                      <w:marRight w:val="0"/>
                      <w:marTop w:val="0"/>
                      <w:marBottom w:val="0"/>
                      <w:divBdr>
                        <w:top w:val="none" w:sz="0" w:space="0" w:color="auto"/>
                        <w:left w:val="none" w:sz="0" w:space="0" w:color="auto"/>
                        <w:bottom w:val="none" w:sz="0" w:space="0" w:color="auto"/>
                        <w:right w:val="none" w:sz="0" w:space="0" w:color="auto"/>
                      </w:divBdr>
                    </w:div>
                    <w:div w:id="2046976224">
                      <w:marLeft w:val="0"/>
                      <w:marRight w:val="0"/>
                      <w:marTop w:val="0"/>
                      <w:marBottom w:val="0"/>
                      <w:divBdr>
                        <w:top w:val="none" w:sz="0" w:space="0" w:color="auto"/>
                        <w:left w:val="none" w:sz="0" w:space="0" w:color="auto"/>
                        <w:bottom w:val="none" w:sz="0" w:space="0" w:color="auto"/>
                        <w:right w:val="none" w:sz="0" w:space="0" w:color="auto"/>
                      </w:divBdr>
                    </w:div>
                  </w:divsChild>
                </w:div>
                <w:div w:id="2021272309">
                  <w:marLeft w:val="0"/>
                  <w:marRight w:val="0"/>
                  <w:marTop w:val="0"/>
                  <w:marBottom w:val="0"/>
                  <w:divBdr>
                    <w:top w:val="none" w:sz="0" w:space="0" w:color="auto"/>
                    <w:left w:val="none" w:sz="0" w:space="0" w:color="auto"/>
                    <w:bottom w:val="none" w:sz="0" w:space="0" w:color="auto"/>
                    <w:right w:val="none" w:sz="0" w:space="0" w:color="auto"/>
                  </w:divBdr>
                  <w:divsChild>
                    <w:div w:id="12728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259">
          <w:marLeft w:val="0"/>
          <w:marRight w:val="0"/>
          <w:marTop w:val="0"/>
          <w:marBottom w:val="0"/>
          <w:divBdr>
            <w:top w:val="none" w:sz="0" w:space="0" w:color="auto"/>
            <w:left w:val="none" w:sz="0" w:space="0" w:color="auto"/>
            <w:bottom w:val="none" w:sz="0" w:space="0" w:color="auto"/>
            <w:right w:val="none" w:sz="0" w:space="0" w:color="auto"/>
          </w:divBdr>
        </w:div>
        <w:div w:id="669258693">
          <w:marLeft w:val="0"/>
          <w:marRight w:val="0"/>
          <w:marTop w:val="0"/>
          <w:marBottom w:val="0"/>
          <w:divBdr>
            <w:top w:val="none" w:sz="0" w:space="0" w:color="auto"/>
            <w:left w:val="none" w:sz="0" w:space="0" w:color="auto"/>
            <w:bottom w:val="none" w:sz="0" w:space="0" w:color="auto"/>
            <w:right w:val="none" w:sz="0" w:space="0" w:color="auto"/>
          </w:divBdr>
        </w:div>
        <w:div w:id="691342400">
          <w:marLeft w:val="0"/>
          <w:marRight w:val="0"/>
          <w:marTop w:val="0"/>
          <w:marBottom w:val="0"/>
          <w:divBdr>
            <w:top w:val="none" w:sz="0" w:space="0" w:color="auto"/>
            <w:left w:val="none" w:sz="0" w:space="0" w:color="auto"/>
            <w:bottom w:val="none" w:sz="0" w:space="0" w:color="auto"/>
            <w:right w:val="none" w:sz="0" w:space="0" w:color="auto"/>
          </w:divBdr>
        </w:div>
        <w:div w:id="718865124">
          <w:marLeft w:val="0"/>
          <w:marRight w:val="0"/>
          <w:marTop w:val="0"/>
          <w:marBottom w:val="0"/>
          <w:divBdr>
            <w:top w:val="none" w:sz="0" w:space="0" w:color="auto"/>
            <w:left w:val="none" w:sz="0" w:space="0" w:color="auto"/>
            <w:bottom w:val="none" w:sz="0" w:space="0" w:color="auto"/>
            <w:right w:val="none" w:sz="0" w:space="0" w:color="auto"/>
          </w:divBdr>
          <w:divsChild>
            <w:div w:id="1549492138">
              <w:marLeft w:val="0"/>
              <w:marRight w:val="0"/>
              <w:marTop w:val="30"/>
              <w:marBottom w:val="30"/>
              <w:divBdr>
                <w:top w:val="none" w:sz="0" w:space="0" w:color="auto"/>
                <w:left w:val="none" w:sz="0" w:space="0" w:color="auto"/>
                <w:bottom w:val="none" w:sz="0" w:space="0" w:color="auto"/>
                <w:right w:val="none" w:sz="0" w:space="0" w:color="auto"/>
              </w:divBdr>
              <w:divsChild>
                <w:div w:id="29959553">
                  <w:marLeft w:val="0"/>
                  <w:marRight w:val="0"/>
                  <w:marTop w:val="0"/>
                  <w:marBottom w:val="0"/>
                  <w:divBdr>
                    <w:top w:val="none" w:sz="0" w:space="0" w:color="auto"/>
                    <w:left w:val="none" w:sz="0" w:space="0" w:color="auto"/>
                    <w:bottom w:val="none" w:sz="0" w:space="0" w:color="auto"/>
                    <w:right w:val="none" w:sz="0" w:space="0" w:color="auto"/>
                  </w:divBdr>
                  <w:divsChild>
                    <w:div w:id="398871447">
                      <w:marLeft w:val="0"/>
                      <w:marRight w:val="0"/>
                      <w:marTop w:val="0"/>
                      <w:marBottom w:val="0"/>
                      <w:divBdr>
                        <w:top w:val="none" w:sz="0" w:space="0" w:color="auto"/>
                        <w:left w:val="none" w:sz="0" w:space="0" w:color="auto"/>
                        <w:bottom w:val="none" w:sz="0" w:space="0" w:color="auto"/>
                        <w:right w:val="none" w:sz="0" w:space="0" w:color="auto"/>
                      </w:divBdr>
                    </w:div>
                  </w:divsChild>
                </w:div>
                <w:div w:id="700596029">
                  <w:marLeft w:val="0"/>
                  <w:marRight w:val="0"/>
                  <w:marTop w:val="0"/>
                  <w:marBottom w:val="0"/>
                  <w:divBdr>
                    <w:top w:val="none" w:sz="0" w:space="0" w:color="auto"/>
                    <w:left w:val="none" w:sz="0" w:space="0" w:color="auto"/>
                    <w:bottom w:val="none" w:sz="0" w:space="0" w:color="auto"/>
                    <w:right w:val="none" w:sz="0" w:space="0" w:color="auto"/>
                  </w:divBdr>
                  <w:divsChild>
                    <w:div w:id="1616714048">
                      <w:marLeft w:val="0"/>
                      <w:marRight w:val="0"/>
                      <w:marTop w:val="0"/>
                      <w:marBottom w:val="0"/>
                      <w:divBdr>
                        <w:top w:val="none" w:sz="0" w:space="0" w:color="auto"/>
                        <w:left w:val="none" w:sz="0" w:space="0" w:color="auto"/>
                        <w:bottom w:val="none" w:sz="0" w:space="0" w:color="auto"/>
                        <w:right w:val="none" w:sz="0" w:space="0" w:color="auto"/>
                      </w:divBdr>
                    </w:div>
                  </w:divsChild>
                </w:div>
                <w:div w:id="953516006">
                  <w:marLeft w:val="0"/>
                  <w:marRight w:val="0"/>
                  <w:marTop w:val="0"/>
                  <w:marBottom w:val="0"/>
                  <w:divBdr>
                    <w:top w:val="none" w:sz="0" w:space="0" w:color="auto"/>
                    <w:left w:val="none" w:sz="0" w:space="0" w:color="auto"/>
                    <w:bottom w:val="none" w:sz="0" w:space="0" w:color="auto"/>
                    <w:right w:val="none" w:sz="0" w:space="0" w:color="auto"/>
                  </w:divBdr>
                  <w:divsChild>
                    <w:div w:id="849880842">
                      <w:marLeft w:val="0"/>
                      <w:marRight w:val="0"/>
                      <w:marTop w:val="0"/>
                      <w:marBottom w:val="0"/>
                      <w:divBdr>
                        <w:top w:val="none" w:sz="0" w:space="0" w:color="auto"/>
                        <w:left w:val="none" w:sz="0" w:space="0" w:color="auto"/>
                        <w:bottom w:val="none" w:sz="0" w:space="0" w:color="auto"/>
                        <w:right w:val="none" w:sz="0" w:space="0" w:color="auto"/>
                      </w:divBdr>
                    </w:div>
                  </w:divsChild>
                </w:div>
                <w:div w:id="1017776454">
                  <w:marLeft w:val="0"/>
                  <w:marRight w:val="0"/>
                  <w:marTop w:val="0"/>
                  <w:marBottom w:val="0"/>
                  <w:divBdr>
                    <w:top w:val="none" w:sz="0" w:space="0" w:color="auto"/>
                    <w:left w:val="none" w:sz="0" w:space="0" w:color="auto"/>
                    <w:bottom w:val="none" w:sz="0" w:space="0" w:color="auto"/>
                    <w:right w:val="none" w:sz="0" w:space="0" w:color="auto"/>
                  </w:divBdr>
                  <w:divsChild>
                    <w:div w:id="2059477526">
                      <w:marLeft w:val="0"/>
                      <w:marRight w:val="0"/>
                      <w:marTop w:val="0"/>
                      <w:marBottom w:val="0"/>
                      <w:divBdr>
                        <w:top w:val="none" w:sz="0" w:space="0" w:color="auto"/>
                        <w:left w:val="none" w:sz="0" w:space="0" w:color="auto"/>
                        <w:bottom w:val="none" w:sz="0" w:space="0" w:color="auto"/>
                        <w:right w:val="none" w:sz="0" w:space="0" w:color="auto"/>
                      </w:divBdr>
                    </w:div>
                  </w:divsChild>
                </w:div>
                <w:div w:id="1190797335">
                  <w:marLeft w:val="0"/>
                  <w:marRight w:val="0"/>
                  <w:marTop w:val="0"/>
                  <w:marBottom w:val="0"/>
                  <w:divBdr>
                    <w:top w:val="none" w:sz="0" w:space="0" w:color="auto"/>
                    <w:left w:val="none" w:sz="0" w:space="0" w:color="auto"/>
                    <w:bottom w:val="none" w:sz="0" w:space="0" w:color="auto"/>
                    <w:right w:val="none" w:sz="0" w:space="0" w:color="auto"/>
                  </w:divBdr>
                  <w:divsChild>
                    <w:div w:id="1467435519">
                      <w:marLeft w:val="0"/>
                      <w:marRight w:val="0"/>
                      <w:marTop w:val="0"/>
                      <w:marBottom w:val="0"/>
                      <w:divBdr>
                        <w:top w:val="none" w:sz="0" w:space="0" w:color="auto"/>
                        <w:left w:val="none" w:sz="0" w:space="0" w:color="auto"/>
                        <w:bottom w:val="none" w:sz="0" w:space="0" w:color="auto"/>
                        <w:right w:val="none" w:sz="0" w:space="0" w:color="auto"/>
                      </w:divBdr>
                    </w:div>
                  </w:divsChild>
                </w:div>
                <w:div w:id="1212618029">
                  <w:marLeft w:val="0"/>
                  <w:marRight w:val="0"/>
                  <w:marTop w:val="0"/>
                  <w:marBottom w:val="0"/>
                  <w:divBdr>
                    <w:top w:val="none" w:sz="0" w:space="0" w:color="auto"/>
                    <w:left w:val="none" w:sz="0" w:space="0" w:color="auto"/>
                    <w:bottom w:val="none" w:sz="0" w:space="0" w:color="auto"/>
                    <w:right w:val="none" w:sz="0" w:space="0" w:color="auto"/>
                  </w:divBdr>
                  <w:divsChild>
                    <w:div w:id="1332178633">
                      <w:marLeft w:val="0"/>
                      <w:marRight w:val="0"/>
                      <w:marTop w:val="0"/>
                      <w:marBottom w:val="0"/>
                      <w:divBdr>
                        <w:top w:val="none" w:sz="0" w:space="0" w:color="auto"/>
                        <w:left w:val="none" w:sz="0" w:space="0" w:color="auto"/>
                        <w:bottom w:val="none" w:sz="0" w:space="0" w:color="auto"/>
                        <w:right w:val="none" w:sz="0" w:space="0" w:color="auto"/>
                      </w:divBdr>
                    </w:div>
                  </w:divsChild>
                </w:div>
                <w:div w:id="1259488625">
                  <w:marLeft w:val="0"/>
                  <w:marRight w:val="0"/>
                  <w:marTop w:val="0"/>
                  <w:marBottom w:val="0"/>
                  <w:divBdr>
                    <w:top w:val="none" w:sz="0" w:space="0" w:color="auto"/>
                    <w:left w:val="none" w:sz="0" w:space="0" w:color="auto"/>
                    <w:bottom w:val="none" w:sz="0" w:space="0" w:color="auto"/>
                    <w:right w:val="none" w:sz="0" w:space="0" w:color="auto"/>
                  </w:divBdr>
                  <w:divsChild>
                    <w:div w:id="2076392764">
                      <w:marLeft w:val="0"/>
                      <w:marRight w:val="0"/>
                      <w:marTop w:val="0"/>
                      <w:marBottom w:val="0"/>
                      <w:divBdr>
                        <w:top w:val="none" w:sz="0" w:space="0" w:color="auto"/>
                        <w:left w:val="none" w:sz="0" w:space="0" w:color="auto"/>
                        <w:bottom w:val="none" w:sz="0" w:space="0" w:color="auto"/>
                        <w:right w:val="none" w:sz="0" w:space="0" w:color="auto"/>
                      </w:divBdr>
                    </w:div>
                  </w:divsChild>
                </w:div>
                <w:div w:id="1376005764">
                  <w:marLeft w:val="0"/>
                  <w:marRight w:val="0"/>
                  <w:marTop w:val="0"/>
                  <w:marBottom w:val="0"/>
                  <w:divBdr>
                    <w:top w:val="none" w:sz="0" w:space="0" w:color="auto"/>
                    <w:left w:val="none" w:sz="0" w:space="0" w:color="auto"/>
                    <w:bottom w:val="none" w:sz="0" w:space="0" w:color="auto"/>
                    <w:right w:val="none" w:sz="0" w:space="0" w:color="auto"/>
                  </w:divBdr>
                  <w:divsChild>
                    <w:div w:id="514997424">
                      <w:marLeft w:val="0"/>
                      <w:marRight w:val="0"/>
                      <w:marTop w:val="0"/>
                      <w:marBottom w:val="0"/>
                      <w:divBdr>
                        <w:top w:val="none" w:sz="0" w:space="0" w:color="auto"/>
                        <w:left w:val="none" w:sz="0" w:space="0" w:color="auto"/>
                        <w:bottom w:val="none" w:sz="0" w:space="0" w:color="auto"/>
                        <w:right w:val="none" w:sz="0" w:space="0" w:color="auto"/>
                      </w:divBdr>
                    </w:div>
                  </w:divsChild>
                </w:div>
                <w:div w:id="1391999603">
                  <w:marLeft w:val="0"/>
                  <w:marRight w:val="0"/>
                  <w:marTop w:val="0"/>
                  <w:marBottom w:val="0"/>
                  <w:divBdr>
                    <w:top w:val="none" w:sz="0" w:space="0" w:color="auto"/>
                    <w:left w:val="none" w:sz="0" w:space="0" w:color="auto"/>
                    <w:bottom w:val="none" w:sz="0" w:space="0" w:color="auto"/>
                    <w:right w:val="none" w:sz="0" w:space="0" w:color="auto"/>
                  </w:divBdr>
                  <w:divsChild>
                    <w:div w:id="574628725">
                      <w:marLeft w:val="0"/>
                      <w:marRight w:val="0"/>
                      <w:marTop w:val="0"/>
                      <w:marBottom w:val="0"/>
                      <w:divBdr>
                        <w:top w:val="none" w:sz="0" w:space="0" w:color="auto"/>
                        <w:left w:val="none" w:sz="0" w:space="0" w:color="auto"/>
                        <w:bottom w:val="none" w:sz="0" w:space="0" w:color="auto"/>
                        <w:right w:val="none" w:sz="0" w:space="0" w:color="auto"/>
                      </w:divBdr>
                    </w:div>
                  </w:divsChild>
                </w:div>
                <w:div w:id="1668552917">
                  <w:marLeft w:val="0"/>
                  <w:marRight w:val="0"/>
                  <w:marTop w:val="0"/>
                  <w:marBottom w:val="0"/>
                  <w:divBdr>
                    <w:top w:val="none" w:sz="0" w:space="0" w:color="auto"/>
                    <w:left w:val="none" w:sz="0" w:space="0" w:color="auto"/>
                    <w:bottom w:val="none" w:sz="0" w:space="0" w:color="auto"/>
                    <w:right w:val="none" w:sz="0" w:space="0" w:color="auto"/>
                  </w:divBdr>
                  <w:divsChild>
                    <w:div w:id="602766023">
                      <w:marLeft w:val="0"/>
                      <w:marRight w:val="0"/>
                      <w:marTop w:val="0"/>
                      <w:marBottom w:val="0"/>
                      <w:divBdr>
                        <w:top w:val="none" w:sz="0" w:space="0" w:color="auto"/>
                        <w:left w:val="none" w:sz="0" w:space="0" w:color="auto"/>
                        <w:bottom w:val="none" w:sz="0" w:space="0" w:color="auto"/>
                        <w:right w:val="none" w:sz="0" w:space="0" w:color="auto"/>
                      </w:divBdr>
                    </w:div>
                  </w:divsChild>
                </w:div>
                <w:div w:id="1790855998">
                  <w:marLeft w:val="0"/>
                  <w:marRight w:val="0"/>
                  <w:marTop w:val="0"/>
                  <w:marBottom w:val="0"/>
                  <w:divBdr>
                    <w:top w:val="none" w:sz="0" w:space="0" w:color="auto"/>
                    <w:left w:val="none" w:sz="0" w:space="0" w:color="auto"/>
                    <w:bottom w:val="none" w:sz="0" w:space="0" w:color="auto"/>
                    <w:right w:val="none" w:sz="0" w:space="0" w:color="auto"/>
                  </w:divBdr>
                  <w:divsChild>
                    <w:div w:id="1064521866">
                      <w:marLeft w:val="0"/>
                      <w:marRight w:val="0"/>
                      <w:marTop w:val="0"/>
                      <w:marBottom w:val="0"/>
                      <w:divBdr>
                        <w:top w:val="none" w:sz="0" w:space="0" w:color="auto"/>
                        <w:left w:val="none" w:sz="0" w:space="0" w:color="auto"/>
                        <w:bottom w:val="none" w:sz="0" w:space="0" w:color="auto"/>
                        <w:right w:val="none" w:sz="0" w:space="0" w:color="auto"/>
                      </w:divBdr>
                    </w:div>
                  </w:divsChild>
                </w:div>
                <w:div w:id="2121603778">
                  <w:marLeft w:val="0"/>
                  <w:marRight w:val="0"/>
                  <w:marTop w:val="0"/>
                  <w:marBottom w:val="0"/>
                  <w:divBdr>
                    <w:top w:val="none" w:sz="0" w:space="0" w:color="auto"/>
                    <w:left w:val="none" w:sz="0" w:space="0" w:color="auto"/>
                    <w:bottom w:val="none" w:sz="0" w:space="0" w:color="auto"/>
                    <w:right w:val="none" w:sz="0" w:space="0" w:color="auto"/>
                  </w:divBdr>
                  <w:divsChild>
                    <w:div w:id="7989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8889">
          <w:marLeft w:val="0"/>
          <w:marRight w:val="0"/>
          <w:marTop w:val="0"/>
          <w:marBottom w:val="0"/>
          <w:divBdr>
            <w:top w:val="none" w:sz="0" w:space="0" w:color="auto"/>
            <w:left w:val="none" w:sz="0" w:space="0" w:color="auto"/>
            <w:bottom w:val="none" w:sz="0" w:space="0" w:color="auto"/>
            <w:right w:val="none" w:sz="0" w:space="0" w:color="auto"/>
          </w:divBdr>
        </w:div>
        <w:div w:id="738750449">
          <w:marLeft w:val="0"/>
          <w:marRight w:val="0"/>
          <w:marTop w:val="0"/>
          <w:marBottom w:val="0"/>
          <w:divBdr>
            <w:top w:val="none" w:sz="0" w:space="0" w:color="auto"/>
            <w:left w:val="none" w:sz="0" w:space="0" w:color="auto"/>
            <w:bottom w:val="none" w:sz="0" w:space="0" w:color="auto"/>
            <w:right w:val="none" w:sz="0" w:space="0" w:color="auto"/>
          </w:divBdr>
        </w:div>
        <w:div w:id="885331230">
          <w:marLeft w:val="0"/>
          <w:marRight w:val="0"/>
          <w:marTop w:val="0"/>
          <w:marBottom w:val="0"/>
          <w:divBdr>
            <w:top w:val="none" w:sz="0" w:space="0" w:color="auto"/>
            <w:left w:val="none" w:sz="0" w:space="0" w:color="auto"/>
            <w:bottom w:val="none" w:sz="0" w:space="0" w:color="auto"/>
            <w:right w:val="none" w:sz="0" w:space="0" w:color="auto"/>
          </w:divBdr>
          <w:divsChild>
            <w:div w:id="476649148">
              <w:marLeft w:val="0"/>
              <w:marRight w:val="0"/>
              <w:marTop w:val="30"/>
              <w:marBottom w:val="30"/>
              <w:divBdr>
                <w:top w:val="none" w:sz="0" w:space="0" w:color="auto"/>
                <w:left w:val="none" w:sz="0" w:space="0" w:color="auto"/>
                <w:bottom w:val="none" w:sz="0" w:space="0" w:color="auto"/>
                <w:right w:val="none" w:sz="0" w:space="0" w:color="auto"/>
              </w:divBdr>
              <w:divsChild>
                <w:div w:id="3630973">
                  <w:marLeft w:val="0"/>
                  <w:marRight w:val="0"/>
                  <w:marTop w:val="0"/>
                  <w:marBottom w:val="0"/>
                  <w:divBdr>
                    <w:top w:val="none" w:sz="0" w:space="0" w:color="auto"/>
                    <w:left w:val="none" w:sz="0" w:space="0" w:color="auto"/>
                    <w:bottom w:val="none" w:sz="0" w:space="0" w:color="auto"/>
                    <w:right w:val="none" w:sz="0" w:space="0" w:color="auto"/>
                  </w:divBdr>
                  <w:divsChild>
                    <w:div w:id="81294244">
                      <w:marLeft w:val="0"/>
                      <w:marRight w:val="0"/>
                      <w:marTop w:val="0"/>
                      <w:marBottom w:val="0"/>
                      <w:divBdr>
                        <w:top w:val="none" w:sz="0" w:space="0" w:color="auto"/>
                        <w:left w:val="none" w:sz="0" w:space="0" w:color="auto"/>
                        <w:bottom w:val="none" w:sz="0" w:space="0" w:color="auto"/>
                        <w:right w:val="none" w:sz="0" w:space="0" w:color="auto"/>
                      </w:divBdr>
                    </w:div>
                  </w:divsChild>
                </w:div>
                <w:div w:id="30612472">
                  <w:marLeft w:val="0"/>
                  <w:marRight w:val="0"/>
                  <w:marTop w:val="0"/>
                  <w:marBottom w:val="0"/>
                  <w:divBdr>
                    <w:top w:val="none" w:sz="0" w:space="0" w:color="auto"/>
                    <w:left w:val="none" w:sz="0" w:space="0" w:color="auto"/>
                    <w:bottom w:val="none" w:sz="0" w:space="0" w:color="auto"/>
                    <w:right w:val="none" w:sz="0" w:space="0" w:color="auto"/>
                  </w:divBdr>
                  <w:divsChild>
                    <w:div w:id="1669281893">
                      <w:marLeft w:val="0"/>
                      <w:marRight w:val="0"/>
                      <w:marTop w:val="0"/>
                      <w:marBottom w:val="0"/>
                      <w:divBdr>
                        <w:top w:val="none" w:sz="0" w:space="0" w:color="auto"/>
                        <w:left w:val="none" w:sz="0" w:space="0" w:color="auto"/>
                        <w:bottom w:val="none" w:sz="0" w:space="0" w:color="auto"/>
                        <w:right w:val="none" w:sz="0" w:space="0" w:color="auto"/>
                      </w:divBdr>
                    </w:div>
                  </w:divsChild>
                </w:div>
                <w:div w:id="193931234">
                  <w:marLeft w:val="0"/>
                  <w:marRight w:val="0"/>
                  <w:marTop w:val="0"/>
                  <w:marBottom w:val="0"/>
                  <w:divBdr>
                    <w:top w:val="none" w:sz="0" w:space="0" w:color="auto"/>
                    <w:left w:val="none" w:sz="0" w:space="0" w:color="auto"/>
                    <w:bottom w:val="none" w:sz="0" w:space="0" w:color="auto"/>
                    <w:right w:val="none" w:sz="0" w:space="0" w:color="auto"/>
                  </w:divBdr>
                  <w:divsChild>
                    <w:div w:id="1429888911">
                      <w:marLeft w:val="0"/>
                      <w:marRight w:val="0"/>
                      <w:marTop w:val="0"/>
                      <w:marBottom w:val="0"/>
                      <w:divBdr>
                        <w:top w:val="none" w:sz="0" w:space="0" w:color="auto"/>
                        <w:left w:val="none" w:sz="0" w:space="0" w:color="auto"/>
                        <w:bottom w:val="none" w:sz="0" w:space="0" w:color="auto"/>
                        <w:right w:val="none" w:sz="0" w:space="0" w:color="auto"/>
                      </w:divBdr>
                    </w:div>
                  </w:divsChild>
                </w:div>
                <w:div w:id="667095155">
                  <w:marLeft w:val="0"/>
                  <w:marRight w:val="0"/>
                  <w:marTop w:val="0"/>
                  <w:marBottom w:val="0"/>
                  <w:divBdr>
                    <w:top w:val="none" w:sz="0" w:space="0" w:color="auto"/>
                    <w:left w:val="none" w:sz="0" w:space="0" w:color="auto"/>
                    <w:bottom w:val="none" w:sz="0" w:space="0" w:color="auto"/>
                    <w:right w:val="none" w:sz="0" w:space="0" w:color="auto"/>
                  </w:divBdr>
                  <w:divsChild>
                    <w:div w:id="1635869931">
                      <w:marLeft w:val="0"/>
                      <w:marRight w:val="0"/>
                      <w:marTop w:val="0"/>
                      <w:marBottom w:val="0"/>
                      <w:divBdr>
                        <w:top w:val="none" w:sz="0" w:space="0" w:color="auto"/>
                        <w:left w:val="none" w:sz="0" w:space="0" w:color="auto"/>
                        <w:bottom w:val="none" w:sz="0" w:space="0" w:color="auto"/>
                        <w:right w:val="none" w:sz="0" w:space="0" w:color="auto"/>
                      </w:divBdr>
                    </w:div>
                  </w:divsChild>
                </w:div>
                <w:div w:id="692077508">
                  <w:marLeft w:val="0"/>
                  <w:marRight w:val="0"/>
                  <w:marTop w:val="0"/>
                  <w:marBottom w:val="0"/>
                  <w:divBdr>
                    <w:top w:val="none" w:sz="0" w:space="0" w:color="auto"/>
                    <w:left w:val="none" w:sz="0" w:space="0" w:color="auto"/>
                    <w:bottom w:val="none" w:sz="0" w:space="0" w:color="auto"/>
                    <w:right w:val="none" w:sz="0" w:space="0" w:color="auto"/>
                  </w:divBdr>
                  <w:divsChild>
                    <w:div w:id="1088189115">
                      <w:marLeft w:val="0"/>
                      <w:marRight w:val="0"/>
                      <w:marTop w:val="0"/>
                      <w:marBottom w:val="0"/>
                      <w:divBdr>
                        <w:top w:val="none" w:sz="0" w:space="0" w:color="auto"/>
                        <w:left w:val="none" w:sz="0" w:space="0" w:color="auto"/>
                        <w:bottom w:val="none" w:sz="0" w:space="0" w:color="auto"/>
                        <w:right w:val="none" w:sz="0" w:space="0" w:color="auto"/>
                      </w:divBdr>
                    </w:div>
                  </w:divsChild>
                </w:div>
                <w:div w:id="738139055">
                  <w:marLeft w:val="0"/>
                  <w:marRight w:val="0"/>
                  <w:marTop w:val="0"/>
                  <w:marBottom w:val="0"/>
                  <w:divBdr>
                    <w:top w:val="none" w:sz="0" w:space="0" w:color="auto"/>
                    <w:left w:val="none" w:sz="0" w:space="0" w:color="auto"/>
                    <w:bottom w:val="none" w:sz="0" w:space="0" w:color="auto"/>
                    <w:right w:val="none" w:sz="0" w:space="0" w:color="auto"/>
                  </w:divBdr>
                  <w:divsChild>
                    <w:div w:id="1300651346">
                      <w:marLeft w:val="0"/>
                      <w:marRight w:val="0"/>
                      <w:marTop w:val="0"/>
                      <w:marBottom w:val="0"/>
                      <w:divBdr>
                        <w:top w:val="none" w:sz="0" w:space="0" w:color="auto"/>
                        <w:left w:val="none" w:sz="0" w:space="0" w:color="auto"/>
                        <w:bottom w:val="none" w:sz="0" w:space="0" w:color="auto"/>
                        <w:right w:val="none" w:sz="0" w:space="0" w:color="auto"/>
                      </w:divBdr>
                    </w:div>
                  </w:divsChild>
                </w:div>
                <w:div w:id="764572829">
                  <w:marLeft w:val="0"/>
                  <w:marRight w:val="0"/>
                  <w:marTop w:val="0"/>
                  <w:marBottom w:val="0"/>
                  <w:divBdr>
                    <w:top w:val="none" w:sz="0" w:space="0" w:color="auto"/>
                    <w:left w:val="none" w:sz="0" w:space="0" w:color="auto"/>
                    <w:bottom w:val="none" w:sz="0" w:space="0" w:color="auto"/>
                    <w:right w:val="none" w:sz="0" w:space="0" w:color="auto"/>
                  </w:divBdr>
                  <w:divsChild>
                    <w:div w:id="1874611990">
                      <w:marLeft w:val="0"/>
                      <w:marRight w:val="0"/>
                      <w:marTop w:val="0"/>
                      <w:marBottom w:val="0"/>
                      <w:divBdr>
                        <w:top w:val="none" w:sz="0" w:space="0" w:color="auto"/>
                        <w:left w:val="none" w:sz="0" w:space="0" w:color="auto"/>
                        <w:bottom w:val="none" w:sz="0" w:space="0" w:color="auto"/>
                        <w:right w:val="none" w:sz="0" w:space="0" w:color="auto"/>
                      </w:divBdr>
                    </w:div>
                  </w:divsChild>
                </w:div>
                <w:div w:id="831217827">
                  <w:marLeft w:val="0"/>
                  <w:marRight w:val="0"/>
                  <w:marTop w:val="0"/>
                  <w:marBottom w:val="0"/>
                  <w:divBdr>
                    <w:top w:val="none" w:sz="0" w:space="0" w:color="auto"/>
                    <w:left w:val="none" w:sz="0" w:space="0" w:color="auto"/>
                    <w:bottom w:val="none" w:sz="0" w:space="0" w:color="auto"/>
                    <w:right w:val="none" w:sz="0" w:space="0" w:color="auto"/>
                  </w:divBdr>
                  <w:divsChild>
                    <w:div w:id="1322125988">
                      <w:marLeft w:val="0"/>
                      <w:marRight w:val="0"/>
                      <w:marTop w:val="0"/>
                      <w:marBottom w:val="0"/>
                      <w:divBdr>
                        <w:top w:val="none" w:sz="0" w:space="0" w:color="auto"/>
                        <w:left w:val="none" w:sz="0" w:space="0" w:color="auto"/>
                        <w:bottom w:val="none" w:sz="0" w:space="0" w:color="auto"/>
                        <w:right w:val="none" w:sz="0" w:space="0" w:color="auto"/>
                      </w:divBdr>
                    </w:div>
                  </w:divsChild>
                </w:div>
                <w:div w:id="857430223">
                  <w:marLeft w:val="0"/>
                  <w:marRight w:val="0"/>
                  <w:marTop w:val="0"/>
                  <w:marBottom w:val="0"/>
                  <w:divBdr>
                    <w:top w:val="none" w:sz="0" w:space="0" w:color="auto"/>
                    <w:left w:val="none" w:sz="0" w:space="0" w:color="auto"/>
                    <w:bottom w:val="none" w:sz="0" w:space="0" w:color="auto"/>
                    <w:right w:val="none" w:sz="0" w:space="0" w:color="auto"/>
                  </w:divBdr>
                  <w:divsChild>
                    <w:div w:id="665015580">
                      <w:marLeft w:val="0"/>
                      <w:marRight w:val="0"/>
                      <w:marTop w:val="0"/>
                      <w:marBottom w:val="0"/>
                      <w:divBdr>
                        <w:top w:val="none" w:sz="0" w:space="0" w:color="auto"/>
                        <w:left w:val="none" w:sz="0" w:space="0" w:color="auto"/>
                        <w:bottom w:val="none" w:sz="0" w:space="0" w:color="auto"/>
                        <w:right w:val="none" w:sz="0" w:space="0" w:color="auto"/>
                      </w:divBdr>
                    </w:div>
                  </w:divsChild>
                </w:div>
                <w:div w:id="1052727630">
                  <w:marLeft w:val="0"/>
                  <w:marRight w:val="0"/>
                  <w:marTop w:val="0"/>
                  <w:marBottom w:val="0"/>
                  <w:divBdr>
                    <w:top w:val="none" w:sz="0" w:space="0" w:color="auto"/>
                    <w:left w:val="none" w:sz="0" w:space="0" w:color="auto"/>
                    <w:bottom w:val="none" w:sz="0" w:space="0" w:color="auto"/>
                    <w:right w:val="none" w:sz="0" w:space="0" w:color="auto"/>
                  </w:divBdr>
                  <w:divsChild>
                    <w:div w:id="607349716">
                      <w:marLeft w:val="0"/>
                      <w:marRight w:val="0"/>
                      <w:marTop w:val="0"/>
                      <w:marBottom w:val="0"/>
                      <w:divBdr>
                        <w:top w:val="none" w:sz="0" w:space="0" w:color="auto"/>
                        <w:left w:val="none" w:sz="0" w:space="0" w:color="auto"/>
                        <w:bottom w:val="none" w:sz="0" w:space="0" w:color="auto"/>
                        <w:right w:val="none" w:sz="0" w:space="0" w:color="auto"/>
                      </w:divBdr>
                    </w:div>
                  </w:divsChild>
                </w:div>
                <w:div w:id="1469932126">
                  <w:marLeft w:val="0"/>
                  <w:marRight w:val="0"/>
                  <w:marTop w:val="0"/>
                  <w:marBottom w:val="0"/>
                  <w:divBdr>
                    <w:top w:val="none" w:sz="0" w:space="0" w:color="auto"/>
                    <w:left w:val="none" w:sz="0" w:space="0" w:color="auto"/>
                    <w:bottom w:val="none" w:sz="0" w:space="0" w:color="auto"/>
                    <w:right w:val="none" w:sz="0" w:space="0" w:color="auto"/>
                  </w:divBdr>
                  <w:divsChild>
                    <w:div w:id="1037199059">
                      <w:marLeft w:val="0"/>
                      <w:marRight w:val="0"/>
                      <w:marTop w:val="0"/>
                      <w:marBottom w:val="0"/>
                      <w:divBdr>
                        <w:top w:val="none" w:sz="0" w:space="0" w:color="auto"/>
                        <w:left w:val="none" w:sz="0" w:space="0" w:color="auto"/>
                        <w:bottom w:val="none" w:sz="0" w:space="0" w:color="auto"/>
                        <w:right w:val="none" w:sz="0" w:space="0" w:color="auto"/>
                      </w:divBdr>
                    </w:div>
                  </w:divsChild>
                </w:div>
                <w:div w:id="1572889602">
                  <w:marLeft w:val="0"/>
                  <w:marRight w:val="0"/>
                  <w:marTop w:val="0"/>
                  <w:marBottom w:val="0"/>
                  <w:divBdr>
                    <w:top w:val="none" w:sz="0" w:space="0" w:color="auto"/>
                    <w:left w:val="none" w:sz="0" w:space="0" w:color="auto"/>
                    <w:bottom w:val="none" w:sz="0" w:space="0" w:color="auto"/>
                    <w:right w:val="none" w:sz="0" w:space="0" w:color="auto"/>
                  </w:divBdr>
                  <w:divsChild>
                    <w:div w:id="1884320875">
                      <w:marLeft w:val="0"/>
                      <w:marRight w:val="0"/>
                      <w:marTop w:val="0"/>
                      <w:marBottom w:val="0"/>
                      <w:divBdr>
                        <w:top w:val="none" w:sz="0" w:space="0" w:color="auto"/>
                        <w:left w:val="none" w:sz="0" w:space="0" w:color="auto"/>
                        <w:bottom w:val="none" w:sz="0" w:space="0" w:color="auto"/>
                        <w:right w:val="none" w:sz="0" w:space="0" w:color="auto"/>
                      </w:divBdr>
                    </w:div>
                  </w:divsChild>
                </w:div>
                <w:div w:id="1708606408">
                  <w:marLeft w:val="0"/>
                  <w:marRight w:val="0"/>
                  <w:marTop w:val="0"/>
                  <w:marBottom w:val="0"/>
                  <w:divBdr>
                    <w:top w:val="none" w:sz="0" w:space="0" w:color="auto"/>
                    <w:left w:val="none" w:sz="0" w:space="0" w:color="auto"/>
                    <w:bottom w:val="none" w:sz="0" w:space="0" w:color="auto"/>
                    <w:right w:val="none" w:sz="0" w:space="0" w:color="auto"/>
                  </w:divBdr>
                  <w:divsChild>
                    <w:div w:id="962425296">
                      <w:marLeft w:val="0"/>
                      <w:marRight w:val="0"/>
                      <w:marTop w:val="0"/>
                      <w:marBottom w:val="0"/>
                      <w:divBdr>
                        <w:top w:val="none" w:sz="0" w:space="0" w:color="auto"/>
                        <w:left w:val="none" w:sz="0" w:space="0" w:color="auto"/>
                        <w:bottom w:val="none" w:sz="0" w:space="0" w:color="auto"/>
                        <w:right w:val="none" w:sz="0" w:space="0" w:color="auto"/>
                      </w:divBdr>
                    </w:div>
                  </w:divsChild>
                </w:div>
                <w:div w:id="1912110531">
                  <w:marLeft w:val="0"/>
                  <w:marRight w:val="0"/>
                  <w:marTop w:val="0"/>
                  <w:marBottom w:val="0"/>
                  <w:divBdr>
                    <w:top w:val="none" w:sz="0" w:space="0" w:color="auto"/>
                    <w:left w:val="none" w:sz="0" w:space="0" w:color="auto"/>
                    <w:bottom w:val="none" w:sz="0" w:space="0" w:color="auto"/>
                    <w:right w:val="none" w:sz="0" w:space="0" w:color="auto"/>
                  </w:divBdr>
                  <w:divsChild>
                    <w:div w:id="7680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2531">
          <w:marLeft w:val="0"/>
          <w:marRight w:val="0"/>
          <w:marTop w:val="0"/>
          <w:marBottom w:val="0"/>
          <w:divBdr>
            <w:top w:val="none" w:sz="0" w:space="0" w:color="auto"/>
            <w:left w:val="none" w:sz="0" w:space="0" w:color="auto"/>
            <w:bottom w:val="none" w:sz="0" w:space="0" w:color="auto"/>
            <w:right w:val="none" w:sz="0" w:space="0" w:color="auto"/>
          </w:divBdr>
        </w:div>
        <w:div w:id="954602480">
          <w:marLeft w:val="0"/>
          <w:marRight w:val="0"/>
          <w:marTop w:val="0"/>
          <w:marBottom w:val="0"/>
          <w:divBdr>
            <w:top w:val="none" w:sz="0" w:space="0" w:color="auto"/>
            <w:left w:val="none" w:sz="0" w:space="0" w:color="auto"/>
            <w:bottom w:val="none" w:sz="0" w:space="0" w:color="auto"/>
            <w:right w:val="none" w:sz="0" w:space="0" w:color="auto"/>
          </w:divBdr>
        </w:div>
        <w:div w:id="1195338968">
          <w:marLeft w:val="0"/>
          <w:marRight w:val="0"/>
          <w:marTop w:val="0"/>
          <w:marBottom w:val="0"/>
          <w:divBdr>
            <w:top w:val="none" w:sz="0" w:space="0" w:color="auto"/>
            <w:left w:val="none" w:sz="0" w:space="0" w:color="auto"/>
            <w:bottom w:val="none" w:sz="0" w:space="0" w:color="auto"/>
            <w:right w:val="none" w:sz="0" w:space="0" w:color="auto"/>
          </w:divBdr>
          <w:divsChild>
            <w:div w:id="1694845592">
              <w:marLeft w:val="0"/>
              <w:marRight w:val="0"/>
              <w:marTop w:val="30"/>
              <w:marBottom w:val="30"/>
              <w:divBdr>
                <w:top w:val="none" w:sz="0" w:space="0" w:color="auto"/>
                <w:left w:val="none" w:sz="0" w:space="0" w:color="auto"/>
                <w:bottom w:val="none" w:sz="0" w:space="0" w:color="auto"/>
                <w:right w:val="none" w:sz="0" w:space="0" w:color="auto"/>
              </w:divBdr>
              <w:divsChild>
                <w:div w:id="33048725">
                  <w:marLeft w:val="0"/>
                  <w:marRight w:val="0"/>
                  <w:marTop w:val="0"/>
                  <w:marBottom w:val="0"/>
                  <w:divBdr>
                    <w:top w:val="none" w:sz="0" w:space="0" w:color="auto"/>
                    <w:left w:val="none" w:sz="0" w:space="0" w:color="auto"/>
                    <w:bottom w:val="none" w:sz="0" w:space="0" w:color="auto"/>
                    <w:right w:val="none" w:sz="0" w:space="0" w:color="auto"/>
                  </w:divBdr>
                  <w:divsChild>
                    <w:div w:id="35089088">
                      <w:marLeft w:val="0"/>
                      <w:marRight w:val="0"/>
                      <w:marTop w:val="0"/>
                      <w:marBottom w:val="0"/>
                      <w:divBdr>
                        <w:top w:val="none" w:sz="0" w:space="0" w:color="auto"/>
                        <w:left w:val="none" w:sz="0" w:space="0" w:color="auto"/>
                        <w:bottom w:val="none" w:sz="0" w:space="0" w:color="auto"/>
                        <w:right w:val="none" w:sz="0" w:space="0" w:color="auto"/>
                      </w:divBdr>
                    </w:div>
                    <w:div w:id="600068211">
                      <w:marLeft w:val="0"/>
                      <w:marRight w:val="0"/>
                      <w:marTop w:val="0"/>
                      <w:marBottom w:val="0"/>
                      <w:divBdr>
                        <w:top w:val="none" w:sz="0" w:space="0" w:color="auto"/>
                        <w:left w:val="none" w:sz="0" w:space="0" w:color="auto"/>
                        <w:bottom w:val="none" w:sz="0" w:space="0" w:color="auto"/>
                        <w:right w:val="none" w:sz="0" w:space="0" w:color="auto"/>
                      </w:divBdr>
                    </w:div>
                    <w:div w:id="1030301045">
                      <w:marLeft w:val="0"/>
                      <w:marRight w:val="0"/>
                      <w:marTop w:val="0"/>
                      <w:marBottom w:val="0"/>
                      <w:divBdr>
                        <w:top w:val="none" w:sz="0" w:space="0" w:color="auto"/>
                        <w:left w:val="none" w:sz="0" w:space="0" w:color="auto"/>
                        <w:bottom w:val="none" w:sz="0" w:space="0" w:color="auto"/>
                        <w:right w:val="none" w:sz="0" w:space="0" w:color="auto"/>
                      </w:divBdr>
                    </w:div>
                    <w:div w:id="1755586259">
                      <w:marLeft w:val="0"/>
                      <w:marRight w:val="0"/>
                      <w:marTop w:val="0"/>
                      <w:marBottom w:val="0"/>
                      <w:divBdr>
                        <w:top w:val="none" w:sz="0" w:space="0" w:color="auto"/>
                        <w:left w:val="none" w:sz="0" w:space="0" w:color="auto"/>
                        <w:bottom w:val="none" w:sz="0" w:space="0" w:color="auto"/>
                        <w:right w:val="none" w:sz="0" w:space="0" w:color="auto"/>
                      </w:divBdr>
                    </w:div>
                    <w:div w:id="1837259509">
                      <w:marLeft w:val="0"/>
                      <w:marRight w:val="0"/>
                      <w:marTop w:val="0"/>
                      <w:marBottom w:val="0"/>
                      <w:divBdr>
                        <w:top w:val="none" w:sz="0" w:space="0" w:color="auto"/>
                        <w:left w:val="none" w:sz="0" w:space="0" w:color="auto"/>
                        <w:bottom w:val="none" w:sz="0" w:space="0" w:color="auto"/>
                        <w:right w:val="none" w:sz="0" w:space="0" w:color="auto"/>
                      </w:divBdr>
                    </w:div>
                    <w:div w:id="1992757185">
                      <w:marLeft w:val="0"/>
                      <w:marRight w:val="0"/>
                      <w:marTop w:val="0"/>
                      <w:marBottom w:val="0"/>
                      <w:divBdr>
                        <w:top w:val="none" w:sz="0" w:space="0" w:color="auto"/>
                        <w:left w:val="none" w:sz="0" w:space="0" w:color="auto"/>
                        <w:bottom w:val="none" w:sz="0" w:space="0" w:color="auto"/>
                        <w:right w:val="none" w:sz="0" w:space="0" w:color="auto"/>
                      </w:divBdr>
                    </w:div>
                  </w:divsChild>
                </w:div>
                <w:div w:id="349721833">
                  <w:marLeft w:val="0"/>
                  <w:marRight w:val="0"/>
                  <w:marTop w:val="0"/>
                  <w:marBottom w:val="0"/>
                  <w:divBdr>
                    <w:top w:val="none" w:sz="0" w:space="0" w:color="auto"/>
                    <w:left w:val="none" w:sz="0" w:space="0" w:color="auto"/>
                    <w:bottom w:val="none" w:sz="0" w:space="0" w:color="auto"/>
                    <w:right w:val="none" w:sz="0" w:space="0" w:color="auto"/>
                  </w:divBdr>
                  <w:divsChild>
                    <w:div w:id="430708338">
                      <w:marLeft w:val="0"/>
                      <w:marRight w:val="0"/>
                      <w:marTop w:val="0"/>
                      <w:marBottom w:val="0"/>
                      <w:divBdr>
                        <w:top w:val="none" w:sz="0" w:space="0" w:color="auto"/>
                        <w:left w:val="none" w:sz="0" w:space="0" w:color="auto"/>
                        <w:bottom w:val="none" w:sz="0" w:space="0" w:color="auto"/>
                        <w:right w:val="none" w:sz="0" w:space="0" w:color="auto"/>
                      </w:divBdr>
                    </w:div>
                  </w:divsChild>
                </w:div>
                <w:div w:id="1023435377">
                  <w:marLeft w:val="0"/>
                  <w:marRight w:val="0"/>
                  <w:marTop w:val="0"/>
                  <w:marBottom w:val="0"/>
                  <w:divBdr>
                    <w:top w:val="none" w:sz="0" w:space="0" w:color="auto"/>
                    <w:left w:val="none" w:sz="0" w:space="0" w:color="auto"/>
                    <w:bottom w:val="none" w:sz="0" w:space="0" w:color="auto"/>
                    <w:right w:val="none" w:sz="0" w:space="0" w:color="auto"/>
                  </w:divBdr>
                  <w:divsChild>
                    <w:div w:id="477188924">
                      <w:marLeft w:val="0"/>
                      <w:marRight w:val="0"/>
                      <w:marTop w:val="0"/>
                      <w:marBottom w:val="0"/>
                      <w:divBdr>
                        <w:top w:val="none" w:sz="0" w:space="0" w:color="auto"/>
                        <w:left w:val="none" w:sz="0" w:space="0" w:color="auto"/>
                        <w:bottom w:val="none" w:sz="0" w:space="0" w:color="auto"/>
                        <w:right w:val="none" w:sz="0" w:space="0" w:color="auto"/>
                      </w:divBdr>
                    </w:div>
                    <w:div w:id="849103078">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712026075">
                      <w:marLeft w:val="0"/>
                      <w:marRight w:val="0"/>
                      <w:marTop w:val="0"/>
                      <w:marBottom w:val="0"/>
                      <w:divBdr>
                        <w:top w:val="none" w:sz="0" w:space="0" w:color="auto"/>
                        <w:left w:val="none" w:sz="0" w:space="0" w:color="auto"/>
                        <w:bottom w:val="none" w:sz="0" w:space="0" w:color="auto"/>
                        <w:right w:val="none" w:sz="0" w:space="0" w:color="auto"/>
                      </w:divBdr>
                    </w:div>
                    <w:div w:id="2000883996">
                      <w:marLeft w:val="0"/>
                      <w:marRight w:val="0"/>
                      <w:marTop w:val="0"/>
                      <w:marBottom w:val="0"/>
                      <w:divBdr>
                        <w:top w:val="none" w:sz="0" w:space="0" w:color="auto"/>
                        <w:left w:val="none" w:sz="0" w:space="0" w:color="auto"/>
                        <w:bottom w:val="none" w:sz="0" w:space="0" w:color="auto"/>
                        <w:right w:val="none" w:sz="0" w:space="0" w:color="auto"/>
                      </w:divBdr>
                    </w:div>
                    <w:div w:id="2065058035">
                      <w:marLeft w:val="0"/>
                      <w:marRight w:val="0"/>
                      <w:marTop w:val="0"/>
                      <w:marBottom w:val="0"/>
                      <w:divBdr>
                        <w:top w:val="none" w:sz="0" w:space="0" w:color="auto"/>
                        <w:left w:val="none" w:sz="0" w:space="0" w:color="auto"/>
                        <w:bottom w:val="none" w:sz="0" w:space="0" w:color="auto"/>
                        <w:right w:val="none" w:sz="0" w:space="0" w:color="auto"/>
                      </w:divBdr>
                    </w:div>
                  </w:divsChild>
                </w:div>
                <w:div w:id="2016689058">
                  <w:marLeft w:val="0"/>
                  <w:marRight w:val="0"/>
                  <w:marTop w:val="0"/>
                  <w:marBottom w:val="0"/>
                  <w:divBdr>
                    <w:top w:val="none" w:sz="0" w:space="0" w:color="auto"/>
                    <w:left w:val="none" w:sz="0" w:space="0" w:color="auto"/>
                    <w:bottom w:val="none" w:sz="0" w:space="0" w:color="auto"/>
                    <w:right w:val="none" w:sz="0" w:space="0" w:color="auto"/>
                  </w:divBdr>
                  <w:divsChild>
                    <w:div w:id="1847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350">
          <w:marLeft w:val="0"/>
          <w:marRight w:val="0"/>
          <w:marTop w:val="0"/>
          <w:marBottom w:val="0"/>
          <w:divBdr>
            <w:top w:val="none" w:sz="0" w:space="0" w:color="auto"/>
            <w:left w:val="none" w:sz="0" w:space="0" w:color="auto"/>
            <w:bottom w:val="none" w:sz="0" w:space="0" w:color="auto"/>
            <w:right w:val="none" w:sz="0" w:space="0" w:color="auto"/>
          </w:divBdr>
        </w:div>
        <w:div w:id="1403943972">
          <w:marLeft w:val="0"/>
          <w:marRight w:val="0"/>
          <w:marTop w:val="0"/>
          <w:marBottom w:val="0"/>
          <w:divBdr>
            <w:top w:val="none" w:sz="0" w:space="0" w:color="auto"/>
            <w:left w:val="none" w:sz="0" w:space="0" w:color="auto"/>
            <w:bottom w:val="none" w:sz="0" w:space="0" w:color="auto"/>
            <w:right w:val="none" w:sz="0" w:space="0" w:color="auto"/>
          </w:divBdr>
          <w:divsChild>
            <w:div w:id="14696748">
              <w:marLeft w:val="0"/>
              <w:marRight w:val="0"/>
              <w:marTop w:val="0"/>
              <w:marBottom w:val="0"/>
              <w:divBdr>
                <w:top w:val="none" w:sz="0" w:space="0" w:color="auto"/>
                <w:left w:val="none" w:sz="0" w:space="0" w:color="auto"/>
                <w:bottom w:val="none" w:sz="0" w:space="0" w:color="auto"/>
                <w:right w:val="none" w:sz="0" w:space="0" w:color="auto"/>
              </w:divBdr>
            </w:div>
            <w:div w:id="135684395">
              <w:marLeft w:val="0"/>
              <w:marRight w:val="0"/>
              <w:marTop w:val="0"/>
              <w:marBottom w:val="0"/>
              <w:divBdr>
                <w:top w:val="none" w:sz="0" w:space="0" w:color="auto"/>
                <w:left w:val="none" w:sz="0" w:space="0" w:color="auto"/>
                <w:bottom w:val="none" w:sz="0" w:space="0" w:color="auto"/>
                <w:right w:val="none" w:sz="0" w:space="0" w:color="auto"/>
              </w:divBdr>
            </w:div>
            <w:div w:id="368996169">
              <w:marLeft w:val="0"/>
              <w:marRight w:val="0"/>
              <w:marTop w:val="0"/>
              <w:marBottom w:val="0"/>
              <w:divBdr>
                <w:top w:val="none" w:sz="0" w:space="0" w:color="auto"/>
                <w:left w:val="none" w:sz="0" w:space="0" w:color="auto"/>
                <w:bottom w:val="none" w:sz="0" w:space="0" w:color="auto"/>
                <w:right w:val="none" w:sz="0" w:space="0" w:color="auto"/>
              </w:divBdr>
            </w:div>
            <w:div w:id="1547140053">
              <w:marLeft w:val="0"/>
              <w:marRight w:val="0"/>
              <w:marTop w:val="0"/>
              <w:marBottom w:val="0"/>
              <w:divBdr>
                <w:top w:val="none" w:sz="0" w:space="0" w:color="auto"/>
                <w:left w:val="none" w:sz="0" w:space="0" w:color="auto"/>
                <w:bottom w:val="none" w:sz="0" w:space="0" w:color="auto"/>
                <w:right w:val="none" w:sz="0" w:space="0" w:color="auto"/>
              </w:divBdr>
            </w:div>
            <w:div w:id="1562982558">
              <w:marLeft w:val="0"/>
              <w:marRight w:val="0"/>
              <w:marTop w:val="0"/>
              <w:marBottom w:val="0"/>
              <w:divBdr>
                <w:top w:val="none" w:sz="0" w:space="0" w:color="auto"/>
                <w:left w:val="none" w:sz="0" w:space="0" w:color="auto"/>
                <w:bottom w:val="none" w:sz="0" w:space="0" w:color="auto"/>
                <w:right w:val="none" w:sz="0" w:space="0" w:color="auto"/>
              </w:divBdr>
            </w:div>
          </w:divsChild>
        </w:div>
        <w:div w:id="1560552365">
          <w:marLeft w:val="0"/>
          <w:marRight w:val="0"/>
          <w:marTop w:val="0"/>
          <w:marBottom w:val="0"/>
          <w:divBdr>
            <w:top w:val="none" w:sz="0" w:space="0" w:color="auto"/>
            <w:left w:val="none" w:sz="0" w:space="0" w:color="auto"/>
            <w:bottom w:val="none" w:sz="0" w:space="0" w:color="auto"/>
            <w:right w:val="none" w:sz="0" w:space="0" w:color="auto"/>
          </w:divBdr>
        </w:div>
        <w:div w:id="1593203356">
          <w:marLeft w:val="0"/>
          <w:marRight w:val="0"/>
          <w:marTop w:val="0"/>
          <w:marBottom w:val="0"/>
          <w:divBdr>
            <w:top w:val="none" w:sz="0" w:space="0" w:color="auto"/>
            <w:left w:val="none" w:sz="0" w:space="0" w:color="auto"/>
            <w:bottom w:val="none" w:sz="0" w:space="0" w:color="auto"/>
            <w:right w:val="none" w:sz="0" w:space="0" w:color="auto"/>
          </w:divBdr>
        </w:div>
        <w:div w:id="1686904002">
          <w:marLeft w:val="0"/>
          <w:marRight w:val="0"/>
          <w:marTop w:val="0"/>
          <w:marBottom w:val="0"/>
          <w:divBdr>
            <w:top w:val="none" w:sz="0" w:space="0" w:color="auto"/>
            <w:left w:val="none" w:sz="0" w:space="0" w:color="auto"/>
            <w:bottom w:val="none" w:sz="0" w:space="0" w:color="auto"/>
            <w:right w:val="none" w:sz="0" w:space="0" w:color="auto"/>
          </w:divBdr>
          <w:divsChild>
            <w:div w:id="253561539">
              <w:marLeft w:val="0"/>
              <w:marRight w:val="0"/>
              <w:marTop w:val="0"/>
              <w:marBottom w:val="0"/>
              <w:divBdr>
                <w:top w:val="none" w:sz="0" w:space="0" w:color="auto"/>
                <w:left w:val="none" w:sz="0" w:space="0" w:color="auto"/>
                <w:bottom w:val="none" w:sz="0" w:space="0" w:color="auto"/>
                <w:right w:val="none" w:sz="0" w:space="0" w:color="auto"/>
              </w:divBdr>
            </w:div>
            <w:div w:id="427697701">
              <w:marLeft w:val="0"/>
              <w:marRight w:val="0"/>
              <w:marTop w:val="0"/>
              <w:marBottom w:val="0"/>
              <w:divBdr>
                <w:top w:val="none" w:sz="0" w:space="0" w:color="auto"/>
                <w:left w:val="none" w:sz="0" w:space="0" w:color="auto"/>
                <w:bottom w:val="none" w:sz="0" w:space="0" w:color="auto"/>
                <w:right w:val="none" w:sz="0" w:space="0" w:color="auto"/>
              </w:divBdr>
            </w:div>
          </w:divsChild>
        </w:div>
        <w:div w:id="1697732421">
          <w:marLeft w:val="0"/>
          <w:marRight w:val="0"/>
          <w:marTop w:val="0"/>
          <w:marBottom w:val="0"/>
          <w:divBdr>
            <w:top w:val="none" w:sz="0" w:space="0" w:color="auto"/>
            <w:left w:val="none" w:sz="0" w:space="0" w:color="auto"/>
            <w:bottom w:val="none" w:sz="0" w:space="0" w:color="auto"/>
            <w:right w:val="none" w:sz="0" w:space="0" w:color="auto"/>
          </w:divBdr>
          <w:divsChild>
            <w:div w:id="863635978">
              <w:marLeft w:val="0"/>
              <w:marRight w:val="0"/>
              <w:marTop w:val="0"/>
              <w:marBottom w:val="0"/>
              <w:divBdr>
                <w:top w:val="none" w:sz="0" w:space="0" w:color="auto"/>
                <w:left w:val="none" w:sz="0" w:space="0" w:color="auto"/>
                <w:bottom w:val="none" w:sz="0" w:space="0" w:color="auto"/>
                <w:right w:val="none" w:sz="0" w:space="0" w:color="auto"/>
              </w:divBdr>
            </w:div>
            <w:div w:id="1453937075">
              <w:marLeft w:val="0"/>
              <w:marRight w:val="0"/>
              <w:marTop w:val="0"/>
              <w:marBottom w:val="0"/>
              <w:divBdr>
                <w:top w:val="none" w:sz="0" w:space="0" w:color="auto"/>
                <w:left w:val="none" w:sz="0" w:space="0" w:color="auto"/>
                <w:bottom w:val="none" w:sz="0" w:space="0" w:color="auto"/>
                <w:right w:val="none" w:sz="0" w:space="0" w:color="auto"/>
              </w:divBdr>
            </w:div>
          </w:divsChild>
        </w:div>
        <w:div w:id="1754473814">
          <w:marLeft w:val="0"/>
          <w:marRight w:val="0"/>
          <w:marTop w:val="0"/>
          <w:marBottom w:val="0"/>
          <w:divBdr>
            <w:top w:val="none" w:sz="0" w:space="0" w:color="auto"/>
            <w:left w:val="none" w:sz="0" w:space="0" w:color="auto"/>
            <w:bottom w:val="none" w:sz="0" w:space="0" w:color="auto"/>
            <w:right w:val="none" w:sz="0" w:space="0" w:color="auto"/>
          </w:divBdr>
        </w:div>
        <w:div w:id="1812668199">
          <w:marLeft w:val="0"/>
          <w:marRight w:val="0"/>
          <w:marTop w:val="0"/>
          <w:marBottom w:val="0"/>
          <w:divBdr>
            <w:top w:val="none" w:sz="0" w:space="0" w:color="auto"/>
            <w:left w:val="none" w:sz="0" w:space="0" w:color="auto"/>
            <w:bottom w:val="none" w:sz="0" w:space="0" w:color="auto"/>
            <w:right w:val="none" w:sz="0" w:space="0" w:color="auto"/>
          </w:divBdr>
        </w:div>
        <w:div w:id="1815104748">
          <w:marLeft w:val="0"/>
          <w:marRight w:val="0"/>
          <w:marTop w:val="0"/>
          <w:marBottom w:val="0"/>
          <w:divBdr>
            <w:top w:val="none" w:sz="0" w:space="0" w:color="auto"/>
            <w:left w:val="none" w:sz="0" w:space="0" w:color="auto"/>
            <w:bottom w:val="none" w:sz="0" w:space="0" w:color="auto"/>
            <w:right w:val="none" w:sz="0" w:space="0" w:color="auto"/>
          </w:divBdr>
          <w:divsChild>
            <w:div w:id="1092162611">
              <w:marLeft w:val="0"/>
              <w:marRight w:val="0"/>
              <w:marTop w:val="30"/>
              <w:marBottom w:val="30"/>
              <w:divBdr>
                <w:top w:val="none" w:sz="0" w:space="0" w:color="auto"/>
                <w:left w:val="none" w:sz="0" w:space="0" w:color="auto"/>
                <w:bottom w:val="none" w:sz="0" w:space="0" w:color="auto"/>
                <w:right w:val="none" w:sz="0" w:space="0" w:color="auto"/>
              </w:divBdr>
              <w:divsChild>
                <w:div w:id="124549587">
                  <w:marLeft w:val="0"/>
                  <w:marRight w:val="0"/>
                  <w:marTop w:val="0"/>
                  <w:marBottom w:val="0"/>
                  <w:divBdr>
                    <w:top w:val="none" w:sz="0" w:space="0" w:color="auto"/>
                    <w:left w:val="none" w:sz="0" w:space="0" w:color="auto"/>
                    <w:bottom w:val="none" w:sz="0" w:space="0" w:color="auto"/>
                    <w:right w:val="none" w:sz="0" w:space="0" w:color="auto"/>
                  </w:divBdr>
                  <w:divsChild>
                    <w:div w:id="342631096">
                      <w:marLeft w:val="0"/>
                      <w:marRight w:val="0"/>
                      <w:marTop w:val="0"/>
                      <w:marBottom w:val="0"/>
                      <w:divBdr>
                        <w:top w:val="none" w:sz="0" w:space="0" w:color="auto"/>
                        <w:left w:val="none" w:sz="0" w:space="0" w:color="auto"/>
                        <w:bottom w:val="none" w:sz="0" w:space="0" w:color="auto"/>
                        <w:right w:val="none" w:sz="0" w:space="0" w:color="auto"/>
                      </w:divBdr>
                    </w:div>
                  </w:divsChild>
                </w:div>
                <w:div w:id="308289283">
                  <w:marLeft w:val="0"/>
                  <w:marRight w:val="0"/>
                  <w:marTop w:val="0"/>
                  <w:marBottom w:val="0"/>
                  <w:divBdr>
                    <w:top w:val="none" w:sz="0" w:space="0" w:color="auto"/>
                    <w:left w:val="none" w:sz="0" w:space="0" w:color="auto"/>
                    <w:bottom w:val="none" w:sz="0" w:space="0" w:color="auto"/>
                    <w:right w:val="none" w:sz="0" w:space="0" w:color="auto"/>
                  </w:divBdr>
                  <w:divsChild>
                    <w:div w:id="1562474231">
                      <w:marLeft w:val="0"/>
                      <w:marRight w:val="0"/>
                      <w:marTop w:val="0"/>
                      <w:marBottom w:val="0"/>
                      <w:divBdr>
                        <w:top w:val="none" w:sz="0" w:space="0" w:color="auto"/>
                        <w:left w:val="none" w:sz="0" w:space="0" w:color="auto"/>
                        <w:bottom w:val="none" w:sz="0" w:space="0" w:color="auto"/>
                        <w:right w:val="none" w:sz="0" w:space="0" w:color="auto"/>
                      </w:divBdr>
                    </w:div>
                  </w:divsChild>
                </w:div>
                <w:div w:id="466247026">
                  <w:marLeft w:val="0"/>
                  <w:marRight w:val="0"/>
                  <w:marTop w:val="0"/>
                  <w:marBottom w:val="0"/>
                  <w:divBdr>
                    <w:top w:val="none" w:sz="0" w:space="0" w:color="auto"/>
                    <w:left w:val="none" w:sz="0" w:space="0" w:color="auto"/>
                    <w:bottom w:val="none" w:sz="0" w:space="0" w:color="auto"/>
                    <w:right w:val="none" w:sz="0" w:space="0" w:color="auto"/>
                  </w:divBdr>
                  <w:divsChild>
                    <w:div w:id="1743025755">
                      <w:marLeft w:val="0"/>
                      <w:marRight w:val="0"/>
                      <w:marTop w:val="0"/>
                      <w:marBottom w:val="0"/>
                      <w:divBdr>
                        <w:top w:val="none" w:sz="0" w:space="0" w:color="auto"/>
                        <w:left w:val="none" w:sz="0" w:space="0" w:color="auto"/>
                        <w:bottom w:val="none" w:sz="0" w:space="0" w:color="auto"/>
                        <w:right w:val="none" w:sz="0" w:space="0" w:color="auto"/>
                      </w:divBdr>
                    </w:div>
                  </w:divsChild>
                </w:div>
                <w:div w:id="538054966">
                  <w:marLeft w:val="0"/>
                  <w:marRight w:val="0"/>
                  <w:marTop w:val="0"/>
                  <w:marBottom w:val="0"/>
                  <w:divBdr>
                    <w:top w:val="none" w:sz="0" w:space="0" w:color="auto"/>
                    <w:left w:val="none" w:sz="0" w:space="0" w:color="auto"/>
                    <w:bottom w:val="none" w:sz="0" w:space="0" w:color="auto"/>
                    <w:right w:val="none" w:sz="0" w:space="0" w:color="auto"/>
                  </w:divBdr>
                  <w:divsChild>
                    <w:div w:id="780107055">
                      <w:marLeft w:val="0"/>
                      <w:marRight w:val="0"/>
                      <w:marTop w:val="0"/>
                      <w:marBottom w:val="0"/>
                      <w:divBdr>
                        <w:top w:val="none" w:sz="0" w:space="0" w:color="auto"/>
                        <w:left w:val="none" w:sz="0" w:space="0" w:color="auto"/>
                        <w:bottom w:val="none" w:sz="0" w:space="0" w:color="auto"/>
                        <w:right w:val="none" w:sz="0" w:space="0" w:color="auto"/>
                      </w:divBdr>
                    </w:div>
                  </w:divsChild>
                </w:div>
                <w:div w:id="785782315">
                  <w:marLeft w:val="0"/>
                  <w:marRight w:val="0"/>
                  <w:marTop w:val="0"/>
                  <w:marBottom w:val="0"/>
                  <w:divBdr>
                    <w:top w:val="none" w:sz="0" w:space="0" w:color="auto"/>
                    <w:left w:val="none" w:sz="0" w:space="0" w:color="auto"/>
                    <w:bottom w:val="none" w:sz="0" w:space="0" w:color="auto"/>
                    <w:right w:val="none" w:sz="0" w:space="0" w:color="auto"/>
                  </w:divBdr>
                  <w:divsChild>
                    <w:div w:id="450906552">
                      <w:marLeft w:val="0"/>
                      <w:marRight w:val="0"/>
                      <w:marTop w:val="0"/>
                      <w:marBottom w:val="0"/>
                      <w:divBdr>
                        <w:top w:val="none" w:sz="0" w:space="0" w:color="auto"/>
                        <w:left w:val="none" w:sz="0" w:space="0" w:color="auto"/>
                        <w:bottom w:val="none" w:sz="0" w:space="0" w:color="auto"/>
                        <w:right w:val="none" w:sz="0" w:space="0" w:color="auto"/>
                      </w:divBdr>
                    </w:div>
                  </w:divsChild>
                </w:div>
                <w:div w:id="810559673">
                  <w:marLeft w:val="0"/>
                  <w:marRight w:val="0"/>
                  <w:marTop w:val="0"/>
                  <w:marBottom w:val="0"/>
                  <w:divBdr>
                    <w:top w:val="none" w:sz="0" w:space="0" w:color="auto"/>
                    <w:left w:val="none" w:sz="0" w:space="0" w:color="auto"/>
                    <w:bottom w:val="none" w:sz="0" w:space="0" w:color="auto"/>
                    <w:right w:val="none" w:sz="0" w:space="0" w:color="auto"/>
                  </w:divBdr>
                  <w:divsChild>
                    <w:div w:id="703167511">
                      <w:marLeft w:val="0"/>
                      <w:marRight w:val="0"/>
                      <w:marTop w:val="0"/>
                      <w:marBottom w:val="0"/>
                      <w:divBdr>
                        <w:top w:val="none" w:sz="0" w:space="0" w:color="auto"/>
                        <w:left w:val="none" w:sz="0" w:space="0" w:color="auto"/>
                        <w:bottom w:val="none" w:sz="0" w:space="0" w:color="auto"/>
                        <w:right w:val="none" w:sz="0" w:space="0" w:color="auto"/>
                      </w:divBdr>
                    </w:div>
                  </w:divsChild>
                </w:div>
                <w:div w:id="946430595">
                  <w:marLeft w:val="0"/>
                  <w:marRight w:val="0"/>
                  <w:marTop w:val="0"/>
                  <w:marBottom w:val="0"/>
                  <w:divBdr>
                    <w:top w:val="none" w:sz="0" w:space="0" w:color="auto"/>
                    <w:left w:val="none" w:sz="0" w:space="0" w:color="auto"/>
                    <w:bottom w:val="none" w:sz="0" w:space="0" w:color="auto"/>
                    <w:right w:val="none" w:sz="0" w:space="0" w:color="auto"/>
                  </w:divBdr>
                  <w:divsChild>
                    <w:div w:id="1284191484">
                      <w:marLeft w:val="0"/>
                      <w:marRight w:val="0"/>
                      <w:marTop w:val="0"/>
                      <w:marBottom w:val="0"/>
                      <w:divBdr>
                        <w:top w:val="none" w:sz="0" w:space="0" w:color="auto"/>
                        <w:left w:val="none" w:sz="0" w:space="0" w:color="auto"/>
                        <w:bottom w:val="none" w:sz="0" w:space="0" w:color="auto"/>
                        <w:right w:val="none" w:sz="0" w:space="0" w:color="auto"/>
                      </w:divBdr>
                    </w:div>
                  </w:divsChild>
                </w:div>
                <w:div w:id="1289122357">
                  <w:marLeft w:val="0"/>
                  <w:marRight w:val="0"/>
                  <w:marTop w:val="0"/>
                  <w:marBottom w:val="0"/>
                  <w:divBdr>
                    <w:top w:val="none" w:sz="0" w:space="0" w:color="auto"/>
                    <w:left w:val="none" w:sz="0" w:space="0" w:color="auto"/>
                    <w:bottom w:val="none" w:sz="0" w:space="0" w:color="auto"/>
                    <w:right w:val="none" w:sz="0" w:space="0" w:color="auto"/>
                  </w:divBdr>
                  <w:divsChild>
                    <w:div w:id="180895857">
                      <w:marLeft w:val="0"/>
                      <w:marRight w:val="0"/>
                      <w:marTop w:val="0"/>
                      <w:marBottom w:val="0"/>
                      <w:divBdr>
                        <w:top w:val="none" w:sz="0" w:space="0" w:color="auto"/>
                        <w:left w:val="none" w:sz="0" w:space="0" w:color="auto"/>
                        <w:bottom w:val="none" w:sz="0" w:space="0" w:color="auto"/>
                        <w:right w:val="none" w:sz="0" w:space="0" w:color="auto"/>
                      </w:divBdr>
                    </w:div>
                  </w:divsChild>
                </w:div>
                <w:div w:id="1369260751">
                  <w:marLeft w:val="0"/>
                  <w:marRight w:val="0"/>
                  <w:marTop w:val="0"/>
                  <w:marBottom w:val="0"/>
                  <w:divBdr>
                    <w:top w:val="none" w:sz="0" w:space="0" w:color="auto"/>
                    <w:left w:val="none" w:sz="0" w:space="0" w:color="auto"/>
                    <w:bottom w:val="none" w:sz="0" w:space="0" w:color="auto"/>
                    <w:right w:val="none" w:sz="0" w:space="0" w:color="auto"/>
                  </w:divBdr>
                  <w:divsChild>
                    <w:div w:id="2012877907">
                      <w:marLeft w:val="0"/>
                      <w:marRight w:val="0"/>
                      <w:marTop w:val="0"/>
                      <w:marBottom w:val="0"/>
                      <w:divBdr>
                        <w:top w:val="none" w:sz="0" w:space="0" w:color="auto"/>
                        <w:left w:val="none" w:sz="0" w:space="0" w:color="auto"/>
                        <w:bottom w:val="none" w:sz="0" w:space="0" w:color="auto"/>
                        <w:right w:val="none" w:sz="0" w:space="0" w:color="auto"/>
                      </w:divBdr>
                    </w:div>
                  </w:divsChild>
                </w:div>
                <w:div w:id="1393579653">
                  <w:marLeft w:val="0"/>
                  <w:marRight w:val="0"/>
                  <w:marTop w:val="0"/>
                  <w:marBottom w:val="0"/>
                  <w:divBdr>
                    <w:top w:val="none" w:sz="0" w:space="0" w:color="auto"/>
                    <w:left w:val="none" w:sz="0" w:space="0" w:color="auto"/>
                    <w:bottom w:val="none" w:sz="0" w:space="0" w:color="auto"/>
                    <w:right w:val="none" w:sz="0" w:space="0" w:color="auto"/>
                  </w:divBdr>
                  <w:divsChild>
                    <w:div w:id="594092687">
                      <w:marLeft w:val="0"/>
                      <w:marRight w:val="0"/>
                      <w:marTop w:val="0"/>
                      <w:marBottom w:val="0"/>
                      <w:divBdr>
                        <w:top w:val="none" w:sz="0" w:space="0" w:color="auto"/>
                        <w:left w:val="none" w:sz="0" w:space="0" w:color="auto"/>
                        <w:bottom w:val="none" w:sz="0" w:space="0" w:color="auto"/>
                        <w:right w:val="none" w:sz="0" w:space="0" w:color="auto"/>
                      </w:divBdr>
                    </w:div>
                    <w:div w:id="1214778757">
                      <w:marLeft w:val="0"/>
                      <w:marRight w:val="0"/>
                      <w:marTop w:val="0"/>
                      <w:marBottom w:val="0"/>
                      <w:divBdr>
                        <w:top w:val="none" w:sz="0" w:space="0" w:color="auto"/>
                        <w:left w:val="none" w:sz="0" w:space="0" w:color="auto"/>
                        <w:bottom w:val="none" w:sz="0" w:space="0" w:color="auto"/>
                        <w:right w:val="none" w:sz="0" w:space="0" w:color="auto"/>
                      </w:divBdr>
                    </w:div>
                  </w:divsChild>
                </w:div>
                <w:div w:id="1562329567">
                  <w:marLeft w:val="0"/>
                  <w:marRight w:val="0"/>
                  <w:marTop w:val="0"/>
                  <w:marBottom w:val="0"/>
                  <w:divBdr>
                    <w:top w:val="none" w:sz="0" w:space="0" w:color="auto"/>
                    <w:left w:val="none" w:sz="0" w:space="0" w:color="auto"/>
                    <w:bottom w:val="none" w:sz="0" w:space="0" w:color="auto"/>
                    <w:right w:val="none" w:sz="0" w:space="0" w:color="auto"/>
                  </w:divBdr>
                  <w:divsChild>
                    <w:div w:id="873687944">
                      <w:marLeft w:val="0"/>
                      <w:marRight w:val="0"/>
                      <w:marTop w:val="0"/>
                      <w:marBottom w:val="0"/>
                      <w:divBdr>
                        <w:top w:val="none" w:sz="0" w:space="0" w:color="auto"/>
                        <w:left w:val="none" w:sz="0" w:space="0" w:color="auto"/>
                        <w:bottom w:val="none" w:sz="0" w:space="0" w:color="auto"/>
                        <w:right w:val="none" w:sz="0" w:space="0" w:color="auto"/>
                      </w:divBdr>
                    </w:div>
                  </w:divsChild>
                </w:div>
                <w:div w:id="1604533512">
                  <w:marLeft w:val="0"/>
                  <w:marRight w:val="0"/>
                  <w:marTop w:val="0"/>
                  <w:marBottom w:val="0"/>
                  <w:divBdr>
                    <w:top w:val="none" w:sz="0" w:space="0" w:color="auto"/>
                    <w:left w:val="none" w:sz="0" w:space="0" w:color="auto"/>
                    <w:bottom w:val="none" w:sz="0" w:space="0" w:color="auto"/>
                    <w:right w:val="none" w:sz="0" w:space="0" w:color="auto"/>
                  </w:divBdr>
                  <w:divsChild>
                    <w:div w:id="884368233">
                      <w:marLeft w:val="0"/>
                      <w:marRight w:val="0"/>
                      <w:marTop w:val="0"/>
                      <w:marBottom w:val="0"/>
                      <w:divBdr>
                        <w:top w:val="none" w:sz="0" w:space="0" w:color="auto"/>
                        <w:left w:val="none" w:sz="0" w:space="0" w:color="auto"/>
                        <w:bottom w:val="none" w:sz="0" w:space="0" w:color="auto"/>
                        <w:right w:val="none" w:sz="0" w:space="0" w:color="auto"/>
                      </w:divBdr>
                    </w:div>
                  </w:divsChild>
                </w:div>
                <w:div w:id="1639650393">
                  <w:marLeft w:val="0"/>
                  <w:marRight w:val="0"/>
                  <w:marTop w:val="0"/>
                  <w:marBottom w:val="0"/>
                  <w:divBdr>
                    <w:top w:val="none" w:sz="0" w:space="0" w:color="auto"/>
                    <w:left w:val="none" w:sz="0" w:space="0" w:color="auto"/>
                    <w:bottom w:val="none" w:sz="0" w:space="0" w:color="auto"/>
                    <w:right w:val="none" w:sz="0" w:space="0" w:color="auto"/>
                  </w:divBdr>
                  <w:divsChild>
                    <w:div w:id="2131392309">
                      <w:marLeft w:val="0"/>
                      <w:marRight w:val="0"/>
                      <w:marTop w:val="0"/>
                      <w:marBottom w:val="0"/>
                      <w:divBdr>
                        <w:top w:val="none" w:sz="0" w:space="0" w:color="auto"/>
                        <w:left w:val="none" w:sz="0" w:space="0" w:color="auto"/>
                        <w:bottom w:val="none" w:sz="0" w:space="0" w:color="auto"/>
                        <w:right w:val="none" w:sz="0" w:space="0" w:color="auto"/>
                      </w:divBdr>
                    </w:div>
                  </w:divsChild>
                </w:div>
                <w:div w:id="1683777583">
                  <w:marLeft w:val="0"/>
                  <w:marRight w:val="0"/>
                  <w:marTop w:val="0"/>
                  <w:marBottom w:val="0"/>
                  <w:divBdr>
                    <w:top w:val="none" w:sz="0" w:space="0" w:color="auto"/>
                    <w:left w:val="none" w:sz="0" w:space="0" w:color="auto"/>
                    <w:bottom w:val="none" w:sz="0" w:space="0" w:color="auto"/>
                    <w:right w:val="none" w:sz="0" w:space="0" w:color="auto"/>
                  </w:divBdr>
                  <w:divsChild>
                    <w:div w:id="1091389147">
                      <w:marLeft w:val="0"/>
                      <w:marRight w:val="0"/>
                      <w:marTop w:val="0"/>
                      <w:marBottom w:val="0"/>
                      <w:divBdr>
                        <w:top w:val="none" w:sz="0" w:space="0" w:color="auto"/>
                        <w:left w:val="none" w:sz="0" w:space="0" w:color="auto"/>
                        <w:bottom w:val="none" w:sz="0" w:space="0" w:color="auto"/>
                        <w:right w:val="none" w:sz="0" w:space="0" w:color="auto"/>
                      </w:divBdr>
                    </w:div>
                  </w:divsChild>
                </w:div>
                <w:div w:id="1754356766">
                  <w:marLeft w:val="0"/>
                  <w:marRight w:val="0"/>
                  <w:marTop w:val="0"/>
                  <w:marBottom w:val="0"/>
                  <w:divBdr>
                    <w:top w:val="none" w:sz="0" w:space="0" w:color="auto"/>
                    <w:left w:val="none" w:sz="0" w:space="0" w:color="auto"/>
                    <w:bottom w:val="none" w:sz="0" w:space="0" w:color="auto"/>
                    <w:right w:val="none" w:sz="0" w:space="0" w:color="auto"/>
                  </w:divBdr>
                  <w:divsChild>
                    <w:div w:id="557058061">
                      <w:marLeft w:val="0"/>
                      <w:marRight w:val="0"/>
                      <w:marTop w:val="0"/>
                      <w:marBottom w:val="0"/>
                      <w:divBdr>
                        <w:top w:val="none" w:sz="0" w:space="0" w:color="auto"/>
                        <w:left w:val="none" w:sz="0" w:space="0" w:color="auto"/>
                        <w:bottom w:val="none" w:sz="0" w:space="0" w:color="auto"/>
                        <w:right w:val="none" w:sz="0" w:space="0" w:color="auto"/>
                      </w:divBdr>
                    </w:div>
                  </w:divsChild>
                </w:div>
                <w:div w:id="1870333124">
                  <w:marLeft w:val="0"/>
                  <w:marRight w:val="0"/>
                  <w:marTop w:val="0"/>
                  <w:marBottom w:val="0"/>
                  <w:divBdr>
                    <w:top w:val="none" w:sz="0" w:space="0" w:color="auto"/>
                    <w:left w:val="none" w:sz="0" w:space="0" w:color="auto"/>
                    <w:bottom w:val="none" w:sz="0" w:space="0" w:color="auto"/>
                    <w:right w:val="none" w:sz="0" w:space="0" w:color="auto"/>
                  </w:divBdr>
                  <w:divsChild>
                    <w:div w:id="2030983083">
                      <w:marLeft w:val="0"/>
                      <w:marRight w:val="0"/>
                      <w:marTop w:val="0"/>
                      <w:marBottom w:val="0"/>
                      <w:divBdr>
                        <w:top w:val="none" w:sz="0" w:space="0" w:color="auto"/>
                        <w:left w:val="none" w:sz="0" w:space="0" w:color="auto"/>
                        <w:bottom w:val="none" w:sz="0" w:space="0" w:color="auto"/>
                        <w:right w:val="none" w:sz="0" w:space="0" w:color="auto"/>
                      </w:divBdr>
                    </w:div>
                  </w:divsChild>
                </w:div>
                <w:div w:id="1963026480">
                  <w:marLeft w:val="0"/>
                  <w:marRight w:val="0"/>
                  <w:marTop w:val="0"/>
                  <w:marBottom w:val="0"/>
                  <w:divBdr>
                    <w:top w:val="none" w:sz="0" w:space="0" w:color="auto"/>
                    <w:left w:val="none" w:sz="0" w:space="0" w:color="auto"/>
                    <w:bottom w:val="none" w:sz="0" w:space="0" w:color="auto"/>
                    <w:right w:val="none" w:sz="0" w:space="0" w:color="auto"/>
                  </w:divBdr>
                  <w:divsChild>
                    <w:div w:id="1536040842">
                      <w:marLeft w:val="0"/>
                      <w:marRight w:val="0"/>
                      <w:marTop w:val="0"/>
                      <w:marBottom w:val="0"/>
                      <w:divBdr>
                        <w:top w:val="none" w:sz="0" w:space="0" w:color="auto"/>
                        <w:left w:val="none" w:sz="0" w:space="0" w:color="auto"/>
                        <w:bottom w:val="none" w:sz="0" w:space="0" w:color="auto"/>
                        <w:right w:val="none" w:sz="0" w:space="0" w:color="auto"/>
                      </w:divBdr>
                    </w:div>
                  </w:divsChild>
                </w:div>
                <w:div w:id="1964381486">
                  <w:marLeft w:val="0"/>
                  <w:marRight w:val="0"/>
                  <w:marTop w:val="0"/>
                  <w:marBottom w:val="0"/>
                  <w:divBdr>
                    <w:top w:val="none" w:sz="0" w:space="0" w:color="auto"/>
                    <w:left w:val="none" w:sz="0" w:space="0" w:color="auto"/>
                    <w:bottom w:val="none" w:sz="0" w:space="0" w:color="auto"/>
                    <w:right w:val="none" w:sz="0" w:space="0" w:color="auto"/>
                  </w:divBdr>
                  <w:divsChild>
                    <w:div w:id="911349738">
                      <w:marLeft w:val="0"/>
                      <w:marRight w:val="0"/>
                      <w:marTop w:val="0"/>
                      <w:marBottom w:val="0"/>
                      <w:divBdr>
                        <w:top w:val="none" w:sz="0" w:space="0" w:color="auto"/>
                        <w:left w:val="none" w:sz="0" w:space="0" w:color="auto"/>
                        <w:bottom w:val="none" w:sz="0" w:space="0" w:color="auto"/>
                        <w:right w:val="none" w:sz="0" w:space="0" w:color="auto"/>
                      </w:divBdr>
                    </w:div>
                  </w:divsChild>
                </w:div>
                <w:div w:id="2025327451">
                  <w:marLeft w:val="0"/>
                  <w:marRight w:val="0"/>
                  <w:marTop w:val="0"/>
                  <w:marBottom w:val="0"/>
                  <w:divBdr>
                    <w:top w:val="none" w:sz="0" w:space="0" w:color="auto"/>
                    <w:left w:val="none" w:sz="0" w:space="0" w:color="auto"/>
                    <w:bottom w:val="none" w:sz="0" w:space="0" w:color="auto"/>
                    <w:right w:val="none" w:sz="0" w:space="0" w:color="auto"/>
                  </w:divBdr>
                  <w:divsChild>
                    <w:div w:id="1814057703">
                      <w:marLeft w:val="0"/>
                      <w:marRight w:val="0"/>
                      <w:marTop w:val="0"/>
                      <w:marBottom w:val="0"/>
                      <w:divBdr>
                        <w:top w:val="none" w:sz="0" w:space="0" w:color="auto"/>
                        <w:left w:val="none" w:sz="0" w:space="0" w:color="auto"/>
                        <w:bottom w:val="none" w:sz="0" w:space="0" w:color="auto"/>
                        <w:right w:val="none" w:sz="0" w:space="0" w:color="auto"/>
                      </w:divBdr>
                    </w:div>
                  </w:divsChild>
                </w:div>
                <w:div w:id="2048479793">
                  <w:marLeft w:val="0"/>
                  <w:marRight w:val="0"/>
                  <w:marTop w:val="0"/>
                  <w:marBottom w:val="0"/>
                  <w:divBdr>
                    <w:top w:val="none" w:sz="0" w:space="0" w:color="auto"/>
                    <w:left w:val="none" w:sz="0" w:space="0" w:color="auto"/>
                    <w:bottom w:val="none" w:sz="0" w:space="0" w:color="auto"/>
                    <w:right w:val="none" w:sz="0" w:space="0" w:color="auto"/>
                  </w:divBdr>
                  <w:divsChild>
                    <w:div w:id="15578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7764">
          <w:marLeft w:val="0"/>
          <w:marRight w:val="0"/>
          <w:marTop w:val="0"/>
          <w:marBottom w:val="0"/>
          <w:divBdr>
            <w:top w:val="none" w:sz="0" w:space="0" w:color="auto"/>
            <w:left w:val="none" w:sz="0" w:space="0" w:color="auto"/>
            <w:bottom w:val="none" w:sz="0" w:space="0" w:color="auto"/>
            <w:right w:val="none" w:sz="0" w:space="0" w:color="auto"/>
          </w:divBdr>
        </w:div>
        <w:div w:id="2107194709">
          <w:marLeft w:val="0"/>
          <w:marRight w:val="0"/>
          <w:marTop w:val="0"/>
          <w:marBottom w:val="0"/>
          <w:divBdr>
            <w:top w:val="none" w:sz="0" w:space="0" w:color="auto"/>
            <w:left w:val="none" w:sz="0" w:space="0" w:color="auto"/>
            <w:bottom w:val="none" w:sz="0" w:space="0" w:color="auto"/>
            <w:right w:val="none" w:sz="0" w:space="0" w:color="auto"/>
          </w:divBdr>
        </w:div>
        <w:div w:id="2108698356">
          <w:marLeft w:val="0"/>
          <w:marRight w:val="0"/>
          <w:marTop w:val="0"/>
          <w:marBottom w:val="0"/>
          <w:divBdr>
            <w:top w:val="none" w:sz="0" w:space="0" w:color="auto"/>
            <w:left w:val="none" w:sz="0" w:space="0" w:color="auto"/>
            <w:bottom w:val="none" w:sz="0" w:space="0" w:color="auto"/>
            <w:right w:val="none" w:sz="0" w:space="0" w:color="auto"/>
          </w:divBdr>
          <w:divsChild>
            <w:div w:id="490681833">
              <w:marLeft w:val="0"/>
              <w:marRight w:val="0"/>
              <w:marTop w:val="0"/>
              <w:marBottom w:val="0"/>
              <w:divBdr>
                <w:top w:val="none" w:sz="0" w:space="0" w:color="auto"/>
                <w:left w:val="none" w:sz="0" w:space="0" w:color="auto"/>
                <w:bottom w:val="none" w:sz="0" w:space="0" w:color="auto"/>
                <w:right w:val="none" w:sz="0" w:space="0" w:color="auto"/>
              </w:divBdr>
            </w:div>
            <w:div w:id="1065954863">
              <w:marLeft w:val="0"/>
              <w:marRight w:val="0"/>
              <w:marTop w:val="0"/>
              <w:marBottom w:val="0"/>
              <w:divBdr>
                <w:top w:val="none" w:sz="0" w:space="0" w:color="auto"/>
                <w:left w:val="none" w:sz="0" w:space="0" w:color="auto"/>
                <w:bottom w:val="none" w:sz="0" w:space="0" w:color="auto"/>
                <w:right w:val="none" w:sz="0" w:space="0" w:color="auto"/>
              </w:divBdr>
            </w:div>
            <w:div w:id="1441296966">
              <w:marLeft w:val="0"/>
              <w:marRight w:val="0"/>
              <w:marTop w:val="0"/>
              <w:marBottom w:val="0"/>
              <w:divBdr>
                <w:top w:val="none" w:sz="0" w:space="0" w:color="auto"/>
                <w:left w:val="none" w:sz="0" w:space="0" w:color="auto"/>
                <w:bottom w:val="none" w:sz="0" w:space="0" w:color="auto"/>
                <w:right w:val="none" w:sz="0" w:space="0" w:color="auto"/>
              </w:divBdr>
            </w:div>
            <w:div w:id="1580675519">
              <w:marLeft w:val="0"/>
              <w:marRight w:val="0"/>
              <w:marTop w:val="0"/>
              <w:marBottom w:val="0"/>
              <w:divBdr>
                <w:top w:val="none" w:sz="0" w:space="0" w:color="auto"/>
                <w:left w:val="none" w:sz="0" w:space="0" w:color="auto"/>
                <w:bottom w:val="none" w:sz="0" w:space="0" w:color="auto"/>
                <w:right w:val="none" w:sz="0" w:space="0" w:color="auto"/>
              </w:divBdr>
            </w:div>
            <w:div w:id="17729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175">
      <w:bodyDiv w:val="1"/>
      <w:marLeft w:val="0"/>
      <w:marRight w:val="0"/>
      <w:marTop w:val="0"/>
      <w:marBottom w:val="0"/>
      <w:divBdr>
        <w:top w:val="none" w:sz="0" w:space="0" w:color="auto"/>
        <w:left w:val="none" w:sz="0" w:space="0" w:color="auto"/>
        <w:bottom w:val="none" w:sz="0" w:space="0" w:color="auto"/>
        <w:right w:val="none" w:sz="0" w:space="0" w:color="auto"/>
      </w:divBdr>
      <w:divsChild>
        <w:div w:id="48462082">
          <w:marLeft w:val="0"/>
          <w:marRight w:val="0"/>
          <w:marTop w:val="0"/>
          <w:marBottom w:val="0"/>
          <w:divBdr>
            <w:top w:val="none" w:sz="0" w:space="0" w:color="auto"/>
            <w:left w:val="none" w:sz="0" w:space="0" w:color="auto"/>
            <w:bottom w:val="none" w:sz="0" w:space="0" w:color="auto"/>
            <w:right w:val="none" w:sz="0" w:space="0" w:color="auto"/>
          </w:divBdr>
        </w:div>
        <w:div w:id="1115058099">
          <w:marLeft w:val="0"/>
          <w:marRight w:val="0"/>
          <w:marTop w:val="0"/>
          <w:marBottom w:val="0"/>
          <w:divBdr>
            <w:top w:val="none" w:sz="0" w:space="0" w:color="auto"/>
            <w:left w:val="none" w:sz="0" w:space="0" w:color="auto"/>
            <w:bottom w:val="none" w:sz="0" w:space="0" w:color="auto"/>
            <w:right w:val="none" w:sz="0" w:space="0" w:color="auto"/>
          </w:divBdr>
          <w:divsChild>
            <w:div w:id="279385028">
              <w:marLeft w:val="0"/>
              <w:marRight w:val="0"/>
              <w:marTop w:val="0"/>
              <w:marBottom w:val="0"/>
              <w:divBdr>
                <w:top w:val="none" w:sz="0" w:space="0" w:color="auto"/>
                <w:left w:val="none" w:sz="0" w:space="0" w:color="auto"/>
                <w:bottom w:val="none" w:sz="0" w:space="0" w:color="auto"/>
                <w:right w:val="none" w:sz="0" w:space="0" w:color="auto"/>
              </w:divBdr>
            </w:div>
            <w:div w:id="1671106251">
              <w:marLeft w:val="0"/>
              <w:marRight w:val="0"/>
              <w:marTop w:val="0"/>
              <w:marBottom w:val="0"/>
              <w:divBdr>
                <w:top w:val="none" w:sz="0" w:space="0" w:color="auto"/>
                <w:left w:val="none" w:sz="0" w:space="0" w:color="auto"/>
                <w:bottom w:val="none" w:sz="0" w:space="0" w:color="auto"/>
                <w:right w:val="none" w:sz="0" w:space="0" w:color="auto"/>
              </w:divBdr>
            </w:div>
            <w:div w:id="2115592944">
              <w:marLeft w:val="0"/>
              <w:marRight w:val="0"/>
              <w:marTop w:val="0"/>
              <w:marBottom w:val="0"/>
              <w:divBdr>
                <w:top w:val="none" w:sz="0" w:space="0" w:color="auto"/>
                <w:left w:val="none" w:sz="0" w:space="0" w:color="auto"/>
                <w:bottom w:val="none" w:sz="0" w:space="0" w:color="auto"/>
                <w:right w:val="none" w:sz="0" w:space="0" w:color="auto"/>
              </w:divBdr>
            </w:div>
          </w:divsChild>
        </w:div>
        <w:div w:id="1144200389">
          <w:marLeft w:val="0"/>
          <w:marRight w:val="0"/>
          <w:marTop w:val="0"/>
          <w:marBottom w:val="0"/>
          <w:divBdr>
            <w:top w:val="none" w:sz="0" w:space="0" w:color="auto"/>
            <w:left w:val="none" w:sz="0" w:space="0" w:color="auto"/>
            <w:bottom w:val="none" w:sz="0" w:space="0" w:color="auto"/>
            <w:right w:val="none" w:sz="0" w:space="0" w:color="auto"/>
          </w:divBdr>
          <w:divsChild>
            <w:div w:id="105396629">
              <w:marLeft w:val="0"/>
              <w:marRight w:val="0"/>
              <w:marTop w:val="0"/>
              <w:marBottom w:val="0"/>
              <w:divBdr>
                <w:top w:val="none" w:sz="0" w:space="0" w:color="auto"/>
                <w:left w:val="none" w:sz="0" w:space="0" w:color="auto"/>
                <w:bottom w:val="none" w:sz="0" w:space="0" w:color="auto"/>
                <w:right w:val="none" w:sz="0" w:space="0" w:color="auto"/>
              </w:divBdr>
            </w:div>
            <w:div w:id="122313993">
              <w:marLeft w:val="0"/>
              <w:marRight w:val="0"/>
              <w:marTop w:val="0"/>
              <w:marBottom w:val="0"/>
              <w:divBdr>
                <w:top w:val="none" w:sz="0" w:space="0" w:color="auto"/>
                <w:left w:val="none" w:sz="0" w:space="0" w:color="auto"/>
                <w:bottom w:val="none" w:sz="0" w:space="0" w:color="auto"/>
                <w:right w:val="none" w:sz="0" w:space="0" w:color="auto"/>
              </w:divBdr>
            </w:div>
            <w:div w:id="1138257364">
              <w:marLeft w:val="0"/>
              <w:marRight w:val="0"/>
              <w:marTop w:val="0"/>
              <w:marBottom w:val="0"/>
              <w:divBdr>
                <w:top w:val="none" w:sz="0" w:space="0" w:color="auto"/>
                <w:left w:val="none" w:sz="0" w:space="0" w:color="auto"/>
                <w:bottom w:val="none" w:sz="0" w:space="0" w:color="auto"/>
                <w:right w:val="none" w:sz="0" w:space="0" w:color="auto"/>
              </w:divBdr>
            </w:div>
          </w:divsChild>
        </w:div>
        <w:div w:id="1385063941">
          <w:marLeft w:val="0"/>
          <w:marRight w:val="0"/>
          <w:marTop w:val="0"/>
          <w:marBottom w:val="0"/>
          <w:divBdr>
            <w:top w:val="none" w:sz="0" w:space="0" w:color="auto"/>
            <w:left w:val="none" w:sz="0" w:space="0" w:color="auto"/>
            <w:bottom w:val="none" w:sz="0" w:space="0" w:color="auto"/>
            <w:right w:val="none" w:sz="0" w:space="0" w:color="auto"/>
          </w:divBdr>
        </w:div>
      </w:divsChild>
    </w:div>
    <w:div w:id="1706321751">
      <w:bodyDiv w:val="1"/>
      <w:marLeft w:val="0"/>
      <w:marRight w:val="0"/>
      <w:marTop w:val="0"/>
      <w:marBottom w:val="0"/>
      <w:divBdr>
        <w:top w:val="none" w:sz="0" w:space="0" w:color="auto"/>
        <w:left w:val="none" w:sz="0" w:space="0" w:color="auto"/>
        <w:bottom w:val="none" w:sz="0" w:space="0" w:color="auto"/>
        <w:right w:val="none" w:sz="0" w:space="0" w:color="auto"/>
      </w:divBdr>
      <w:divsChild>
        <w:div w:id="391389851">
          <w:marLeft w:val="0"/>
          <w:marRight w:val="0"/>
          <w:marTop w:val="0"/>
          <w:marBottom w:val="0"/>
          <w:divBdr>
            <w:top w:val="none" w:sz="0" w:space="0" w:color="auto"/>
            <w:left w:val="none" w:sz="0" w:space="0" w:color="auto"/>
            <w:bottom w:val="none" w:sz="0" w:space="0" w:color="auto"/>
            <w:right w:val="none" w:sz="0" w:space="0" w:color="auto"/>
          </w:divBdr>
        </w:div>
        <w:div w:id="1108697374">
          <w:marLeft w:val="0"/>
          <w:marRight w:val="0"/>
          <w:marTop w:val="0"/>
          <w:marBottom w:val="0"/>
          <w:divBdr>
            <w:top w:val="none" w:sz="0" w:space="0" w:color="auto"/>
            <w:left w:val="none" w:sz="0" w:space="0" w:color="auto"/>
            <w:bottom w:val="none" w:sz="0" w:space="0" w:color="auto"/>
            <w:right w:val="none" w:sz="0" w:space="0" w:color="auto"/>
          </w:divBdr>
        </w:div>
        <w:div w:id="1720785162">
          <w:marLeft w:val="0"/>
          <w:marRight w:val="0"/>
          <w:marTop w:val="0"/>
          <w:marBottom w:val="0"/>
          <w:divBdr>
            <w:top w:val="none" w:sz="0" w:space="0" w:color="auto"/>
            <w:left w:val="none" w:sz="0" w:space="0" w:color="auto"/>
            <w:bottom w:val="none" w:sz="0" w:space="0" w:color="auto"/>
            <w:right w:val="none" w:sz="0" w:space="0" w:color="auto"/>
          </w:divBdr>
        </w:div>
        <w:div w:id="1795711773">
          <w:marLeft w:val="0"/>
          <w:marRight w:val="0"/>
          <w:marTop w:val="0"/>
          <w:marBottom w:val="0"/>
          <w:divBdr>
            <w:top w:val="none" w:sz="0" w:space="0" w:color="auto"/>
            <w:left w:val="none" w:sz="0" w:space="0" w:color="auto"/>
            <w:bottom w:val="none" w:sz="0" w:space="0" w:color="auto"/>
            <w:right w:val="none" w:sz="0" w:space="0" w:color="auto"/>
          </w:divBdr>
        </w:div>
      </w:divsChild>
    </w:div>
    <w:div w:id="1820002890">
      <w:bodyDiv w:val="1"/>
      <w:marLeft w:val="0"/>
      <w:marRight w:val="0"/>
      <w:marTop w:val="0"/>
      <w:marBottom w:val="0"/>
      <w:divBdr>
        <w:top w:val="none" w:sz="0" w:space="0" w:color="auto"/>
        <w:left w:val="none" w:sz="0" w:space="0" w:color="auto"/>
        <w:bottom w:val="none" w:sz="0" w:space="0" w:color="auto"/>
        <w:right w:val="none" w:sz="0" w:space="0" w:color="auto"/>
      </w:divBdr>
    </w:div>
    <w:div w:id="1934245120">
      <w:bodyDiv w:val="1"/>
      <w:marLeft w:val="0"/>
      <w:marRight w:val="0"/>
      <w:marTop w:val="0"/>
      <w:marBottom w:val="0"/>
      <w:divBdr>
        <w:top w:val="none" w:sz="0" w:space="0" w:color="auto"/>
        <w:left w:val="none" w:sz="0" w:space="0" w:color="auto"/>
        <w:bottom w:val="none" w:sz="0" w:space="0" w:color="auto"/>
        <w:right w:val="none" w:sz="0" w:space="0" w:color="auto"/>
      </w:divBdr>
      <w:divsChild>
        <w:div w:id="67196327">
          <w:marLeft w:val="0"/>
          <w:marRight w:val="0"/>
          <w:marTop w:val="0"/>
          <w:marBottom w:val="0"/>
          <w:divBdr>
            <w:top w:val="none" w:sz="0" w:space="0" w:color="auto"/>
            <w:left w:val="none" w:sz="0" w:space="0" w:color="auto"/>
            <w:bottom w:val="none" w:sz="0" w:space="0" w:color="auto"/>
            <w:right w:val="none" w:sz="0" w:space="0" w:color="auto"/>
          </w:divBdr>
        </w:div>
        <w:div w:id="244152902">
          <w:marLeft w:val="0"/>
          <w:marRight w:val="0"/>
          <w:marTop w:val="0"/>
          <w:marBottom w:val="0"/>
          <w:divBdr>
            <w:top w:val="none" w:sz="0" w:space="0" w:color="auto"/>
            <w:left w:val="none" w:sz="0" w:space="0" w:color="auto"/>
            <w:bottom w:val="none" w:sz="0" w:space="0" w:color="auto"/>
            <w:right w:val="none" w:sz="0" w:space="0" w:color="auto"/>
          </w:divBdr>
          <w:divsChild>
            <w:div w:id="1471437909">
              <w:marLeft w:val="0"/>
              <w:marRight w:val="0"/>
              <w:marTop w:val="0"/>
              <w:marBottom w:val="0"/>
              <w:divBdr>
                <w:top w:val="none" w:sz="0" w:space="0" w:color="auto"/>
                <w:left w:val="none" w:sz="0" w:space="0" w:color="auto"/>
                <w:bottom w:val="none" w:sz="0" w:space="0" w:color="auto"/>
                <w:right w:val="none" w:sz="0" w:space="0" w:color="auto"/>
              </w:divBdr>
            </w:div>
            <w:div w:id="1579173883">
              <w:marLeft w:val="0"/>
              <w:marRight w:val="0"/>
              <w:marTop w:val="0"/>
              <w:marBottom w:val="0"/>
              <w:divBdr>
                <w:top w:val="none" w:sz="0" w:space="0" w:color="auto"/>
                <w:left w:val="none" w:sz="0" w:space="0" w:color="auto"/>
                <w:bottom w:val="none" w:sz="0" w:space="0" w:color="auto"/>
                <w:right w:val="none" w:sz="0" w:space="0" w:color="auto"/>
              </w:divBdr>
            </w:div>
          </w:divsChild>
        </w:div>
        <w:div w:id="1680422759">
          <w:marLeft w:val="0"/>
          <w:marRight w:val="0"/>
          <w:marTop w:val="0"/>
          <w:marBottom w:val="0"/>
          <w:divBdr>
            <w:top w:val="none" w:sz="0" w:space="0" w:color="auto"/>
            <w:left w:val="none" w:sz="0" w:space="0" w:color="auto"/>
            <w:bottom w:val="none" w:sz="0" w:space="0" w:color="auto"/>
            <w:right w:val="none" w:sz="0" w:space="0" w:color="auto"/>
          </w:divBdr>
          <w:divsChild>
            <w:div w:id="189464838">
              <w:marLeft w:val="0"/>
              <w:marRight w:val="0"/>
              <w:marTop w:val="0"/>
              <w:marBottom w:val="0"/>
              <w:divBdr>
                <w:top w:val="none" w:sz="0" w:space="0" w:color="auto"/>
                <w:left w:val="none" w:sz="0" w:space="0" w:color="auto"/>
                <w:bottom w:val="none" w:sz="0" w:space="0" w:color="auto"/>
                <w:right w:val="none" w:sz="0" w:space="0" w:color="auto"/>
              </w:divBdr>
            </w:div>
            <w:div w:id="1130976275">
              <w:marLeft w:val="0"/>
              <w:marRight w:val="0"/>
              <w:marTop w:val="0"/>
              <w:marBottom w:val="0"/>
              <w:divBdr>
                <w:top w:val="none" w:sz="0" w:space="0" w:color="auto"/>
                <w:left w:val="none" w:sz="0" w:space="0" w:color="auto"/>
                <w:bottom w:val="none" w:sz="0" w:space="0" w:color="auto"/>
                <w:right w:val="none" w:sz="0" w:space="0" w:color="auto"/>
              </w:divBdr>
            </w:div>
            <w:div w:id="1650014932">
              <w:marLeft w:val="0"/>
              <w:marRight w:val="0"/>
              <w:marTop w:val="0"/>
              <w:marBottom w:val="0"/>
              <w:divBdr>
                <w:top w:val="none" w:sz="0" w:space="0" w:color="auto"/>
                <w:left w:val="none" w:sz="0" w:space="0" w:color="auto"/>
                <w:bottom w:val="none" w:sz="0" w:space="0" w:color="auto"/>
                <w:right w:val="none" w:sz="0" w:space="0" w:color="auto"/>
              </w:divBdr>
            </w:div>
          </w:divsChild>
        </w:div>
        <w:div w:id="2045934354">
          <w:marLeft w:val="0"/>
          <w:marRight w:val="0"/>
          <w:marTop w:val="0"/>
          <w:marBottom w:val="0"/>
          <w:divBdr>
            <w:top w:val="none" w:sz="0" w:space="0" w:color="auto"/>
            <w:left w:val="none" w:sz="0" w:space="0" w:color="auto"/>
            <w:bottom w:val="none" w:sz="0" w:space="0" w:color="auto"/>
            <w:right w:val="none" w:sz="0" w:space="0" w:color="auto"/>
          </w:divBdr>
        </w:div>
      </w:divsChild>
    </w:div>
    <w:div w:id="1935820441">
      <w:bodyDiv w:val="1"/>
      <w:marLeft w:val="0"/>
      <w:marRight w:val="0"/>
      <w:marTop w:val="0"/>
      <w:marBottom w:val="0"/>
      <w:divBdr>
        <w:top w:val="none" w:sz="0" w:space="0" w:color="auto"/>
        <w:left w:val="none" w:sz="0" w:space="0" w:color="auto"/>
        <w:bottom w:val="none" w:sz="0" w:space="0" w:color="auto"/>
        <w:right w:val="none" w:sz="0" w:space="0" w:color="auto"/>
      </w:divBdr>
      <w:divsChild>
        <w:div w:id="78990592">
          <w:marLeft w:val="0"/>
          <w:marRight w:val="0"/>
          <w:marTop w:val="0"/>
          <w:marBottom w:val="0"/>
          <w:divBdr>
            <w:top w:val="none" w:sz="0" w:space="0" w:color="auto"/>
            <w:left w:val="none" w:sz="0" w:space="0" w:color="auto"/>
            <w:bottom w:val="none" w:sz="0" w:space="0" w:color="auto"/>
            <w:right w:val="none" w:sz="0" w:space="0" w:color="auto"/>
          </w:divBdr>
        </w:div>
        <w:div w:id="506672978">
          <w:marLeft w:val="0"/>
          <w:marRight w:val="0"/>
          <w:marTop w:val="0"/>
          <w:marBottom w:val="0"/>
          <w:divBdr>
            <w:top w:val="none" w:sz="0" w:space="0" w:color="auto"/>
            <w:left w:val="none" w:sz="0" w:space="0" w:color="auto"/>
            <w:bottom w:val="none" w:sz="0" w:space="0" w:color="auto"/>
            <w:right w:val="none" w:sz="0" w:space="0" w:color="auto"/>
          </w:divBdr>
        </w:div>
        <w:div w:id="671296007">
          <w:marLeft w:val="0"/>
          <w:marRight w:val="0"/>
          <w:marTop w:val="0"/>
          <w:marBottom w:val="0"/>
          <w:divBdr>
            <w:top w:val="none" w:sz="0" w:space="0" w:color="auto"/>
            <w:left w:val="none" w:sz="0" w:space="0" w:color="auto"/>
            <w:bottom w:val="none" w:sz="0" w:space="0" w:color="auto"/>
            <w:right w:val="none" w:sz="0" w:space="0" w:color="auto"/>
          </w:divBdr>
        </w:div>
        <w:div w:id="710347447">
          <w:marLeft w:val="0"/>
          <w:marRight w:val="0"/>
          <w:marTop w:val="0"/>
          <w:marBottom w:val="0"/>
          <w:divBdr>
            <w:top w:val="none" w:sz="0" w:space="0" w:color="auto"/>
            <w:left w:val="none" w:sz="0" w:space="0" w:color="auto"/>
            <w:bottom w:val="none" w:sz="0" w:space="0" w:color="auto"/>
            <w:right w:val="none" w:sz="0" w:space="0" w:color="auto"/>
          </w:divBdr>
        </w:div>
        <w:div w:id="1127355880">
          <w:marLeft w:val="0"/>
          <w:marRight w:val="0"/>
          <w:marTop w:val="0"/>
          <w:marBottom w:val="0"/>
          <w:divBdr>
            <w:top w:val="none" w:sz="0" w:space="0" w:color="auto"/>
            <w:left w:val="none" w:sz="0" w:space="0" w:color="auto"/>
            <w:bottom w:val="none" w:sz="0" w:space="0" w:color="auto"/>
            <w:right w:val="none" w:sz="0" w:space="0" w:color="auto"/>
          </w:divBdr>
        </w:div>
        <w:div w:id="1320766784">
          <w:marLeft w:val="0"/>
          <w:marRight w:val="0"/>
          <w:marTop w:val="0"/>
          <w:marBottom w:val="0"/>
          <w:divBdr>
            <w:top w:val="none" w:sz="0" w:space="0" w:color="auto"/>
            <w:left w:val="none" w:sz="0" w:space="0" w:color="auto"/>
            <w:bottom w:val="none" w:sz="0" w:space="0" w:color="auto"/>
            <w:right w:val="none" w:sz="0" w:space="0" w:color="auto"/>
          </w:divBdr>
        </w:div>
        <w:div w:id="1356036203">
          <w:marLeft w:val="0"/>
          <w:marRight w:val="0"/>
          <w:marTop w:val="0"/>
          <w:marBottom w:val="0"/>
          <w:divBdr>
            <w:top w:val="none" w:sz="0" w:space="0" w:color="auto"/>
            <w:left w:val="none" w:sz="0" w:space="0" w:color="auto"/>
            <w:bottom w:val="none" w:sz="0" w:space="0" w:color="auto"/>
            <w:right w:val="none" w:sz="0" w:space="0" w:color="auto"/>
          </w:divBdr>
        </w:div>
      </w:divsChild>
    </w:div>
    <w:div w:id="1999730079">
      <w:bodyDiv w:val="1"/>
      <w:marLeft w:val="0"/>
      <w:marRight w:val="0"/>
      <w:marTop w:val="0"/>
      <w:marBottom w:val="0"/>
      <w:divBdr>
        <w:top w:val="none" w:sz="0" w:space="0" w:color="auto"/>
        <w:left w:val="none" w:sz="0" w:space="0" w:color="auto"/>
        <w:bottom w:val="none" w:sz="0" w:space="0" w:color="auto"/>
        <w:right w:val="none" w:sz="0" w:space="0" w:color="auto"/>
      </w:divBdr>
      <w:divsChild>
        <w:div w:id="2785107">
          <w:marLeft w:val="0"/>
          <w:marRight w:val="0"/>
          <w:marTop w:val="0"/>
          <w:marBottom w:val="0"/>
          <w:divBdr>
            <w:top w:val="none" w:sz="0" w:space="0" w:color="auto"/>
            <w:left w:val="none" w:sz="0" w:space="0" w:color="auto"/>
            <w:bottom w:val="none" w:sz="0" w:space="0" w:color="auto"/>
            <w:right w:val="none" w:sz="0" w:space="0" w:color="auto"/>
          </w:divBdr>
          <w:divsChild>
            <w:div w:id="1008025177">
              <w:marLeft w:val="0"/>
              <w:marRight w:val="0"/>
              <w:marTop w:val="30"/>
              <w:marBottom w:val="30"/>
              <w:divBdr>
                <w:top w:val="none" w:sz="0" w:space="0" w:color="auto"/>
                <w:left w:val="none" w:sz="0" w:space="0" w:color="auto"/>
                <w:bottom w:val="none" w:sz="0" w:space="0" w:color="auto"/>
                <w:right w:val="none" w:sz="0" w:space="0" w:color="auto"/>
              </w:divBdr>
              <w:divsChild>
                <w:div w:id="48111946">
                  <w:marLeft w:val="0"/>
                  <w:marRight w:val="0"/>
                  <w:marTop w:val="0"/>
                  <w:marBottom w:val="0"/>
                  <w:divBdr>
                    <w:top w:val="none" w:sz="0" w:space="0" w:color="auto"/>
                    <w:left w:val="none" w:sz="0" w:space="0" w:color="auto"/>
                    <w:bottom w:val="none" w:sz="0" w:space="0" w:color="auto"/>
                    <w:right w:val="none" w:sz="0" w:space="0" w:color="auto"/>
                  </w:divBdr>
                  <w:divsChild>
                    <w:div w:id="72899373">
                      <w:marLeft w:val="0"/>
                      <w:marRight w:val="0"/>
                      <w:marTop w:val="0"/>
                      <w:marBottom w:val="0"/>
                      <w:divBdr>
                        <w:top w:val="none" w:sz="0" w:space="0" w:color="auto"/>
                        <w:left w:val="none" w:sz="0" w:space="0" w:color="auto"/>
                        <w:bottom w:val="none" w:sz="0" w:space="0" w:color="auto"/>
                        <w:right w:val="none" w:sz="0" w:space="0" w:color="auto"/>
                      </w:divBdr>
                    </w:div>
                  </w:divsChild>
                </w:div>
                <w:div w:id="70009973">
                  <w:marLeft w:val="0"/>
                  <w:marRight w:val="0"/>
                  <w:marTop w:val="0"/>
                  <w:marBottom w:val="0"/>
                  <w:divBdr>
                    <w:top w:val="none" w:sz="0" w:space="0" w:color="auto"/>
                    <w:left w:val="none" w:sz="0" w:space="0" w:color="auto"/>
                    <w:bottom w:val="none" w:sz="0" w:space="0" w:color="auto"/>
                    <w:right w:val="none" w:sz="0" w:space="0" w:color="auto"/>
                  </w:divBdr>
                  <w:divsChild>
                    <w:div w:id="553392503">
                      <w:marLeft w:val="0"/>
                      <w:marRight w:val="0"/>
                      <w:marTop w:val="0"/>
                      <w:marBottom w:val="0"/>
                      <w:divBdr>
                        <w:top w:val="none" w:sz="0" w:space="0" w:color="auto"/>
                        <w:left w:val="none" w:sz="0" w:space="0" w:color="auto"/>
                        <w:bottom w:val="none" w:sz="0" w:space="0" w:color="auto"/>
                        <w:right w:val="none" w:sz="0" w:space="0" w:color="auto"/>
                      </w:divBdr>
                    </w:div>
                  </w:divsChild>
                </w:div>
                <w:div w:id="194118765">
                  <w:marLeft w:val="0"/>
                  <w:marRight w:val="0"/>
                  <w:marTop w:val="0"/>
                  <w:marBottom w:val="0"/>
                  <w:divBdr>
                    <w:top w:val="none" w:sz="0" w:space="0" w:color="auto"/>
                    <w:left w:val="none" w:sz="0" w:space="0" w:color="auto"/>
                    <w:bottom w:val="none" w:sz="0" w:space="0" w:color="auto"/>
                    <w:right w:val="none" w:sz="0" w:space="0" w:color="auto"/>
                  </w:divBdr>
                  <w:divsChild>
                    <w:div w:id="2126918643">
                      <w:marLeft w:val="0"/>
                      <w:marRight w:val="0"/>
                      <w:marTop w:val="0"/>
                      <w:marBottom w:val="0"/>
                      <w:divBdr>
                        <w:top w:val="none" w:sz="0" w:space="0" w:color="auto"/>
                        <w:left w:val="none" w:sz="0" w:space="0" w:color="auto"/>
                        <w:bottom w:val="none" w:sz="0" w:space="0" w:color="auto"/>
                        <w:right w:val="none" w:sz="0" w:space="0" w:color="auto"/>
                      </w:divBdr>
                    </w:div>
                  </w:divsChild>
                </w:div>
                <w:div w:id="200553934">
                  <w:marLeft w:val="0"/>
                  <w:marRight w:val="0"/>
                  <w:marTop w:val="0"/>
                  <w:marBottom w:val="0"/>
                  <w:divBdr>
                    <w:top w:val="none" w:sz="0" w:space="0" w:color="auto"/>
                    <w:left w:val="none" w:sz="0" w:space="0" w:color="auto"/>
                    <w:bottom w:val="none" w:sz="0" w:space="0" w:color="auto"/>
                    <w:right w:val="none" w:sz="0" w:space="0" w:color="auto"/>
                  </w:divBdr>
                  <w:divsChild>
                    <w:div w:id="1209418570">
                      <w:marLeft w:val="0"/>
                      <w:marRight w:val="0"/>
                      <w:marTop w:val="0"/>
                      <w:marBottom w:val="0"/>
                      <w:divBdr>
                        <w:top w:val="none" w:sz="0" w:space="0" w:color="auto"/>
                        <w:left w:val="none" w:sz="0" w:space="0" w:color="auto"/>
                        <w:bottom w:val="none" w:sz="0" w:space="0" w:color="auto"/>
                        <w:right w:val="none" w:sz="0" w:space="0" w:color="auto"/>
                      </w:divBdr>
                    </w:div>
                  </w:divsChild>
                </w:div>
                <w:div w:id="352730599">
                  <w:marLeft w:val="0"/>
                  <w:marRight w:val="0"/>
                  <w:marTop w:val="0"/>
                  <w:marBottom w:val="0"/>
                  <w:divBdr>
                    <w:top w:val="none" w:sz="0" w:space="0" w:color="auto"/>
                    <w:left w:val="none" w:sz="0" w:space="0" w:color="auto"/>
                    <w:bottom w:val="none" w:sz="0" w:space="0" w:color="auto"/>
                    <w:right w:val="none" w:sz="0" w:space="0" w:color="auto"/>
                  </w:divBdr>
                  <w:divsChild>
                    <w:div w:id="338314619">
                      <w:marLeft w:val="0"/>
                      <w:marRight w:val="0"/>
                      <w:marTop w:val="0"/>
                      <w:marBottom w:val="0"/>
                      <w:divBdr>
                        <w:top w:val="none" w:sz="0" w:space="0" w:color="auto"/>
                        <w:left w:val="none" w:sz="0" w:space="0" w:color="auto"/>
                        <w:bottom w:val="none" w:sz="0" w:space="0" w:color="auto"/>
                        <w:right w:val="none" w:sz="0" w:space="0" w:color="auto"/>
                      </w:divBdr>
                    </w:div>
                  </w:divsChild>
                </w:div>
                <w:div w:id="401106737">
                  <w:marLeft w:val="0"/>
                  <w:marRight w:val="0"/>
                  <w:marTop w:val="0"/>
                  <w:marBottom w:val="0"/>
                  <w:divBdr>
                    <w:top w:val="none" w:sz="0" w:space="0" w:color="auto"/>
                    <w:left w:val="none" w:sz="0" w:space="0" w:color="auto"/>
                    <w:bottom w:val="none" w:sz="0" w:space="0" w:color="auto"/>
                    <w:right w:val="none" w:sz="0" w:space="0" w:color="auto"/>
                  </w:divBdr>
                  <w:divsChild>
                    <w:div w:id="1763138810">
                      <w:marLeft w:val="0"/>
                      <w:marRight w:val="0"/>
                      <w:marTop w:val="0"/>
                      <w:marBottom w:val="0"/>
                      <w:divBdr>
                        <w:top w:val="none" w:sz="0" w:space="0" w:color="auto"/>
                        <w:left w:val="none" w:sz="0" w:space="0" w:color="auto"/>
                        <w:bottom w:val="none" w:sz="0" w:space="0" w:color="auto"/>
                        <w:right w:val="none" w:sz="0" w:space="0" w:color="auto"/>
                      </w:divBdr>
                    </w:div>
                  </w:divsChild>
                </w:div>
                <w:div w:id="524753612">
                  <w:marLeft w:val="0"/>
                  <w:marRight w:val="0"/>
                  <w:marTop w:val="0"/>
                  <w:marBottom w:val="0"/>
                  <w:divBdr>
                    <w:top w:val="none" w:sz="0" w:space="0" w:color="auto"/>
                    <w:left w:val="none" w:sz="0" w:space="0" w:color="auto"/>
                    <w:bottom w:val="none" w:sz="0" w:space="0" w:color="auto"/>
                    <w:right w:val="none" w:sz="0" w:space="0" w:color="auto"/>
                  </w:divBdr>
                  <w:divsChild>
                    <w:div w:id="1186476403">
                      <w:marLeft w:val="0"/>
                      <w:marRight w:val="0"/>
                      <w:marTop w:val="0"/>
                      <w:marBottom w:val="0"/>
                      <w:divBdr>
                        <w:top w:val="none" w:sz="0" w:space="0" w:color="auto"/>
                        <w:left w:val="none" w:sz="0" w:space="0" w:color="auto"/>
                        <w:bottom w:val="none" w:sz="0" w:space="0" w:color="auto"/>
                        <w:right w:val="none" w:sz="0" w:space="0" w:color="auto"/>
                      </w:divBdr>
                    </w:div>
                  </w:divsChild>
                </w:div>
                <w:div w:id="525947825">
                  <w:marLeft w:val="0"/>
                  <w:marRight w:val="0"/>
                  <w:marTop w:val="0"/>
                  <w:marBottom w:val="0"/>
                  <w:divBdr>
                    <w:top w:val="none" w:sz="0" w:space="0" w:color="auto"/>
                    <w:left w:val="none" w:sz="0" w:space="0" w:color="auto"/>
                    <w:bottom w:val="none" w:sz="0" w:space="0" w:color="auto"/>
                    <w:right w:val="none" w:sz="0" w:space="0" w:color="auto"/>
                  </w:divBdr>
                  <w:divsChild>
                    <w:div w:id="389116039">
                      <w:marLeft w:val="0"/>
                      <w:marRight w:val="0"/>
                      <w:marTop w:val="0"/>
                      <w:marBottom w:val="0"/>
                      <w:divBdr>
                        <w:top w:val="none" w:sz="0" w:space="0" w:color="auto"/>
                        <w:left w:val="none" w:sz="0" w:space="0" w:color="auto"/>
                        <w:bottom w:val="none" w:sz="0" w:space="0" w:color="auto"/>
                        <w:right w:val="none" w:sz="0" w:space="0" w:color="auto"/>
                      </w:divBdr>
                    </w:div>
                  </w:divsChild>
                </w:div>
                <w:div w:id="726682180">
                  <w:marLeft w:val="0"/>
                  <w:marRight w:val="0"/>
                  <w:marTop w:val="0"/>
                  <w:marBottom w:val="0"/>
                  <w:divBdr>
                    <w:top w:val="none" w:sz="0" w:space="0" w:color="auto"/>
                    <w:left w:val="none" w:sz="0" w:space="0" w:color="auto"/>
                    <w:bottom w:val="none" w:sz="0" w:space="0" w:color="auto"/>
                    <w:right w:val="none" w:sz="0" w:space="0" w:color="auto"/>
                  </w:divBdr>
                  <w:divsChild>
                    <w:div w:id="957949312">
                      <w:marLeft w:val="0"/>
                      <w:marRight w:val="0"/>
                      <w:marTop w:val="0"/>
                      <w:marBottom w:val="0"/>
                      <w:divBdr>
                        <w:top w:val="none" w:sz="0" w:space="0" w:color="auto"/>
                        <w:left w:val="none" w:sz="0" w:space="0" w:color="auto"/>
                        <w:bottom w:val="none" w:sz="0" w:space="0" w:color="auto"/>
                        <w:right w:val="none" w:sz="0" w:space="0" w:color="auto"/>
                      </w:divBdr>
                    </w:div>
                  </w:divsChild>
                </w:div>
                <w:div w:id="801272825">
                  <w:marLeft w:val="0"/>
                  <w:marRight w:val="0"/>
                  <w:marTop w:val="0"/>
                  <w:marBottom w:val="0"/>
                  <w:divBdr>
                    <w:top w:val="none" w:sz="0" w:space="0" w:color="auto"/>
                    <w:left w:val="none" w:sz="0" w:space="0" w:color="auto"/>
                    <w:bottom w:val="none" w:sz="0" w:space="0" w:color="auto"/>
                    <w:right w:val="none" w:sz="0" w:space="0" w:color="auto"/>
                  </w:divBdr>
                  <w:divsChild>
                    <w:div w:id="626012241">
                      <w:marLeft w:val="0"/>
                      <w:marRight w:val="0"/>
                      <w:marTop w:val="0"/>
                      <w:marBottom w:val="0"/>
                      <w:divBdr>
                        <w:top w:val="none" w:sz="0" w:space="0" w:color="auto"/>
                        <w:left w:val="none" w:sz="0" w:space="0" w:color="auto"/>
                        <w:bottom w:val="none" w:sz="0" w:space="0" w:color="auto"/>
                        <w:right w:val="none" w:sz="0" w:space="0" w:color="auto"/>
                      </w:divBdr>
                    </w:div>
                  </w:divsChild>
                </w:div>
                <w:div w:id="857620451">
                  <w:marLeft w:val="0"/>
                  <w:marRight w:val="0"/>
                  <w:marTop w:val="0"/>
                  <w:marBottom w:val="0"/>
                  <w:divBdr>
                    <w:top w:val="none" w:sz="0" w:space="0" w:color="auto"/>
                    <w:left w:val="none" w:sz="0" w:space="0" w:color="auto"/>
                    <w:bottom w:val="none" w:sz="0" w:space="0" w:color="auto"/>
                    <w:right w:val="none" w:sz="0" w:space="0" w:color="auto"/>
                  </w:divBdr>
                  <w:divsChild>
                    <w:div w:id="783231534">
                      <w:marLeft w:val="0"/>
                      <w:marRight w:val="0"/>
                      <w:marTop w:val="0"/>
                      <w:marBottom w:val="0"/>
                      <w:divBdr>
                        <w:top w:val="none" w:sz="0" w:space="0" w:color="auto"/>
                        <w:left w:val="none" w:sz="0" w:space="0" w:color="auto"/>
                        <w:bottom w:val="none" w:sz="0" w:space="0" w:color="auto"/>
                        <w:right w:val="none" w:sz="0" w:space="0" w:color="auto"/>
                      </w:divBdr>
                    </w:div>
                    <w:div w:id="1843275423">
                      <w:marLeft w:val="0"/>
                      <w:marRight w:val="0"/>
                      <w:marTop w:val="0"/>
                      <w:marBottom w:val="0"/>
                      <w:divBdr>
                        <w:top w:val="none" w:sz="0" w:space="0" w:color="auto"/>
                        <w:left w:val="none" w:sz="0" w:space="0" w:color="auto"/>
                        <w:bottom w:val="none" w:sz="0" w:space="0" w:color="auto"/>
                        <w:right w:val="none" w:sz="0" w:space="0" w:color="auto"/>
                      </w:divBdr>
                    </w:div>
                  </w:divsChild>
                </w:div>
                <w:div w:id="919562911">
                  <w:marLeft w:val="0"/>
                  <w:marRight w:val="0"/>
                  <w:marTop w:val="0"/>
                  <w:marBottom w:val="0"/>
                  <w:divBdr>
                    <w:top w:val="none" w:sz="0" w:space="0" w:color="auto"/>
                    <w:left w:val="none" w:sz="0" w:space="0" w:color="auto"/>
                    <w:bottom w:val="none" w:sz="0" w:space="0" w:color="auto"/>
                    <w:right w:val="none" w:sz="0" w:space="0" w:color="auto"/>
                  </w:divBdr>
                  <w:divsChild>
                    <w:div w:id="56056716">
                      <w:marLeft w:val="0"/>
                      <w:marRight w:val="0"/>
                      <w:marTop w:val="0"/>
                      <w:marBottom w:val="0"/>
                      <w:divBdr>
                        <w:top w:val="none" w:sz="0" w:space="0" w:color="auto"/>
                        <w:left w:val="none" w:sz="0" w:space="0" w:color="auto"/>
                        <w:bottom w:val="none" w:sz="0" w:space="0" w:color="auto"/>
                        <w:right w:val="none" w:sz="0" w:space="0" w:color="auto"/>
                      </w:divBdr>
                    </w:div>
                  </w:divsChild>
                </w:div>
                <w:div w:id="924454620">
                  <w:marLeft w:val="0"/>
                  <w:marRight w:val="0"/>
                  <w:marTop w:val="0"/>
                  <w:marBottom w:val="0"/>
                  <w:divBdr>
                    <w:top w:val="none" w:sz="0" w:space="0" w:color="auto"/>
                    <w:left w:val="none" w:sz="0" w:space="0" w:color="auto"/>
                    <w:bottom w:val="none" w:sz="0" w:space="0" w:color="auto"/>
                    <w:right w:val="none" w:sz="0" w:space="0" w:color="auto"/>
                  </w:divBdr>
                  <w:divsChild>
                    <w:div w:id="264658395">
                      <w:marLeft w:val="0"/>
                      <w:marRight w:val="0"/>
                      <w:marTop w:val="0"/>
                      <w:marBottom w:val="0"/>
                      <w:divBdr>
                        <w:top w:val="none" w:sz="0" w:space="0" w:color="auto"/>
                        <w:left w:val="none" w:sz="0" w:space="0" w:color="auto"/>
                        <w:bottom w:val="none" w:sz="0" w:space="0" w:color="auto"/>
                        <w:right w:val="none" w:sz="0" w:space="0" w:color="auto"/>
                      </w:divBdr>
                    </w:div>
                  </w:divsChild>
                </w:div>
                <w:div w:id="1310748404">
                  <w:marLeft w:val="0"/>
                  <w:marRight w:val="0"/>
                  <w:marTop w:val="0"/>
                  <w:marBottom w:val="0"/>
                  <w:divBdr>
                    <w:top w:val="none" w:sz="0" w:space="0" w:color="auto"/>
                    <w:left w:val="none" w:sz="0" w:space="0" w:color="auto"/>
                    <w:bottom w:val="none" w:sz="0" w:space="0" w:color="auto"/>
                    <w:right w:val="none" w:sz="0" w:space="0" w:color="auto"/>
                  </w:divBdr>
                  <w:divsChild>
                    <w:div w:id="1642538609">
                      <w:marLeft w:val="0"/>
                      <w:marRight w:val="0"/>
                      <w:marTop w:val="0"/>
                      <w:marBottom w:val="0"/>
                      <w:divBdr>
                        <w:top w:val="none" w:sz="0" w:space="0" w:color="auto"/>
                        <w:left w:val="none" w:sz="0" w:space="0" w:color="auto"/>
                        <w:bottom w:val="none" w:sz="0" w:space="0" w:color="auto"/>
                        <w:right w:val="none" w:sz="0" w:space="0" w:color="auto"/>
                      </w:divBdr>
                    </w:div>
                  </w:divsChild>
                </w:div>
                <w:div w:id="1560287321">
                  <w:marLeft w:val="0"/>
                  <w:marRight w:val="0"/>
                  <w:marTop w:val="0"/>
                  <w:marBottom w:val="0"/>
                  <w:divBdr>
                    <w:top w:val="none" w:sz="0" w:space="0" w:color="auto"/>
                    <w:left w:val="none" w:sz="0" w:space="0" w:color="auto"/>
                    <w:bottom w:val="none" w:sz="0" w:space="0" w:color="auto"/>
                    <w:right w:val="none" w:sz="0" w:space="0" w:color="auto"/>
                  </w:divBdr>
                  <w:divsChild>
                    <w:div w:id="1068186577">
                      <w:marLeft w:val="0"/>
                      <w:marRight w:val="0"/>
                      <w:marTop w:val="0"/>
                      <w:marBottom w:val="0"/>
                      <w:divBdr>
                        <w:top w:val="none" w:sz="0" w:space="0" w:color="auto"/>
                        <w:left w:val="none" w:sz="0" w:space="0" w:color="auto"/>
                        <w:bottom w:val="none" w:sz="0" w:space="0" w:color="auto"/>
                        <w:right w:val="none" w:sz="0" w:space="0" w:color="auto"/>
                      </w:divBdr>
                    </w:div>
                  </w:divsChild>
                </w:div>
                <w:div w:id="1610048488">
                  <w:marLeft w:val="0"/>
                  <w:marRight w:val="0"/>
                  <w:marTop w:val="0"/>
                  <w:marBottom w:val="0"/>
                  <w:divBdr>
                    <w:top w:val="none" w:sz="0" w:space="0" w:color="auto"/>
                    <w:left w:val="none" w:sz="0" w:space="0" w:color="auto"/>
                    <w:bottom w:val="none" w:sz="0" w:space="0" w:color="auto"/>
                    <w:right w:val="none" w:sz="0" w:space="0" w:color="auto"/>
                  </w:divBdr>
                  <w:divsChild>
                    <w:div w:id="231429262">
                      <w:marLeft w:val="0"/>
                      <w:marRight w:val="0"/>
                      <w:marTop w:val="0"/>
                      <w:marBottom w:val="0"/>
                      <w:divBdr>
                        <w:top w:val="none" w:sz="0" w:space="0" w:color="auto"/>
                        <w:left w:val="none" w:sz="0" w:space="0" w:color="auto"/>
                        <w:bottom w:val="none" w:sz="0" w:space="0" w:color="auto"/>
                        <w:right w:val="none" w:sz="0" w:space="0" w:color="auto"/>
                      </w:divBdr>
                    </w:div>
                  </w:divsChild>
                </w:div>
                <w:div w:id="1855683626">
                  <w:marLeft w:val="0"/>
                  <w:marRight w:val="0"/>
                  <w:marTop w:val="0"/>
                  <w:marBottom w:val="0"/>
                  <w:divBdr>
                    <w:top w:val="none" w:sz="0" w:space="0" w:color="auto"/>
                    <w:left w:val="none" w:sz="0" w:space="0" w:color="auto"/>
                    <w:bottom w:val="none" w:sz="0" w:space="0" w:color="auto"/>
                    <w:right w:val="none" w:sz="0" w:space="0" w:color="auto"/>
                  </w:divBdr>
                  <w:divsChild>
                    <w:div w:id="839586176">
                      <w:marLeft w:val="0"/>
                      <w:marRight w:val="0"/>
                      <w:marTop w:val="0"/>
                      <w:marBottom w:val="0"/>
                      <w:divBdr>
                        <w:top w:val="none" w:sz="0" w:space="0" w:color="auto"/>
                        <w:left w:val="none" w:sz="0" w:space="0" w:color="auto"/>
                        <w:bottom w:val="none" w:sz="0" w:space="0" w:color="auto"/>
                        <w:right w:val="none" w:sz="0" w:space="0" w:color="auto"/>
                      </w:divBdr>
                    </w:div>
                  </w:divsChild>
                </w:div>
                <w:div w:id="1960263256">
                  <w:marLeft w:val="0"/>
                  <w:marRight w:val="0"/>
                  <w:marTop w:val="0"/>
                  <w:marBottom w:val="0"/>
                  <w:divBdr>
                    <w:top w:val="none" w:sz="0" w:space="0" w:color="auto"/>
                    <w:left w:val="none" w:sz="0" w:space="0" w:color="auto"/>
                    <w:bottom w:val="none" w:sz="0" w:space="0" w:color="auto"/>
                    <w:right w:val="none" w:sz="0" w:space="0" w:color="auto"/>
                  </w:divBdr>
                  <w:divsChild>
                    <w:div w:id="1637684015">
                      <w:marLeft w:val="0"/>
                      <w:marRight w:val="0"/>
                      <w:marTop w:val="0"/>
                      <w:marBottom w:val="0"/>
                      <w:divBdr>
                        <w:top w:val="none" w:sz="0" w:space="0" w:color="auto"/>
                        <w:left w:val="none" w:sz="0" w:space="0" w:color="auto"/>
                        <w:bottom w:val="none" w:sz="0" w:space="0" w:color="auto"/>
                        <w:right w:val="none" w:sz="0" w:space="0" w:color="auto"/>
                      </w:divBdr>
                    </w:div>
                  </w:divsChild>
                </w:div>
                <w:div w:id="2065256166">
                  <w:marLeft w:val="0"/>
                  <w:marRight w:val="0"/>
                  <w:marTop w:val="0"/>
                  <w:marBottom w:val="0"/>
                  <w:divBdr>
                    <w:top w:val="none" w:sz="0" w:space="0" w:color="auto"/>
                    <w:left w:val="none" w:sz="0" w:space="0" w:color="auto"/>
                    <w:bottom w:val="none" w:sz="0" w:space="0" w:color="auto"/>
                    <w:right w:val="none" w:sz="0" w:space="0" w:color="auto"/>
                  </w:divBdr>
                  <w:divsChild>
                    <w:div w:id="1951474086">
                      <w:marLeft w:val="0"/>
                      <w:marRight w:val="0"/>
                      <w:marTop w:val="0"/>
                      <w:marBottom w:val="0"/>
                      <w:divBdr>
                        <w:top w:val="none" w:sz="0" w:space="0" w:color="auto"/>
                        <w:left w:val="none" w:sz="0" w:space="0" w:color="auto"/>
                        <w:bottom w:val="none" w:sz="0" w:space="0" w:color="auto"/>
                        <w:right w:val="none" w:sz="0" w:space="0" w:color="auto"/>
                      </w:divBdr>
                    </w:div>
                  </w:divsChild>
                </w:div>
                <w:div w:id="2090619190">
                  <w:marLeft w:val="0"/>
                  <w:marRight w:val="0"/>
                  <w:marTop w:val="0"/>
                  <w:marBottom w:val="0"/>
                  <w:divBdr>
                    <w:top w:val="none" w:sz="0" w:space="0" w:color="auto"/>
                    <w:left w:val="none" w:sz="0" w:space="0" w:color="auto"/>
                    <w:bottom w:val="none" w:sz="0" w:space="0" w:color="auto"/>
                    <w:right w:val="none" w:sz="0" w:space="0" w:color="auto"/>
                  </w:divBdr>
                  <w:divsChild>
                    <w:div w:id="188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0907">
          <w:marLeft w:val="0"/>
          <w:marRight w:val="0"/>
          <w:marTop w:val="0"/>
          <w:marBottom w:val="0"/>
          <w:divBdr>
            <w:top w:val="none" w:sz="0" w:space="0" w:color="auto"/>
            <w:left w:val="none" w:sz="0" w:space="0" w:color="auto"/>
            <w:bottom w:val="none" w:sz="0" w:space="0" w:color="auto"/>
            <w:right w:val="none" w:sz="0" w:space="0" w:color="auto"/>
          </w:divBdr>
        </w:div>
        <w:div w:id="133839924">
          <w:marLeft w:val="0"/>
          <w:marRight w:val="0"/>
          <w:marTop w:val="0"/>
          <w:marBottom w:val="0"/>
          <w:divBdr>
            <w:top w:val="none" w:sz="0" w:space="0" w:color="auto"/>
            <w:left w:val="none" w:sz="0" w:space="0" w:color="auto"/>
            <w:bottom w:val="none" w:sz="0" w:space="0" w:color="auto"/>
            <w:right w:val="none" w:sz="0" w:space="0" w:color="auto"/>
          </w:divBdr>
        </w:div>
        <w:div w:id="232591198">
          <w:marLeft w:val="0"/>
          <w:marRight w:val="0"/>
          <w:marTop w:val="0"/>
          <w:marBottom w:val="0"/>
          <w:divBdr>
            <w:top w:val="none" w:sz="0" w:space="0" w:color="auto"/>
            <w:left w:val="none" w:sz="0" w:space="0" w:color="auto"/>
            <w:bottom w:val="none" w:sz="0" w:space="0" w:color="auto"/>
            <w:right w:val="none" w:sz="0" w:space="0" w:color="auto"/>
          </w:divBdr>
        </w:div>
        <w:div w:id="286476789">
          <w:marLeft w:val="0"/>
          <w:marRight w:val="0"/>
          <w:marTop w:val="0"/>
          <w:marBottom w:val="0"/>
          <w:divBdr>
            <w:top w:val="none" w:sz="0" w:space="0" w:color="auto"/>
            <w:left w:val="none" w:sz="0" w:space="0" w:color="auto"/>
            <w:bottom w:val="none" w:sz="0" w:space="0" w:color="auto"/>
            <w:right w:val="none" w:sz="0" w:space="0" w:color="auto"/>
          </w:divBdr>
        </w:div>
        <w:div w:id="299766328">
          <w:marLeft w:val="0"/>
          <w:marRight w:val="0"/>
          <w:marTop w:val="0"/>
          <w:marBottom w:val="0"/>
          <w:divBdr>
            <w:top w:val="none" w:sz="0" w:space="0" w:color="auto"/>
            <w:left w:val="none" w:sz="0" w:space="0" w:color="auto"/>
            <w:bottom w:val="none" w:sz="0" w:space="0" w:color="auto"/>
            <w:right w:val="none" w:sz="0" w:space="0" w:color="auto"/>
          </w:divBdr>
          <w:divsChild>
            <w:div w:id="323821667">
              <w:marLeft w:val="0"/>
              <w:marRight w:val="0"/>
              <w:marTop w:val="0"/>
              <w:marBottom w:val="0"/>
              <w:divBdr>
                <w:top w:val="none" w:sz="0" w:space="0" w:color="auto"/>
                <w:left w:val="none" w:sz="0" w:space="0" w:color="auto"/>
                <w:bottom w:val="none" w:sz="0" w:space="0" w:color="auto"/>
                <w:right w:val="none" w:sz="0" w:space="0" w:color="auto"/>
              </w:divBdr>
            </w:div>
            <w:div w:id="2118064297">
              <w:marLeft w:val="0"/>
              <w:marRight w:val="0"/>
              <w:marTop w:val="0"/>
              <w:marBottom w:val="0"/>
              <w:divBdr>
                <w:top w:val="none" w:sz="0" w:space="0" w:color="auto"/>
                <w:left w:val="none" w:sz="0" w:space="0" w:color="auto"/>
                <w:bottom w:val="none" w:sz="0" w:space="0" w:color="auto"/>
                <w:right w:val="none" w:sz="0" w:space="0" w:color="auto"/>
              </w:divBdr>
            </w:div>
          </w:divsChild>
        </w:div>
        <w:div w:id="327172880">
          <w:marLeft w:val="0"/>
          <w:marRight w:val="0"/>
          <w:marTop w:val="0"/>
          <w:marBottom w:val="0"/>
          <w:divBdr>
            <w:top w:val="none" w:sz="0" w:space="0" w:color="auto"/>
            <w:left w:val="none" w:sz="0" w:space="0" w:color="auto"/>
            <w:bottom w:val="none" w:sz="0" w:space="0" w:color="auto"/>
            <w:right w:val="none" w:sz="0" w:space="0" w:color="auto"/>
          </w:divBdr>
        </w:div>
        <w:div w:id="344289285">
          <w:marLeft w:val="0"/>
          <w:marRight w:val="0"/>
          <w:marTop w:val="0"/>
          <w:marBottom w:val="0"/>
          <w:divBdr>
            <w:top w:val="none" w:sz="0" w:space="0" w:color="auto"/>
            <w:left w:val="none" w:sz="0" w:space="0" w:color="auto"/>
            <w:bottom w:val="none" w:sz="0" w:space="0" w:color="auto"/>
            <w:right w:val="none" w:sz="0" w:space="0" w:color="auto"/>
          </w:divBdr>
          <w:divsChild>
            <w:div w:id="777677087">
              <w:marLeft w:val="0"/>
              <w:marRight w:val="0"/>
              <w:marTop w:val="0"/>
              <w:marBottom w:val="0"/>
              <w:divBdr>
                <w:top w:val="none" w:sz="0" w:space="0" w:color="auto"/>
                <w:left w:val="none" w:sz="0" w:space="0" w:color="auto"/>
                <w:bottom w:val="none" w:sz="0" w:space="0" w:color="auto"/>
                <w:right w:val="none" w:sz="0" w:space="0" w:color="auto"/>
              </w:divBdr>
            </w:div>
            <w:div w:id="872108130">
              <w:marLeft w:val="0"/>
              <w:marRight w:val="0"/>
              <w:marTop w:val="0"/>
              <w:marBottom w:val="0"/>
              <w:divBdr>
                <w:top w:val="none" w:sz="0" w:space="0" w:color="auto"/>
                <w:left w:val="none" w:sz="0" w:space="0" w:color="auto"/>
                <w:bottom w:val="none" w:sz="0" w:space="0" w:color="auto"/>
                <w:right w:val="none" w:sz="0" w:space="0" w:color="auto"/>
              </w:divBdr>
            </w:div>
            <w:div w:id="995108738">
              <w:marLeft w:val="0"/>
              <w:marRight w:val="0"/>
              <w:marTop w:val="0"/>
              <w:marBottom w:val="0"/>
              <w:divBdr>
                <w:top w:val="none" w:sz="0" w:space="0" w:color="auto"/>
                <w:left w:val="none" w:sz="0" w:space="0" w:color="auto"/>
                <w:bottom w:val="none" w:sz="0" w:space="0" w:color="auto"/>
                <w:right w:val="none" w:sz="0" w:space="0" w:color="auto"/>
              </w:divBdr>
            </w:div>
            <w:div w:id="1231889357">
              <w:marLeft w:val="0"/>
              <w:marRight w:val="0"/>
              <w:marTop w:val="0"/>
              <w:marBottom w:val="0"/>
              <w:divBdr>
                <w:top w:val="none" w:sz="0" w:space="0" w:color="auto"/>
                <w:left w:val="none" w:sz="0" w:space="0" w:color="auto"/>
                <w:bottom w:val="none" w:sz="0" w:space="0" w:color="auto"/>
                <w:right w:val="none" w:sz="0" w:space="0" w:color="auto"/>
              </w:divBdr>
            </w:div>
            <w:div w:id="2063824677">
              <w:marLeft w:val="0"/>
              <w:marRight w:val="0"/>
              <w:marTop w:val="0"/>
              <w:marBottom w:val="0"/>
              <w:divBdr>
                <w:top w:val="none" w:sz="0" w:space="0" w:color="auto"/>
                <w:left w:val="none" w:sz="0" w:space="0" w:color="auto"/>
                <w:bottom w:val="none" w:sz="0" w:space="0" w:color="auto"/>
                <w:right w:val="none" w:sz="0" w:space="0" w:color="auto"/>
              </w:divBdr>
            </w:div>
          </w:divsChild>
        </w:div>
        <w:div w:id="367921088">
          <w:marLeft w:val="0"/>
          <w:marRight w:val="0"/>
          <w:marTop w:val="0"/>
          <w:marBottom w:val="0"/>
          <w:divBdr>
            <w:top w:val="none" w:sz="0" w:space="0" w:color="auto"/>
            <w:left w:val="none" w:sz="0" w:space="0" w:color="auto"/>
            <w:bottom w:val="none" w:sz="0" w:space="0" w:color="auto"/>
            <w:right w:val="none" w:sz="0" w:space="0" w:color="auto"/>
          </w:divBdr>
        </w:div>
        <w:div w:id="405883883">
          <w:marLeft w:val="0"/>
          <w:marRight w:val="0"/>
          <w:marTop w:val="0"/>
          <w:marBottom w:val="0"/>
          <w:divBdr>
            <w:top w:val="none" w:sz="0" w:space="0" w:color="auto"/>
            <w:left w:val="none" w:sz="0" w:space="0" w:color="auto"/>
            <w:bottom w:val="none" w:sz="0" w:space="0" w:color="auto"/>
            <w:right w:val="none" w:sz="0" w:space="0" w:color="auto"/>
          </w:divBdr>
        </w:div>
        <w:div w:id="429588550">
          <w:marLeft w:val="0"/>
          <w:marRight w:val="0"/>
          <w:marTop w:val="0"/>
          <w:marBottom w:val="0"/>
          <w:divBdr>
            <w:top w:val="none" w:sz="0" w:space="0" w:color="auto"/>
            <w:left w:val="none" w:sz="0" w:space="0" w:color="auto"/>
            <w:bottom w:val="none" w:sz="0" w:space="0" w:color="auto"/>
            <w:right w:val="none" w:sz="0" w:space="0" w:color="auto"/>
          </w:divBdr>
        </w:div>
        <w:div w:id="543754597">
          <w:marLeft w:val="0"/>
          <w:marRight w:val="0"/>
          <w:marTop w:val="0"/>
          <w:marBottom w:val="0"/>
          <w:divBdr>
            <w:top w:val="none" w:sz="0" w:space="0" w:color="auto"/>
            <w:left w:val="none" w:sz="0" w:space="0" w:color="auto"/>
            <w:bottom w:val="none" w:sz="0" w:space="0" w:color="auto"/>
            <w:right w:val="none" w:sz="0" w:space="0" w:color="auto"/>
          </w:divBdr>
        </w:div>
        <w:div w:id="600455249">
          <w:marLeft w:val="0"/>
          <w:marRight w:val="0"/>
          <w:marTop w:val="0"/>
          <w:marBottom w:val="0"/>
          <w:divBdr>
            <w:top w:val="none" w:sz="0" w:space="0" w:color="auto"/>
            <w:left w:val="none" w:sz="0" w:space="0" w:color="auto"/>
            <w:bottom w:val="none" w:sz="0" w:space="0" w:color="auto"/>
            <w:right w:val="none" w:sz="0" w:space="0" w:color="auto"/>
          </w:divBdr>
          <w:divsChild>
            <w:div w:id="873889241">
              <w:marLeft w:val="0"/>
              <w:marRight w:val="0"/>
              <w:marTop w:val="30"/>
              <w:marBottom w:val="30"/>
              <w:divBdr>
                <w:top w:val="none" w:sz="0" w:space="0" w:color="auto"/>
                <w:left w:val="none" w:sz="0" w:space="0" w:color="auto"/>
                <w:bottom w:val="none" w:sz="0" w:space="0" w:color="auto"/>
                <w:right w:val="none" w:sz="0" w:space="0" w:color="auto"/>
              </w:divBdr>
              <w:divsChild>
                <w:div w:id="114452850">
                  <w:marLeft w:val="0"/>
                  <w:marRight w:val="0"/>
                  <w:marTop w:val="0"/>
                  <w:marBottom w:val="0"/>
                  <w:divBdr>
                    <w:top w:val="none" w:sz="0" w:space="0" w:color="auto"/>
                    <w:left w:val="none" w:sz="0" w:space="0" w:color="auto"/>
                    <w:bottom w:val="none" w:sz="0" w:space="0" w:color="auto"/>
                    <w:right w:val="none" w:sz="0" w:space="0" w:color="auto"/>
                  </w:divBdr>
                  <w:divsChild>
                    <w:div w:id="1292052863">
                      <w:marLeft w:val="0"/>
                      <w:marRight w:val="0"/>
                      <w:marTop w:val="0"/>
                      <w:marBottom w:val="0"/>
                      <w:divBdr>
                        <w:top w:val="none" w:sz="0" w:space="0" w:color="auto"/>
                        <w:left w:val="none" w:sz="0" w:space="0" w:color="auto"/>
                        <w:bottom w:val="none" w:sz="0" w:space="0" w:color="auto"/>
                        <w:right w:val="none" w:sz="0" w:space="0" w:color="auto"/>
                      </w:divBdr>
                    </w:div>
                  </w:divsChild>
                </w:div>
                <w:div w:id="158733794">
                  <w:marLeft w:val="0"/>
                  <w:marRight w:val="0"/>
                  <w:marTop w:val="0"/>
                  <w:marBottom w:val="0"/>
                  <w:divBdr>
                    <w:top w:val="none" w:sz="0" w:space="0" w:color="auto"/>
                    <w:left w:val="none" w:sz="0" w:space="0" w:color="auto"/>
                    <w:bottom w:val="none" w:sz="0" w:space="0" w:color="auto"/>
                    <w:right w:val="none" w:sz="0" w:space="0" w:color="auto"/>
                  </w:divBdr>
                  <w:divsChild>
                    <w:div w:id="9842201">
                      <w:marLeft w:val="0"/>
                      <w:marRight w:val="0"/>
                      <w:marTop w:val="0"/>
                      <w:marBottom w:val="0"/>
                      <w:divBdr>
                        <w:top w:val="none" w:sz="0" w:space="0" w:color="auto"/>
                        <w:left w:val="none" w:sz="0" w:space="0" w:color="auto"/>
                        <w:bottom w:val="none" w:sz="0" w:space="0" w:color="auto"/>
                        <w:right w:val="none" w:sz="0" w:space="0" w:color="auto"/>
                      </w:divBdr>
                    </w:div>
                  </w:divsChild>
                </w:div>
                <w:div w:id="180361090">
                  <w:marLeft w:val="0"/>
                  <w:marRight w:val="0"/>
                  <w:marTop w:val="0"/>
                  <w:marBottom w:val="0"/>
                  <w:divBdr>
                    <w:top w:val="none" w:sz="0" w:space="0" w:color="auto"/>
                    <w:left w:val="none" w:sz="0" w:space="0" w:color="auto"/>
                    <w:bottom w:val="none" w:sz="0" w:space="0" w:color="auto"/>
                    <w:right w:val="none" w:sz="0" w:space="0" w:color="auto"/>
                  </w:divBdr>
                  <w:divsChild>
                    <w:div w:id="16928173">
                      <w:marLeft w:val="0"/>
                      <w:marRight w:val="0"/>
                      <w:marTop w:val="0"/>
                      <w:marBottom w:val="0"/>
                      <w:divBdr>
                        <w:top w:val="none" w:sz="0" w:space="0" w:color="auto"/>
                        <w:left w:val="none" w:sz="0" w:space="0" w:color="auto"/>
                        <w:bottom w:val="none" w:sz="0" w:space="0" w:color="auto"/>
                        <w:right w:val="none" w:sz="0" w:space="0" w:color="auto"/>
                      </w:divBdr>
                    </w:div>
                  </w:divsChild>
                </w:div>
                <w:div w:id="214314698">
                  <w:marLeft w:val="0"/>
                  <w:marRight w:val="0"/>
                  <w:marTop w:val="0"/>
                  <w:marBottom w:val="0"/>
                  <w:divBdr>
                    <w:top w:val="none" w:sz="0" w:space="0" w:color="auto"/>
                    <w:left w:val="none" w:sz="0" w:space="0" w:color="auto"/>
                    <w:bottom w:val="none" w:sz="0" w:space="0" w:color="auto"/>
                    <w:right w:val="none" w:sz="0" w:space="0" w:color="auto"/>
                  </w:divBdr>
                  <w:divsChild>
                    <w:div w:id="2094080072">
                      <w:marLeft w:val="0"/>
                      <w:marRight w:val="0"/>
                      <w:marTop w:val="0"/>
                      <w:marBottom w:val="0"/>
                      <w:divBdr>
                        <w:top w:val="none" w:sz="0" w:space="0" w:color="auto"/>
                        <w:left w:val="none" w:sz="0" w:space="0" w:color="auto"/>
                        <w:bottom w:val="none" w:sz="0" w:space="0" w:color="auto"/>
                        <w:right w:val="none" w:sz="0" w:space="0" w:color="auto"/>
                      </w:divBdr>
                    </w:div>
                  </w:divsChild>
                </w:div>
                <w:div w:id="313485374">
                  <w:marLeft w:val="0"/>
                  <w:marRight w:val="0"/>
                  <w:marTop w:val="0"/>
                  <w:marBottom w:val="0"/>
                  <w:divBdr>
                    <w:top w:val="none" w:sz="0" w:space="0" w:color="auto"/>
                    <w:left w:val="none" w:sz="0" w:space="0" w:color="auto"/>
                    <w:bottom w:val="none" w:sz="0" w:space="0" w:color="auto"/>
                    <w:right w:val="none" w:sz="0" w:space="0" w:color="auto"/>
                  </w:divBdr>
                  <w:divsChild>
                    <w:div w:id="609943692">
                      <w:marLeft w:val="0"/>
                      <w:marRight w:val="0"/>
                      <w:marTop w:val="0"/>
                      <w:marBottom w:val="0"/>
                      <w:divBdr>
                        <w:top w:val="none" w:sz="0" w:space="0" w:color="auto"/>
                        <w:left w:val="none" w:sz="0" w:space="0" w:color="auto"/>
                        <w:bottom w:val="none" w:sz="0" w:space="0" w:color="auto"/>
                        <w:right w:val="none" w:sz="0" w:space="0" w:color="auto"/>
                      </w:divBdr>
                    </w:div>
                  </w:divsChild>
                </w:div>
                <w:div w:id="414284727">
                  <w:marLeft w:val="0"/>
                  <w:marRight w:val="0"/>
                  <w:marTop w:val="0"/>
                  <w:marBottom w:val="0"/>
                  <w:divBdr>
                    <w:top w:val="none" w:sz="0" w:space="0" w:color="auto"/>
                    <w:left w:val="none" w:sz="0" w:space="0" w:color="auto"/>
                    <w:bottom w:val="none" w:sz="0" w:space="0" w:color="auto"/>
                    <w:right w:val="none" w:sz="0" w:space="0" w:color="auto"/>
                  </w:divBdr>
                  <w:divsChild>
                    <w:div w:id="830411995">
                      <w:marLeft w:val="0"/>
                      <w:marRight w:val="0"/>
                      <w:marTop w:val="0"/>
                      <w:marBottom w:val="0"/>
                      <w:divBdr>
                        <w:top w:val="none" w:sz="0" w:space="0" w:color="auto"/>
                        <w:left w:val="none" w:sz="0" w:space="0" w:color="auto"/>
                        <w:bottom w:val="none" w:sz="0" w:space="0" w:color="auto"/>
                        <w:right w:val="none" w:sz="0" w:space="0" w:color="auto"/>
                      </w:divBdr>
                    </w:div>
                  </w:divsChild>
                </w:div>
                <w:div w:id="901407130">
                  <w:marLeft w:val="0"/>
                  <w:marRight w:val="0"/>
                  <w:marTop w:val="0"/>
                  <w:marBottom w:val="0"/>
                  <w:divBdr>
                    <w:top w:val="none" w:sz="0" w:space="0" w:color="auto"/>
                    <w:left w:val="none" w:sz="0" w:space="0" w:color="auto"/>
                    <w:bottom w:val="none" w:sz="0" w:space="0" w:color="auto"/>
                    <w:right w:val="none" w:sz="0" w:space="0" w:color="auto"/>
                  </w:divBdr>
                  <w:divsChild>
                    <w:div w:id="51084298">
                      <w:marLeft w:val="0"/>
                      <w:marRight w:val="0"/>
                      <w:marTop w:val="0"/>
                      <w:marBottom w:val="0"/>
                      <w:divBdr>
                        <w:top w:val="none" w:sz="0" w:space="0" w:color="auto"/>
                        <w:left w:val="none" w:sz="0" w:space="0" w:color="auto"/>
                        <w:bottom w:val="none" w:sz="0" w:space="0" w:color="auto"/>
                        <w:right w:val="none" w:sz="0" w:space="0" w:color="auto"/>
                      </w:divBdr>
                    </w:div>
                  </w:divsChild>
                </w:div>
                <w:div w:id="1064329026">
                  <w:marLeft w:val="0"/>
                  <w:marRight w:val="0"/>
                  <w:marTop w:val="0"/>
                  <w:marBottom w:val="0"/>
                  <w:divBdr>
                    <w:top w:val="none" w:sz="0" w:space="0" w:color="auto"/>
                    <w:left w:val="none" w:sz="0" w:space="0" w:color="auto"/>
                    <w:bottom w:val="none" w:sz="0" w:space="0" w:color="auto"/>
                    <w:right w:val="none" w:sz="0" w:space="0" w:color="auto"/>
                  </w:divBdr>
                  <w:divsChild>
                    <w:div w:id="105851975">
                      <w:marLeft w:val="0"/>
                      <w:marRight w:val="0"/>
                      <w:marTop w:val="0"/>
                      <w:marBottom w:val="0"/>
                      <w:divBdr>
                        <w:top w:val="none" w:sz="0" w:space="0" w:color="auto"/>
                        <w:left w:val="none" w:sz="0" w:space="0" w:color="auto"/>
                        <w:bottom w:val="none" w:sz="0" w:space="0" w:color="auto"/>
                        <w:right w:val="none" w:sz="0" w:space="0" w:color="auto"/>
                      </w:divBdr>
                    </w:div>
                  </w:divsChild>
                </w:div>
                <w:div w:id="1099105214">
                  <w:marLeft w:val="0"/>
                  <w:marRight w:val="0"/>
                  <w:marTop w:val="0"/>
                  <w:marBottom w:val="0"/>
                  <w:divBdr>
                    <w:top w:val="none" w:sz="0" w:space="0" w:color="auto"/>
                    <w:left w:val="none" w:sz="0" w:space="0" w:color="auto"/>
                    <w:bottom w:val="none" w:sz="0" w:space="0" w:color="auto"/>
                    <w:right w:val="none" w:sz="0" w:space="0" w:color="auto"/>
                  </w:divBdr>
                  <w:divsChild>
                    <w:div w:id="587883612">
                      <w:marLeft w:val="0"/>
                      <w:marRight w:val="0"/>
                      <w:marTop w:val="0"/>
                      <w:marBottom w:val="0"/>
                      <w:divBdr>
                        <w:top w:val="none" w:sz="0" w:space="0" w:color="auto"/>
                        <w:left w:val="none" w:sz="0" w:space="0" w:color="auto"/>
                        <w:bottom w:val="none" w:sz="0" w:space="0" w:color="auto"/>
                        <w:right w:val="none" w:sz="0" w:space="0" w:color="auto"/>
                      </w:divBdr>
                    </w:div>
                  </w:divsChild>
                </w:div>
                <w:div w:id="1184898674">
                  <w:marLeft w:val="0"/>
                  <w:marRight w:val="0"/>
                  <w:marTop w:val="0"/>
                  <w:marBottom w:val="0"/>
                  <w:divBdr>
                    <w:top w:val="none" w:sz="0" w:space="0" w:color="auto"/>
                    <w:left w:val="none" w:sz="0" w:space="0" w:color="auto"/>
                    <w:bottom w:val="none" w:sz="0" w:space="0" w:color="auto"/>
                    <w:right w:val="none" w:sz="0" w:space="0" w:color="auto"/>
                  </w:divBdr>
                  <w:divsChild>
                    <w:div w:id="2032680252">
                      <w:marLeft w:val="0"/>
                      <w:marRight w:val="0"/>
                      <w:marTop w:val="0"/>
                      <w:marBottom w:val="0"/>
                      <w:divBdr>
                        <w:top w:val="none" w:sz="0" w:space="0" w:color="auto"/>
                        <w:left w:val="none" w:sz="0" w:space="0" w:color="auto"/>
                        <w:bottom w:val="none" w:sz="0" w:space="0" w:color="auto"/>
                        <w:right w:val="none" w:sz="0" w:space="0" w:color="auto"/>
                      </w:divBdr>
                    </w:div>
                  </w:divsChild>
                </w:div>
                <w:div w:id="1197037648">
                  <w:marLeft w:val="0"/>
                  <w:marRight w:val="0"/>
                  <w:marTop w:val="0"/>
                  <w:marBottom w:val="0"/>
                  <w:divBdr>
                    <w:top w:val="none" w:sz="0" w:space="0" w:color="auto"/>
                    <w:left w:val="none" w:sz="0" w:space="0" w:color="auto"/>
                    <w:bottom w:val="none" w:sz="0" w:space="0" w:color="auto"/>
                    <w:right w:val="none" w:sz="0" w:space="0" w:color="auto"/>
                  </w:divBdr>
                  <w:divsChild>
                    <w:div w:id="1177618911">
                      <w:marLeft w:val="0"/>
                      <w:marRight w:val="0"/>
                      <w:marTop w:val="0"/>
                      <w:marBottom w:val="0"/>
                      <w:divBdr>
                        <w:top w:val="none" w:sz="0" w:space="0" w:color="auto"/>
                        <w:left w:val="none" w:sz="0" w:space="0" w:color="auto"/>
                        <w:bottom w:val="none" w:sz="0" w:space="0" w:color="auto"/>
                        <w:right w:val="none" w:sz="0" w:space="0" w:color="auto"/>
                      </w:divBdr>
                    </w:div>
                  </w:divsChild>
                </w:div>
                <w:div w:id="1682775305">
                  <w:marLeft w:val="0"/>
                  <w:marRight w:val="0"/>
                  <w:marTop w:val="0"/>
                  <w:marBottom w:val="0"/>
                  <w:divBdr>
                    <w:top w:val="none" w:sz="0" w:space="0" w:color="auto"/>
                    <w:left w:val="none" w:sz="0" w:space="0" w:color="auto"/>
                    <w:bottom w:val="none" w:sz="0" w:space="0" w:color="auto"/>
                    <w:right w:val="none" w:sz="0" w:space="0" w:color="auto"/>
                  </w:divBdr>
                  <w:divsChild>
                    <w:div w:id="571741568">
                      <w:marLeft w:val="0"/>
                      <w:marRight w:val="0"/>
                      <w:marTop w:val="0"/>
                      <w:marBottom w:val="0"/>
                      <w:divBdr>
                        <w:top w:val="none" w:sz="0" w:space="0" w:color="auto"/>
                        <w:left w:val="none" w:sz="0" w:space="0" w:color="auto"/>
                        <w:bottom w:val="none" w:sz="0" w:space="0" w:color="auto"/>
                        <w:right w:val="none" w:sz="0" w:space="0" w:color="auto"/>
                      </w:divBdr>
                    </w:div>
                  </w:divsChild>
                </w:div>
                <w:div w:id="1836148376">
                  <w:marLeft w:val="0"/>
                  <w:marRight w:val="0"/>
                  <w:marTop w:val="0"/>
                  <w:marBottom w:val="0"/>
                  <w:divBdr>
                    <w:top w:val="none" w:sz="0" w:space="0" w:color="auto"/>
                    <w:left w:val="none" w:sz="0" w:space="0" w:color="auto"/>
                    <w:bottom w:val="none" w:sz="0" w:space="0" w:color="auto"/>
                    <w:right w:val="none" w:sz="0" w:space="0" w:color="auto"/>
                  </w:divBdr>
                  <w:divsChild>
                    <w:div w:id="1454324102">
                      <w:marLeft w:val="0"/>
                      <w:marRight w:val="0"/>
                      <w:marTop w:val="0"/>
                      <w:marBottom w:val="0"/>
                      <w:divBdr>
                        <w:top w:val="none" w:sz="0" w:space="0" w:color="auto"/>
                        <w:left w:val="none" w:sz="0" w:space="0" w:color="auto"/>
                        <w:bottom w:val="none" w:sz="0" w:space="0" w:color="auto"/>
                        <w:right w:val="none" w:sz="0" w:space="0" w:color="auto"/>
                      </w:divBdr>
                    </w:div>
                  </w:divsChild>
                </w:div>
                <w:div w:id="1949507338">
                  <w:marLeft w:val="0"/>
                  <w:marRight w:val="0"/>
                  <w:marTop w:val="0"/>
                  <w:marBottom w:val="0"/>
                  <w:divBdr>
                    <w:top w:val="none" w:sz="0" w:space="0" w:color="auto"/>
                    <w:left w:val="none" w:sz="0" w:space="0" w:color="auto"/>
                    <w:bottom w:val="none" w:sz="0" w:space="0" w:color="auto"/>
                    <w:right w:val="none" w:sz="0" w:space="0" w:color="auto"/>
                  </w:divBdr>
                  <w:divsChild>
                    <w:div w:id="1320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4030">
          <w:marLeft w:val="0"/>
          <w:marRight w:val="0"/>
          <w:marTop w:val="0"/>
          <w:marBottom w:val="0"/>
          <w:divBdr>
            <w:top w:val="none" w:sz="0" w:space="0" w:color="auto"/>
            <w:left w:val="none" w:sz="0" w:space="0" w:color="auto"/>
            <w:bottom w:val="none" w:sz="0" w:space="0" w:color="auto"/>
            <w:right w:val="none" w:sz="0" w:space="0" w:color="auto"/>
          </w:divBdr>
        </w:div>
        <w:div w:id="653223623">
          <w:marLeft w:val="0"/>
          <w:marRight w:val="0"/>
          <w:marTop w:val="0"/>
          <w:marBottom w:val="0"/>
          <w:divBdr>
            <w:top w:val="none" w:sz="0" w:space="0" w:color="auto"/>
            <w:left w:val="none" w:sz="0" w:space="0" w:color="auto"/>
            <w:bottom w:val="none" w:sz="0" w:space="0" w:color="auto"/>
            <w:right w:val="none" w:sz="0" w:space="0" w:color="auto"/>
          </w:divBdr>
        </w:div>
        <w:div w:id="703481819">
          <w:marLeft w:val="0"/>
          <w:marRight w:val="0"/>
          <w:marTop w:val="0"/>
          <w:marBottom w:val="0"/>
          <w:divBdr>
            <w:top w:val="none" w:sz="0" w:space="0" w:color="auto"/>
            <w:left w:val="none" w:sz="0" w:space="0" w:color="auto"/>
            <w:bottom w:val="none" w:sz="0" w:space="0" w:color="auto"/>
            <w:right w:val="none" w:sz="0" w:space="0" w:color="auto"/>
          </w:divBdr>
        </w:div>
        <w:div w:id="742143603">
          <w:marLeft w:val="0"/>
          <w:marRight w:val="0"/>
          <w:marTop w:val="0"/>
          <w:marBottom w:val="0"/>
          <w:divBdr>
            <w:top w:val="none" w:sz="0" w:space="0" w:color="auto"/>
            <w:left w:val="none" w:sz="0" w:space="0" w:color="auto"/>
            <w:bottom w:val="none" w:sz="0" w:space="0" w:color="auto"/>
            <w:right w:val="none" w:sz="0" w:space="0" w:color="auto"/>
          </w:divBdr>
          <w:divsChild>
            <w:div w:id="1543833181">
              <w:marLeft w:val="0"/>
              <w:marRight w:val="0"/>
              <w:marTop w:val="30"/>
              <w:marBottom w:val="30"/>
              <w:divBdr>
                <w:top w:val="none" w:sz="0" w:space="0" w:color="auto"/>
                <w:left w:val="none" w:sz="0" w:space="0" w:color="auto"/>
                <w:bottom w:val="none" w:sz="0" w:space="0" w:color="auto"/>
                <w:right w:val="none" w:sz="0" w:space="0" w:color="auto"/>
              </w:divBdr>
              <w:divsChild>
                <w:div w:id="247883641">
                  <w:marLeft w:val="0"/>
                  <w:marRight w:val="0"/>
                  <w:marTop w:val="0"/>
                  <w:marBottom w:val="0"/>
                  <w:divBdr>
                    <w:top w:val="none" w:sz="0" w:space="0" w:color="auto"/>
                    <w:left w:val="none" w:sz="0" w:space="0" w:color="auto"/>
                    <w:bottom w:val="none" w:sz="0" w:space="0" w:color="auto"/>
                    <w:right w:val="none" w:sz="0" w:space="0" w:color="auto"/>
                  </w:divBdr>
                  <w:divsChild>
                    <w:div w:id="542644676">
                      <w:marLeft w:val="0"/>
                      <w:marRight w:val="0"/>
                      <w:marTop w:val="0"/>
                      <w:marBottom w:val="0"/>
                      <w:divBdr>
                        <w:top w:val="none" w:sz="0" w:space="0" w:color="auto"/>
                        <w:left w:val="none" w:sz="0" w:space="0" w:color="auto"/>
                        <w:bottom w:val="none" w:sz="0" w:space="0" w:color="auto"/>
                        <w:right w:val="none" w:sz="0" w:space="0" w:color="auto"/>
                      </w:divBdr>
                    </w:div>
                  </w:divsChild>
                </w:div>
                <w:div w:id="262611961">
                  <w:marLeft w:val="0"/>
                  <w:marRight w:val="0"/>
                  <w:marTop w:val="0"/>
                  <w:marBottom w:val="0"/>
                  <w:divBdr>
                    <w:top w:val="none" w:sz="0" w:space="0" w:color="auto"/>
                    <w:left w:val="none" w:sz="0" w:space="0" w:color="auto"/>
                    <w:bottom w:val="none" w:sz="0" w:space="0" w:color="auto"/>
                    <w:right w:val="none" w:sz="0" w:space="0" w:color="auto"/>
                  </w:divBdr>
                  <w:divsChild>
                    <w:div w:id="1716781126">
                      <w:marLeft w:val="0"/>
                      <w:marRight w:val="0"/>
                      <w:marTop w:val="0"/>
                      <w:marBottom w:val="0"/>
                      <w:divBdr>
                        <w:top w:val="none" w:sz="0" w:space="0" w:color="auto"/>
                        <w:left w:val="none" w:sz="0" w:space="0" w:color="auto"/>
                        <w:bottom w:val="none" w:sz="0" w:space="0" w:color="auto"/>
                        <w:right w:val="none" w:sz="0" w:space="0" w:color="auto"/>
                      </w:divBdr>
                    </w:div>
                  </w:divsChild>
                </w:div>
                <w:div w:id="289560351">
                  <w:marLeft w:val="0"/>
                  <w:marRight w:val="0"/>
                  <w:marTop w:val="0"/>
                  <w:marBottom w:val="0"/>
                  <w:divBdr>
                    <w:top w:val="none" w:sz="0" w:space="0" w:color="auto"/>
                    <w:left w:val="none" w:sz="0" w:space="0" w:color="auto"/>
                    <w:bottom w:val="none" w:sz="0" w:space="0" w:color="auto"/>
                    <w:right w:val="none" w:sz="0" w:space="0" w:color="auto"/>
                  </w:divBdr>
                  <w:divsChild>
                    <w:div w:id="792360872">
                      <w:marLeft w:val="0"/>
                      <w:marRight w:val="0"/>
                      <w:marTop w:val="0"/>
                      <w:marBottom w:val="0"/>
                      <w:divBdr>
                        <w:top w:val="none" w:sz="0" w:space="0" w:color="auto"/>
                        <w:left w:val="none" w:sz="0" w:space="0" w:color="auto"/>
                        <w:bottom w:val="none" w:sz="0" w:space="0" w:color="auto"/>
                        <w:right w:val="none" w:sz="0" w:space="0" w:color="auto"/>
                      </w:divBdr>
                    </w:div>
                  </w:divsChild>
                </w:div>
                <w:div w:id="387530339">
                  <w:marLeft w:val="0"/>
                  <w:marRight w:val="0"/>
                  <w:marTop w:val="0"/>
                  <w:marBottom w:val="0"/>
                  <w:divBdr>
                    <w:top w:val="none" w:sz="0" w:space="0" w:color="auto"/>
                    <w:left w:val="none" w:sz="0" w:space="0" w:color="auto"/>
                    <w:bottom w:val="none" w:sz="0" w:space="0" w:color="auto"/>
                    <w:right w:val="none" w:sz="0" w:space="0" w:color="auto"/>
                  </w:divBdr>
                  <w:divsChild>
                    <w:div w:id="1269310901">
                      <w:marLeft w:val="0"/>
                      <w:marRight w:val="0"/>
                      <w:marTop w:val="0"/>
                      <w:marBottom w:val="0"/>
                      <w:divBdr>
                        <w:top w:val="none" w:sz="0" w:space="0" w:color="auto"/>
                        <w:left w:val="none" w:sz="0" w:space="0" w:color="auto"/>
                        <w:bottom w:val="none" w:sz="0" w:space="0" w:color="auto"/>
                        <w:right w:val="none" w:sz="0" w:space="0" w:color="auto"/>
                      </w:divBdr>
                    </w:div>
                  </w:divsChild>
                </w:div>
                <w:div w:id="429737934">
                  <w:marLeft w:val="0"/>
                  <w:marRight w:val="0"/>
                  <w:marTop w:val="0"/>
                  <w:marBottom w:val="0"/>
                  <w:divBdr>
                    <w:top w:val="none" w:sz="0" w:space="0" w:color="auto"/>
                    <w:left w:val="none" w:sz="0" w:space="0" w:color="auto"/>
                    <w:bottom w:val="none" w:sz="0" w:space="0" w:color="auto"/>
                    <w:right w:val="none" w:sz="0" w:space="0" w:color="auto"/>
                  </w:divBdr>
                  <w:divsChild>
                    <w:div w:id="2051566633">
                      <w:marLeft w:val="0"/>
                      <w:marRight w:val="0"/>
                      <w:marTop w:val="0"/>
                      <w:marBottom w:val="0"/>
                      <w:divBdr>
                        <w:top w:val="none" w:sz="0" w:space="0" w:color="auto"/>
                        <w:left w:val="none" w:sz="0" w:space="0" w:color="auto"/>
                        <w:bottom w:val="none" w:sz="0" w:space="0" w:color="auto"/>
                        <w:right w:val="none" w:sz="0" w:space="0" w:color="auto"/>
                      </w:divBdr>
                    </w:div>
                  </w:divsChild>
                </w:div>
                <w:div w:id="527839950">
                  <w:marLeft w:val="0"/>
                  <w:marRight w:val="0"/>
                  <w:marTop w:val="0"/>
                  <w:marBottom w:val="0"/>
                  <w:divBdr>
                    <w:top w:val="none" w:sz="0" w:space="0" w:color="auto"/>
                    <w:left w:val="none" w:sz="0" w:space="0" w:color="auto"/>
                    <w:bottom w:val="none" w:sz="0" w:space="0" w:color="auto"/>
                    <w:right w:val="none" w:sz="0" w:space="0" w:color="auto"/>
                  </w:divBdr>
                  <w:divsChild>
                    <w:div w:id="1528447919">
                      <w:marLeft w:val="0"/>
                      <w:marRight w:val="0"/>
                      <w:marTop w:val="0"/>
                      <w:marBottom w:val="0"/>
                      <w:divBdr>
                        <w:top w:val="none" w:sz="0" w:space="0" w:color="auto"/>
                        <w:left w:val="none" w:sz="0" w:space="0" w:color="auto"/>
                        <w:bottom w:val="none" w:sz="0" w:space="0" w:color="auto"/>
                        <w:right w:val="none" w:sz="0" w:space="0" w:color="auto"/>
                      </w:divBdr>
                    </w:div>
                  </w:divsChild>
                </w:div>
                <w:div w:id="1061556720">
                  <w:marLeft w:val="0"/>
                  <w:marRight w:val="0"/>
                  <w:marTop w:val="0"/>
                  <w:marBottom w:val="0"/>
                  <w:divBdr>
                    <w:top w:val="none" w:sz="0" w:space="0" w:color="auto"/>
                    <w:left w:val="none" w:sz="0" w:space="0" w:color="auto"/>
                    <w:bottom w:val="none" w:sz="0" w:space="0" w:color="auto"/>
                    <w:right w:val="none" w:sz="0" w:space="0" w:color="auto"/>
                  </w:divBdr>
                  <w:divsChild>
                    <w:div w:id="730661136">
                      <w:marLeft w:val="0"/>
                      <w:marRight w:val="0"/>
                      <w:marTop w:val="0"/>
                      <w:marBottom w:val="0"/>
                      <w:divBdr>
                        <w:top w:val="none" w:sz="0" w:space="0" w:color="auto"/>
                        <w:left w:val="none" w:sz="0" w:space="0" w:color="auto"/>
                        <w:bottom w:val="none" w:sz="0" w:space="0" w:color="auto"/>
                        <w:right w:val="none" w:sz="0" w:space="0" w:color="auto"/>
                      </w:divBdr>
                    </w:div>
                  </w:divsChild>
                </w:div>
                <w:div w:id="1145388540">
                  <w:marLeft w:val="0"/>
                  <w:marRight w:val="0"/>
                  <w:marTop w:val="0"/>
                  <w:marBottom w:val="0"/>
                  <w:divBdr>
                    <w:top w:val="none" w:sz="0" w:space="0" w:color="auto"/>
                    <w:left w:val="none" w:sz="0" w:space="0" w:color="auto"/>
                    <w:bottom w:val="none" w:sz="0" w:space="0" w:color="auto"/>
                    <w:right w:val="none" w:sz="0" w:space="0" w:color="auto"/>
                  </w:divBdr>
                  <w:divsChild>
                    <w:div w:id="129595018">
                      <w:marLeft w:val="0"/>
                      <w:marRight w:val="0"/>
                      <w:marTop w:val="0"/>
                      <w:marBottom w:val="0"/>
                      <w:divBdr>
                        <w:top w:val="none" w:sz="0" w:space="0" w:color="auto"/>
                        <w:left w:val="none" w:sz="0" w:space="0" w:color="auto"/>
                        <w:bottom w:val="none" w:sz="0" w:space="0" w:color="auto"/>
                        <w:right w:val="none" w:sz="0" w:space="0" w:color="auto"/>
                      </w:divBdr>
                    </w:div>
                  </w:divsChild>
                </w:div>
                <w:div w:id="1181315956">
                  <w:marLeft w:val="0"/>
                  <w:marRight w:val="0"/>
                  <w:marTop w:val="0"/>
                  <w:marBottom w:val="0"/>
                  <w:divBdr>
                    <w:top w:val="none" w:sz="0" w:space="0" w:color="auto"/>
                    <w:left w:val="none" w:sz="0" w:space="0" w:color="auto"/>
                    <w:bottom w:val="none" w:sz="0" w:space="0" w:color="auto"/>
                    <w:right w:val="none" w:sz="0" w:space="0" w:color="auto"/>
                  </w:divBdr>
                  <w:divsChild>
                    <w:div w:id="450897931">
                      <w:marLeft w:val="0"/>
                      <w:marRight w:val="0"/>
                      <w:marTop w:val="0"/>
                      <w:marBottom w:val="0"/>
                      <w:divBdr>
                        <w:top w:val="none" w:sz="0" w:space="0" w:color="auto"/>
                        <w:left w:val="none" w:sz="0" w:space="0" w:color="auto"/>
                        <w:bottom w:val="none" w:sz="0" w:space="0" w:color="auto"/>
                        <w:right w:val="none" w:sz="0" w:space="0" w:color="auto"/>
                      </w:divBdr>
                    </w:div>
                  </w:divsChild>
                </w:div>
                <w:div w:id="1563905090">
                  <w:marLeft w:val="0"/>
                  <w:marRight w:val="0"/>
                  <w:marTop w:val="0"/>
                  <w:marBottom w:val="0"/>
                  <w:divBdr>
                    <w:top w:val="none" w:sz="0" w:space="0" w:color="auto"/>
                    <w:left w:val="none" w:sz="0" w:space="0" w:color="auto"/>
                    <w:bottom w:val="none" w:sz="0" w:space="0" w:color="auto"/>
                    <w:right w:val="none" w:sz="0" w:space="0" w:color="auto"/>
                  </w:divBdr>
                  <w:divsChild>
                    <w:div w:id="1882592256">
                      <w:marLeft w:val="0"/>
                      <w:marRight w:val="0"/>
                      <w:marTop w:val="0"/>
                      <w:marBottom w:val="0"/>
                      <w:divBdr>
                        <w:top w:val="none" w:sz="0" w:space="0" w:color="auto"/>
                        <w:left w:val="none" w:sz="0" w:space="0" w:color="auto"/>
                        <w:bottom w:val="none" w:sz="0" w:space="0" w:color="auto"/>
                        <w:right w:val="none" w:sz="0" w:space="0" w:color="auto"/>
                      </w:divBdr>
                    </w:div>
                  </w:divsChild>
                </w:div>
                <w:div w:id="1803815015">
                  <w:marLeft w:val="0"/>
                  <w:marRight w:val="0"/>
                  <w:marTop w:val="0"/>
                  <w:marBottom w:val="0"/>
                  <w:divBdr>
                    <w:top w:val="none" w:sz="0" w:space="0" w:color="auto"/>
                    <w:left w:val="none" w:sz="0" w:space="0" w:color="auto"/>
                    <w:bottom w:val="none" w:sz="0" w:space="0" w:color="auto"/>
                    <w:right w:val="none" w:sz="0" w:space="0" w:color="auto"/>
                  </w:divBdr>
                  <w:divsChild>
                    <w:div w:id="978457567">
                      <w:marLeft w:val="0"/>
                      <w:marRight w:val="0"/>
                      <w:marTop w:val="0"/>
                      <w:marBottom w:val="0"/>
                      <w:divBdr>
                        <w:top w:val="none" w:sz="0" w:space="0" w:color="auto"/>
                        <w:left w:val="none" w:sz="0" w:space="0" w:color="auto"/>
                        <w:bottom w:val="none" w:sz="0" w:space="0" w:color="auto"/>
                        <w:right w:val="none" w:sz="0" w:space="0" w:color="auto"/>
                      </w:divBdr>
                    </w:div>
                  </w:divsChild>
                </w:div>
                <w:div w:id="1908029062">
                  <w:marLeft w:val="0"/>
                  <w:marRight w:val="0"/>
                  <w:marTop w:val="0"/>
                  <w:marBottom w:val="0"/>
                  <w:divBdr>
                    <w:top w:val="none" w:sz="0" w:space="0" w:color="auto"/>
                    <w:left w:val="none" w:sz="0" w:space="0" w:color="auto"/>
                    <w:bottom w:val="none" w:sz="0" w:space="0" w:color="auto"/>
                    <w:right w:val="none" w:sz="0" w:space="0" w:color="auto"/>
                  </w:divBdr>
                  <w:divsChild>
                    <w:div w:id="1479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7953">
          <w:marLeft w:val="0"/>
          <w:marRight w:val="0"/>
          <w:marTop w:val="0"/>
          <w:marBottom w:val="0"/>
          <w:divBdr>
            <w:top w:val="none" w:sz="0" w:space="0" w:color="auto"/>
            <w:left w:val="none" w:sz="0" w:space="0" w:color="auto"/>
            <w:bottom w:val="none" w:sz="0" w:space="0" w:color="auto"/>
            <w:right w:val="none" w:sz="0" w:space="0" w:color="auto"/>
          </w:divBdr>
        </w:div>
        <w:div w:id="947351614">
          <w:marLeft w:val="0"/>
          <w:marRight w:val="0"/>
          <w:marTop w:val="0"/>
          <w:marBottom w:val="0"/>
          <w:divBdr>
            <w:top w:val="none" w:sz="0" w:space="0" w:color="auto"/>
            <w:left w:val="none" w:sz="0" w:space="0" w:color="auto"/>
            <w:bottom w:val="none" w:sz="0" w:space="0" w:color="auto"/>
            <w:right w:val="none" w:sz="0" w:space="0" w:color="auto"/>
          </w:divBdr>
          <w:divsChild>
            <w:div w:id="1186560173">
              <w:marLeft w:val="0"/>
              <w:marRight w:val="0"/>
              <w:marTop w:val="30"/>
              <w:marBottom w:val="30"/>
              <w:divBdr>
                <w:top w:val="none" w:sz="0" w:space="0" w:color="auto"/>
                <w:left w:val="none" w:sz="0" w:space="0" w:color="auto"/>
                <w:bottom w:val="none" w:sz="0" w:space="0" w:color="auto"/>
                <w:right w:val="none" w:sz="0" w:space="0" w:color="auto"/>
              </w:divBdr>
              <w:divsChild>
                <w:div w:id="34357027">
                  <w:marLeft w:val="0"/>
                  <w:marRight w:val="0"/>
                  <w:marTop w:val="0"/>
                  <w:marBottom w:val="0"/>
                  <w:divBdr>
                    <w:top w:val="none" w:sz="0" w:space="0" w:color="auto"/>
                    <w:left w:val="none" w:sz="0" w:space="0" w:color="auto"/>
                    <w:bottom w:val="none" w:sz="0" w:space="0" w:color="auto"/>
                    <w:right w:val="none" w:sz="0" w:space="0" w:color="auto"/>
                  </w:divBdr>
                  <w:divsChild>
                    <w:div w:id="246811474">
                      <w:marLeft w:val="0"/>
                      <w:marRight w:val="0"/>
                      <w:marTop w:val="0"/>
                      <w:marBottom w:val="0"/>
                      <w:divBdr>
                        <w:top w:val="none" w:sz="0" w:space="0" w:color="auto"/>
                        <w:left w:val="none" w:sz="0" w:space="0" w:color="auto"/>
                        <w:bottom w:val="none" w:sz="0" w:space="0" w:color="auto"/>
                        <w:right w:val="none" w:sz="0" w:space="0" w:color="auto"/>
                      </w:divBdr>
                    </w:div>
                    <w:div w:id="318773322">
                      <w:marLeft w:val="0"/>
                      <w:marRight w:val="0"/>
                      <w:marTop w:val="0"/>
                      <w:marBottom w:val="0"/>
                      <w:divBdr>
                        <w:top w:val="none" w:sz="0" w:space="0" w:color="auto"/>
                        <w:left w:val="none" w:sz="0" w:space="0" w:color="auto"/>
                        <w:bottom w:val="none" w:sz="0" w:space="0" w:color="auto"/>
                        <w:right w:val="none" w:sz="0" w:space="0" w:color="auto"/>
                      </w:divBdr>
                    </w:div>
                    <w:div w:id="1625187161">
                      <w:marLeft w:val="0"/>
                      <w:marRight w:val="0"/>
                      <w:marTop w:val="0"/>
                      <w:marBottom w:val="0"/>
                      <w:divBdr>
                        <w:top w:val="none" w:sz="0" w:space="0" w:color="auto"/>
                        <w:left w:val="none" w:sz="0" w:space="0" w:color="auto"/>
                        <w:bottom w:val="none" w:sz="0" w:space="0" w:color="auto"/>
                        <w:right w:val="none" w:sz="0" w:space="0" w:color="auto"/>
                      </w:divBdr>
                    </w:div>
                  </w:divsChild>
                </w:div>
                <w:div w:id="1489400907">
                  <w:marLeft w:val="0"/>
                  <w:marRight w:val="0"/>
                  <w:marTop w:val="0"/>
                  <w:marBottom w:val="0"/>
                  <w:divBdr>
                    <w:top w:val="none" w:sz="0" w:space="0" w:color="auto"/>
                    <w:left w:val="none" w:sz="0" w:space="0" w:color="auto"/>
                    <w:bottom w:val="none" w:sz="0" w:space="0" w:color="auto"/>
                    <w:right w:val="none" w:sz="0" w:space="0" w:color="auto"/>
                  </w:divBdr>
                  <w:divsChild>
                    <w:div w:id="1120689771">
                      <w:marLeft w:val="0"/>
                      <w:marRight w:val="0"/>
                      <w:marTop w:val="0"/>
                      <w:marBottom w:val="0"/>
                      <w:divBdr>
                        <w:top w:val="none" w:sz="0" w:space="0" w:color="auto"/>
                        <w:left w:val="none" w:sz="0" w:space="0" w:color="auto"/>
                        <w:bottom w:val="none" w:sz="0" w:space="0" w:color="auto"/>
                        <w:right w:val="none" w:sz="0" w:space="0" w:color="auto"/>
                      </w:divBdr>
                    </w:div>
                  </w:divsChild>
                </w:div>
                <w:div w:id="1513836031">
                  <w:marLeft w:val="0"/>
                  <w:marRight w:val="0"/>
                  <w:marTop w:val="0"/>
                  <w:marBottom w:val="0"/>
                  <w:divBdr>
                    <w:top w:val="none" w:sz="0" w:space="0" w:color="auto"/>
                    <w:left w:val="none" w:sz="0" w:space="0" w:color="auto"/>
                    <w:bottom w:val="none" w:sz="0" w:space="0" w:color="auto"/>
                    <w:right w:val="none" w:sz="0" w:space="0" w:color="auto"/>
                  </w:divBdr>
                  <w:divsChild>
                    <w:div w:id="1744644681">
                      <w:marLeft w:val="0"/>
                      <w:marRight w:val="0"/>
                      <w:marTop w:val="0"/>
                      <w:marBottom w:val="0"/>
                      <w:divBdr>
                        <w:top w:val="none" w:sz="0" w:space="0" w:color="auto"/>
                        <w:left w:val="none" w:sz="0" w:space="0" w:color="auto"/>
                        <w:bottom w:val="none" w:sz="0" w:space="0" w:color="auto"/>
                        <w:right w:val="none" w:sz="0" w:space="0" w:color="auto"/>
                      </w:divBdr>
                    </w:div>
                  </w:divsChild>
                </w:div>
                <w:div w:id="1922787194">
                  <w:marLeft w:val="0"/>
                  <w:marRight w:val="0"/>
                  <w:marTop w:val="0"/>
                  <w:marBottom w:val="0"/>
                  <w:divBdr>
                    <w:top w:val="none" w:sz="0" w:space="0" w:color="auto"/>
                    <w:left w:val="none" w:sz="0" w:space="0" w:color="auto"/>
                    <w:bottom w:val="none" w:sz="0" w:space="0" w:color="auto"/>
                    <w:right w:val="none" w:sz="0" w:space="0" w:color="auto"/>
                  </w:divBdr>
                  <w:divsChild>
                    <w:div w:id="1127551196">
                      <w:marLeft w:val="0"/>
                      <w:marRight w:val="0"/>
                      <w:marTop w:val="0"/>
                      <w:marBottom w:val="0"/>
                      <w:divBdr>
                        <w:top w:val="none" w:sz="0" w:space="0" w:color="auto"/>
                        <w:left w:val="none" w:sz="0" w:space="0" w:color="auto"/>
                        <w:bottom w:val="none" w:sz="0" w:space="0" w:color="auto"/>
                        <w:right w:val="none" w:sz="0" w:space="0" w:color="auto"/>
                      </w:divBdr>
                    </w:div>
                    <w:div w:id="1228151179">
                      <w:marLeft w:val="0"/>
                      <w:marRight w:val="0"/>
                      <w:marTop w:val="0"/>
                      <w:marBottom w:val="0"/>
                      <w:divBdr>
                        <w:top w:val="none" w:sz="0" w:space="0" w:color="auto"/>
                        <w:left w:val="none" w:sz="0" w:space="0" w:color="auto"/>
                        <w:bottom w:val="none" w:sz="0" w:space="0" w:color="auto"/>
                        <w:right w:val="none" w:sz="0" w:space="0" w:color="auto"/>
                      </w:divBdr>
                    </w:div>
                    <w:div w:id="14620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5531">
          <w:marLeft w:val="0"/>
          <w:marRight w:val="0"/>
          <w:marTop w:val="0"/>
          <w:marBottom w:val="0"/>
          <w:divBdr>
            <w:top w:val="none" w:sz="0" w:space="0" w:color="auto"/>
            <w:left w:val="none" w:sz="0" w:space="0" w:color="auto"/>
            <w:bottom w:val="none" w:sz="0" w:space="0" w:color="auto"/>
            <w:right w:val="none" w:sz="0" w:space="0" w:color="auto"/>
          </w:divBdr>
          <w:divsChild>
            <w:div w:id="604268468">
              <w:marLeft w:val="0"/>
              <w:marRight w:val="0"/>
              <w:marTop w:val="0"/>
              <w:marBottom w:val="0"/>
              <w:divBdr>
                <w:top w:val="none" w:sz="0" w:space="0" w:color="auto"/>
                <w:left w:val="none" w:sz="0" w:space="0" w:color="auto"/>
                <w:bottom w:val="none" w:sz="0" w:space="0" w:color="auto"/>
                <w:right w:val="none" w:sz="0" w:space="0" w:color="auto"/>
              </w:divBdr>
            </w:div>
            <w:div w:id="1145119630">
              <w:marLeft w:val="0"/>
              <w:marRight w:val="0"/>
              <w:marTop w:val="0"/>
              <w:marBottom w:val="0"/>
              <w:divBdr>
                <w:top w:val="none" w:sz="0" w:space="0" w:color="auto"/>
                <w:left w:val="none" w:sz="0" w:space="0" w:color="auto"/>
                <w:bottom w:val="none" w:sz="0" w:space="0" w:color="auto"/>
                <w:right w:val="none" w:sz="0" w:space="0" w:color="auto"/>
              </w:divBdr>
            </w:div>
            <w:div w:id="1517230073">
              <w:marLeft w:val="0"/>
              <w:marRight w:val="0"/>
              <w:marTop w:val="0"/>
              <w:marBottom w:val="0"/>
              <w:divBdr>
                <w:top w:val="none" w:sz="0" w:space="0" w:color="auto"/>
                <w:left w:val="none" w:sz="0" w:space="0" w:color="auto"/>
                <w:bottom w:val="none" w:sz="0" w:space="0" w:color="auto"/>
                <w:right w:val="none" w:sz="0" w:space="0" w:color="auto"/>
              </w:divBdr>
            </w:div>
            <w:div w:id="1806315225">
              <w:marLeft w:val="0"/>
              <w:marRight w:val="0"/>
              <w:marTop w:val="0"/>
              <w:marBottom w:val="0"/>
              <w:divBdr>
                <w:top w:val="none" w:sz="0" w:space="0" w:color="auto"/>
                <w:left w:val="none" w:sz="0" w:space="0" w:color="auto"/>
                <w:bottom w:val="none" w:sz="0" w:space="0" w:color="auto"/>
                <w:right w:val="none" w:sz="0" w:space="0" w:color="auto"/>
              </w:divBdr>
            </w:div>
            <w:div w:id="2050950927">
              <w:marLeft w:val="0"/>
              <w:marRight w:val="0"/>
              <w:marTop w:val="0"/>
              <w:marBottom w:val="0"/>
              <w:divBdr>
                <w:top w:val="none" w:sz="0" w:space="0" w:color="auto"/>
                <w:left w:val="none" w:sz="0" w:space="0" w:color="auto"/>
                <w:bottom w:val="none" w:sz="0" w:space="0" w:color="auto"/>
                <w:right w:val="none" w:sz="0" w:space="0" w:color="auto"/>
              </w:divBdr>
            </w:div>
          </w:divsChild>
        </w:div>
        <w:div w:id="1194609052">
          <w:marLeft w:val="0"/>
          <w:marRight w:val="0"/>
          <w:marTop w:val="0"/>
          <w:marBottom w:val="0"/>
          <w:divBdr>
            <w:top w:val="none" w:sz="0" w:space="0" w:color="auto"/>
            <w:left w:val="none" w:sz="0" w:space="0" w:color="auto"/>
            <w:bottom w:val="none" w:sz="0" w:space="0" w:color="auto"/>
            <w:right w:val="none" w:sz="0" w:space="0" w:color="auto"/>
          </w:divBdr>
        </w:div>
        <w:div w:id="1342656531">
          <w:marLeft w:val="0"/>
          <w:marRight w:val="0"/>
          <w:marTop w:val="0"/>
          <w:marBottom w:val="0"/>
          <w:divBdr>
            <w:top w:val="none" w:sz="0" w:space="0" w:color="auto"/>
            <w:left w:val="none" w:sz="0" w:space="0" w:color="auto"/>
            <w:bottom w:val="none" w:sz="0" w:space="0" w:color="auto"/>
            <w:right w:val="none" w:sz="0" w:space="0" w:color="auto"/>
          </w:divBdr>
        </w:div>
        <w:div w:id="1356228248">
          <w:marLeft w:val="0"/>
          <w:marRight w:val="0"/>
          <w:marTop w:val="0"/>
          <w:marBottom w:val="0"/>
          <w:divBdr>
            <w:top w:val="none" w:sz="0" w:space="0" w:color="auto"/>
            <w:left w:val="none" w:sz="0" w:space="0" w:color="auto"/>
            <w:bottom w:val="none" w:sz="0" w:space="0" w:color="auto"/>
            <w:right w:val="none" w:sz="0" w:space="0" w:color="auto"/>
          </w:divBdr>
        </w:div>
        <w:div w:id="1448349082">
          <w:marLeft w:val="0"/>
          <w:marRight w:val="0"/>
          <w:marTop w:val="0"/>
          <w:marBottom w:val="0"/>
          <w:divBdr>
            <w:top w:val="none" w:sz="0" w:space="0" w:color="auto"/>
            <w:left w:val="none" w:sz="0" w:space="0" w:color="auto"/>
            <w:bottom w:val="none" w:sz="0" w:space="0" w:color="auto"/>
            <w:right w:val="none" w:sz="0" w:space="0" w:color="auto"/>
          </w:divBdr>
        </w:div>
        <w:div w:id="1530990719">
          <w:marLeft w:val="0"/>
          <w:marRight w:val="0"/>
          <w:marTop w:val="0"/>
          <w:marBottom w:val="0"/>
          <w:divBdr>
            <w:top w:val="none" w:sz="0" w:space="0" w:color="auto"/>
            <w:left w:val="none" w:sz="0" w:space="0" w:color="auto"/>
            <w:bottom w:val="none" w:sz="0" w:space="0" w:color="auto"/>
            <w:right w:val="none" w:sz="0" w:space="0" w:color="auto"/>
          </w:divBdr>
          <w:divsChild>
            <w:div w:id="96222872">
              <w:marLeft w:val="0"/>
              <w:marRight w:val="0"/>
              <w:marTop w:val="0"/>
              <w:marBottom w:val="0"/>
              <w:divBdr>
                <w:top w:val="none" w:sz="0" w:space="0" w:color="auto"/>
                <w:left w:val="none" w:sz="0" w:space="0" w:color="auto"/>
                <w:bottom w:val="none" w:sz="0" w:space="0" w:color="auto"/>
                <w:right w:val="none" w:sz="0" w:space="0" w:color="auto"/>
              </w:divBdr>
            </w:div>
            <w:div w:id="282275253">
              <w:marLeft w:val="0"/>
              <w:marRight w:val="0"/>
              <w:marTop w:val="0"/>
              <w:marBottom w:val="0"/>
              <w:divBdr>
                <w:top w:val="none" w:sz="0" w:space="0" w:color="auto"/>
                <w:left w:val="none" w:sz="0" w:space="0" w:color="auto"/>
                <w:bottom w:val="none" w:sz="0" w:space="0" w:color="auto"/>
                <w:right w:val="none" w:sz="0" w:space="0" w:color="auto"/>
              </w:divBdr>
            </w:div>
            <w:div w:id="505095535">
              <w:marLeft w:val="0"/>
              <w:marRight w:val="0"/>
              <w:marTop w:val="0"/>
              <w:marBottom w:val="0"/>
              <w:divBdr>
                <w:top w:val="none" w:sz="0" w:space="0" w:color="auto"/>
                <w:left w:val="none" w:sz="0" w:space="0" w:color="auto"/>
                <w:bottom w:val="none" w:sz="0" w:space="0" w:color="auto"/>
                <w:right w:val="none" w:sz="0" w:space="0" w:color="auto"/>
              </w:divBdr>
            </w:div>
            <w:div w:id="1622036680">
              <w:marLeft w:val="0"/>
              <w:marRight w:val="0"/>
              <w:marTop w:val="0"/>
              <w:marBottom w:val="0"/>
              <w:divBdr>
                <w:top w:val="none" w:sz="0" w:space="0" w:color="auto"/>
                <w:left w:val="none" w:sz="0" w:space="0" w:color="auto"/>
                <w:bottom w:val="none" w:sz="0" w:space="0" w:color="auto"/>
                <w:right w:val="none" w:sz="0" w:space="0" w:color="auto"/>
              </w:divBdr>
            </w:div>
            <w:div w:id="2022970275">
              <w:marLeft w:val="0"/>
              <w:marRight w:val="0"/>
              <w:marTop w:val="0"/>
              <w:marBottom w:val="0"/>
              <w:divBdr>
                <w:top w:val="none" w:sz="0" w:space="0" w:color="auto"/>
                <w:left w:val="none" w:sz="0" w:space="0" w:color="auto"/>
                <w:bottom w:val="none" w:sz="0" w:space="0" w:color="auto"/>
                <w:right w:val="none" w:sz="0" w:space="0" w:color="auto"/>
              </w:divBdr>
            </w:div>
          </w:divsChild>
        </w:div>
        <w:div w:id="1602495594">
          <w:marLeft w:val="0"/>
          <w:marRight w:val="0"/>
          <w:marTop w:val="0"/>
          <w:marBottom w:val="0"/>
          <w:divBdr>
            <w:top w:val="none" w:sz="0" w:space="0" w:color="auto"/>
            <w:left w:val="none" w:sz="0" w:space="0" w:color="auto"/>
            <w:bottom w:val="none" w:sz="0" w:space="0" w:color="auto"/>
            <w:right w:val="none" w:sz="0" w:space="0" w:color="auto"/>
          </w:divBdr>
        </w:div>
        <w:div w:id="1650862568">
          <w:marLeft w:val="0"/>
          <w:marRight w:val="0"/>
          <w:marTop w:val="0"/>
          <w:marBottom w:val="0"/>
          <w:divBdr>
            <w:top w:val="none" w:sz="0" w:space="0" w:color="auto"/>
            <w:left w:val="none" w:sz="0" w:space="0" w:color="auto"/>
            <w:bottom w:val="none" w:sz="0" w:space="0" w:color="auto"/>
            <w:right w:val="none" w:sz="0" w:space="0" w:color="auto"/>
          </w:divBdr>
        </w:div>
        <w:div w:id="1662075074">
          <w:marLeft w:val="0"/>
          <w:marRight w:val="0"/>
          <w:marTop w:val="0"/>
          <w:marBottom w:val="0"/>
          <w:divBdr>
            <w:top w:val="none" w:sz="0" w:space="0" w:color="auto"/>
            <w:left w:val="none" w:sz="0" w:space="0" w:color="auto"/>
            <w:bottom w:val="none" w:sz="0" w:space="0" w:color="auto"/>
            <w:right w:val="none" w:sz="0" w:space="0" w:color="auto"/>
          </w:divBdr>
        </w:div>
        <w:div w:id="1671524334">
          <w:marLeft w:val="0"/>
          <w:marRight w:val="0"/>
          <w:marTop w:val="0"/>
          <w:marBottom w:val="0"/>
          <w:divBdr>
            <w:top w:val="none" w:sz="0" w:space="0" w:color="auto"/>
            <w:left w:val="none" w:sz="0" w:space="0" w:color="auto"/>
            <w:bottom w:val="none" w:sz="0" w:space="0" w:color="auto"/>
            <w:right w:val="none" w:sz="0" w:space="0" w:color="auto"/>
          </w:divBdr>
        </w:div>
        <w:div w:id="1737899462">
          <w:marLeft w:val="0"/>
          <w:marRight w:val="0"/>
          <w:marTop w:val="0"/>
          <w:marBottom w:val="0"/>
          <w:divBdr>
            <w:top w:val="none" w:sz="0" w:space="0" w:color="auto"/>
            <w:left w:val="none" w:sz="0" w:space="0" w:color="auto"/>
            <w:bottom w:val="none" w:sz="0" w:space="0" w:color="auto"/>
            <w:right w:val="none" w:sz="0" w:space="0" w:color="auto"/>
          </w:divBdr>
        </w:div>
        <w:div w:id="1762986260">
          <w:marLeft w:val="0"/>
          <w:marRight w:val="0"/>
          <w:marTop w:val="0"/>
          <w:marBottom w:val="0"/>
          <w:divBdr>
            <w:top w:val="none" w:sz="0" w:space="0" w:color="auto"/>
            <w:left w:val="none" w:sz="0" w:space="0" w:color="auto"/>
            <w:bottom w:val="none" w:sz="0" w:space="0" w:color="auto"/>
            <w:right w:val="none" w:sz="0" w:space="0" w:color="auto"/>
          </w:divBdr>
          <w:divsChild>
            <w:div w:id="75441520">
              <w:marLeft w:val="0"/>
              <w:marRight w:val="0"/>
              <w:marTop w:val="0"/>
              <w:marBottom w:val="0"/>
              <w:divBdr>
                <w:top w:val="none" w:sz="0" w:space="0" w:color="auto"/>
                <w:left w:val="none" w:sz="0" w:space="0" w:color="auto"/>
                <w:bottom w:val="none" w:sz="0" w:space="0" w:color="auto"/>
                <w:right w:val="none" w:sz="0" w:space="0" w:color="auto"/>
              </w:divBdr>
            </w:div>
            <w:div w:id="201602731">
              <w:marLeft w:val="0"/>
              <w:marRight w:val="0"/>
              <w:marTop w:val="0"/>
              <w:marBottom w:val="0"/>
              <w:divBdr>
                <w:top w:val="none" w:sz="0" w:space="0" w:color="auto"/>
                <w:left w:val="none" w:sz="0" w:space="0" w:color="auto"/>
                <w:bottom w:val="none" w:sz="0" w:space="0" w:color="auto"/>
                <w:right w:val="none" w:sz="0" w:space="0" w:color="auto"/>
              </w:divBdr>
            </w:div>
            <w:div w:id="1221019636">
              <w:marLeft w:val="0"/>
              <w:marRight w:val="0"/>
              <w:marTop w:val="0"/>
              <w:marBottom w:val="0"/>
              <w:divBdr>
                <w:top w:val="none" w:sz="0" w:space="0" w:color="auto"/>
                <w:left w:val="none" w:sz="0" w:space="0" w:color="auto"/>
                <w:bottom w:val="none" w:sz="0" w:space="0" w:color="auto"/>
                <w:right w:val="none" w:sz="0" w:space="0" w:color="auto"/>
              </w:divBdr>
            </w:div>
            <w:div w:id="1295713336">
              <w:marLeft w:val="0"/>
              <w:marRight w:val="0"/>
              <w:marTop w:val="0"/>
              <w:marBottom w:val="0"/>
              <w:divBdr>
                <w:top w:val="none" w:sz="0" w:space="0" w:color="auto"/>
                <w:left w:val="none" w:sz="0" w:space="0" w:color="auto"/>
                <w:bottom w:val="none" w:sz="0" w:space="0" w:color="auto"/>
                <w:right w:val="none" w:sz="0" w:space="0" w:color="auto"/>
              </w:divBdr>
            </w:div>
          </w:divsChild>
        </w:div>
        <w:div w:id="2020888964">
          <w:marLeft w:val="0"/>
          <w:marRight w:val="0"/>
          <w:marTop w:val="0"/>
          <w:marBottom w:val="0"/>
          <w:divBdr>
            <w:top w:val="none" w:sz="0" w:space="0" w:color="auto"/>
            <w:left w:val="none" w:sz="0" w:space="0" w:color="auto"/>
            <w:bottom w:val="none" w:sz="0" w:space="0" w:color="auto"/>
            <w:right w:val="none" w:sz="0" w:space="0" w:color="auto"/>
          </w:divBdr>
        </w:div>
        <w:div w:id="2051688909">
          <w:marLeft w:val="0"/>
          <w:marRight w:val="0"/>
          <w:marTop w:val="0"/>
          <w:marBottom w:val="0"/>
          <w:divBdr>
            <w:top w:val="none" w:sz="0" w:space="0" w:color="auto"/>
            <w:left w:val="none" w:sz="0" w:space="0" w:color="auto"/>
            <w:bottom w:val="none" w:sz="0" w:space="0" w:color="auto"/>
            <w:right w:val="none" w:sz="0" w:space="0" w:color="auto"/>
          </w:divBdr>
          <w:divsChild>
            <w:div w:id="327827440">
              <w:marLeft w:val="0"/>
              <w:marRight w:val="0"/>
              <w:marTop w:val="30"/>
              <w:marBottom w:val="30"/>
              <w:divBdr>
                <w:top w:val="none" w:sz="0" w:space="0" w:color="auto"/>
                <w:left w:val="none" w:sz="0" w:space="0" w:color="auto"/>
                <w:bottom w:val="none" w:sz="0" w:space="0" w:color="auto"/>
                <w:right w:val="none" w:sz="0" w:space="0" w:color="auto"/>
              </w:divBdr>
              <w:divsChild>
                <w:div w:id="144863738">
                  <w:marLeft w:val="0"/>
                  <w:marRight w:val="0"/>
                  <w:marTop w:val="0"/>
                  <w:marBottom w:val="0"/>
                  <w:divBdr>
                    <w:top w:val="none" w:sz="0" w:space="0" w:color="auto"/>
                    <w:left w:val="none" w:sz="0" w:space="0" w:color="auto"/>
                    <w:bottom w:val="none" w:sz="0" w:space="0" w:color="auto"/>
                    <w:right w:val="none" w:sz="0" w:space="0" w:color="auto"/>
                  </w:divBdr>
                  <w:divsChild>
                    <w:div w:id="1946763826">
                      <w:marLeft w:val="0"/>
                      <w:marRight w:val="0"/>
                      <w:marTop w:val="0"/>
                      <w:marBottom w:val="0"/>
                      <w:divBdr>
                        <w:top w:val="none" w:sz="0" w:space="0" w:color="auto"/>
                        <w:left w:val="none" w:sz="0" w:space="0" w:color="auto"/>
                        <w:bottom w:val="none" w:sz="0" w:space="0" w:color="auto"/>
                        <w:right w:val="none" w:sz="0" w:space="0" w:color="auto"/>
                      </w:divBdr>
                    </w:div>
                  </w:divsChild>
                </w:div>
                <w:div w:id="1052078399">
                  <w:marLeft w:val="0"/>
                  <w:marRight w:val="0"/>
                  <w:marTop w:val="0"/>
                  <w:marBottom w:val="0"/>
                  <w:divBdr>
                    <w:top w:val="none" w:sz="0" w:space="0" w:color="auto"/>
                    <w:left w:val="none" w:sz="0" w:space="0" w:color="auto"/>
                    <w:bottom w:val="none" w:sz="0" w:space="0" w:color="auto"/>
                    <w:right w:val="none" w:sz="0" w:space="0" w:color="auto"/>
                  </w:divBdr>
                  <w:divsChild>
                    <w:div w:id="286543949">
                      <w:marLeft w:val="0"/>
                      <w:marRight w:val="0"/>
                      <w:marTop w:val="0"/>
                      <w:marBottom w:val="0"/>
                      <w:divBdr>
                        <w:top w:val="none" w:sz="0" w:space="0" w:color="auto"/>
                        <w:left w:val="none" w:sz="0" w:space="0" w:color="auto"/>
                        <w:bottom w:val="none" w:sz="0" w:space="0" w:color="auto"/>
                        <w:right w:val="none" w:sz="0" w:space="0" w:color="auto"/>
                      </w:divBdr>
                    </w:div>
                  </w:divsChild>
                </w:div>
                <w:div w:id="1349723121">
                  <w:marLeft w:val="0"/>
                  <w:marRight w:val="0"/>
                  <w:marTop w:val="0"/>
                  <w:marBottom w:val="0"/>
                  <w:divBdr>
                    <w:top w:val="none" w:sz="0" w:space="0" w:color="auto"/>
                    <w:left w:val="none" w:sz="0" w:space="0" w:color="auto"/>
                    <w:bottom w:val="none" w:sz="0" w:space="0" w:color="auto"/>
                    <w:right w:val="none" w:sz="0" w:space="0" w:color="auto"/>
                  </w:divBdr>
                  <w:divsChild>
                    <w:div w:id="100761459">
                      <w:marLeft w:val="0"/>
                      <w:marRight w:val="0"/>
                      <w:marTop w:val="0"/>
                      <w:marBottom w:val="0"/>
                      <w:divBdr>
                        <w:top w:val="none" w:sz="0" w:space="0" w:color="auto"/>
                        <w:left w:val="none" w:sz="0" w:space="0" w:color="auto"/>
                        <w:bottom w:val="none" w:sz="0" w:space="0" w:color="auto"/>
                        <w:right w:val="none" w:sz="0" w:space="0" w:color="auto"/>
                      </w:divBdr>
                    </w:div>
                    <w:div w:id="270208969">
                      <w:marLeft w:val="0"/>
                      <w:marRight w:val="0"/>
                      <w:marTop w:val="0"/>
                      <w:marBottom w:val="0"/>
                      <w:divBdr>
                        <w:top w:val="none" w:sz="0" w:space="0" w:color="auto"/>
                        <w:left w:val="none" w:sz="0" w:space="0" w:color="auto"/>
                        <w:bottom w:val="none" w:sz="0" w:space="0" w:color="auto"/>
                        <w:right w:val="none" w:sz="0" w:space="0" w:color="auto"/>
                      </w:divBdr>
                    </w:div>
                    <w:div w:id="765885216">
                      <w:marLeft w:val="0"/>
                      <w:marRight w:val="0"/>
                      <w:marTop w:val="0"/>
                      <w:marBottom w:val="0"/>
                      <w:divBdr>
                        <w:top w:val="none" w:sz="0" w:space="0" w:color="auto"/>
                        <w:left w:val="none" w:sz="0" w:space="0" w:color="auto"/>
                        <w:bottom w:val="none" w:sz="0" w:space="0" w:color="auto"/>
                        <w:right w:val="none" w:sz="0" w:space="0" w:color="auto"/>
                      </w:divBdr>
                    </w:div>
                    <w:div w:id="863057561">
                      <w:marLeft w:val="0"/>
                      <w:marRight w:val="0"/>
                      <w:marTop w:val="0"/>
                      <w:marBottom w:val="0"/>
                      <w:divBdr>
                        <w:top w:val="none" w:sz="0" w:space="0" w:color="auto"/>
                        <w:left w:val="none" w:sz="0" w:space="0" w:color="auto"/>
                        <w:bottom w:val="none" w:sz="0" w:space="0" w:color="auto"/>
                        <w:right w:val="none" w:sz="0" w:space="0" w:color="auto"/>
                      </w:divBdr>
                    </w:div>
                    <w:div w:id="1175850968">
                      <w:marLeft w:val="0"/>
                      <w:marRight w:val="0"/>
                      <w:marTop w:val="0"/>
                      <w:marBottom w:val="0"/>
                      <w:divBdr>
                        <w:top w:val="none" w:sz="0" w:space="0" w:color="auto"/>
                        <w:left w:val="none" w:sz="0" w:space="0" w:color="auto"/>
                        <w:bottom w:val="none" w:sz="0" w:space="0" w:color="auto"/>
                        <w:right w:val="none" w:sz="0" w:space="0" w:color="auto"/>
                      </w:divBdr>
                    </w:div>
                    <w:div w:id="1903640395">
                      <w:marLeft w:val="0"/>
                      <w:marRight w:val="0"/>
                      <w:marTop w:val="0"/>
                      <w:marBottom w:val="0"/>
                      <w:divBdr>
                        <w:top w:val="none" w:sz="0" w:space="0" w:color="auto"/>
                        <w:left w:val="none" w:sz="0" w:space="0" w:color="auto"/>
                        <w:bottom w:val="none" w:sz="0" w:space="0" w:color="auto"/>
                        <w:right w:val="none" w:sz="0" w:space="0" w:color="auto"/>
                      </w:divBdr>
                    </w:div>
                  </w:divsChild>
                </w:div>
                <w:div w:id="1920942346">
                  <w:marLeft w:val="0"/>
                  <w:marRight w:val="0"/>
                  <w:marTop w:val="0"/>
                  <w:marBottom w:val="0"/>
                  <w:divBdr>
                    <w:top w:val="none" w:sz="0" w:space="0" w:color="auto"/>
                    <w:left w:val="none" w:sz="0" w:space="0" w:color="auto"/>
                    <w:bottom w:val="none" w:sz="0" w:space="0" w:color="auto"/>
                    <w:right w:val="none" w:sz="0" w:space="0" w:color="auto"/>
                  </w:divBdr>
                  <w:divsChild>
                    <w:div w:id="538010113">
                      <w:marLeft w:val="0"/>
                      <w:marRight w:val="0"/>
                      <w:marTop w:val="0"/>
                      <w:marBottom w:val="0"/>
                      <w:divBdr>
                        <w:top w:val="none" w:sz="0" w:space="0" w:color="auto"/>
                        <w:left w:val="none" w:sz="0" w:space="0" w:color="auto"/>
                        <w:bottom w:val="none" w:sz="0" w:space="0" w:color="auto"/>
                        <w:right w:val="none" w:sz="0" w:space="0" w:color="auto"/>
                      </w:divBdr>
                    </w:div>
                    <w:div w:id="902716631">
                      <w:marLeft w:val="0"/>
                      <w:marRight w:val="0"/>
                      <w:marTop w:val="0"/>
                      <w:marBottom w:val="0"/>
                      <w:divBdr>
                        <w:top w:val="none" w:sz="0" w:space="0" w:color="auto"/>
                        <w:left w:val="none" w:sz="0" w:space="0" w:color="auto"/>
                        <w:bottom w:val="none" w:sz="0" w:space="0" w:color="auto"/>
                        <w:right w:val="none" w:sz="0" w:space="0" w:color="auto"/>
                      </w:divBdr>
                    </w:div>
                    <w:div w:id="1250625139">
                      <w:marLeft w:val="0"/>
                      <w:marRight w:val="0"/>
                      <w:marTop w:val="0"/>
                      <w:marBottom w:val="0"/>
                      <w:divBdr>
                        <w:top w:val="none" w:sz="0" w:space="0" w:color="auto"/>
                        <w:left w:val="none" w:sz="0" w:space="0" w:color="auto"/>
                        <w:bottom w:val="none" w:sz="0" w:space="0" w:color="auto"/>
                        <w:right w:val="none" w:sz="0" w:space="0" w:color="auto"/>
                      </w:divBdr>
                    </w:div>
                    <w:div w:id="1469514622">
                      <w:marLeft w:val="0"/>
                      <w:marRight w:val="0"/>
                      <w:marTop w:val="0"/>
                      <w:marBottom w:val="0"/>
                      <w:divBdr>
                        <w:top w:val="none" w:sz="0" w:space="0" w:color="auto"/>
                        <w:left w:val="none" w:sz="0" w:space="0" w:color="auto"/>
                        <w:bottom w:val="none" w:sz="0" w:space="0" w:color="auto"/>
                        <w:right w:val="none" w:sz="0" w:space="0" w:color="auto"/>
                      </w:divBdr>
                    </w:div>
                    <w:div w:id="1544362027">
                      <w:marLeft w:val="0"/>
                      <w:marRight w:val="0"/>
                      <w:marTop w:val="0"/>
                      <w:marBottom w:val="0"/>
                      <w:divBdr>
                        <w:top w:val="none" w:sz="0" w:space="0" w:color="auto"/>
                        <w:left w:val="none" w:sz="0" w:space="0" w:color="auto"/>
                        <w:bottom w:val="none" w:sz="0" w:space="0" w:color="auto"/>
                        <w:right w:val="none" w:sz="0" w:space="0" w:color="auto"/>
                      </w:divBdr>
                    </w:div>
                    <w:div w:id="20268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5379">
      <w:bodyDiv w:val="1"/>
      <w:marLeft w:val="0"/>
      <w:marRight w:val="0"/>
      <w:marTop w:val="0"/>
      <w:marBottom w:val="0"/>
      <w:divBdr>
        <w:top w:val="none" w:sz="0" w:space="0" w:color="auto"/>
        <w:left w:val="none" w:sz="0" w:space="0" w:color="auto"/>
        <w:bottom w:val="none" w:sz="0" w:space="0" w:color="auto"/>
        <w:right w:val="none" w:sz="0" w:space="0" w:color="auto"/>
      </w:divBdr>
      <w:divsChild>
        <w:div w:id="33896095">
          <w:marLeft w:val="0"/>
          <w:marRight w:val="0"/>
          <w:marTop w:val="0"/>
          <w:marBottom w:val="0"/>
          <w:divBdr>
            <w:top w:val="none" w:sz="0" w:space="0" w:color="auto"/>
            <w:left w:val="none" w:sz="0" w:space="0" w:color="auto"/>
            <w:bottom w:val="none" w:sz="0" w:space="0" w:color="auto"/>
            <w:right w:val="none" w:sz="0" w:space="0" w:color="auto"/>
          </w:divBdr>
        </w:div>
        <w:div w:id="213929114">
          <w:marLeft w:val="0"/>
          <w:marRight w:val="0"/>
          <w:marTop w:val="0"/>
          <w:marBottom w:val="0"/>
          <w:divBdr>
            <w:top w:val="none" w:sz="0" w:space="0" w:color="auto"/>
            <w:left w:val="none" w:sz="0" w:space="0" w:color="auto"/>
            <w:bottom w:val="none" w:sz="0" w:space="0" w:color="auto"/>
            <w:right w:val="none" w:sz="0" w:space="0" w:color="auto"/>
          </w:divBdr>
        </w:div>
        <w:div w:id="310527645">
          <w:marLeft w:val="0"/>
          <w:marRight w:val="0"/>
          <w:marTop w:val="0"/>
          <w:marBottom w:val="0"/>
          <w:divBdr>
            <w:top w:val="none" w:sz="0" w:space="0" w:color="auto"/>
            <w:left w:val="none" w:sz="0" w:space="0" w:color="auto"/>
            <w:bottom w:val="none" w:sz="0" w:space="0" w:color="auto"/>
            <w:right w:val="none" w:sz="0" w:space="0" w:color="auto"/>
          </w:divBdr>
        </w:div>
        <w:div w:id="422802513">
          <w:marLeft w:val="0"/>
          <w:marRight w:val="0"/>
          <w:marTop w:val="0"/>
          <w:marBottom w:val="0"/>
          <w:divBdr>
            <w:top w:val="none" w:sz="0" w:space="0" w:color="auto"/>
            <w:left w:val="none" w:sz="0" w:space="0" w:color="auto"/>
            <w:bottom w:val="none" w:sz="0" w:space="0" w:color="auto"/>
            <w:right w:val="none" w:sz="0" w:space="0" w:color="auto"/>
          </w:divBdr>
        </w:div>
        <w:div w:id="438063659">
          <w:marLeft w:val="0"/>
          <w:marRight w:val="0"/>
          <w:marTop w:val="0"/>
          <w:marBottom w:val="0"/>
          <w:divBdr>
            <w:top w:val="none" w:sz="0" w:space="0" w:color="auto"/>
            <w:left w:val="none" w:sz="0" w:space="0" w:color="auto"/>
            <w:bottom w:val="none" w:sz="0" w:space="0" w:color="auto"/>
            <w:right w:val="none" w:sz="0" w:space="0" w:color="auto"/>
          </w:divBdr>
        </w:div>
        <w:div w:id="505756092">
          <w:marLeft w:val="0"/>
          <w:marRight w:val="0"/>
          <w:marTop w:val="0"/>
          <w:marBottom w:val="0"/>
          <w:divBdr>
            <w:top w:val="none" w:sz="0" w:space="0" w:color="auto"/>
            <w:left w:val="none" w:sz="0" w:space="0" w:color="auto"/>
            <w:bottom w:val="none" w:sz="0" w:space="0" w:color="auto"/>
            <w:right w:val="none" w:sz="0" w:space="0" w:color="auto"/>
          </w:divBdr>
        </w:div>
        <w:div w:id="744377880">
          <w:marLeft w:val="0"/>
          <w:marRight w:val="0"/>
          <w:marTop w:val="0"/>
          <w:marBottom w:val="0"/>
          <w:divBdr>
            <w:top w:val="none" w:sz="0" w:space="0" w:color="auto"/>
            <w:left w:val="none" w:sz="0" w:space="0" w:color="auto"/>
            <w:bottom w:val="none" w:sz="0" w:space="0" w:color="auto"/>
            <w:right w:val="none" w:sz="0" w:space="0" w:color="auto"/>
          </w:divBdr>
        </w:div>
        <w:div w:id="830683388">
          <w:marLeft w:val="0"/>
          <w:marRight w:val="0"/>
          <w:marTop w:val="0"/>
          <w:marBottom w:val="0"/>
          <w:divBdr>
            <w:top w:val="none" w:sz="0" w:space="0" w:color="auto"/>
            <w:left w:val="none" w:sz="0" w:space="0" w:color="auto"/>
            <w:bottom w:val="none" w:sz="0" w:space="0" w:color="auto"/>
            <w:right w:val="none" w:sz="0" w:space="0" w:color="auto"/>
          </w:divBdr>
          <w:divsChild>
            <w:div w:id="1722364836">
              <w:marLeft w:val="-75"/>
              <w:marRight w:val="0"/>
              <w:marTop w:val="30"/>
              <w:marBottom w:val="30"/>
              <w:divBdr>
                <w:top w:val="none" w:sz="0" w:space="0" w:color="auto"/>
                <w:left w:val="none" w:sz="0" w:space="0" w:color="auto"/>
                <w:bottom w:val="none" w:sz="0" w:space="0" w:color="auto"/>
                <w:right w:val="none" w:sz="0" w:space="0" w:color="auto"/>
              </w:divBdr>
              <w:divsChild>
                <w:div w:id="57829056">
                  <w:marLeft w:val="0"/>
                  <w:marRight w:val="0"/>
                  <w:marTop w:val="0"/>
                  <w:marBottom w:val="0"/>
                  <w:divBdr>
                    <w:top w:val="none" w:sz="0" w:space="0" w:color="auto"/>
                    <w:left w:val="none" w:sz="0" w:space="0" w:color="auto"/>
                    <w:bottom w:val="none" w:sz="0" w:space="0" w:color="auto"/>
                    <w:right w:val="none" w:sz="0" w:space="0" w:color="auto"/>
                  </w:divBdr>
                  <w:divsChild>
                    <w:div w:id="1355767374">
                      <w:marLeft w:val="0"/>
                      <w:marRight w:val="0"/>
                      <w:marTop w:val="0"/>
                      <w:marBottom w:val="0"/>
                      <w:divBdr>
                        <w:top w:val="none" w:sz="0" w:space="0" w:color="auto"/>
                        <w:left w:val="none" w:sz="0" w:space="0" w:color="auto"/>
                        <w:bottom w:val="none" w:sz="0" w:space="0" w:color="auto"/>
                        <w:right w:val="none" w:sz="0" w:space="0" w:color="auto"/>
                      </w:divBdr>
                    </w:div>
                  </w:divsChild>
                </w:div>
                <w:div w:id="255869993">
                  <w:marLeft w:val="0"/>
                  <w:marRight w:val="0"/>
                  <w:marTop w:val="0"/>
                  <w:marBottom w:val="0"/>
                  <w:divBdr>
                    <w:top w:val="none" w:sz="0" w:space="0" w:color="auto"/>
                    <w:left w:val="none" w:sz="0" w:space="0" w:color="auto"/>
                    <w:bottom w:val="none" w:sz="0" w:space="0" w:color="auto"/>
                    <w:right w:val="none" w:sz="0" w:space="0" w:color="auto"/>
                  </w:divBdr>
                  <w:divsChild>
                    <w:div w:id="943852638">
                      <w:marLeft w:val="0"/>
                      <w:marRight w:val="0"/>
                      <w:marTop w:val="0"/>
                      <w:marBottom w:val="0"/>
                      <w:divBdr>
                        <w:top w:val="none" w:sz="0" w:space="0" w:color="auto"/>
                        <w:left w:val="none" w:sz="0" w:space="0" w:color="auto"/>
                        <w:bottom w:val="none" w:sz="0" w:space="0" w:color="auto"/>
                        <w:right w:val="none" w:sz="0" w:space="0" w:color="auto"/>
                      </w:divBdr>
                    </w:div>
                  </w:divsChild>
                </w:div>
                <w:div w:id="509754288">
                  <w:marLeft w:val="0"/>
                  <w:marRight w:val="0"/>
                  <w:marTop w:val="0"/>
                  <w:marBottom w:val="0"/>
                  <w:divBdr>
                    <w:top w:val="none" w:sz="0" w:space="0" w:color="auto"/>
                    <w:left w:val="none" w:sz="0" w:space="0" w:color="auto"/>
                    <w:bottom w:val="none" w:sz="0" w:space="0" w:color="auto"/>
                    <w:right w:val="none" w:sz="0" w:space="0" w:color="auto"/>
                  </w:divBdr>
                  <w:divsChild>
                    <w:div w:id="1458184559">
                      <w:marLeft w:val="0"/>
                      <w:marRight w:val="0"/>
                      <w:marTop w:val="0"/>
                      <w:marBottom w:val="0"/>
                      <w:divBdr>
                        <w:top w:val="none" w:sz="0" w:space="0" w:color="auto"/>
                        <w:left w:val="none" w:sz="0" w:space="0" w:color="auto"/>
                        <w:bottom w:val="none" w:sz="0" w:space="0" w:color="auto"/>
                        <w:right w:val="none" w:sz="0" w:space="0" w:color="auto"/>
                      </w:divBdr>
                    </w:div>
                  </w:divsChild>
                </w:div>
                <w:div w:id="887033185">
                  <w:marLeft w:val="0"/>
                  <w:marRight w:val="0"/>
                  <w:marTop w:val="0"/>
                  <w:marBottom w:val="0"/>
                  <w:divBdr>
                    <w:top w:val="none" w:sz="0" w:space="0" w:color="auto"/>
                    <w:left w:val="none" w:sz="0" w:space="0" w:color="auto"/>
                    <w:bottom w:val="none" w:sz="0" w:space="0" w:color="auto"/>
                    <w:right w:val="none" w:sz="0" w:space="0" w:color="auto"/>
                  </w:divBdr>
                  <w:divsChild>
                    <w:div w:id="1681277674">
                      <w:marLeft w:val="0"/>
                      <w:marRight w:val="0"/>
                      <w:marTop w:val="0"/>
                      <w:marBottom w:val="0"/>
                      <w:divBdr>
                        <w:top w:val="none" w:sz="0" w:space="0" w:color="auto"/>
                        <w:left w:val="none" w:sz="0" w:space="0" w:color="auto"/>
                        <w:bottom w:val="none" w:sz="0" w:space="0" w:color="auto"/>
                        <w:right w:val="none" w:sz="0" w:space="0" w:color="auto"/>
                      </w:divBdr>
                    </w:div>
                  </w:divsChild>
                </w:div>
                <w:div w:id="969020316">
                  <w:marLeft w:val="0"/>
                  <w:marRight w:val="0"/>
                  <w:marTop w:val="0"/>
                  <w:marBottom w:val="0"/>
                  <w:divBdr>
                    <w:top w:val="none" w:sz="0" w:space="0" w:color="auto"/>
                    <w:left w:val="none" w:sz="0" w:space="0" w:color="auto"/>
                    <w:bottom w:val="none" w:sz="0" w:space="0" w:color="auto"/>
                    <w:right w:val="none" w:sz="0" w:space="0" w:color="auto"/>
                  </w:divBdr>
                  <w:divsChild>
                    <w:div w:id="599029893">
                      <w:marLeft w:val="0"/>
                      <w:marRight w:val="0"/>
                      <w:marTop w:val="0"/>
                      <w:marBottom w:val="0"/>
                      <w:divBdr>
                        <w:top w:val="none" w:sz="0" w:space="0" w:color="auto"/>
                        <w:left w:val="none" w:sz="0" w:space="0" w:color="auto"/>
                        <w:bottom w:val="none" w:sz="0" w:space="0" w:color="auto"/>
                        <w:right w:val="none" w:sz="0" w:space="0" w:color="auto"/>
                      </w:divBdr>
                    </w:div>
                  </w:divsChild>
                </w:div>
                <w:div w:id="1000619434">
                  <w:marLeft w:val="0"/>
                  <w:marRight w:val="0"/>
                  <w:marTop w:val="0"/>
                  <w:marBottom w:val="0"/>
                  <w:divBdr>
                    <w:top w:val="none" w:sz="0" w:space="0" w:color="auto"/>
                    <w:left w:val="none" w:sz="0" w:space="0" w:color="auto"/>
                    <w:bottom w:val="none" w:sz="0" w:space="0" w:color="auto"/>
                    <w:right w:val="none" w:sz="0" w:space="0" w:color="auto"/>
                  </w:divBdr>
                  <w:divsChild>
                    <w:div w:id="689841633">
                      <w:marLeft w:val="0"/>
                      <w:marRight w:val="0"/>
                      <w:marTop w:val="0"/>
                      <w:marBottom w:val="0"/>
                      <w:divBdr>
                        <w:top w:val="none" w:sz="0" w:space="0" w:color="auto"/>
                        <w:left w:val="none" w:sz="0" w:space="0" w:color="auto"/>
                        <w:bottom w:val="none" w:sz="0" w:space="0" w:color="auto"/>
                        <w:right w:val="none" w:sz="0" w:space="0" w:color="auto"/>
                      </w:divBdr>
                    </w:div>
                  </w:divsChild>
                </w:div>
                <w:div w:id="1120106030">
                  <w:marLeft w:val="0"/>
                  <w:marRight w:val="0"/>
                  <w:marTop w:val="0"/>
                  <w:marBottom w:val="0"/>
                  <w:divBdr>
                    <w:top w:val="none" w:sz="0" w:space="0" w:color="auto"/>
                    <w:left w:val="none" w:sz="0" w:space="0" w:color="auto"/>
                    <w:bottom w:val="none" w:sz="0" w:space="0" w:color="auto"/>
                    <w:right w:val="none" w:sz="0" w:space="0" w:color="auto"/>
                  </w:divBdr>
                  <w:divsChild>
                    <w:div w:id="1925801636">
                      <w:marLeft w:val="0"/>
                      <w:marRight w:val="0"/>
                      <w:marTop w:val="0"/>
                      <w:marBottom w:val="0"/>
                      <w:divBdr>
                        <w:top w:val="none" w:sz="0" w:space="0" w:color="auto"/>
                        <w:left w:val="none" w:sz="0" w:space="0" w:color="auto"/>
                        <w:bottom w:val="none" w:sz="0" w:space="0" w:color="auto"/>
                        <w:right w:val="none" w:sz="0" w:space="0" w:color="auto"/>
                      </w:divBdr>
                    </w:div>
                  </w:divsChild>
                </w:div>
                <w:div w:id="1174152439">
                  <w:marLeft w:val="0"/>
                  <w:marRight w:val="0"/>
                  <w:marTop w:val="0"/>
                  <w:marBottom w:val="0"/>
                  <w:divBdr>
                    <w:top w:val="none" w:sz="0" w:space="0" w:color="auto"/>
                    <w:left w:val="none" w:sz="0" w:space="0" w:color="auto"/>
                    <w:bottom w:val="none" w:sz="0" w:space="0" w:color="auto"/>
                    <w:right w:val="none" w:sz="0" w:space="0" w:color="auto"/>
                  </w:divBdr>
                  <w:divsChild>
                    <w:div w:id="533543608">
                      <w:marLeft w:val="0"/>
                      <w:marRight w:val="0"/>
                      <w:marTop w:val="0"/>
                      <w:marBottom w:val="0"/>
                      <w:divBdr>
                        <w:top w:val="none" w:sz="0" w:space="0" w:color="auto"/>
                        <w:left w:val="none" w:sz="0" w:space="0" w:color="auto"/>
                        <w:bottom w:val="none" w:sz="0" w:space="0" w:color="auto"/>
                        <w:right w:val="none" w:sz="0" w:space="0" w:color="auto"/>
                      </w:divBdr>
                    </w:div>
                  </w:divsChild>
                </w:div>
                <w:div w:id="1513372828">
                  <w:marLeft w:val="0"/>
                  <w:marRight w:val="0"/>
                  <w:marTop w:val="0"/>
                  <w:marBottom w:val="0"/>
                  <w:divBdr>
                    <w:top w:val="none" w:sz="0" w:space="0" w:color="auto"/>
                    <w:left w:val="none" w:sz="0" w:space="0" w:color="auto"/>
                    <w:bottom w:val="none" w:sz="0" w:space="0" w:color="auto"/>
                    <w:right w:val="none" w:sz="0" w:space="0" w:color="auto"/>
                  </w:divBdr>
                  <w:divsChild>
                    <w:div w:id="1814985535">
                      <w:marLeft w:val="0"/>
                      <w:marRight w:val="0"/>
                      <w:marTop w:val="0"/>
                      <w:marBottom w:val="0"/>
                      <w:divBdr>
                        <w:top w:val="none" w:sz="0" w:space="0" w:color="auto"/>
                        <w:left w:val="none" w:sz="0" w:space="0" w:color="auto"/>
                        <w:bottom w:val="none" w:sz="0" w:space="0" w:color="auto"/>
                        <w:right w:val="none" w:sz="0" w:space="0" w:color="auto"/>
                      </w:divBdr>
                    </w:div>
                  </w:divsChild>
                </w:div>
                <w:div w:id="1653636791">
                  <w:marLeft w:val="0"/>
                  <w:marRight w:val="0"/>
                  <w:marTop w:val="0"/>
                  <w:marBottom w:val="0"/>
                  <w:divBdr>
                    <w:top w:val="none" w:sz="0" w:space="0" w:color="auto"/>
                    <w:left w:val="none" w:sz="0" w:space="0" w:color="auto"/>
                    <w:bottom w:val="none" w:sz="0" w:space="0" w:color="auto"/>
                    <w:right w:val="none" w:sz="0" w:space="0" w:color="auto"/>
                  </w:divBdr>
                  <w:divsChild>
                    <w:div w:id="387339893">
                      <w:marLeft w:val="0"/>
                      <w:marRight w:val="0"/>
                      <w:marTop w:val="0"/>
                      <w:marBottom w:val="0"/>
                      <w:divBdr>
                        <w:top w:val="none" w:sz="0" w:space="0" w:color="auto"/>
                        <w:left w:val="none" w:sz="0" w:space="0" w:color="auto"/>
                        <w:bottom w:val="none" w:sz="0" w:space="0" w:color="auto"/>
                        <w:right w:val="none" w:sz="0" w:space="0" w:color="auto"/>
                      </w:divBdr>
                    </w:div>
                  </w:divsChild>
                </w:div>
                <w:div w:id="1693871375">
                  <w:marLeft w:val="0"/>
                  <w:marRight w:val="0"/>
                  <w:marTop w:val="0"/>
                  <w:marBottom w:val="0"/>
                  <w:divBdr>
                    <w:top w:val="none" w:sz="0" w:space="0" w:color="auto"/>
                    <w:left w:val="none" w:sz="0" w:space="0" w:color="auto"/>
                    <w:bottom w:val="none" w:sz="0" w:space="0" w:color="auto"/>
                    <w:right w:val="none" w:sz="0" w:space="0" w:color="auto"/>
                  </w:divBdr>
                  <w:divsChild>
                    <w:div w:id="1440568879">
                      <w:marLeft w:val="0"/>
                      <w:marRight w:val="0"/>
                      <w:marTop w:val="0"/>
                      <w:marBottom w:val="0"/>
                      <w:divBdr>
                        <w:top w:val="none" w:sz="0" w:space="0" w:color="auto"/>
                        <w:left w:val="none" w:sz="0" w:space="0" w:color="auto"/>
                        <w:bottom w:val="none" w:sz="0" w:space="0" w:color="auto"/>
                        <w:right w:val="none" w:sz="0" w:space="0" w:color="auto"/>
                      </w:divBdr>
                    </w:div>
                  </w:divsChild>
                </w:div>
                <w:div w:id="1879850403">
                  <w:marLeft w:val="0"/>
                  <w:marRight w:val="0"/>
                  <w:marTop w:val="0"/>
                  <w:marBottom w:val="0"/>
                  <w:divBdr>
                    <w:top w:val="none" w:sz="0" w:space="0" w:color="auto"/>
                    <w:left w:val="none" w:sz="0" w:space="0" w:color="auto"/>
                    <w:bottom w:val="none" w:sz="0" w:space="0" w:color="auto"/>
                    <w:right w:val="none" w:sz="0" w:space="0" w:color="auto"/>
                  </w:divBdr>
                  <w:divsChild>
                    <w:div w:id="1375739475">
                      <w:marLeft w:val="0"/>
                      <w:marRight w:val="0"/>
                      <w:marTop w:val="0"/>
                      <w:marBottom w:val="0"/>
                      <w:divBdr>
                        <w:top w:val="none" w:sz="0" w:space="0" w:color="auto"/>
                        <w:left w:val="none" w:sz="0" w:space="0" w:color="auto"/>
                        <w:bottom w:val="none" w:sz="0" w:space="0" w:color="auto"/>
                        <w:right w:val="none" w:sz="0" w:space="0" w:color="auto"/>
                      </w:divBdr>
                    </w:div>
                  </w:divsChild>
                </w:div>
                <w:div w:id="2001929193">
                  <w:marLeft w:val="0"/>
                  <w:marRight w:val="0"/>
                  <w:marTop w:val="0"/>
                  <w:marBottom w:val="0"/>
                  <w:divBdr>
                    <w:top w:val="none" w:sz="0" w:space="0" w:color="auto"/>
                    <w:left w:val="none" w:sz="0" w:space="0" w:color="auto"/>
                    <w:bottom w:val="none" w:sz="0" w:space="0" w:color="auto"/>
                    <w:right w:val="none" w:sz="0" w:space="0" w:color="auto"/>
                  </w:divBdr>
                  <w:divsChild>
                    <w:div w:id="1680883619">
                      <w:marLeft w:val="0"/>
                      <w:marRight w:val="0"/>
                      <w:marTop w:val="0"/>
                      <w:marBottom w:val="0"/>
                      <w:divBdr>
                        <w:top w:val="none" w:sz="0" w:space="0" w:color="auto"/>
                        <w:left w:val="none" w:sz="0" w:space="0" w:color="auto"/>
                        <w:bottom w:val="none" w:sz="0" w:space="0" w:color="auto"/>
                        <w:right w:val="none" w:sz="0" w:space="0" w:color="auto"/>
                      </w:divBdr>
                    </w:div>
                  </w:divsChild>
                </w:div>
                <w:div w:id="2134857837">
                  <w:marLeft w:val="0"/>
                  <w:marRight w:val="0"/>
                  <w:marTop w:val="0"/>
                  <w:marBottom w:val="0"/>
                  <w:divBdr>
                    <w:top w:val="none" w:sz="0" w:space="0" w:color="auto"/>
                    <w:left w:val="none" w:sz="0" w:space="0" w:color="auto"/>
                    <w:bottom w:val="none" w:sz="0" w:space="0" w:color="auto"/>
                    <w:right w:val="none" w:sz="0" w:space="0" w:color="auto"/>
                  </w:divBdr>
                  <w:divsChild>
                    <w:div w:id="18835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672">
          <w:marLeft w:val="0"/>
          <w:marRight w:val="0"/>
          <w:marTop w:val="0"/>
          <w:marBottom w:val="0"/>
          <w:divBdr>
            <w:top w:val="none" w:sz="0" w:space="0" w:color="auto"/>
            <w:left w:val="none" w:sz="0" w:space="0" w:color="auto"/>
            <w:bottom w:val="none" w:sz="0" w:space="0" w:color="auto"/>
            <w:right w:val="none" w:sz="0" w:space="0" w:color="auto"/>
          </w:divBdr>
        </w:div>
        <w:div w:id="952592856">
          <w:marLeft w:val="0"/>
          <w:marRight w:val="0"/>
          <w:marTop w:val="0"/>
          <w:marBottom w:val="0"/>
          <w:divBdr>
            <w:top w:val="none" w:sz="0" w:space="0" w:color="auto"/>
            <w:left w:val="none" w:sz="0" w:space="0" w:color="auto"/>
            <w:bottom w:val="none" w:sz="0" w:space="0" w:color="auto"/>
            <w:right w:val="none" w:sz="0" w:space="0" w:color="auto"/>
          </w:divBdr>
        </w:div>
        <w:div w:id="1040088999">
          <w:marLeft w:val="0"/>
          <w:marRight w:val="0"/>
          <w:marTop w:val="0"/>
          <w:marBottom w:val="0"/>
          <w:divBdr>
            <w:top w:val="none" w:sz="0" w:space="0" w:color="auto"/>
            <w:left w:val="none" w:sz="0" w:space="0" w:color="auto"/>
            <w:bottom w:val="none" w:sz="0" w:space="0" w:color="auto"/>
            <w:right w:val="none" w:sz="0" w:space="0" w:color="auto"/>
          </w:divBdr>
          <w:divsChild>
            <w:div w:id="50035699">
              <w:marLeft w:val="0"/>
              <w:marRight w:val="0"/>
              <w:marTop w:val="0"/>
              <w:marBottom w:val="0"/>
              <w:divBdr>
                <w:top w:val="none" w:sz="0" w:space="0" w:color="auto"/>
                <w:left w:val="none" w:sz="0" w:space="0" w:color="auto"/>
                <w:bottom w:val="none" w:sz="0" w:space="0" w:color="auto"/>
                <w:right w:val="none" w:sz="0" w:space="0" w:color="auto"/>
              </w:divBdr>
            </w:div>
            <w:div w:id="438182442">
              <w:marLeft w:val="0"/>
              <w:marRight w:val="0"/>
              <w:marTop w:val="0"/>
              <w:marBottom w:val="0"/>
              <w:divBdr>
                <w:top w:val="none" w:sz="0" w:space="0" w:color="auto"/>
                <w:left w:val="none" w:sz="0" w:space="0" w:color="auto"/>
                <w:bottom w:val="none" w:sz="0" w:space="0" w:color="auto"/>
                <w:right w:val="none" w:sz="0" w:space="0" w:color="auto"/>
              </w:divBdr>
            </w:div>
            <w:div w:id="918831307">
              <w:marLeft w:val="0"/>
              <w:marRight w:val="0"/>
              <w:marTop w:val="0"/>
              <w:marBottom w:val="0"/>
              <w:divBdr>
                <w:top w:val="none" w:sz="0" w:space="0" w:color="auto"/>
                <w:left w:val="none" w:sz="0" w:space="0" w:color="auto"/>
                <w:bottom w:val="none" w:sz="0" w:space="0" w:color="auto"/>
                <w:right w:val="none" w:sz="0" w:space="0" w:color="auto"/>
              </w:divBdr>
            </w:div>
            <w:div w:id="1005667016">
              <w:marLeft w:val="0"/>
              <w:marRight w:val="0"/>
              <w:marTop w:val="0"/>
              <w:marBottom w:val="0"/>
              <w:divBdr>
                <w:top w:val="none" w:sz="0" w:space="0" w:color="auto"/>
                <w:left w:val="none" w:sz="0" w:space="0" w:color="auto"/>
                <w:bottom w:val="none" w:sz="0" w:space="0" w:color="auto"/>
                <w:right w:val="none" w:sz="0" w:space="0" w:color="auto"/>
              </w:divBdr>
            </w:div>
            <w:div w:id="1076391405">
              <w:marLeft w:val="0"/>
              <w:marRight w:val="0"/>
              <w:marTop w:val="0"/>
              <w:marBottom w:val="0"/>
              <w:divBdr>
                <w:top w:val="none" w:sz="0" w:space="0" w:color="auto"/>
                <w:left w:val="none" w:sz="0" w:space="0" w:color="auto"/>
                <w:bottom w:val="none" w:sz="0" w:space="0" w:color="auto"/>
                <w:right w:val="none" w:sz="0" w:space="0" w:color="auto"/>
              </w:divBdr>
            </w:div>
          </w:divsChild>
        </w:div>
        <w:div w:id="1199850937">
          <w:marLeft w:val="0"/>
          <w:marRight w:val="0"/>
          <w:marTop w:val="0"/>
          <w:marBottom w:val="0"/>
          <w:divBdr>
            <w:top w:val="none" w:sz="0" w:space="0" w:color="auto"/>
            <w:left w:val="none" w:sz="0" w:space="0" w:color="auto"/>
            <w:bottom w:val="none" w:sz="0" w:space="0" w:color="auto"/>
            <w:right w:val="none" w:sz="0" w:space="0" w:color="auto"/>
          </w:divBdr>
        </w:div>
        <w:div w:id="1281300962">
          <w:marLeft w:val="0"/>
          <w:marRight w:val="0"/>
          <w:marTop w:val="0"/>
          <w:marBottom w:val="0"/>
          <w:divBdr>
            <w:top w:val="none" w:sz="0" w:space="0" w:color="auto"/>
            <w:left w:val="none" w:sz="0" w:space="0" w:color="auto"/>
            <w:bottom w:val="none" w:sz="0" w:space="0" w:color="auto"/>
            <w:right w:val="none" w:sz="0" w:space="0" w:color="auto"/>
          </w:divBdr>
        </w:div>
        <w:div w:id="1518960439">
          <w:marLeft w:val="0"/>
          <w:marRight w:val="0"/>
          <w:marTop w:val="0"/>
          <w:marBottom w:val="0"/>
          <w:divBdr>
            <w:top w:val="none" w:sz="0" w:space="0" w:color="auto"/>
            <w:left w:val="none" w:sz="0" w:space="0" w:color="auto"/>
            <w:bottom w:val="none" w:sz="0" w:space="0" w:color="auto"/>
            <w:right w:val="none" w:sz="0" w:space="0" w:color="auto"/>
          </w:divBdr>
        </w:div>
        <w:div w:id="1723868949">
          <w:marLeft w:val="0"/>
          <w:marRight w:val="0"/>
          <w:marTop w:val="0"/>
          <w:marBottom w:val="0"/>
          <w:divBdr>
            <w:top w:val="none" w:sz="0" w:space="0" w:color="auto"/>
            <w:left w:val="none" w:sz="0" w:space="0" w:color="auto"/>
            <w:bottom w:val="none" w:sz="0" w:space="0" w:color="auto"/>
            <w:right w:val="none" w:sz="0" w:space="0" w:color="auto"/>
          </w:divBdr>
          <w:divsChild>
            <w:div w:id="1269966271">
              <w:marLeft w:val="0"/>
              <w:marRight w:val="0"/>
              <w:marTop w:val="0"/>
              <w:marBottom w:val="0"/>
              <w:divBdr>
                <w:top w:val="none" w:sz="0" w:space="0" w:color="auto"/>
                <w:left w:val="none" w:sz="0" w:space="0" w:color="auto"/>
                <w:bottom w:val="none" w:sz="0" w:space="0" w:color="auto"/>
                <w:right w:val="none" w:sz="0" w:space="0" w:color="auto"/>
              </w:divBdr>
            </w:div>
            <w:div w:id="1438526453">
              <w:marLeft w:val="0"/>
              <w:marRight w:val="0"/>
              <w:marTop w:val="0"/>
              <w:marBottom w:val="0"/>
              <w:divBdr>
                <w:top w:val="none" w:sz="0" w:space="0" w:color="auto"/>
                <w:left w:val="none" w:sz="0" w:space="0" w:color="auto"/>
                <w:bottom w:val="none" w:sz="0" w:space="0" w:color="auto"/>
                <w:right w:val="none" w:sz="0" w:space="0" w:color="auto"/>
              </w:divBdr>
            </w:div>
          </w:divsChild>
        </w:div>
        <w:div w:id="1810593758">
          <w:marLeft w:val="0"/>
          <w:marRight w:val="0"/>
          <w:marTop w:val="0"/>
          <w:marBottom w:val="0"/>
          <w:divBdr>
            <w:top w:val="none" w:sz="0" w:space="0" w:color="auto"/>
            <w:left w:val="none" w:sz="0" w:space="0" w:color="auto"/>
            <w:bottom w:val="none" w:sz="0" w:space="0" w:color="auto"/>
            <w:right w:val="none" w:sz="0" w:space="0" w:color="auto"/>
          </w:divBdr>
        </w:div>
        <w:div w:id="1919363965">
          <w:marLeft w:val="0"/>
          <w:marRight w:val="0"/>
          <w:marTop w:val="0"/>
          <w:marBottom w:val="0"/>
          <w:divBdr>
            <w:top w:val="none" w:sz="0" w:space="0" w:color="auto"/>
            <w:left w:val="none" w:sz="0" w:space="0" w:color="auto"/>
            <w:bottom w:val="none" w:sz="0" w:space="0" w:color="auto"/>
            <w:right w:val="none" w:sz="0" w:space="0" w:color="auto"/>
          </w:divBdr>
        </w:div>
        <w:div w:id="1938325283">
          <w:marLeft w:val="0"/>
          <w:marRight w:val="0"/>
          <w:marTop w:val="0"/>
          <w:marBottom w:val="0"/>
          <w:divBdr>
            <w:top w:val="none" w:sz="0" w:space="0" w:color="auto"/>
            <w:left w:val="none" w:sz="0" w:space="0" w:color="auto"/>
            <w:bottom w:val="none" w:sz="0" w:space="0" w:color="auto"/>
            <w:right w:val="none" w:sz="0" w:space="0" w:color="auto"/>
          </w:divBdr>
        </w:div>
        <w:div w:id="2041472125">
          <w:marLeft w:val="0"/>
          <w:marRight w:val="0"/>
          <w:marTop w:val="0"/>
          <w:marBottom w:val="0"/>
          <w:divBdr>
            <w:top w:val="none" w:sz="0" w:space="0" w:color="auto"/>
            <w:left w:val="none" w:sz="0" w:space="0" w:color="auto"/>
            <w:bottom w:val="none" w:sz="0" w:space="0" w:color="auto"/>
            <w:right w:val="none" w:sz="0" w:space="0" w:color="auto"/>
          </w:divBdr>
        </w:div>
        <w:div w:id="2053965213">
          <w:marLeft w:val="0"/>
          <w:marRight w:val="0"/>
          <w:marTop w:val="0"/>
          <w:marBottom w:val="0"/>
          <w:divBdr>
            <w:top w:val="none" w:sz="0" w:space="0" w:color="auto"/>
            <w:left w:val="none" w:sz="0" w:space="0" w:color="auto"/>
            <w:bottom w:val="none" w:sz="0" w:space="0" w:color="auto"/>
            <w:right w:val="none" w:sz="0" w:space="0" w:color="auto"/>
          </w:divBdr>
        </w:div>
        <w:div w:id="2116896650">
          <w:marLeft w:val="0"/>
          <w:marRight w:val="0"/>
          <w:marTop w:val="0"/>
          <w:marBottom w:val="0"/>
          <w:divBdr>
            <w:top w:val="none" w:sz="0" w:space="0" w:color="auto"/>
            <w:left w:val="none" w:sz="0" w:space="0" w:color="auto"/>
            <w:bottom w:val="none" w:sz="0" w:space="0" w:color="auto"/>
            <w:right w:val="none" w:sz="0" w:space="0" w:color="auto"/>
          </w:divBdr>
          <w:divsChild>
            <w:div w:id="265037503">
              <w:marLeft w:val="0"/>
              <w:marRight w:val="0"/>
              <w:marTop w:val="0"/>
              <w:marBottom w:val="0"/>
              <w:divBdr>
                <w:top w:val="none" w:sz="0" w:space="0" w:color="auto"/>
                <w:left w:val="none" w:sz="0" w:space="0" w:color="auto"/>
                <w:bottom w:val="none" w:sz="0" w:space="0" w:color="auto"/>
                <w:right w:val="none" w:sz="0" w:space="0" w:color="auto"/>
              </w:divBdr>
            </w:div>
            <w:div w:id="292097719">
              <w:marLeft w:val="0"/>
              <w:marRight w:val="0"/>
              <w:marTop w:val="0"/>
              <w:marBottom w:val="0"/>
              <w:divBdr>
                <w:top w:val="none" w:sz="0" w:space="0" w:color="auto"/>
                <w:left w:val="none" w:sz="0" w:space="0" w:color="auto"/>
                <w:bottom w:val="none" w:sz="0" w:space="0" w:color="auto"/>
                <w:right w:val="none" w:sz="0" w:space="0" w:color="auto"/>
              </w:divBdr>
            </w:div>
            <w:div w:id="449935050">
              <w:marLeft w:val="0"/>
              <w:marRight w:val="0"/>
              <w:marTop w:val="0"/>
              <w:marBottom w:val="0"/>
              <w:divBdr>
                <w:top w:val="none" w:sz="0" w:space="0" w:color="auto"/>
                <w:left w:val="none" w:sz="0" w:space="0" w:color="auto"/>
                <w:bottom w:val="none" w:sz="0" w:space="0" w:color="auto"/>
                <w:right w:val="none" w:sz="0" w:space="0" w:color="auto"/>
              </w:divBdr>
            </w:div>
            <w:div w:id="13829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47">
      <w:bodyDiv w:val="1"/>
      <w:marLeft w:val="0"/>
      <w:marRight w:val="0"/>
      <w:marTop w:val="0"/>
      <w:marBottom w:val="0"/>
      <w:divBdr>
        <w:top w:val="none" w:sz="0" w:space="0" w:color="auto"/>
        <w:left w:val="none" w:sz="0" w:space="0" w:color="auto"/>
        <w:bottom w:val="none" w:sz="0" w:space="0" w:color="auto"/>
        <w:right w:val="none" w:sz="0" w:space="0" w:color="auto"/>
      </w:divBdr>
      <w:divsChild>
        <w:div w:id="357779011">
          <w:marLeft w:val="0"/>
          <w:marRight w:val="0"/>
          <w:marTop w:val="0"/>
          <w:marBottom w:val="0"/>
          <w:divBdr>
            <w:top w:val="none" w:sz="0" w:space="0" w:color="auto"/>
            <w:left w:val="none" w:sz="0" w:space="0" w:color="auto"/>
            <w:bottom w:val="none" w:sz="0" w:space="0" w:color="auto"/>
            <w:right w:val="none" w:sz="0" w:space="0" w:color="auto"/>
          </w:divBdr>
        </w:div>
        <w:div w:id="1467239310">
          <w:marLeft w:val="0"/>
          <w:marRight w:val="0"/>
          <w:marTop w:val="0"/>
          <w:marBottom w:val="0"/>
          <w:divBdr>
            <w:top w:val="none" w:sz="0" w:space="0" w:color="auto"/>
            <w:left w:val="none" w:sz="0" w:space="0" w:color="auto"/>
            <w:bottom w:val="none" w:sz="0" w:space="0" w:color="auto"/>
            <w:right w:val="none" w:sz="0" w:space="0" w:color="auto"/>
          </w:divBdr>
        </w:div>
        <w:div w:id="1586766787">
          <w:marLeft w:val="0"/>
          <w:marRight w:val="0"/>
          <w:marTop w:val="0"/>
          <w:marBottom w:val="0"/>
          <w:divBdr>
            <w:top w:val="none" w:sz="0" w:space="0" w:color="auto"/>
            <w:left w:val="none" w:sz="0" w:space="0" w:color="auto"/>
            <w:bottom w:val="none" w:sz="0" w:space="0" w:color="auto"/>
            <w:right w:val="none" w:sz="0" w:space="0" w:color="auto"/>
          </w:divBdr>
          <w:divsChild>
            <w:div w:id="1324160744">
              <w:marLeft w:val="0"/>
              <w:marRight w:val="0"/>
              <w:marTop w:val="30"/>
              <w:marBottom w:val="30"/>
              <w:divBdr>
                <w:top w:val="none" w:sz="0" w:space="0" w:color="auto"/>
                <w:left w:val="none" w:sz="0" w:space="0" w:color="auto"/>
                <w:bottom w:val="none" w:sz="0" w:space="0" w:color="auto"/>
                <w:right w:val="none" w:sz="0" w:space="0" w:color="auto"/>
              </w:divBdr>
              <w:divsChild>
                <w:div w:id="172959093">
                  <w:marLeft w:val="0"/>
                  <w:marRight w:val="0"/>
                  <w:marTop w:val="0"/>
                  <w:marBottom w:val="0"/>
                  <w:divBdr>
                    <w:top w:val="none" w:sz="0" w:space="0" w:color="auto"/>
                    <w:left w:val="none" w:sz="0" w:space="0" w:color="auto"/>
                    <w:bottom w:val="none" w:sz="0" w:space="0" w:color="auto"/>
                    <w:right w:val="none" w:sz="0" w:space="0" w:color="auto"/>
                  </w:divBdr>
                  <w:divsChild>
                    <w:div w:id="1296569449">
                      <w:marLeft w:val="0"/>
                      <w:marRight w:val="0"/>
                      <w:marTop w:val="0"/>
                      <w:marBottom w:val="0"/>
                      <w:divBdr>
                        <w:top w:val="none" w:sz="0" w:space="0" w:color="auto"/>
                        <w:left w:val="none" w:sz="0" w:space="0" w:color="auto"/>
                        <w:bottom w:val="none" w:sz="0" w:space="0" w:color="auto"/>
                        <w:right w:val="none" w:sz="0" w:space="0" w:color="auto"/>
                      </w:divBdr>
                    </w:div>
                  </w:divsChild>
                </w:div>
                <w:div w:id="173108412">
                  <w:marLeft w:val="0"/>
                  <w:marRight w:val="0"/>
                  <w:marTop w:val="0"/>
                  <w:marBottom w:val="0"/>
                  <w:divBdr>
                    <w:top w:val="none" w:sz="0" w:space="0" w:color="auto"/>
                    <w:left w:val="none" w:sz="0" w:space="0" w:color="auto"/>
                    <w:bottom w:val="none" w:sz="0" w:space="0" w:color="auto"/>
                    <w:right w:val="none" w:sz="0" w:space="0" w:color="auto"/>
                  </w:divBdr>
                  <w:divsChild>
                    <w:div w:id="600340322">
                      <w:marLeft w:val="0"/>
                      <w:marRight w:val="0"/>
                      <w:marTop w:val="0"/>
                      <w:marBottom w:val="0"/>
                      <w:divBdr>
                        <w:top w:val="none" w:sz="0" w:space="0" w:color="auto"/>
                        <w:left w:val="none" w:sz="0" w:space="0" w:color="auto"/>
                        <w:bottom w:val="none" w:sz="0" w:space="0" w:color="auto"/>
                        <w:right w:val="none" w:sz="0" w:space="0" w:color="auto"/>
                      </w:divBdr>
                    </w:div>
                  </w:divsChild>
                </w:div>
                <w:div w:id="216669665">
                  <w:marLeft w:val="0"/>
                  <w:marRight w:val="0"/>
                  <w:marTop w:val="0"/>
                  <w:marBottom w:val="0"/>
                  <w:divBdr>
                    <w:top w:val="none" w:sz="0" w:space="0" w:color="auto"/>
                    <w:left w:val="none" w:sz="0" w:space="0" w:color="auto"/>
                    <w:bottom w:val="none" w:sz="0" w:space="0" w:color="auto"/>
                    <w:right w:val="none" w:sz="0" w:space="0" w:color="auto"/>
                  </w:divBdr>
                  <w:divsChild>
                    <w:div w:id="1726682941">
                      <w:marLeft w:val="0"/>
                      <w:marRight w:val="0"/>
                      <w:marTop w:val="0"/>
                      <w:marBottom w:val="0"/>
                      <w:divBdr>
                        <w:top w:val="none" w:sz="0" w:space="0" w:color="auto"/>
                        <w:left w:val="none" w:sz="0" w:space="0" w:color="auto"/>
                        <w:bottom w:val="none" w:sz="0" w:space="0" w:color="auto"/>
                        <w:right w:val="none" w:sz="0" w:space="0" w:color="auto"/>
                      </w:divBdr>
                    </w:div>
                  </w:divsChild>
                </w:div>
                <w:div w:id="298344217">
                  <w:marLeft w:val="0"/>
                  <w:marRight w:val="0"/>
                  <w:marTop w:val="0"/>
                  <w:marBottom w:val="0"/>
                  <w:divBdr>
                    <w:top w:val="none" w:sz="0" w:space="0" w:color="auto"/>
                    <w:left w:val="none" w:sz="0" w:space="0" w:color="auto"/>
                    <w:bottom w:val="none" w:sz="0" w:space="0" w:color="auto"/>
                    <w:right w:val="none" w:sz="0" w:space="0" w:color="auto"/>
                  </w:divBdr>
                  <w:divsChild>
                    <w:div w:id="541095221">
                      <w:marLeft w:val="0"/>
                      <w:marRight w:val="0"/>
                      <w:marTop w:val="0"/>
                      <w:marBottom w:val="0"/>
                      <w:divBdr>
                        <w:top w:val="none" w:sz="0" w:space="0" w:color="auto"/>
                        <w:left w:val="none" w:sz="0" w:space="0" w:color="auto"/>
                        <w:bottom w:val="none" w:sz="0" w:space="0" w:color="auto"/>
                        <w:right w:val="none" w:sz="0" w:space="0" w:color="auto"/>
                      </w:divBdr>
                    </w:div>
                  </w:divsChild>
                </w:div>
                <w:div w:id="331421000">
                  <w:marLeft w:val="0"/>
                  <w:marRight w:val="0"/>
                  <w:marTop w:val="0"/>
                  <w:marBottom w:val="0"/>
                  <w:divBdr>
                    <w:top w:val="none" w:sz="0" w:space="0" w:color="auto"/>
                    <w:left w:val="none" w:sz="0" w:space="0" w:color="auto"/>
                    <w:bottom w:val="none" w:sz="0" w:space="0" w:color="auto"/>
                    <w:right w:val="none" w:sz="0" w:space="0" w:color="auto"/>
                  </w:divBdr>
                  <w:divsChild>
                    <w:div w:id="2144080184">
                      <w:marLeft w:val="0"/>
                      <w:marRight w:val="0"/>
                      <w:marTop w:val="0"/>
                      <w:marBottom w:val="0"/>
                      <w:divBdr>
                        <w:top w:val="none" w:sz="0" w:space="0" w:color="auto"/>
                        <w:left w:val="none" w:sz="0" w:space="0" w:color="auto"/>
                        <w:bottom w:val="none" w:sz="0" w:space="0" w:color="auto"/>
                        <w:right w:val="none" w:sz="0" w:space="0" w:color="auto"/>
                      </w:divBdr>
                    </w:div>
                  </w:divsChild>
                </w:div>
                <w:div w:id="358744409">
                  <w:marLeft w:val="0"/>
                  <w:marRight w:val="0"/>
                  <w:marTop w:val="0"/>
                  <w:marBottom w:val="0"/>
                  <w:divBdr>
                    <w:top w:val="none" w:sz="0" w:space="0" w:color="auto"/>
                    <w:left w:val="none" w:sz="0" w:space="0" w:color="auto"/>
                    <w:bottom w:val="none" w:sz="0" w:space="0" w:color="auto"/>
                    <w:right w:val="none" w:sz="0" w:space="0" w:color="auto"/>
                  </w:divBdr>
                  <w:divsChild>
                    <w:div w:id="274751368">
                      <w:marLeft w:val="0"/>
                      <w:marRight w:val="0"/>
                      <w:marTop w:val="0"/>
                      <w:marBottom w:val="0"/>
                      <w:divBdr>
                        <w:top w:val="none" w:sz="0" w:space="0" w:color="auto"/>
                        <w:left w:val="none" w:sz="0" w:space="0" w:color="auto"/>
                        <w:bottom w:val="none" w:sz="0" w:space="0" w:color="auto"/>
                        <w:right w:val="none" w:sz="0" w:space="0" w:color="auto"/>
                      </w:divBdr>
                    </w:div>
                  </w:divsChild>
                </w:div>
                <w:div w:id="393160778">
                  <w:marLeft w:val="0"/>
                  <w:marRight w:val="0"/>
                  <w:marTop w:val="0"/>
                  <w:marBottom w:val="0"/>
                  <w:divBdr>
                    <w:top w:val="none" w:sz="0" w:space="0" w:color="auto"/>
                    <w:left w:val="none" w:sz="0" w:space="0" w:color="auto"/>
                    <w:bottom w:val="none" w:sz="0" w:space="0" w:color="auto"/>
                    <w:right w:val="none" w:sz="0" w:space="0" w:color="auto"/>
                  </w:divBdr>
                  <w:divsChild>
                    <w:div w:id="1597857549">
                      <w:marLeft w:val="0"/>
                      <w:marRight w:val="0"/>
                      <w:marTop w:val="0"/>
                      <w:marBottom w:val="0"/>
                      <w:divBdr>
                        <w:top w:val="none" w:sz="0" w:space="0" w:color="auto"/>
                        <w:left w:val="none" w:sz="0" w:space="0" w:color="auto"/>
                        <w:bottom w:val="none" w:sz="0" w:space="0" w:color="auto"/>
                        <w:right w:val="none" w:sz="0" w:space="0" w:color="auto"/>
                      </w:divBdr>
                    </w:div>
                  </w:divsChild>
                </w:div>
                <w:div w:id="396437574">
                  <w:marLeft w:val="0"/>
                  <w:marRight w:val="0"/>
                  <w:marTop w:val="0"/>
                  <w:marBottom w:val="0"/>
                  <w:divBdr>
                    <w:top w:val="none" w:sz="0" w:space="0" w:color="auto"/>
                    <w:left w:val="none" w:sz="0" w:space="0" w:color="auto"/>
                    <w:bottom w:val="none" w:sz="0" w:space="0" w:color="auto"/>
                    <w:right w:val="none" w:sz="0" w:space="0" w:color="auto"/>
                  </w:divBdr>
                  <w:divsChild>
                    <w:div w:id="519709369">
                      <w:marLeft w:val="0"/>
                      <w:marRight w:val="0"/>
                      <w:marTop w:val="0"/>
                      <w:marBottom w:val="0"/>
                      <w:divBdr>
                        <w:top w:val="none" w:sz="0" w:space="0" w:color="auto"/>
                        <w:left w:val="none" w:sz="0" w:space="0" w:color="auto"/>
                        <w:bottom w:val="none" w:sz="0" w:space="0" w:color="auto"/>
                        <w:right w:val="none" w:sz="0" w:space="0" w:color="auto"/>
                      </w:divBdr>
                    </w:div>
                  </w:divsChild>
                </w:div>
                <w:div w:id="439644414">
                  <w:marLeft w:val="0"/>
                  <w:marRight w:val="0"/>
                  <w:marTop w:val="0"/>
                  <w:marBottom w:val="0"/>
                  <w:divBdr>
                    <w:top w:val="none" w:sz="0" w:space="0" w:color="auto"/>
                    <w:left w:val="none" w:sz="0" w:space="0" w:color="auto"/>
                    <w:bottom w:val="none" w:sz="0" w:space="0" w:color="auto"/>
                    <w:right w:val="none" w:sz="0" w:space="0" w:color="auto"/>
                  </w:divBdr>
                  <w:divsChild>
                    <w:div w:id="999695580">
                      <w:marLeft w:val="0"/>
                      <w:marRight w:val="0"/>
                      <w:marTop w:val="0"/>
                      <w:marBottom w:val="0"/>
                      <w:divBdr>
                        <w:top w:val="none" w:sz="0" w:space="0" w:color="auto"/>
                        <w:left w:val="none" w:sz="0" w:space="0" w:color="auto"/>
                        <w:bottom w:val="none" w:sz="0" w:space="0" w:color="auto"/>
                        <w:right w:val="none" w:sz="0" w:space="0" w:color="auto"/>
                      </w:divBdr>
                    </w:div>
                  </w:divsChild>
                </w:div>
                <w:div w:id="481318127">
                  <w:marLeft w:val="0"/>
                  <w:marRight w:val="0"/>
                  <w:marTop w:val="0"/>
                  <w:marBottom w:val="0"/>
                  <w:divBdr>
                    <w:top w:val="none" w:sz="0" w:space="0" w:color="auto"/>
                    <w:left w:val="none" w:sz="0" w:space="0" w:color="auto"/>
                    <w:bottom w:val="none" w:sz="0" w:space="0" w:color="auto"/>
                    <w:right w:val="none" w:sz="0" w:space="0" w:color="auto"/>
                  </w:divBdr>
                  <w:divsChild>
                    <w:div w:id="292713261">
                      <w:marLeft w:val="0"/>
                      <w:marRight w:val="0"/>
                      <w:marTop w:val="0"/>
                      <w:marBottom w:val="0"/>
                      <w:divBdr>
                        <w:top w:val="none" w:sz="0" w:space="0" w:color="auto"/>
                        <w:left w:val="none" w:sz="0" w:space="0" w:color="auto"/>
                        <w:bottom w:val="none" w:sz="0" w:space="0" w:color="auto"/>
                        <w:right w:val="none" w:sz="0" w:space="0" w:color="auto"/>
                      </w:divBdr>
                    </w:div>
                  </w:divsChild>
                </w:div>
                <w:div w:id="513956457">
                  <w:marLeft w:val="0"/>
                  <w:marRight w:val="0"/>
                  <w:marTop w:val="0"/>
                  <w:marBottom w:val="0"/>
                  <w:divBdr>
                    <w:top w:val="none" w:sz="0" w:space="0" w:color="auto"/>
                    <w:left w:val="none" w:sz="0" w:space="0" w:color="auto"/>
                    <w:bottom w:val="none" w:sz="0" w:space="0" w:color="auto"/>
                    <w:right w:val="none" w:sz="0" w:space="0" w:color="auto"/>
                  </w:divBdr>
                  <w:divsChild>
                    <w:div w:id="1568221928">
                      <w:marLeft w:val="0"/>
                      <w:marRight w:val="0"/>
                      <w:marTop w:val="0"/>
                      <w:marBottom w:val="0"/>
                      <w:divBdr>
                        <w:top w:val="none" w:sz="0" w:space="0" w:color="auto"/>
                        <w:left w:val="none" w:sz="0" w:space="0" w:color="auto"/>
                        <w:bottom w:val="none" w:sz="0" w:space="0" w:color="auto"/>
                        <w:right w:val="none" w:sz="0" w:space="0" w:color="auto"/>
                      </w:divBdr>
                    </w:div>
                  </w:divsChild>
                </w:div>
                <w:div w:id="541484607">
                  <w:marLeft w:val="0"/>
                  <w:marRight w:val="0"/>
                  <w:marTop w:val="0"/>
                  <w:marBottom w:val="0"/>
                  <w:divBdr>
                    <w:top w:val="none" w:sz="0" w:space="0" w:color="auto"/>
                    <w:left w:val="none" w:sz="0" w:space="0" w:color="auto"/>
                    <w:bottom w:val="none" w:sz="0" w:space="0" w:color="auto"/>
                    <w:right w:val="none" w:sz="0" w:space="0" w:color="auto"/>
                  </w:divBdr>
                  <w:divsChild>
                    <w:div w:id="2117628390">
                      <w:marLeft w:val="0"/>
                      <w:marRight w:val="0"/>
                      <w:marTop w:val="0"/>
                      <w:marBottom w:val="0"/>
                      <w:divBdr>
                        <w:top w:val="none" w:sz="0" w:space="0" w:color="auto"/>
                        <w:left w:val="none" w:sz="0" w:space="0" w:color="auto"/>
                        <w:bottom w:val="none" w:sz="0" w:space="0" w:color="auto"/>
                        <w:right w:val="none" w:sz="0" w:space="0" w:color="auto"/>
                      </w:divBdr>
                    </w:div>
                  </w:divsChild>
                </w:div>
                <w:div w:id="547305274">
                  <w:marLeft w:val="0"/>
                  <w:marRight w:val="0"/>
                  <w:marTop w:val="0"/>
                  <w:marBottom w:val="0"/>
                  <w:divBdr>
                    <w:top w:val="none" w:sz="0" w:space="0" w:color="auto"/>
                    <w:left w:val="none" w:sz="0" w:space="0" w:color="auto"/>
                    <w:bottom w:val="none" w:sz="0" w:space="0" w:color="auto"/>
                    <w:right w:val="none" w:sz="0" w:space="0" w:color="auto"/>
                  </w:divBdr>
                  <w:divsChild>
                    <w:div w:id="216087517">
                      <w:marLeft w:val="0"/>
                      <w:marRight w:val="0"/>
                      <w:marTop w:val="0"/>
                      <w:marBottom w:val="0"/>
                      <w:divBdr>
                        <w:top w:val="none" w:sz="0" w:space="0" w:color="auto"/>
                        <w:left w:val="none" w:sz="0" w:space="0" w:color="auto"/>
                        <w:bottom w:val="none" w:sz="0" w:space="0" w:color="auto"/>
                        <w:right w:val="none" w:sz="0" w:space="0" w:color="auto"/>
                      </w:divBdr>
                    </w:div>
                  </w:divsChild>
                </w:div>
                <w:div w:id="659819632">
                  <w:marLeft w:val="0"/>
                  <w:marRight w:val="0"/>
                  <w:marTop w:val="0"/>
                  <w:marBottom w:val="0"/>
                  <w:divBdr>
                    <w:top w:val="none" w:sz="0" w:space="0" w:color="auto"/>
                    <w:left w:val="none" w:sz="0" w:space="0" w:color="auto"/>
                    <w:bottom w:val="none" w:sz="0" w:space="0" w:color="auto"/>
                    <w:right w:val="none" w:sz="0" w:space="0" w:color="auto"/>
                  </w:divBdr>
                  <w:divsChild>
                    <w:div w:id="1811171607">
                      <w:marLeft w:val="0"/>
                      <w:marRight w:val="0"/>
                      <w:marTop w:val="0"/>
                      <w:marBottom w:val="0"/>
                      <w:divBdr>
                        <w:top w:val="none" w:sz="0" w:space="0" w:color="auto"/>
                        <w:left w:val="none" w:sz="0" w:space="0" w:color="auto"/>
                        <w:bottom w:val="none" w:sz="0" w:space="0" w:color="auto"/>
                        <w:right w:val="none" w:sz="0" w:space="0" w:color="auto"/>
                      </w:divBdr>
                    </w:div>
                  </w:divsChild>
                </w:div>
                <w:div w:id="843975920">
                  <w:marLeft w:val="0"/>
                  <w:marRight w:val="0"/>
                  <w:marTop w:val="0"/>
                  <w:marBottom w:val="0"/>
                  <w:divBdr>
                    <w:top w:val="none" w:sz="0" w:space="0" w:color="auto"/>
                    <w:left w:val="none" w:sz="0" w:space="0" w:color="auto"/>
                    <w:bottom w:val="none" w:sz="0" w:space="0" w:color="auto"/>
                    <w:right w:val="none" w:sz="0" w:space="0" w:color="auto"/>
                  </w:divBdr>
                  <w:divsChild>
                    <w:div w:id="2020423545">
                      <w:marLeft w:val="0"/>
                      <w:marRight w:val="0"/>
                      <w:marTop w:val="0"/>
                      <w:marBottom w:val="0"/>
                      <w:divBdr>
                        <w:top w:val="none" w:sz="0" w:space="0" w:color="auto"/>
                        <w:left w:val="none" w:sz="0" w:space="0" w:color="auto"/>
                        <w:bottom w:val="none" w:sz="0" w:space="0" w:color="auto"/>
                        <w:right w:val="none" w:sz="0" w:space="0" w:color="auto"/>
                      </w:divBdr>
                    </w:div>
                  </w:divsChild>
                </w:div>
                <w:div w:id="907611069">
                  <w:marLeft w:val="0"/>
                  <w:marRight w:val="0"/>
                  <w:marTop w:val="0"/>
                  <w:marBottom w:val="0"/>
                  <w:divBdr>
                    <w:top w:val="none" w:sz="0" w:space="0" w:color="auto"/>
                    <w:left w:val="none" w:sz="0" w:space="0" w:color="auto"/>
                    <w:bottom w:val="none" w:sz="0" w:space="0" w:color="auto"/>
                    <w:right w:val="none" w:sz="0" w:space="0" w:color="auto"/>
                  </w:divBdr>
                  <w:divsChild>
                    <w:div w:id="1639722222">
                      <w:marLeft w:val="0"/>
                      <w:marRight w:val="0"/>
                      <w:marTop w:val="0"/>
                      <w:marBottom w:val="0"/>
                      <w:divBdr>
                        <w:top w:val="none" w:sz="0" w:space="0" w:color="auto"/>
                        <w:left w:val="none" w:sz="0" w:space="0" w:color="auto"/>
                        <w:bottom w:val="none" w:sz="0" w:space="0" w:color="auto"/>
                        <w:right w:val="none" w:sz="0" w:space="0" w:color="auto"/>
                      </w:divBdr>
                    </w:div>
                  </w:divsChild>
                </w:div>
                <w:div w:id="921258214">
                  <w:marLeft w:val="0"/>
                  <w:marRight w:val="0"/>
                  <w:marTop w:val="0"/>
                  <w:marBottom w:val="0"/>
                  <w:divBdr>
                    <w:top w:val="none" w:sz="0" w:space="0" w:color="auto"/>
                    <w:left w:val="none" w:sz="0" w:space="0" w:color="auto"/>
                    <w:bottom w:val="none" w:sz="0" w:space="0" w:color="auto"/>
                    <w:right w:val="none" w:sz="0" w:space="0" w:color="auto"/>
                  </w:divBdr>
                  <w:divsChild>
                    <w:div w:id="1270695662">
                      <w:marLeft w:val="0"/>
                      <w:marRight w:val="0"/>
                      <w:marTop w:val="0"/>
                      <w:marBottom w:val="0"/>
                      <w:divBdr>
                        <w:top w:val="none" w:sz="0" w:space="0" w:color="auto"/>
                        <w:left w:val="none" w:sz="0" w:space="0" w:color="auto"/>
                        <w:bottom w:val="none" w:sz="0" w:space="0" w:color="auto"/>
                        <w:right w:val="none" w:sz="0" w:space="0" w:color="auto"/>
                      </w:divBdr>
                    </w:div>
                  </w:divsChild>
                </w:div>
                <w:div w:id="938752386">
                  <w:marLeft w:val="0"/>
                  <w:marRight w:val="0"/>
                  <w:marTop w:val="0"/>
                  <w:marBottom w:val="0"/>
                  <w:divBdr>
                    <w:top w:val="none" w:sz="0" w:space="0" w:color="auto"/>
                    <w:left w:val="none" w:sz="0" w:space="0" w:color="auto"/>
                    <w:bottom w:val="none" w:sz="0" w:space="0" w:color="auto"/>
                    <w:right w:val="none" w:sz="0" w:space="0" w:color="auto"/>
                  </w:divBdr>
                  <w:divsChild>
                    <w:div w:id="1997414650">
                      <w:marLeft w:val="0"/>
                      <w:marRight w:val="0"/>
                      <w:marTop w:val="0"/>
                      <w:marBottom w:val="0"/>
                      <w:divBdr>
                        <w:top w:val="none" w:sz="0" w:space="0" w:color="auto"/>
                        <w:left w:val="none" w:sz="0" w:space="0" w:color="auto"/>
                        <w:bottom w:val="none" w:sz="0" w:space="0" w:color="auto"/>
                        <w:right w:val="none" w:sz="0" w:space="0" w:color="auto"/>
                      </w:divBdr>
                    </w:div>
                  </w:divsChild>
                </w:div>
                <w:div w:id="1028800443">
                  <w:marLeft w:val="0"/>
                  <w:marRight w:val="0"/>
                  <w:marTop w:val="0"/>
                  <w:marBottom w:val="0"/>
                  <w:divBdr>
                    <w:top w:val="none" w:sz="0" w:space="0" w:color="auto"/>
                    <w:left w:val="none" w:sz="0" w:space="0" w:color="auto"/>
                    <w:bottom w:val="none" w:sz="0" w:space="0" w:color="auto"/>
                    <w:right w:val="none" w:sz="0" w:space="0" w:color="auto"/>
                  </w:divBdr>
                  <w:divsChild>
                    <w:div w:id="1407461544">
                      <w:marLeft w:val="0"/>
                      <w:marRight w:val="0"/>
                      <w:marTop w:val="0"/>
                      <w:marBottom w:val="0"/>
                      <w:divBdr>
                        <w:top w:val="none" w:sz="0" w:space="0" w:color="auto"/>
                        <w:left w:val="none" w:sz="0" w:space="0" w:color="auto"/>
                        <w:bottom w:val="none" w:sz="0" w:space="0" w:color="auto"/>
                        <w:right w:val="none" w:sz="0" w:space="0" w:color="auto"/>
                      </w:divBdr>
                    </w:div>
                  </w:divsChild>
                </w:div>
                <w:div w:id="1073433176">
                  <w:marLeft w:val="0"/>
                  <w:marRight w:val="0"/>
                  <w:marTop w:val="0"/>
                  <w:marBottom w:val="0"/>
                  <w:divBdr>
                    <w:top w:val="none" w:sz="0" w:space="0" w:color="auto"/>
                    <w:left w:val="none" w:sz="0" w:space="0" w:color="auto"/>
                    <w:bottom w:val="none" w:sz="0" w:space="0" w:color="auto"/>
                    <w:right w:val="none" w:sz="0" w:space="0" w:color="auto"/>
                  </w:divBdr>
                  <w:divsChild>
                    <w:div w:id="1370956877">
                      <w:marLeft w:val="0"/>
                      <w:marRight w:val="0"/>
                      <w:marTop w:val="0"/>
                      <w:marBottom w:val="0"/>
                      <w:divBdr>
                        <w:top w:val="none" w:sz="0" w:space="0" w:color="auto"/>
                        <w:left w:val="none" w:sz="0" w:space="0" w:color="auto"/>
                        <w:bottom w:val="none" w:sz="0" w:space="0" w:color="auto"/>
                        <w:right w:val="none" w:sz="0" w:space="0" w:color="auto"/>
                      </w:divBdr>
                    </w:div>
                  </w:divsChild>
                </w:div>
                <w:div w:id="1074931240">
                  <w:marLeft w:val="0"/>
                  <w:marRight w:val="0"/>
                  <w:marTop w:val="0"/>
                  <w:marBottom w:val="0"/>
                  <w:divBdr>
                    <w:top w:val="none" w:sz="0" w:space="0" w:color="auto"/>
                    <w:left w:val="none" w:sz="0" w:space="0" w:color="auto"/>
                    <w:bottom w:val="none" w:sz="0" w:space="0" w:color="auto"/>
                    <w:right w:val="none" w:sz="0" w:space="0" w:color="auto"/>
                  </w:divBdr>
                  <w:divsChild>
                    <w:div w:id="2095776890">
                      <w:marLeft w:val="0"/>
                      <w:marRight w:val="0"/>
                      <w:marTop w:val="0"/>
                      <w:marBottom w:val="0"/>
                      <w:divBdr>
                        <w:top w:val="none" w:sz="0" w:space="0" w:color="auto"/>
                        <w:left w:val="none" w:sz="0" w:space="0" w:color="auto"/>
                        <w:bottom w:val="none" w:sz="0" w:space="0" w:color="auto"/>
                        <w:right w:val="none" w:sz="0" w:space="0" w:color="auto"/>
                      </w:divBdr>
                    </w:div>
                  </w:divsChild>
                </w:div>
                <w:div w:id="1088381909">
                  <w:marLeft w:val="0"/>
                  <w:marRight w:val="0"/>
                  <w:marTop w:val="0"/>
                  <w:marBottom w:val="0"/>
                  <w:divBdr>
                    <w:top w:val="none" w:sz="0" w:space="0" w:color="auto"/>
                    <w:left w:val="none" w:sz="0" w:space="0" w:color="auto"/>
                    <w:bottom w:val="none" w:sz="0" w:space="0" w:color="auto"/>
                    <w:right w:val="none" w:sz="0" w:space="0" w:color="auto"/>
                  </w:divBdr>
                  <w:divsChild>
                    <w:div w:id="1478958037">
                      <w:marLeft w:val="0"/>
                      <w:marRight w:val="0"/>
                      <w:marTop w:val="0"/>
                      <w:marBottom w:val="0"/>
                      <w:divBdr>
                        <w:top w:val="none" w:sz="0" w:space="0" w:color="auto"/>
                        <w:left w:val="none" w:sz="0" w:space="0" w:color="auto"/>
                        <w:bottom w:val="none" w:sz="0" w:space="0" w:color="auto"/>
                        <w:right w:val="none" w:sz="0" w:space="0" w:color="auto"/>
                      </w:divBdr>
                    </w:div>
                  </w:divsChild>
                </w:div>
                <w:div w:id="1268318602">
                  <w:marLeft w:val="0"/>
                  <w:marRight w:val="0"/>
                  <w:marTop w:val="0"/>
                  <w:marBottom w:val="0"/>
                  <w:divBdr>
                    <w:top w:val="none" w:sz="0" w:space="0" w:color="auto"/>
                    <w:left w:val="none" w:sz="0" w:space="0" w:color="auto"/>
                    <w:bottom w:val="none" w:sz="0" w:space="0" w:color="auto"/>
                    <w:right w:val="none" w:sz="0" w:space="0" w:color="auto"/>
                  </w:divBdr>
                  <w:divsChild>
                    <w:div w:id="664865654">
                      <w:marLeft w:val="0"/>
                      <w:marRight w:val="0"/>
                      <w:marTop w:val="0"/>
                      <w:marBottom w:val="0"/>
                      <w:divBdr>
                        <w:top w:val="none" w:sz="0" w:space="0" w:color="auto"/>
                        <w:left w:val="none" w:sz="0" w:space="0" w:color="auto"/>
                        <w:bottom w:val="none" w:sz="0" w:space="0" w:color="auto"/>
                        <w:right w:val="none" w:sz="0" w:space="0" w:color="auto"/>
                      </w:divBdr>
                    </w:div>
                  </w:divsChild>
                </w:div>
                <w:div w:id="1296835717">
                  <w:marLeft w:val="0"/>
                  <w:marRight w:val="0"/>
                  <w:marTop w:val="0"/>
                  <w:marBottom w:val="0"/>
                  <w:divBdr>
                    <w:top w:val="none" w:sz="0" w:space="0" w:color="auto"/>
                    <w:left w:val="none" w:sz="0" w:space="0" w:color="auto"/>
                    <w:bottom w:val="none" w:sz="0" w:space="0" w:color="auto"/>
                    <w:right w:val="none" w:sz="0" w:space="0" w:color="auto"/>
                  </w:divBdr>
                  <w:divsChild>
                    <w:div w:id="2044330483">
                      <w:marLeft w:val="0"/>
                      <w:marRight w:val="0"/>
                      <w:marTop w:val="0"/>
                      <w:marBottom w:val="0"/>
                      <w:divBdr>
                        <w:top w:val="none" w:sz="0" w:space="0" w:color="auto"/>
                        <w:left w:val="none" w:sz="0" w:space="0" w:color="auto"/>
                        <w:bottom w:val="none" w:sz="0" w:space="0" w:color="auto"/>
                        <w:right w:val="none" w:sz="0" w:space="0" w:color="auto"/>
                      </w:divBdr>
                    </w:div>
                  </w:divsChild>
                </w:div>
                <w:div w:id="1328553955">
                  <w:marLeft w:val="0"/>
                  <w:marRight w:val="0"/>
                  <w:marTop w:val="0"/>
                  <w:marBottom w:val="0"/>
                  <w:divBdr>
                    <w:top w:val="none" w:sz="0" w:space="0" w:color="auto"/>
                    <w:left w:val="none" w:sz="0" w:space="0" w:color="auto"/>
                    <w:bottom w:val="none" w:sz="0" w:space="0" w:color="auto"/>
                    <w:right w:val="none" w:sz="0" w:space="0" w:color="auto"/>
                  </w:divBdr>
                  <w:divsChild>
                    <w:div w:id="76631571">
                      <w:marLeft w:val="0"/>
                      <w:marRight w:val="0"/>
                      <w:marTop w:val="0"/>
                      <w:marBottom w:val="0"/>
                      <w:divBdr>
                        <w:top w:val="none" w:sz="0" w:space="0" w:color="auto"/>
                        <w:left w:val="none" w:sz="0" w:space="0" w:color="auto"/>
                        <w:bottom w:val="none" w:sz="0" w:space="0" w:color="auto"/>
                        <w:right w:val="none" w:sz="0" w:space="0" w:color="auto"/>
                      </w:divBdr>
                    </w:div>
                  </w:divsChild>
                </w:div>
                <w:div w:id="1363358294">
                  <w:marLeft w:val="0"/>
                  <w:marRight w:val="0"/>
                  <w:marTop w:val="0"/>
                  <w:marBottom w:val="0"/>
                  <w:divBdr>
                    <w:top w:val="none" w:sz="0" w:space="0" w:color="auto"/>
                    <w:left w:val="none" w:sz="0" w:space="0" w:color="auto"/>
                    <w:bottom w:val="none" w:sz="0" w:space="0" w:color="auto"/>
                    <w:right w:val="none" w:sz="0" w:space="0" w:color="auto"/>
                  </w:divBdr>
                  <w:divsChild>
                    <w:div w:id="1514881444">
                      <w:marLeft w:val="0"/>
                      <w:marRight w:val="0"/>
                      <w:marTop w:val="0"/>
                      <w:marBottom w:val="0"/>
                      <w:divBdr>
                        <w:top w:val="none" w:sz="0" w:space="0" w:color="auto"/>
                        <w:left w:val="none" w:sz="0" w:space="0" w:color="auto"/>
                        <w:bottom w:val="none" w:sz="0" w:space="0" w:color="auto"/>
                        <w:right w:val="none" w:sz="0" w:space="0" w:color="auto"/>
                      </w:divBdr>
                    </w:div>
                  </w:divsChild>
                </w:div>
                <w:div w:id="1385984690">
                  <w:marLeft w:val="0"/>
                  <w:marRight w:val="0"/>
                  <w:marTop w:val="0"/>
                  <w:marBottom w:val="0"/>
                  <w:divBdr>
                    <w:top w:val="none" w:sz="0" w:space="0" w:color="auto"/>
                    <w:left w:val="none" w:sz="0" w:space="0" w:color="auto"/>
                    <w:bottom w:val="none" w:sz="0" w:space="0" w:color="auto"/>
                    <w:right w:val="none" w:sz="0" w:space="0" w:color="auto"/>
                  </w:divBdr>
                  <w:divsChild>
                    <w:div w:id="1110704677">
                      <w:marLeft w:val="0"/>
                      <w:marRight w:val="0"/>
                      <w:marTop w:val="0"/>
                      <w:marBottom w:val="0"/>
                      <w:divBdr>
                        <w:top w:val="none" w:sz="0" w:space="0" w:color="auto"/>
                        <w:left w:val="none" w:sz="0" w:space="0" w:color="auto"/>
                        <w:bottom w:val="none" w:sz="0" w:space="0" w:color="auto"/>
                        <w:right w:val="none" w:sz="0" w:space="0" w:color="auto"/>
                      </w:divBdr>
                    </w:div>
                  </w:divsChild>
                </w:div>
                <w:div w:id="1441149608">
                  <w:marLeft w:val="0"/>
                  <w:marRight w:val="0"/>
                  <w:marTop w:val="0"/>
                  <w:marBottom w:val="0"/>
                  <w:divBdr>
                    <w:top w:val="none" w:sz="0" w:space="0" w:color="auto"/>
                    <w:left w:val="none" w:sz="0" w:space="0" w:color="auto"/>
                    <w:bottom w:val="none" w:sz="0" w:space="0" w:color="auto"/>
                    <w:right w:val="none" w:sz="0" w:space="0" w:color="auto"/>
                  </w:divBdr>
                  <w:divsChild>
                    <w:div w:id="1992322248">
                      <w:marLeft w:val="0"/>
                      <w:marRight w:val="0"/>
                      <w:marTop w:val="0"/>
                      <w:marBottom w:val="0"/>
                      <w:divBdr>
                        <w:top w:val="none" w:sz="0" w:space="0" w:color="auto"/>
                        <w:left w:val="none" w:sz="0" w:space="0" w:color="auto"/>
                        <w:bottom w:val="none" w:sz="0" w:space="0" w:color="auto"/>
                        <w:right w:val="none" w:sz="0" w:space="0" w:color="auto"/>
                      </w:divBdr>
                    </w:div>
                  </w:divsChild>
                </w:div>
                <w:div w:id="1506018675">
                  <w:marLeft w:val="0"/>
                  <w:marRight w:val="0"/>
                  <w:marTop w:val="0"/>
                  <w:marBottom w:val="0"/>
                  <w:divBdr>
                    <w:top w:val="none" w:sz="0" w:space="0" w:color="auto"/>
                    <w:left w:val="none" w:sz="0" w:space="0" w:color="auto"/>
                    <w:bottom w:val="none" w:sz="0" w:space="0" w:color="auto"/>
                    <w:right w:val="none" w:sz="0" w:space="0" w:color="auto"/>
                  </w:divBdr>
                  <w:divsChild>
                    <w:div w:id="1360736575">
                      <w:marLeft w:val="0"/>
                      <w:marRight w:val="0"/>
                      <w:marTop w:val="0"/>
                      <w:marBottom w:val="0"/>
                      <w:divBdr>
                        <w:top w:val="none" w:sz="0" w:space="0" w:color="auto"/>
                        <w:left w:val="none" w:sz="0" w:space="0" w:color="auto"/>
                        <w:bottom w:val="none" w:sz="0" w:space="0" w:color="auto"/>
                        <w:right w:val="none" w:sz="0" w:space="0" w:color="auto"/>
                      </w:divBdr>
                    </w:div>
                  </w:divsChild>
                </w:div>
                <w:div w:id="1595743183">
                  <w:marLeft w:val="0"/>
                  <w:marRight w:val="0"/>
                  <w:marTop w:val="0"/>
                  <w:marBottom w:val="0"/>
                  <w:divBdr>
                    <w:top w:val="none" w:sz="0" w:space="0" w:color="auto"/>
                    <w:left w:val="none" w:sz="0" w:space="0" w:color="auto"/>
                    <w:bottom w:val="none" w:sz="0" w:space="0" w:color="auto"/>
                    <w:right w:val="none" w:sz="0" w:space="0" w:color="auto"/>
                  </w:divBdr>
                  <w:divsChild>
                    <w:div w:id="2112972679">
                      <w:marLeft w:val="0"/>
                      <w:marRight w:val="0"/>
                      <w:marTop w:val="0"/>
                      <w:marBottom w:val="0"/>
                      <w:divBdr>
                        <w:top w:val="none" w:sz="0" w:space="0" w:color="auto"/>
                        <w:left w:val="none" w:sz="0" w:space="0" w:color="auto"/>
                        <w:bottom w:val="none" w:sz="0" w:space="0" w:color="auto"/>
                        <w:right w:val="none" w:sz="0" w:space="0" w:color="auto"/>
                      </w:divBdr>
                    </w:div>
                  </w:divsChild>
                </w:div>
                <w:div w:id="1601798060">
                  <w:marLeft w:val="0"/>
                  <w:marRight w:val="0"/>
                  <w:marTop w:val="0"/>
                  <w:marBottom w:val="0"/>
                  <w:divBdr>
                    <w:top w:val="none" w:sz="0" w:space="0" w:color="auto"/>
                    <w:left w:val="none" w:sz="0" w:space="0" w:color="auto"/>
                    <w:bottom w:val="none" w:sz="0" w:space="0" w:color="auto"/>
                    <w:right w:val="none" w:sz="0" w:space="0" w:color="auto"/>
                  </w:divBdr>
                  <w:divsChild>
                    <w:div w:id="537475248">
                      <w:marLeft w:val="0"/>
                      <w:marRight w:val="0"/>
                      <w:marTop w:val="0"/>
                      <w:marBottom w:val="0"/>
                      <w:divBdr>
                        <w:top w:val="none" w:sz="0" w:space="0" w:color="auto"/>
                        <w:left w:val="none" w:sz="0" w:space="0" w:color="auto"/>
                        <w:bottom w:val="none" w:sz="0" w:space="0" w:color="auto"/>
                        <w:right w:val="none" w:sz="0" w:space="0" w:color="auto"/>
                      </w:divBdr>
                    </w:div>
                  </w:divsChild>
                </w:div>
                <w:div w:id="1742562351">
                  <w:marLeft w:val="0"/>
                  <w:marRight w:val="0"/>
                  <w:marTop w:val="0"/>
                  <w:marBottom w:val="0"/>
                  <w:divBdr>
                    <w:top w:val="none" w:sz="0" w:space="0" w:color="auto"/>
                    <w:left w:val="none" w:sz="0" w:space="0" w:color="auto"/>
                    <w:bottom w:val="none" w:sz="0" w:space="0" w:color="auto"/>
                    <w:right w:val="none" w:sz="0" w:space="0" w:color="auto"/>
                  </w:divBdr>
                  <w:divsChild>
                    <w:div w:id="1863202996">
                      <w:marLeft w:val="0"/>
                      <w:marRight w:val="0"/>
                      <w:marTop w:val="0"/>
                      <w:marBottom w:val="0"/>
                      <w:divBdr>
                        <w:top w:val="none" w:sz="0" w:space="0" w:color="auto"/>
                        <w:left w:val="none" w:sz="0" w:space="0" w:color="auto"/>
                        <w:bottom w:val="none" w:sz="0" w:space="0" w:color="auto"/>
                        <w:right w:val="none" w:sz="0" w:space="0" w:color="auto"/>
                      </w:divBdr>
                    </w:div>
                  </w:divsChild>
                </w:div>
                <w:div w:id="1774550214">
                  <w:marLeft w:val="0"/>
                  <w:marRight w:val="0"/>
                  <w:marTop w:val="0"/>
                  <w:marBottom w:val="0"/>
                  <w:divBdr>
                    <w:top w:val="none" w:sz="0" w:space="0" w:color="auto"/>
                    <w:left w:val="none" w:sz="0" w:space="0" w:color="auto"/>
                    <w:bottom w:val="none" w:sz="0" w:space="0" w:color="auto"/>
                    <w:right w:val="none" w:sz="0" w:space="0" w:color="auto"/>
                  </w:divBdr>
                  <w:divsChild>
                    <w:div w:id="141777042">
                      <w:marLeft w:val="0"/>
                      <w:marRight w:val="0"/>
                      <w:marTop w:val="0"/>
                      <w:marBottom w:val="0"/>
                      <w:divBdr>
                        <w:top w:val="none" w:sz="0" w:space="0" w:color="auto"/>
                        <w:left w:val="none" w:sz="0" w:space="0" w:color="auto"/>
                        <w:bottom w:val="none" w:sz="0" w:space="0" w:color="auto"/>
                        <w:right w:val="none" w:sz="0" w:space="0" w:color="auto"/>
                      </w:divBdr>
                    </w:div>
                  </w:divsChild>
                </w:div>
                <w:div w:id="1781681695">
                  <w:marLeft w:val="0"/>
                  <w:marRight w:val="0"/>
                  <w:marTop w:val="0"/>
                  <w:marBottom w:val="0"/>
                  <w:divBdr>
                    <w:top w:val="none" w:sz="0" w:space="0" w:color="auto"/>
                    <w:left w:val="none" w:sz="0" w:space="0" w:color="auto"/>
                    <w:bottom w:val="none" w:sz="0" w:space="0" w:color="auto"/>
                    <w:right w:val="none" w:sz="0" w:space="0" w:color="auto"/>
                  </w:divBdr>
                  <w:divsChild>
                    <w:div w:id="1352335670">
                      <w:marLeft w:val="0"/>
                      <w:marRight w:val="0"/>
                      <w:marTop w:val="0"/>
                      <w:marBottom w:val="0"/>
                      <w:divBdr>
                        <w:top w:val="none" w:sz="0" w:space="0" w:color="auto"/>
                        <w:left w:val="none" w:sz="0" w:space="0" w:color="auto"/>
                        <w:bottom w:val="none" w:sz="0" w:space="0" w:color="auto"/>
                        <w:right w:val="none" w:sz="0" w:space="0" w:color="auto"/>
                      </w:divBdr>
                    </w:div>
                  </w:divsChild>
                </w:div>
                <w:div w:id="1808358098">
                  <w:marLeft w:val="0"/>
                  <w:marRight w:val="0"/>
                  <w:marTop w:val="0"/>
                  <w:marBottom w:val="0"/>
                  <w:divBdr>
                    <w:top w:val="none" w:sz="0" w:space="0" w:color="auto"/>
                    <w:left w:val="none" w:sz="0" w:space="0" w:color="auto"/>
                    <w:bottom w:val="none" w:sz="0" w:space="0" w:color="auto"/>
                    <w:right w:val="none" w:sz="0" w:space="0" w:color="auto"/>
                  </w:divBdr>
                  <w:divsChild>
                    <w:div w:id="629096215">
                      <w:marLeft w:val="0"/>
                      <w:marRight w:val="0"/>
                      <w:marTop w:val="0"/>
                      <w:marBottom w:val="0"/>
                      <w:divBdr>
                        <w:top w:val="none" w:sz="0" w:space="0" w:color="auto"/>
                        <w:left w:val="none" w:sz="0" w:space="0" w:color="auto"/>
                        <w:bottom w:val="none" w:sz="0" w:space="0" w:color="auto"/>
                        <w:right w:val="none" w:sz="0" w:space="0" w:color="auto"/>
                      </w:divBdr>
                    </w:div>
                  </w:divsChild>
                </w:div>
                <w:div w:id="1867866269">
                  <w:marLeft w:val="0"/>
                  <w:marRight w:val="0"/>
                  <w:marTop w:val="0"/>
                  <w:marBottom w:val="0"/>
                  <w:divBdr>
                    <w:top w:val="none" w:sz="0" w:space="0" w:color="auto"/>
                    <w:left w:val="none" w:sz="0" w:space="0" w:color="auto"/>
                    <w:bottom w:val="none" w:sz="0" w:space="0" w:color="auto"/>
                    <w:right w:val="none" w:sz="0" w:space="0" w:color="auto"/>
                  </w:divBdr>
                  <w:divsChild>
                    <w:div w:id="1415475077">
                      <w:marLeft w:val="0"/>
                      <w:marRight w:val="0"/>
                      <w:marTop w:val="0"/>
                      <w:marBottom w:val="0"/>
                      <w:divBdr>
                        <w:top w:val="none" w:sz="0" w:space="0" w:color="auto"/>
                        <w:left w:val="none" w:sz="0" w:space="0" w:color="auto"/>
                        <w:bottom w:val="none" w:sz="0" w:space="0" w:color="auto"/>
                        <w:right w:val="none" w:sz="0" w:space="0" w:color="auto"/>
                      </w:divBdr>
                    </w:div>
                  </w:divsChild>
                </w:div>
                <w:div w:id="1940869477">
                  <w:marLeft w:val="0"/>
                  <w:marRight w:val="0"/>
                  <w:marTop w:val="0"/>
                  <w:marBottom w:val="0"/>
                  <w:divBdr>
                    <w:top w:val="none" w:sz="0" w:space="0" w:color="auto"/>
                    <w:left w:val="none" w:sz="0" w:space="0" w:color="auto"/>
                    <w:bottom w:val="none" w:sz="0" w:space="0" w:color="auto"/>
                    <w:right w:val="none" w:sz="0" w:space="0" w:color="auto"/>
                  </w:divBdr>
                  <w:divsChild>
                    <w:div w:id="832448468">
                      <w:marLeft w:val="0"/>
                      <w:marRight w:val="0"/>
                      <w:marTop w:val="0"/>
                      <w:marBottom w:val="0"/>
                      <w:divBdr>
                        <w:top w:val="none" w:sz="0" w:space="0" w:color="auto"/>
                        <w:left w:val="none" w:sz="0" w:space="0" w:color="auto"/>
                        <w:bottom w:val="none" w:sz="0" w:space="0" w:color="auto"/>
                        <w:right w:val="none" w:sz="0" w:space="0" w:color="auto"/>
                      </w:divBdr>
                    </w:div>
                  </w:divsChild>
                </w:div>
                <w:div w:id="1973828715">
                  <w:marLeft w:val="0"/>
                  <w:marRight w:val="0"/>
                  <w:marTop w:val="0"/>
                  <w:marBottom w:val="0"/>
                  <w:divBdr>
                    <w:top w:val="none" w:sz="0" w:space="0" w:color="auto"/>
                    <w:left w:val="none" w:sz="0" w:space="0" w:color="auto"/>
                    <w:bottom w:val="none" w:sz="0" w:space="0" w:color="auto"/>
                    <w:right w:val="none" w:sz="0" w:space="0" w:color="auto"/>
                  </w:divBdr>
                  <w:divsChild>
                    <w:div w:id="931813769">
                      <w:marLeft w:val="0"/>
                      <w:marRight w:val="0"/>
                      <w:marTop w:val="0"/>
                      <w:marBottom w:val="0"/>
                      <w:divBdr>
                        <w:top w:val="none" w:sz="0" w:space="0" w:color="auto"/>
                        <w:left w:val="none" w:sz="0" w:space="0" w:color="auto"/>
                        <w:bottom w:val="none" w:sz="0" w:space="0" w:color="auto"/>
                        <w:right w:val="none" w:sz="0" w:space="0" w:color="auto"/>
                      </w:divBdr>
                    </w:div>
                  </w:divsChild>
                </w:div>
                <w:div w:id="1995715873">
                  <w:marLeft w:val="0"/>
                  <w:marRight w:val="0"/>
                  <w:marTop w:val="0"/>
                  <w:marBottom w:val="0"/>
                  <w:divBdr>
                    <w:top w:val="none" w:sz="0" w:space="0" w:color="auto"/>
                    <w:left w:val="none" w:sz="0" w:space="0" w:color="auto"/>
                    <w:bottom w:val="none" w:sz="0" w:space="0" w:color="auto"/>
                    <w:right w:val="none" w:sz="0" w:space="0" w:color="auto"/>
                  </w:divBdr>
                  <w:divsChild>
                    <w:div w:id="360741082">
                      <w:marLeft w:val="0"/>
                      <w:marRight w:val="0"/>
                      <w:marTop w:val="0"/>
                      <w:marBottom w:val="0"/>
                      <w:divBdr>
                        <w:top w:val="none" w:sz="0" w:space="0" w:color="auto"/>
                        <w:left w:val="none" w:sz="0" w:space="0" w:color="auto"/>
                        <w:bottom w:val="none" w:sz="0" w:space="0" w:color="auto"/>
                        <w:right w:val="none" w:sz="0" w:space="0" w:color="auto"/>
                      </w:divBdr>
                    </w:div>
                  </w:divsChild>
                </w:div>
                <w:div w:id="2006200604">
                  <w:marLeft w:val="0"/>
                  <w:marRight w:val="0"/>
                  <w:marTop w:val="0"/>
                  <w:marBottom w:val="0"/>
                  <w:divBdr>
                    <w:top w:val="none" w:sz="0" w:space="0" w:color="auto"/>
                    <w:left w:val="none" w:sz="0" w:space="0" w:color="auto"/>
                    <w:bottom w:val="none" w:sz="0" w:space="0" w:color="auto"/>
                    <w:right w:val="none" w:sz="0" w:space="0" w:color="auto"/>
                  </w:divBdr>
                  <w:divsChild>
                    <w:div w:id="1221594253">
                      <w:marLeft w:val="0"/>
                      <w:marRight w:val="0"/>
                      <w:marTop w:val="0"/>
                      <w:marBottom w:val="0"/>
                      <w:divBdr>
                        <w:top w:val="none" w:sz="0" w:space="0" w:color="auto"/>
                        <w:left w:val="none" w:sz="0" w:space="0" w:color="auto"/>
                        <w:bottom w:val="none" w:sz="0" w:space="0" w:color="auto"/>
                        <w:right w:val="none" w:sz="0" w:space="0" w:color="auto"/>
                      </w:divBdr>
                    </w:div>
                  </w:divsChild>
                </w:div>
                <w:div w:id="2080663738">
                  <w:marLeft w:val="0"/>
                  <w:marRight w:val="0"/>
                  <w:marTop w:val="0"/>
                  <w:marBottom w:val="0"/>
                  <w:divBdr>
                    <w:top w:val="none" w:sz="0" w:space="0" w:color="auto"/>
                    <w:left w:val="none" w:sz="0" w:space="0" w:color="auto"/>
                    <w:bottom w:val="none" w:sz="0" w:space="0" w:color="auto"/>
                    <w:right w:val="none" w:sz="0" w:space="0" w:color="auto"/>
                  </w:divBdr>
                  <w:divsChild>
                    <w:div w:id="564535965">
                      <w:marLeft w:val="0"/>
                      <w:marRight w:val="0"/>
                      <w:marTop w:val="0"/>
                      <w:marBottom w:val="0"/>
                      <w:divBdr>
                        <w:top w:val="none" w:sz="0" w:space="0" w:color="auto"/>
                        <w:left w:val="none" w:sz="0" w:space="0" w:color="auto"/>
                        <w:bottom w:val="none" w:sz="0" w:space="0" w:color="auto"/>
                        <w:right w:val="none" w:sz="0" w:space="0" w:color="auto"/>
                      </w:divBdr>
                    </w:div>
                  </w:divsChild>
                </w:div>
                <w:div w:id="2099516203">
                  <w:marLeft w:val="0"/>
                  <w:marRight w:val="0"/>
                  <w:marTop w:val="0"/>
                  <w:marBottom w:val="0"/>
                  <w:divBdr>
                    <w:top w:val="none" w:sz="0" w:space="0" w:color="auto"/>
                    <w:left w:val="none" w:sz="0" w:space="0" w:color="auto"/>
                    <w:bottom w:val="none" w:sz="0" w:space="0" w:color="auto"/>
                    <w:right w:val="none" w:sz="0" w:space="0" w:color="auto"/>
                  </w:divBdr>
                  <w:divsChild>
                    <w:div w:id="20465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80245">
      <w:bodyDiv w:val="1"/>
      <w:marLeft w:val="0"/>
      <w:marRight w:val="0"/>
      <w:marTop w:val="0"/>
      <w:marBottom w:val="0"/>
      <w:divBdr>
        <w:top w:val="none" w:sz="0" w:space="0" w:color="auto"/>
        <w:left w:val="none" w:sz="0" w:space="0" w:color="auto"/>
        <w:bottom w:val="none" w:sz="0" w:space="0" w:color="auto"/>
        <w:right w:val="none" w:sz="0" w:space="0" w:color="auto"/>
      </w:divBdr>
      <w:divsChild>
        <w:div w:id="544758626">
          <w:marLeft w:val="360"/>
          <w:marRight w:val="0"/>
          <w:marTop w:val="200"/>
          <w:marBottom w:val="0"/>
          <w:divBdr>
            <w:top w:val="none" w:sz="0" w:space="0" w:color="auto"/>
            <w:left w:val="none" w:sz="0" w:space="0" w:color="auto"/>
            <w:bottom w:val="none" w:sz="0" w:space="0" w:color="auto"/>
            <w:right w:val="none" w:sz="0" w:space="0" w:color="auto"/>
          </w:divBdr>
        </w:div>
        <w:div w:id="1459101113">
          <w:marLeft w:val="360"/>
          <w:marRight w:val="0"/>
          <w:marTop w:val="200"/>
          <w:marBottom w:val="0"/>
          <w:divBdr>
            <w:top w:val="none" w:sz="0" w:space="0" w:color="auto"/>
            <w:left w:val="none" w:sz="0" w:space="0" w:color="auto"/>
            <w:bottom w:val="none" w:sz="0" w:space="0" w:color="auto"/>
            <w:right w:val="none" w:sz="0" w:space="0" w:color="auto"/>
          </w:divBdr>
        </w:div>
        <w:div w:id="1696347679">
          <w:marLeft w:val="360"/>
          <w:marRight w:val="0"/>
          <w:marTop w:val="200"/>
          <w:marBottom w:val="0"/>
          <w:divBdr>
            <w:top w:val="none" w:sz="0" w:space="0" w:color="auto"/>
            <w:left w:val="none" w:sz="0" w:space="0" w:color="auto"/>
            <w:bottom w:val="none" w:sz="0" w:space="0" w:color="auto"/>
            <w:right w:val="none" w:sz="0" w:space="0" w:color="auto"/>
          </w:divBdr>
        </w:div>
        <w:div w:id="1731686084">
          <w:marLeft w:val="360"/>
          <w:marRight w:val="0"/>
          <w:marTop w:val="200"/>
          <w:marBottom w:val="0"/>
          <w:divBdr>
            <w:top w:val="none" w:sz="0" w:space="0" w:color="auto"/>
            <w:left w:val="none" w:sz="0" w:space="0" w:color="auto"/>
            <w:bottom w:val="none" w:sz="0" w:space="0" w:color="auto"/>
            <w:right w:val="none" w:sz="0" w:space="0" w:color="auto"/>
          </w:divBdr>
        </w:div>
        <w:div w:id="1928494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physioboard.org.nz/standards/aotearoa-new-zealand-physiotherapy-code-of-ethics-and-professional-conduct" TargetMode="External"/><Relationship Id="rId3" Type="http://schemas.openxmlformats.org/officeDocument/2006/relationships/customXml" Target="../customXml/item3.xml"/><Relationship Id="rId21" Type="http://schemas.openxmlformats.org/officeDocument/2006/relationships/hyperlink" Target="https://cpg.stjohn.org.nz/tabs/guidelin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kaiawhinaplan.org.nz/wp-content/uploads/2021/10/Kaia%CC%84whina-Workforce-Plan-2020-2025.pdf"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pg.stjohn.org.nz/tabs/guidelin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ealth.qld.gov.au/system-governance/policies-standards/guidelines/hospital-in-the-home"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llab.org.nz/" TargetMode="External"/><Relationship Id="rId28" Type="http://schemas.openxmlformats.org/officeDocument/2006/relationships/hyperlink" Target="https://pharmacycouncil.org.nz/wp-content/uploads/2021/04/Pharmacist_Prescriber_Standards_July20138dd8.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msa.org.au/" TargetMode="External"/><Relationship Id="rId27" Type="http://schemas.openxmlformats.org/officeDocument/2006/relationships/hyperlink" Target="https://www.physioboard.org.nz/standards/physiotherapy-threshold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a.org.au/" TargetMode="External"/><Relationship Id="rId2" Type="http://schemas.openxmlformats.org/officeDocument/2006/relationships/hyperlink" Target="https://www.ahrq.gov/ncepcr/care/coordination.html" TargetMode="External"/><Relationship Id="rId1" Type="http://schemas.openxmlformats.org/officeDocument/2006/relationships/hyperlink" Target="https://www.tewhatuora.govt.nz/about-us/publications/te-pae-tata-interim-new-zealand-health-plan-2022/" TargetMode="External"/><Relationship Id="rId6" Type="http://schemas.openxmlformats.org/officeDocument/2006/relationships/hyperlink" Target="https://www.health.govt.nz/publication/interim-government-policy-statement-health-2022-2024" TargetMode="External"/><Relationship Id="rId5" Type="http://schemas.openxmlformats.org/officeDocument/2006/relationships/hyperlink" Target="https://www.physioboard.org.nz/standards/aotearoa-new-zealand-physiotherapy-code-of-ethics-and-professional-conduct" TargetMode="External"/><Relationship Id="rId4" Type="http://schemas.openxmlformats.org/officeDocument/2006/relationships/hyperlink" Target="https://www.physioboard.org.nz/standards/physiotherapy-threshol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6A06711C-5F9E-431F-938B-37759BA3B7EF}">
    <t:Anchor>
      <t:Comment id="660504337"/>
    </t:Anchor>
    <t:History>
      <t:Event id="{93D4880D-4221-4A02-A329-0B13CA14897D}" time="2023-01-22T23:11:15.913Z">
        <t:Attribution userId="S::ruth.kibble@health.govt.nz::c0c9ed70-9792-46dd-a9ce-d08fac933dd5" userProvider="AD" userName="Ruth Kibble"/>
        <t:Anchor>
          <t:Comment id="154977094"/>
        </t:Anchor>
        <t:Create/>
      </t:Event>
      <t:Event id="{365ECB4B-AAF6-47E8-A179-11BE82DC73E4}" time="2023-01-22T23:11:15.913Z">
        <t:Attribution userId="S::ruth.kibble@health.govt.nz::c0c9ed70-9792-46dd-a9ce-d08fac933dd5" userProvider="AD" userName="Ruth Kibble"/>
        <t:Anchor>
          <t:Comment id="154977094"/>
        </t:Anchor>
        <t:Assign userId="S::Emma.Hickson@health.govt.nz::b0e5bb7c-99ab-4c95-b968-5899e3b03411" userProvider="AD" userName="Emma Hickson"/>
      </t:Event>
      <t:Event id="{B9971C98-0EEB-4446-9DDB-D194EEF0ED31}" time="2023-01-22T23:11:15.913Z">
        <t:Attribution userId="S::ruth.kibble@health.govt.nz::c0c9ed70-9792-46dd-a9ce-d08fac933dd5" userProvider="AD" userName="Ruth Kibble"/>
        <t:Anchor>
          <t:Comment id="154977094"/>
        </t:Anchor>
        <t:SetTitle title="@Emma Hickson I agree and have amen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A31F972129448A9439BFCDF16D0B8" ma:contentTypeVersion="7" ma:contentTypeDescription="Create a new document." ma:contentTypeScope="" ma:versionID="872b78b989fdad036a28935ea9fc9f48">
  <xsd:schema xmlns:xsd="http://www.w3.org/2001/XMLSchema" xmlns:xs="http://www.w3.org/2001/XMLSchema" xmlns:p="http://schemas.microsoft.com/office/2006/metadata/properties" xmlns:ns2="623b78df-5125-4c48-a6c8-33f3fade58db" xmlns:ns3="12407af1-551d-4837-adc0-88f8b9dff79c" targetNamespace="http://schemas.microsoft.com/office/2006/metadata/properties" ma:root="true" ma:fieldsID="ec4509c19d93724c669873ff9065b9df" ns2:_="" ns3:_="">
    <xsd:import namespace="623b78df-5125-4c48-a6c8-33f3fade58db"/>
    <xsd:import namespace="12407af1-551d-4837-adc0-88f8b9dff7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78df-5125-4c48-a6c8-33f3fade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07af1-551d-4837-adc0-88f8b9dff7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407af1-551d-4837-adc0-88f8b9dff79c">
      <UserInfo>
        <DisplayName>Nikki Canter-Burgoyne</DisplayName>
        <AccountId>112</AccountId>
        <AccountType/>
      </UserInfo>
      <UserInfo>
        <DisplayName>Sarah Simpson</DisplayName>
        <AccountId>78</AccountId>
        <AccountType/>
      </UserInfo>
      <UserInfo>
        <DisplayName>Calvin Wang [AZ-ADM]</DisplayName>
        <AccountId>75</AccountId>
        <AccountType/>
      </UserInfo>
      <UserInfo>
        <DisplayName>Bella Huygens</DisplayName>
        <AccountId>46</AccountId>
        <AccountType/>
      </UserInfo>
      <UserInfo>
        <DisplayName>Allan Moffitt</DisplayName>
        <AccountId>29</AccountId>
        <AccountType/>
      </UserInfo>
      <UserInfo>
        <DisplayName>Lauren Patheyjohns</DisplayName>
        <AccountId>6</AccountId>
        <AccountType/>
      </UserInfo>
      <UserInfo>
        <DisplayName>Cindy Carrad</DisplayName>
        <AccountId>80</AccountId>
        <AccountType/>
      </UserInfo>
    </SharedWithUsers>
    <MediaLengthInSeconds xmlns="623b78df-5125-4c48-a6c8-33f3fade58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6B79-D323-471C-9A6D-B120D4917DDC}">
  <ds:schemaRefs>
    <ds:schemaRef ds:uri="http://schemas.microsoft.com/sharepoint/v3/contenttype/forms"/>
  </ds:schemaRefs>
</ds:datastoreItem>
</file>

<file path=customXml/itemProps2.xml><?xml version="1.0" encoding="utf-8"?>
<ds:datastoreItem xmlns:ds="http://schemas.openxmlformats.org/officeDocument/2006/customXml" ds:itemID="{9E36C878-06FE-4DC2-A708-AA84F1197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78df-5125-4c48-a6c8-33f3fade58db"/>
    <ds:schemaRef ds:uri="12407af1-551d-4837-adc0-88f8b9dff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AB8D2-50B7-47F9-A832-9EB579FCED12}">
  <ds:schemaRefs>
    <ds:schemaRef ds:uri="http://schemas.microsoft.com/office/2006/metadata/properties"/>
    <ds:schemaRef ds:uri="http://schemas.microsoft.com/office/infopath/2007/PartnerControls"/>
    <ds:schemaRef ds:uri="12407af1-551d-4837-adc0-88f8b9dff79c"/>
    <ds:schemaRef ds:uri="623b78df-5125-4c48-a6c8-33f3fade58db"/>
  </ds:schemaRefs>
</ds:datastoreItem>
</file>

<file path=customXml/itemProps4.xml><?xml version="1.0" encoding="utf-8"?>
<ds:datastoreItem xmlns:ds="http://schemas.openxmlformats.org/officeDocument/2006/customXml" ds:itemID="{F5554494-9601-45A3-B5BD-7744E19B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70</Pages>
  <Words>24300</Words>
  <Characters>138513</Characters>
  <Application>Microsoft Office Word</Application>
  <DocSecurity>0</DocSecurity>
  <Lines>1154</Lines>
  <Paragraphs>324</Paragraphs>
  <ScaleCrop>false</ScaleCrop>
  <Company/>
  <LinksUpToDate>false</LinksUpToDate>
  <CharactersWithSpaces>162489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Care in the Community Framework</dc:title>
  <dc:subject/>
  <dc:creator>Ministry of Health</dc:creator>
  <cp:keywords/>
  <dc:description/>
  <cp:lastModifiedBy>Lauren Patheyjohns</cp:lastModifiedBy>
  <cp:revision>187</cp:revision>
  <cp:lastPrinted>2023-07-18T01:38:00Z</cp:lastPrinted>
  <dcterms:created xsi:type="dcterms:W3CDTF">2023-04-12T18:32:00Z</dcterms:created>
  <dcterms:modified xsi:type="dcterms:W3CDTF">2023-07-18T01:38:00Z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0x0101006F8A31F972129448A9439BFCDF16D0B8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