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0B0AE" w14:textId="77777777" w:rsidR="00391FD8" w:rsidRPr="004A6A48" w:rsidRDefault="00391FD8" w:rsidP="004A6A48">
      <w:pPr>
        <w:spacing w:after="0"/>
        <w:rPr>
          <w:b/>
          <w:u w:val="single"/>
        </w:rPr>
      </w:pPr>
      <w:bookmarkStart w:id="0" w:name="_GoBack"/>
      <w:bookmarkEnd w:id="0"/>
    </w:p>
    <w:p w14:paraId="4AB6C49F" w14:textId="77777777" w:rsidR="00391FD8" w:rsidRPr="004A6A48" w:rsidRDefault="00391FD8" w:rsidP="004A6A48">
      <w:pPr>
        <w:spacing w:after="0"/>
        <w:rPr>
          <w:b/>
          <w:u w:val="single"/>
        </w:rPr>
      </w:pPr>
    </w:p>
    <w:p w14:paraId="60A1F78E" w14:textId="77777777" w:rsidR="00391FD8" w:rsidRPr="004A6A48" w:rsidRDefault="00391FD8" w:rsidP="004A6A48">
      <w:pPr>
        <w:spacing w:after="0"/>
        <w:rPr>
          <w:b/>
          <w:u w:val="single"/>
        </w:rPr>
      </w:pPr>
    </w:p>
    <w:p w14:paraId="40A2DCBA" w14:textId="77777777" w:rsidR="00391FD8" w:rsidRPr="004A6A48" w:rsidRDefault="00391FD8" w:rsidP="004A6A48">
      <w:pPr>
        <w:spacing w:after="0"/>
        <w:rPr>
          <w:b/>
          <w:u w:val="single"/>
        </w:rPr>
      </w:pPr>
    </w:p>
    <w:p w14:paraId="42FA92C1" w14:textId="77777777" w:rsidR="00391FD8" w:rsidRPr="004A6A48" w:rsidRDefault="00391FD8" w:rsidP="004A6A48">
      <w:pPr>
        <w:spacing w:after="0"/>
        <w:rPr>
          <w:b/>
          <w:u w:val="single"/>
        </w:rPr>
      </w:pPr>
    </w:p>
    <w:p w14:paraId="21DCBF05" w14:textId="77777777" w:rsidR="00C63AFF" w:rsidRPr="004A6A48" w:rsidRDefault="00C63AFF" w:rsidP="004A6A48">
      <w:pPr>
        <w:spacing w:after="0"/>
        <w:rPr>
          <w:b/>
          <w:u w:val="single"/>
        </w:rPr>
      </w:pPr>
    </w:p>
    <w:p w14:paraId="2C98F28B" w14:textId="77777777" w:rsidR="00391FD8" w:rsidRPr="004A6A48" w:rsidRDefault="00391FD8" w:rsidP="004A6A48">
      <w:pPr>
        <w:spacing w:after="0"/>
        <w:rPr>
          <w:b/>
          <w:u w:val="single"/>
        </w:rPr>
      </w:pPr>
    </w:p>
    <w:p w14:paraId="4110B00B" w14:textId="77777777" w:rsidR="00443EA4" w:rsidRPr="004A6A48" w:rsidRDefault="00443EA4" w:rsidP="004A6A48">
      <w:pPr>
        <w:spacing w:after="0"/>
        <w:rPr>
          <w:b/>
          <w:u w:val="single"/>
        </w:rPr>
      </w:pPr>
    </w:p>
    <w:p w14:paraId="383E6C77" w14:textId="77777777" w:rsidR="00391FD8" w:rsidRDefault="00391FD8" w:rsidP="004A6A48">
      <w:pPr>
        <w:spacing w:after="0"/>
        <w:rPr>
          <w:b/>
          <w:u w:val="single"/>
        </w:rPr>
      </w:pPr>
    </w:p>
    <w:p w14:paraId="57BC81A7" w14:textId="77777777" w:rsidR="00614784" w:rsidRPr="004A6A48" w:rsidRDefault="00614784" w:rsidP="004A6A48">
      <w:pPr>
        <w:spacing w:after="0"/>
        <w:rPr>
          <w:b/>
          <w:u w:val="single"/>
        </w:rPr>
      </w:pPr>
    </w:p>
    <w:p w14:paraId="75C6DACD" w14:textId="77777777" w:rsidR="00614784" w:rsidRPr="00846A1D" w:rsidRDefault="00614784" w:rsidP="000B5E1C">
      <w:pPr>
        <w:tabs>
          <w:tab w:val="left" w:pos="-4111"/>
        </w:tabs>
        <w:spacing w:after="0"/>
        <w:ind w:hanging="425"/>
        <w:jc w:val="right"/>
        <w:rPr>
          <w:b/>
          <w:noProof/>
          <w:color w:val="000000"/>
          <w:sz w:val="48"/>
          <w:szCs w:val="36"/>
          <w:lang w:eastAsia="en-NZ"/>
        </w:rPr>
      </w:pPr>
      <w:r w:rsidRPr="00846A1D">
        <w:rPr>
          <w:b/>
          <w:noProof/>
          <w:color w:val="000000"/>
          <w:sz w:val="44"/>
          <w:szCs w:val="36"/>
          <w:lang w:eastAsia="en-NZ"/>
        </w:rPr>
        <w:t>Horizon Research</w:t>
      </w:r>
    </w:p>
    <w:p w14:paraId="7EA7D64E" w14:textId="77777777" w:rsidR="001E4948" w:rsidRDefault="00401AF2" w:rsidP="000B5E1C">
      <w:pPr>
        <w:tabs>
          <w:tab w:val="left" w:pos="-4111"/>
        </w:tabs>
        <w:spacing w:after="0"/>
        <w:ind w:hanging="425"/>
        <w:jc w:val="right"/>
        <w:rPr>
          <w:b/>
          <w:noProof/>
          <w:color w:val="000000"/>
          <w:sz w:val="52"/>
          <w:szCs w:val="28"/>
          <w:lang w:eastAsia="en-NZ"/>
        </w:rPr>
      </w:pPr>
      <w:r w:rsidRPr="001E4948">
        <w:rPr>
          <w:b/>
          <w:noProof/>
          <w:color w:val="000000"/>
          <w:sz w:val="52"/>
          <w:szCs w:val="28"/>
          <w:lang w:eastAsia="en-NZ"/>
        </w:rPr>
        <w:t>COVID-19 Vaccine</w:t>
      </w:r>
    </w:p>
    <w:p w14:paraId="68C4E354" w14:textId="07790065" w:rsidR="00334ED4" w:rsidRPr="001E4948" w:rsidRDefault="001E4948" w:rsidP="000B5E1C">
      <w:pPr>
        <w:tabs>
          <w:tab w:val="left" w:pos="-4111"/>
        </w:tabs>
        <w:spacing w:after="0"/>
        <w:ind w:hanging="425"/>
        <w:jc w:val="right"/>
        <w:rPr>
          <w:b/>
          <w:noProof/>
          <w:color w:val="000000"/>
          <w:sz w:val="52"/>
          <w:szCs w:val="28"/>
          <w:lang w:eastAsia="en-NZ"/>
        </w:rPr>
      </w:pPr>
      <w:r>
        <w:rPr>
          <w:b/>
          <w:noProof/>
          <w:color w:val="000000"/>
          <w:sz w:val="52"/>
          <w:szCs w:val="28"/>
          <w:lang w:eastAsia="en-NZ"/>
        </w:rPr>
        <w:t>G</w:t>
      </w:r>
      <w:r w:rsidRPr="001E4948">
        <w:rPr>
          <w:b/>
          <w:noProof/>
          <w:color w:val="000000"/>
          <w:sz w:val="52"/>
          <w:szCs w:val="28"/>
          <w:lang w:eastAsia="en-NZ"/>
        </w:rPr>
        <w:t>eneral population survey</w:t>
      </w:r>
      <w:r w:rsidR="008D6A24">
        <w:rPr>
          <w:b/>
          <w:noProof/>
          <w:color w:val="000000"/>
          <w:sz w:val="52"/>
          <w:szCs w:val="28"/>
          <w:lang w:eastAsia="en-NZ"/>
        </w:rPr>
        <w:t xml:space="preserve"> March 2021</w:t>
      </w:r>
    </w:p>
    <w:p w14:paraId="2481B552" w14:textId="77777777" w:rsidR="001E4948" w:rsidRDefault="001E4948" w:rsidP="000B5E1C">
      <w:pPr>
        <w:tabs>
          <w:tab w:val="left" w:pos="-4111"/>
        </w:tabs>
        <w:spacing w:after="0"/>
        <w:ind w:hanging="425"/>
        <w:jc w:val="right"/>
        <w:rPr>
          <w:b/>
          <w:noProof/>
          <w:color w:val="000000"/>
          <w:sz w:val="44"/>
          <w:szCs w:val="36"/>
          <w:lang w:eastAsia="en-NZ"/>
        </w:rPr>
      </w:pPr>
    </w:p>
    <w:p w14:paraId="64520D44" w14:textId="56AF7754" w:rsidR="00752956" w:rsidRPr="00752956" w:rsidRDefault="00752956" w:rsidP="000B5E1C">
      <w:pPr>
        <w:tabs>
          <w:tab w:val="left" w:pos="-4111"/>
        </w:tabs>
        <w:spacing w:after="0"/>
        <w:ind w:hanging="425"/>
        <w:jc w:val="right"/>
        <w:rPr>
          <w:b/>
          <w:noProof/>
          <w:color w:val="000000"/>
          <w:sz w:val="44"/>
          <w:szCs w:val="36"/>
          <w:lang w:eastAsia="en-NZ"/>
        </w:rPr>
      </w:pPr>
      <w:r w:rsidRPr="00752956">
        <w:rPr>
          <w:b/>
          <w:noProof/>
          <w:color w:val="000000"/>
          <w:sz w:val="44"/>
          <w:szCs w:val="36"/>
          <w:lang w:eastAsia="en-NZ"/>
        </w:rPr>
        <w:t xml:space="preserve">Produced for </w:t>
      </w:r>
      <w:r w:rsidR="00401AF2">
        <w:rPr>
          <w:b/>
          <w:noProof/>
          <w:color w:val="000000"/>
          <w:sz w:val="44"/>
          <w:szCs w:val="36"/>
          <w:lang w:eastAsia="en-NZ"/>
        </w:rPr>
        <w:t>the Ministry of Health</w:t>
      </w:r>
    </w:p>
    <w:p w14:paraId="3AD3DE4B" w14:textId="60396C81" w:rsidR="001756C6" w:rsidRDefault="001756C6" w:rsidP="000B5E1C">
      <w:pPr>
        <w:spacing w:after="0"/>
        <w:jc w:val="right"/>
        <w:rPr>
          <w:b/>
          <w:sz w:val="36"/>
          <w:szCs w:val="32"/>
        </w:rPr>
      </w:pPr>
    </w:p>
    <w:p w14:paraId="1DD5B6C5" w14:textId="66553552" w:rsidR="001E4948" w:rsidRPr="009134A4" w:rsidRDefault="001E4948" w:rsidP="001E4948">
      <w:pPr>
        <w:spacing w:after="0"/>
        <w:jc w:val="right"/>
        <w:rPr>
          <w:b/>
          <w:noProof/>
          <w:color w:val="000000"/>
          <w:sz w:val="32"/>
          <w:szCs w:val="24"/>
          <w:lang w:eastAsia="en-NZ"/>
        </w:rPr>
      </w:pPr>
      <w:r w:rsidRPr="009134A4">
        <w:rPr>
          <w:b/>
          <w:noProof/>
          <w:color w:val="000000"/>
          <w:sz w:val="32"/>
          <w:szCs w:val="24"/>
          <w:lang w:eastAsia="en-NZ"/>
        </w:rPr>
        <w:t>In association with the School of Population Health</w:t>
      </w:r>
    </w:p>
    <w:p w14:paraId="2AD15AF1" w14:textId="77777777" w:rsidR="001E4948" w:rsidRPr="009134A4" w:rsidRDefault="001E4948" w:rsidP="001E4948">
      <w:pPr>
        <w:spacing w:after="0"/>
        <w:jc w:val="right"/>
        <w:rPr>
          <w:b/>
          <w:noProof/>
          <w:color w:val="000000"/>
          <w:sz w:val="32"/>
          <w:szCs w:val="24"/>
          <w:lang w:eastAsia="en-NZ"/>
        </w:rPr>
      </w:pPr>
      <w:r w:rsidRPr="009134A4">
        <w:rPr>
          <w:b/>
          <w:noProof/>
          <w:color w:val="000000"/>
          <w:sz w:val="32"/>
          <w:szCs w:val="24"/>
          <w:lang w:eastAsia="en-NZ"/>
        </w:rPr>
        <w:t>University of Auckland</w:t>
      </w:r>
    </w:p>
    <w:p w14:paraId="160485AE" w14:textId="3C9A8BF2" w:rsidR="001E4948" w:rsidRPr="00846A1D" w:rsidRDefault="001E4948" w:rsidP="000B5E1C">
      <w:pPr>
        <w:spacing w:after="0"/>
        <w:jc w:val="right"/>
        <w:rPr>
          <w:b/>
          <w:sz w:val="36"/>
          <w:szCs w:val="32"/>
        </w:rPr>
      </w:pPr>
    </w:p>
    <w:p w14:paraId="415D5EFA" w14:textId="77777777" w:rsidR="004F1481" w:rsidRPr="00846A1D" w:rsidRDefault="004F1481" w:rsidP="000B5E1C">
      <w:pPr>
        <w:spacing w:after="0"/>
        <w:jc w:val="center"/>
        <w:rPr>
          <w:b/>
          <w:sz w:val="36"/>
          <w:szCs w:val="32"/>
        </w:rPr>
      </w:pPr>
    </w:p>
    <w:p w14:paraId="36117DDA" w14:textId="77777777" w:rsidR="000B5E1C" w:rsidRPr="00846A1D" w:rsidRDefault="000B5E1C" w:rsidP="000B5E1C">
      <w:pPr>
        <w:spacing w:after="0"/>
        <w:jc w:val="center"/>
        <w:rPr>
          <w:b/>
          <w:sz w:val="36"/>
          <w:szCs w:val="32"/>
        </w:rPr>
      </w:pPr>
    </w:p>
    <w:p w14:paraId="5815F6A6" w14:textId="77777777" w:rsidR="00A676A8" w:rsidRPr="00846A1D" w:rsidRDefault="00A676A8" w:rsidP="000B5E1C">
      <w:pPr>
        <w:spacing w:after="0"/>
        <w:jc w:val="right"/>
        <w:rPr>
          <w:b/>
          <w:sz w:val="36"/>
          <w:szCs w:val="32"/>
        </w:rPr>
      </w:pPr>
    </w:p>
    <w:p w14:paraId="5DA43211" w14:textId="77777777" w:rsidR="00A676A8" w:rsidRPr="00846A1D" w:rsidRDefault="00A676A8" w:rsidP="000B5E1C">
      <w:pPr>
        <w:spacing w:after="0"/>
        <w:jc w:val="center"/>
        <w:rPr>
          <w:b/>
          <w:sz w:val="36"/>
          <w:szCs w:val="32"/>
        </w:rPr>
      </w:pPr>
    </w:p>
    <w:p w14:paraId="7F21A85D" w14:textId="77777777" w:rsidR="006D55DA" w:rsidRPr="00846A1D" w:rsidRDefault="006D55DA" w:rsidP="000B5E1C">
      <w:pPr>
        <w:spacing w:after="0"/>
        <w:jc w:val="center"/>
        <w:rPr>
          <w:b/>
          <w:color w:val="000000"/>
          <w:sz w:val="36"/>
          <w:szCs w:val="32"/>
        </w:rPr>
      </w:pPr>
    </w:p>
    <w:p w14:paraId="4944F118" w14:textId="77777777" w:rsidR="006D55DA" w:rsidRPr="00846A1D" w:rsidRDefault="006D55DA" w:rsidP="000B5E1C">
      <w:pPr>
        <w:spacing w:after="0"/>
        <w:jc w:val="center"/>
        <w:rPr>
          <w:color w:val="000000"/>
          <w:sz w:val="36"/>
          <w:szCs w:val="32"/>
        </w:rPr>
      </w:pPr>
    </w:p>
    <w:p w14:paraId="74E2028D" w14:textId="77777777" w:rsidR="00E16D6F" w:rsidRPr="00846A1D" w:rsidRDefault="00E16D6F" w:rsidP="00391FD8">
      <w:pPr>
        <w:jc w:val="center"/>
        <w:rPr>
          <w:color w:val="000000"/>
          <w:sz w:val="32"/>
          <w:szCs w:val="28"/>
        </w:rPr>
      </w:pPr>
    </w:p>
    <w:p w14:paraId="1D88DD73" w14:textId="77777777" w:rsidR="00E16D6F" w:rsidRPr="00846A1D" w:rsidRDefault="00E16D6F" w:rsidP="00391FD8">
      <w:pPr>
        <w:jc w:val="center"/>
        <w:rPr>
          <w:color w:val="000000"/>
          <w:sz w:val="32"/>
          <w:szCs w:val="28"/>
        </w:rPr>
        <w:sectPr w:rsidR="00E16D6F" w:rsidRPr="00846A1D" w:rsidSect="00063987">
          <w:headerReference w:type="even" r:id="rId8"/>
          <w:headerReference w:type="default" r:id="rId9"/>
          <w:footerReference w:type="even" r:id="rId10"/>
          <w:footerReference w:type="default" r:id="rId11"/>
          <w:headerReference w:type="first" r:id="rId12"/>
          <w:footerReference w:type="first" r:id="rId13"/>
          <w:pgSz w:w="11906" w:h="16838"/>
          <w:pgMar w:top="3088" w:right="1440" w:bottom="1440" w:left="0" w:header="708" w:footer="0" w:gutter="0"/>
          <w:cols w:space="708"/>
          <w:docGrid w:linePitch="360"/>
        </w:sectPr>
      </w:pPr>
    </w:p>
    <w:sdt>
      <w:sdtPr>
        <w:rPr>
          <w:rFonts w:asciiTheme="minorHAnsi" w:eastAsiaTheme="minorHAnsi" w:hAnsiTheme="minorHAnsi" w:cstheme="minorHAnsi"/>
          <w:b w:val="0"/>
          <w:bCs w:val="0"/>
          <w:color w:val="auto"/>
          <w:sz w:val="22"/>
          <w:szCs w:val="22"/>
          <w:lang w:val="en-NZ"/>
        </w:rPr>
        <w:id w:val="-172490699"/>
        <w:docPartObj>
          <w:docPartGallery w:val="Table of Contents"/>
          <w:docPartUnique/>
        </w:docPartObj>
      </w:sdtPr>
      <w:sdtEndPr>
        <w:rPr>
          <w:rFonts w:cstheme="minorBidi"/>
          <w:noProof/>
        </w:rPr>
      </w:sdtEndPr>
      <w:sdtContent>
        <w:p w14:paraId="437B0124" w14:textId="5C0AB9AF" w:rsidR="00B513D1" w:rsidRPr="00B513D1" w:rsidRDefault="00B513D1">
          <w:pPr>
            <w:pStyle w:val="TOCHeading"/>
            <w:rPr>
              <w:rFonts w:asciiTheme="minorHAnsi" w:hAnsiTheme="minorHAnsi" w:cstheme="minorHAnsi"/>
              <w:color w:val="auto"/>
            </w:rPr>
          </w:pPr>
          <w:r w:rsidRPr="00B513D1">
            <w:rPr>
              <w:rFonts w:asciiTheme="minorHAnsi" w:hAnsiTheme="minorHAnsi" w:cstheme="minorHAnsi"/>
              <w:color w:val="auto"/>
            </w:rPr>
            <w:t>Contents</w:t>
          </w:r>
        </w:p>
        <w:p w14:paraId="19048A22" w14:textId="284A8A15" w:rsidR="006053FF" w:rsidRPr="006053FF" w:rsidRDefault="00B513D1">
          <w:pPr>
            <w:pStyle w:val="TOC1"/>
            <w:rPr>
              <w:rFonts w:eastAsiaTheme="minorEastAsia"/>
              <w:noProof/>
              <w:sz w:val="20"/>
              <w:szCs w:val="20"/>
              <w:lang w:eastAsia="en-NZ"/>
            </w:rPr>
          </w:pPr>
          <w:r>
            <w:fldChar w:fldCharType="begin"/>
          </w:r>
          <w:r>
            <w:instrText xml:space="preserve"> TOC \o "1-3" \h \z \u </w:instrText>
          </w:r>
          <w:r>
            <w:fldChar w:fldCharType="separate"/>
          </w:r>
          <w:hyperlink w:anchor="_Toc68867552" w:history="1">
            <w:r w:rsidR="006053FF" w:rsidRPr="006053FF">
              <w:rPr>
                <w:rStyle w:val="Hyperlink"/>
                <w:noProof/>
                <w:sz w:val="20"/>
                <w:szCs w:val="20"/>
              </w:rPr>
              <w:t>EXECUTIVE SUMMARY</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_Toc68867552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1</w:t>
            </w:r>
            <w:r w:rsidR="006053FF" w:rsidRPr="006053FF">
              <w:rPr>
                <w:noProof/>
                <w:webHidden/>
                <w:sz w:val="20"/>
                <w:szCs w:val="20"/>
              </w:rPr>
              <w:fldChar w:fldCharType="end"/>
            </w:r>
          </w:hyperlink>
        </w:p>
        <w:p w14:paraId="5E3400B5" w14:textId="2CC2CB04" w:rsidR="006053FF" w:rsidRPr="006053FF" w:rsidRDefault="00D836E0">
          <w:pPr>
            <w:pStyle w:val="TOC1"/>
            <w:rPr>
              <w:rFonts w:eastAsiaTheme="minorEastAsia"/>
              <w:noProof/>
              <w:sz w:val="20"/>
              <w:szCs w:val="20"/>
              <w:lang w:eastAsia="en-NZ"/>
            </w:rPr>
          </w:pPr>
          <w:hyperlink w:anchor="_Toc68867553" w:history="1">
            <w:r w:rsidR="006053FF" w:rsidRPr="006053FF">
              <w:rPr>
                <w:rStyle w:val="Hyperlink"/>
                <w:noProof/>
                <w:sz w:val="20"/>
                <w:szCs w:val="20"/>
              </w:rPr>
              <w:t>1.</w:t>
            </w:r>
            <w:r w:rsidR="006053FF" w:rsidRPr="006053FF">
              <w:rPr>
                <w:rFonts w:eastAsiaTheme="minorEastAsia"/>
                <w:noProof/>
                <w:sz w:val="20"/>
                <w:szCs w:val="20"/>
                <w:lang w:eastAsia="en-NZ"/>
              </w:rPr>
              <w:tab/>
            </w:r>
            <w:r w:rsidR="006053FF" w:rsidRPr="006053FF">
              <w:rPr>
                <w:rStyle w:val="Hyperlink"/>
                <w:noProof/>
                <w:sz w:val="20"/>
                <w:szCs w:val="20"/>
              </w:rPr>
              <w:t>Respondent beliefs about the Pfizer/BioNTech COVID-19 vaccine</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_Toc68867553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13</w:t>
            </w:r>
            <w:r w:rsidR="006053FF" w:rsidRPr="006053FF">
              <w:rPr>
                <w:noProof/>
                <w:webHidden/>
                <w:sz w:val="20"/>
                <w:szCs w:val="20"/>
              </w:rPr>
              <w:fldChar w:fldCharType="end"/>
            </w:r>
          </w:hyperlink>
        </w:p>
        <w:p w14:paraId="0C0C0F1A" w14:textId="545F4123" w:rsidR="006053FF" w:rsidRPr="006053FF" w:rsidRDefault="00D836E0">
          <w:pPr>
            <w:pStyle w:val="TOC2"/>
            <w:tabs>
              <w:tab w:val="right" w:leader="dot" w:pos="9016"/>
            </w:tabs>
            <w:rPr>
              <w:rFonts w:eastAsiaTheme="minorEastAsia"/>
              <w:noProof/>
              <w:sz w:val="20"/>
              <w:szCs w:val="20"/>
              <w:lang w:eastAsia="en-NZ"/>
            </w:rPr>
          </w:pPr>
          <w:hyperlink w:anchor="_Toc68867554" w:history="1">
            <w:r w:rsidR="006053FF" w:rsidRPr="006053FF">
              <w:rPr>
                <w:rStyle w:val="Hyperlink"/>
                <w:rFonts w:cstheme="minorHAnsi"/>
                <w:noProof/>
                <w:sz w:val="20"/>
                <w:szCs w:val="20"/>
              </w:rPr>
              <w:t>1.1  When effective</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_Toc68867554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13</w:t>
            </w:r>
            <w:r w:rsidR="006053FF" w:rsidRPr="006053FF">
              <w:rPr>
                <w:noProof/>
                <w:webHidden/>
                <w:sz w:val="20"/>
                <w:szCs w:val="20"/>
              </w:rPr>
              <w:fldChar w:fldCharType="end"/>
            </w:r>
          </w:hyperlink>
        </w:p>
        <w:p w14:paraId="45AC08C6" w14:textId="33536001" w:rsidR="006053FF" w:rsidRPr="006053FF" w:rsidRDefault="00D836E0">
          <w:pPr>
            <w:pStyle w:val="TOC2"/>
            <w:tabs>
              <w:tab w:val="right" w:leader="dot" w:pos="9016"/>
            </w:tabs>
            <w:rPr>
              <w:rFonts w:eastAsiaTheme="minorEastAsia"/>
              <w:noProof/>
              <w:sz w:val="20"/>
              <w:szCs w:val="20"/>
              <w:lang w:eastAsia="en-NZ"/>
            </w:rPr>
          </w:pPr>
          <w:hyperlink w:anchor="_Toc68867555" w:history="1">
            <w:r w:rsidR="006053FF" w:rsidRPr="006053FF">
              <w:rPr>
                <w:rStyle w:val="Hyperlink"/>
                <w:rFonts w:cstheme="minorHAnsi"/>
                <w:noProof/>
                <w:sz w:val="20"/>
                <w:szCs w:val="20"/>
              </w:rPr>
              <w:t>1.2  Protection</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_Toc68867555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14</w:t>
            </w:r>
            <w:r w:rsidR="006053FF" w:rsidRPr="006053FF">
              <w:rPr>
                <w:noProof/>
                <w:webHidden/>
                <w:sz w:val="20"/>
                <w:szCs w:val="20"/>
              </w:rPr>
              <w:fldChar w:fldCharType="end"/>
            </w:r>
          </w:hyperlink>
        </w:p>
        <w:p w14:paraId="73D973D6" w14:textId="582F5089" w:rsidR="006053FF" w:rsidRPr="006053FF" w:rsidRDefault="00D836E0">
          <w:pPr>
            <w:pStyle w:val="TOC2"/>
            <w:tabs>
              <w:tab w:val="right" w:leader="dot" w:pos="9016"/>
            </w:tabs>
            <w:rPr>
              <w:rFonts w:eastAsiaTheme="minorEastAsia"/>
              <w:noProof/>
              <w:sz w:val="20"/>
              <w:szCs w:val="20"/>
              <w:lang w:eastAsia="en-NZ"/>
            </w:rPr>
          </w:pPr>
          <w:hyperlink w:anchor="_Toc68867556" w:history="1">
            <w:r w:rsidR="006053FF" w:rsidRPr="006053FF">
              <w:rPr>
                <w:rStyle w:val="Hyperlink"/>
                <w:rFonts w:cstheme="minorHAnsi"/>
                <w:noProof/>
                <w:sz w:val="20"/>
                <w:szCs w:val="20"/>
              </w:rPr>
              <w:t>1.3  After having the Pfizer/BioNTech vaccination</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_Toc68867556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15</w:t>
            </w:r>
            <w:r w:rsidR="006053FF" w:rsidRPr="006053FF">
              <w:rPr>
                <w:noProof/>
                <w:webHidden/>
                <w:sz w:val="20"/>
                <w:szCs w:val="20"/>
              </w:rPr>
              <w:fldChar w:fldCharType="end"/>
            </w:r>
          </w:hyperlink>
        </w:p>
        <w:p w14:paraId="783DC5C2" w14:textId="45DD5F79" w:rsidR="006053FF" w:rsidRPr="006053FF" w:rsidRDefault="00D836E0">
          <w:pPr>
            <w:pStyle w:val="TOC1"/>
            <w:rPr>
              <w:rFonts w:eastAsiaTheme="minorEastAsia"/>
              <w:noProof/>
              <w:sz w:val="20"/>
              <w:szCs w:val="20"/>
              <w:lang w:eastAsia="en-NZ"/>
            </w:rPr>
          </w:pPr>
          <w:hyperlink w:anchor="_Toc68867557" w:history="1">
            <w:r w:rsidR="006053FF" w:rsidRPr="006053FF">
              <w:rPr>
                <w:rStyle w:val="Hyperlink"/>
                <w:noProof/>
                <w:sz w:val="20"/>
                <w:szCs w:val="20"/>
              </w:rPr>
              <w:t>2.</w:t>
            </w:r>
            <w:r w:rsidR="006053FF" w:rsidRPr="006053FF">
              <w:rPr>
                <w:rFonts w:eastAsiaTheme="minorEastAsia"/>
                <w:noProof/>
                <w:sz w:val="20"/>
                <w:szCs w:val="20"/>
                <w:lang w:eastAsia="en-NZ"/>
              </w:rPr>
              <w:tab/>
            </w:r>
            <w:r w:rsidR="006053FF" w:rsidRPr="006053FF">
              <w:rPr>
                <w:rStyle w:val="Hyperlink"/>
                <w:noProof/>
                <w:sz w:val="20"/>
                <w:szCs w:val="20"/>
              </w:rPr>
              <w:t>True statements</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_Toc68867557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16</w:t>
            </w:r>
            <w:r w:rsidR="006053FF" w:rsidRPr="006053FF">
              <w:rPr>
                <w:noProof/>
                <w:webHidden/>
                <w:sz w:val="20"/>
                <w:szCs w:val="20"/>
              </w:rPr>
              <w:fldChar w:fldCharType="end"/>
            </w:r>
          </w:hyperlink>
        </w:p>
        <w:p w14:paraId="74D8AEC4" w14:textId="3A2E0372" w:rsidR="006053FF" w:rsidRPr="006053FF" w:rsidRDefault="00D836E0">
          <w:pPr>
            <w:pStyle w:val="TOC1"/>
            <w:rPr>
              <w:rFonts w:eastAsiaTheme="minorEastAsia"/>
              <w:noProof/>
              <w:sz w:val="20"/>
              <w:szCs w:val="20"/>
              <w:lang w:eastAsia="en-NZ"/>
            </w:rPr>
          </w:pPr>
          <w:hyperlink w:anchor="_Toc68867558" w:history="1">
            <w:r w:rsidR="006053FF" w:rsidRPr="006053FF">
              <w:rPr>
                <w:rStyle w:val="Hyperlink"/>
                <w:noProof/>
                <w:sz w:val="20"/>
                <w:szCs w:val="20"/>
              </w:rPr>
              <w:t>3.</w:t>
            </w:r>
            <w:r w:rsidR="006053FF" w:rsidRPr="006053FF">
              <w:rPr>
                <w:rFonts w:eastAsiaTheme="minorEastAsia"/>
                <w:noProof/>
                <w:sz w:val="20"/>
                <w:szCs w:val="20"/>
                <w:lang w:eastAsia="en-NZ"/>
              </w:rPr>
              <w:tab/>
            </w:r>
            <w:r w:rsidR="006053FF" w:rsidRPr="006053FF">
              <w:rPr>
                <w:rStyle w:val="Hyperlink"/>
                <w:noProof/>
                <w:sz w:val="20"/>
                <w:szCs w:val="20"/>
              </w:rPr>
              <w:t>Deciding whether to take a COVID-19 vaccine</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_Toc68867558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19</w:t>
            </w:r>
            <w:r w:rsidR="006053FF" w:rsidRPr="006053FF">
              <w:rPr>
                <w:noProof/>
                <w:webHidden/>
                <w:sz w:val="20"/>
                <w:szCs w:val="20"/>
              </w:rPr>
              <w:fldChar w:fldCharType="end"/>
            </w:r>
          </w:hyperlink>
        </w:p>
        <w:p w14:paraId="37B588D1" w14:textId="48326F85" w:rsidR="006053FF" w:rsidRPr="006053FF" w:rsidRDefault="00D836E0">
          <w:pPr>
            <w:pStyle w:val="TOC2"/>
            <w:tabs>
              <w:tab w:val="right" w:leader="dot" w:pos="9016"/>
            </w:tabs>
            <w:rPr>
              <w:rFonts w:eastAsiaTheme="minorEastAsia"/>
              <w:noProof/>
              <w:sz w:val="20"/>
              <w:szCs w:val="20"/>
              <w:lang w:eastAsia="en-NZ"/>
            </w:rPr>
          </w:pPr>
          <w:hyperlink w:anchor="_Toc68867559" w:history="1">
            <w:r w:rsidR="006053FF" w:rsidRPr="006053FF">
              <w:rPr>
                <w:rStyle w:val="Hyperlink"/>
                <w:rFonts w:cstheme="minorHAnsi"/>
                <w:noProof/>
                <w:sz w:val="20"/>
                <w:szCs w:val="20"/>
              </w:rPr>
              <w:t>3.1  Influencing factors</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_Toc68867559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19</w:t>
            </w:r>
            <w:r w:rsidR="006053FF" w:rsidRPr="006053FF">
              <w:rPr>
                <w:noProof/>
                <w:webHidden/>
                <w:sz w:val="20"/>
                <w:szCs w:val="20"/>
              </w:rPr>
              <w:fldChar w:fldCharType="end"/>
            </w:r>
          </w:hyperlink>
        </w:p>
        <w:p w14:paraId="4A4E9E41" w14:textId="10FDF648" w:rsidR="006053FF" w:rsidRPr="006053FF" w:rsidRDefault="00D836E0">
          <w:pPr>
            <w:pStyle w:val="TOC2"/>
            <w:tabs>
              <w:tab w:val="right" w:leader="dot" w:pos="9016"/>
            </w:tabs>
            <w:rPr>
              <w:rFonts w:eastAsiaTheme="minorEastAsia"/>
              <w:noProof/>
              <w:sz w:val="20"/>
              <w:szCs w:val="20"/>
              <w:lang w:eastAsia="en-NZ"/>
            </w:rPr>
          </w:pPr>
          <w:hyperlink w:anchor="_Toc68867560" w:history="1">
            <w:r w:rsidR="006053FF" w:rsidRPr="006053FF">
              <w:rPr>
                <w:rStyle w:val="Hyperlink"/>
                <w:rFonts w:eastAsiaTheme="majorEastAsia" w:cstheme="minorHAnsi"/>
                <w:noProof/>
                <w:sz w:val="20"/>
                <w:szCs w:val="20"/>
              </w:rPr>
              <w:t>3.2  Decision thoughts</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_Toc68867560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25</w:t>
            </w:r>
            <w:r w:rsidR="006053FF" w:rsidRPr="006053FF">
              <w:rPr>
                <w:noProof/>
                <w:webHidden/>
                <w:sz w:val="20"/>
                <w:szCs w:val="20"/>
              </w:rPr>
              <w:fldChar w:fldCharType="end"/>
            </w:r>
          </w:hyperlink>
        </w:p>
        <w:p w14:paraId="451A05C5" w14:textId="528FA15F" w:rsidR="006053FF" w:rsidRPr="006053FF" w:rsidRDefault="00D836E0">
          <w:pPr>
            <w:pStyle w:val="TOC1"/>
            <w:rPr>
              <w:rFonts w:eastAsiaTheme="minorEastAsia"/>
              <w:noProof/>
              <w:sz w:val="20"/>
              <w:szCs w:val="20"/>
              <w:lang w:eastAsia="en-NZ"/>
            </w:rPr>
          </w:pPr>
          <w:hyperlink w:anchor="_Toc68867561" w:history="1">
            <w:r w:rsidR="006053FF" w:rsidRPr="006053FF">
              <w:rPr>
                <w:rStyle w:val="Hyperlink"/>
                <w:noProof/>
                <w:sz w:val="20"/>
                <w:szCs w:val="20"/>
              </w:rPr>
              <w:t>4.</w:t>
            </w:r>
            <w:r w:rsidR="006053FF" w:rsidRPr="006053FF">
              <w:rPr>
                <w:rFonts w:eastAsiaTheme="minorEastAsia"/>
                <w:noProof/>
                <w:sz w:val="20"/>
                <w:szCs w:val="20"/>
                <w:lang w:eastAsia="en-NZ"/>
              </w:rPr>
              <w:tab/>
            </w:r>
            <w:r w:rsidR="006053FF" w:rsidRPr="006053FF">
              <w:rPr>
                <w:rStyle w:val="Hyperlink"/>
                <w:noProof/>
                <w:sz w:val="20"/>
                <w:szCs w:val="20"/>
              </w:rPr>
              <w:t>Confidence</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_Toc68867561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31</w:t>
            </w:r>
            <w:r w:rsidR="006053FF" w:rsidRPr="006053FF">
              <w:rPr>
                <w:noProof/>
                <w:webHidden/>
                <w:sz w:val="20"/>
                <w:szCs w:val="20"/>
              </w:rPr>
              <w:fldChar w:fldCharType="end"/>
            </w:r>
          </w:hyperlink>
        </w:p>
        <w:p w14:paraId="125C2E76" w14:textId="76926173" w:rsidR="006053FF" w:rsidRPr="006053FF" w:rsidRDefault="00D836E0">
          <w:pPr>
            <w:pStyle w:val="TOC1"/>
            <w:rPr>
              <w:rFonts w:eastAsiaTheme="minorEastAsia"/>
              <w:noProof/>
              <w:sz w:val="20"/>
              <w:szCs w:val="20"/>
              <w:lang w:eastAsia="en-NZ"/>
            </w:rPr>
          </w:pPr>
          <w:hyperlink w:anchor="_Toc68867562" w:history="1">
            <w:r w:rsidR="006053FF" w:rsidRPr="006053FF">
              <w:rPr>
                <w:rStyle w:val="Hyperlink"/>
                <w:noProof/>
                <w:sz w:val="20"/>
                <w:szCs w:val="20"/>
              </w:rPr>
              <w:t>5.</w:t>
            </w:r>
            <w:r w:rsidR="006053FF" w:rsidRPr="006053FF">
              <w:rPr>
                <w:rFonts w:eastAsiaTheme="minorEastAsia"/>
                <w:noProof/>
                <w:sz w:val="20"/>
                <w:szCs w:val="20"/>
                <w:lang w:eastAsia="en-NZ"/>
              </w:rPr>
              <w:tab/>
            </w:r>
            <w:r w:rsidR="006053FF" w:rsidRPr="006053FF">
              <w:rPr>
                <w:rStyle w:val="Hyperlink"/>
                <w:noProof/>
                <w:sz w:val="20"/>
                <w:szCs w:val="20"/>
              </w:rPr>
              <w:t>Vaccine groups, approval of risk-based approach to vaccination roll-out and demand for vaccination</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_Toc68867562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36</w:t>
            </w:r>
            <w:r w:rsidR="006053FF" w:rsidRPr="006053FF">
              <w:rPr>
                <w:noProof/>
                <w:webHidden/>
                <w:sz w:val="20"/>
                <w:szCs w:val="20"/>
              </w:rPr>
              <w:fldChar w:fldCharType="end"/>
            </w:r>
          </w:hyperlink>
        </w:p>
        <w:p w14:paraId="756F1AD0" w14:textId="784AABA8" w:rsidR="006053FF" w:rsidRPr="006053FF" w:rsidRDefault="00D836E0">
          <w:pPr>
            <w:pStyle w:val="TOC2"/>
            <w:tabs>
              <w:tab w:val="right" w:leader="dot" w:pos="9016"/>
            </w:tabs>
            <w:rPr>
              <w:rFonts w:eastAsiaTheme="minorEastAsia"/>
              <w:noProof/>
              <w:sz w:val="20"/>
              <w:szCs w:val="20"/>
              <w:lang w:eastAsia="en-NZ"/>
            </w:rPr>
          </w:pPr>
          <w:hyperlink w:anchor="_Toc68867563" w:history="1">
            <w:r w:rsidR="006053FF" w:rsidRPr="006053FF">
              <w:rPr>
                <w:rStyle w:val="Hyperlink"/>
                <w:rFonts w:eastAsiaTheme="majorEastAsia" w:cstheme="minorHAnsi"/>
                <w:noProof/>
                <w:sz w:val="20"/>
                <w:szCs w:val="20"/>
              </w:rPr>
              <w:t>5.1  Vaccine groups</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_Toc68867563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36</w:t>
            </w:r>
            <w:r w:rsidR="006053FF" w:rsidRPr="006053FF">
              <w:rPr>
                <w:noProof/>
                <w:webHidden/>
                <w:sz w:val="20"/>
                <w:szCs w:val="20"/>
              </w:rPr>
              <w:fldChar w:fldCharType="end"/>
            </w:r>
          </w:hyperlink>
        </w:p>
        <w:p w14:paraId="4264955F" w14:textId="48A720F5" w:rsidR="006053FF" w:rsidRPr="006053FF" w:rsidRDefault="00D836E0">
          <w:pPr>
            <w:pStyle w:val="TOC2"/>
            <w:tabs>
              <w:tab w:val="right" w:leader="dot" w:pos="9016"/>
            </w:tabs>
            <w:rPr>
              <w:rFonts w:eastAsiaTheme="minorEastAsia"/>
              <w:noProof/>
              <w:sz w:val="20"/>
              <w:szCs w:val="20"/>
              <w:lang w:eastAsia="en-NZ"/>
            </w:rPr>
          </w:pPr>
          <w:hyperlink w:anchor="_Toc68867564" w:history="1">
            <w:r w:rsidR="006053FF" w:rsidRPr="006053FF">
              <w:rPr>
                <w:rStyle w:val="Hyperlink"/>
                <w:rFonts w:eastAsiaTheme="majorEastAsia" w:cstheme="minorHAnsi"/>
                <w:noProof/>
                <w:sz w:val="20"/>
                <w:szCs w:val="20"/>
              </w:rPr>
              <w:t>5.2  Risk-based approach to vaccination roll-out</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_Toc68867564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36</w:t>
            </w:r>
            <w:r w:rsidR="006053FF" w:rsidRPr="006053FF">
              <w:rPr>
                <w:noProof/>
                <w:webHidden/>
                <w:sz w:val="20"/>
                <w:szCs w:val="20"/>
              </w:rPr>
              <w:fldChar w:fldCharType="end"/>
            </w:r>
          </w:hyperlink>
        </w:p>
        <w:p w14:paraId="27C34870" w14:textId="25D6BB19" w:rsidR="006053FF" w:rsidRPr="006053FF" w:rsidRDefault="00D836E0">
          <w:pPr>
            <w:pStyle w:val="TOC2"/>
            <w:tabs>
              <w:tab w:val="right" w:leader="dot" w:pos="9016"/>
            </w:tabs>
            <w:rPr>
              <w:rFonts w:eastAsiaTheme="minorEastAsia"/>
              <w:noProof/>
              <w:sz w:val="20"/>
              <w:szCs w:val="20"/>
              <w:lang w:eastAsia="en-NZ"/>
            </w:rPr>
          </w:pPr>
          <w:hyperlink w:anchor="_Toc68867565" w:history="1">
            <w:r w:rsidR="006053FF" w:rsidRPr="006053FF">
              <w:rPr>
                <w:rStyle w:val="Hyperlink"/>
                <w:rFonts w:eastAsiaTheme="majorEastAsia" w:cstheme="minorHAnsi"/>
                <w:noProof/>
                <w:sz w:val="20"/>
                <w:szCs w:val="20"/>
              </w:rPr>
              <w:t>5.3  Preferred time for vaccination</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_Toc68867565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38</w:t>
            </w:r>
            <w:r w:rsidR="006053FF" w:rsidRPr="006053FF">
              <w:rPr>
                <w:noProof/>
                <w:webHidden/>
                <w:sz w:val="20"/>
                <w:szCs w:val="20"/>
              </w:rPr>
              <w:fldChar w:fldCharType="end"/>
            </w:r>
          </w:hyperlink>
        </w:p>
        <w:p w14:paraId="09BEABE2" w14:textId="284727BB" w:rsidR="006053FF" w:rsidRPr="006053FF" w:rsidRDefault="00D836E0">
          <w:pPr>
            <w:pStyle w:val="TOC1"/>
            <w:rPr>
              <w:rFonts w:eastAsiaTheme="minorEastAsia"/>
              <w:noProof/>
              <w:sz w:val="20"/>
              <w:szCs w:val="20"/>
              <w:lang w:eastAsia="en-NZ"/>
            </w:rPr>
          </w:pPr>
          <w:hyperlink w:anchor="_Toc68867566" w:history="1">
            <w:r w:rsidR="006053FF" w:rsidRPr="006053FF">
              <w:rPr>
                <w:rStyle w:val="Hyperlink"/>
                <w:noProof/>
                <w:sz w:val="20"/>
                <w:szCs w:val="20"/>
              </w:rPr>
              <w:t>6.</w:t>
            </w:r>
            <w:r w:rsidR="006053FF" w:rsidRPr="006053FF">
              <w:rPr>
                <w:rFonts w:eastAsiaTheme="minorEastAsia"/>
                <w:noProof/>
                <w:sz w:val="20"/>
                <w:szCs w:val="20"/>
                <w:lang w:eastAsia="en-NZ"/>
              </w:rPr>
              <w:tab/>
            </w:r>
            <w:r w:rsidR="006053FF" w:rsidRPr="006053FF">
              <w:rPr>
                <w:rStyle w:val="Hyperlink"/>
                <w:noProof/>
                <w:sz w:val="20"/>
                <w:szCs w:val="20"/>
              </w:rPr>
              <w:t>Vaccine Uptake</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_Toc68867566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40</w:t>
            </w:r>
            <w:r w:rsidR="006053FF" w:rsidRPr="006053FF">
              <w:rPr>
                <w:noProof/>
                <w:webHidden/>
                <w:sz w:val="20"/>
                <w:szCs w:val="20"/>
              </w:rPr>
              <w:fldChar w:fldCharType="end"/>
            </w:r>
          </w:hyperlink>
        </w:p>
        <w:p w14:paraId="72D4C39B" w14:textId="4553FE53" w:rsidR="006053FF" w:rsidRPr="006053FF" w:rsidRDefault="00D836E0">
          <w:pPr>
            <w:pStyle w:val="TOC2"/>
            <w:tabs>
              <w:tab w:val="right" w:leader="dot" w:pos="9016"/>
            </w:tabs>
            <w:rPr>
              <w:rFonts w:eastAsiaTheme="minorEastAsia"/>
              <w:noProof/>
              <w:sz w:val="20"/>
              <w:szCs w:val="20"/>
              <w:lang w:eastAsia="en-NZ"/>
            </w:rPr>
          </w:pPr>
          <w:hyperlink w:anchor="_Toc68867567" w:history="1">
            <w:r w:rsidR="006053FF" w:rsidRPr="006053FF">
              <w:rPr>
                <w:rStyle w:val="Hyperlink"/>
                <w:rFonts w:eastAsiaTheme="majorEastAsia" w:cstheme="minorHAnsi"/>
                <w:noProof/>
                <w:sz w:val="20"/>
                <w:szCs w:val="20"/>
              </w:rPr>
              <w:t>6.1  Already vaccinated</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_Toc68867567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40</w:t>
            </w:r>
            <w:r w:rsidR="006053FF" w:rsidRPr="006053FF">
              <w:rPr>
                <w:noProof/>
                <w:webHidden/>
                <w:sz w:val="20"/>
                <w:szCs w:val="20"/>
              </w:rPr>
              <w:fldChar w:fldCharType="end"/>
            </w:r>
          </w:hyperlink>
        </w:p>
        <w:p w14:paraId="67610E96" w14:textId="28322F21" w:rsidR="006053FF" w:rsidRPr="006053FF" w:rsidRDefault="00D836E0">
          <w:pPr>
            <w:pStyle w:val="TOC2"/>
            <w:tabs>
              <w:tab w:val="right" w:leader="dot" w:pos="9016"/>
            </w:tabs>
            <w:rPr>
              <w:rFonts w:eastAsiaTheme="minorEastAsia"/>
              <w:noProof/>
              <w:sz w:val="20"/>
              <w:szCs w:val="20"/>
              <w:lang w:eastAsia="en-NZ"/>
            </w:rPr>
          </w:pPr>
          <w:hyperlink w:anchor="_Toc68867568" w:history="1">
            <w:r w:rsidR="006053FF" w:rsidRPr="006053FF">
              <w:rPr>
                <w:rStyle w:val="Hyperlink"/>
                <w:rFonts w:eastAsiaTheme="majorEastAsia" w:cstheme="minorHAnsi"/>
                <w:noProof/>
                <w:sz w:val="20"/>
                <w:szCs w:val="20"/>
              </w:rPr>
              <w:t>6.2  Vaccine uptake</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_Toc68867568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40</w:t>
            </w:r>
            <w:r w:rsidR="006053FF" w:rsidRPr="006053FF">
              <w:rPr>
                <w:noProof/>
                <w:webHidden/>
                <w:sz w:val="20"/>
                <w:szCs w:val="20"/>
              </w:rPr>
              <w:fldChar w:fldCharType="end"/>
            </w:r>
          </w:hyperlink>
        </w:p>
        <w:p w14:paraId="1179854F" w14:textId="3D0294B0" w:rsidR="006053FF" w:rsidRPr="006053FF" w:rsidRDefault="00D836E0">
          <w:pPr>
            <w:pStyle w:val="TOC3"/>
            <w:rPr>
              <w:rFonts w:eastAsiaTheme="minorEastAsia"/>
              <w:b w:val="0"/>
              <w:szCs w:val="20"/>
              <w:lang w:eastAsia="en-NZ"/>
            </w:rPr>
          </w:pPr>
          <w:hyperlink w:anchor="_Toc68867569" w:history="1">
            <w:r w:rsidR="006053FF" w:rsidRPr="006053FF">
              <w:rPr>
                <w:rStyle w:val="Hyperlink"/>
                <w:rFonts w:cstheme="minorHAnsi"/>
                <w:b w:val="0"/>
                <w:sz w:val="18"/>
                <w:szCs w:val="20"/>
              </w:rPr>
              <w:t>6.2.1  Overall</w:t>
            </w:r>
            <w:r w:rsidR="006053FF" w:rsidRPr="006053FF">
              <w:rPr>
                <w:b w:val="0"/>
                <w:webHidden/>
                <w:sz w:val="18"/>
                <w:szCs w:val="20"/>
              </w:rPr>
              <w:tab/>
            </w:r>
            <w:r w:rsidR="006053FF" w:rsidRPr="006053FF">
              <w:rPr>
                <w:b w:val="0"/>
                <w:webHidden/>
                <w:sz w:val="18"/>
                <w:szCs w:val="20"/>
              </w:rPr>
              <w:fldChar w:fldCharType="begin"/>
            </w:r>
            <w:r w:rsidR="006053FF" w:rsidRPr="006053FF">
              <w:rPr>
                <w:b w:val="0"/>
                <w:webHidden/>
                <w:sz w:val="18"/>
                <w:szCs w:val="20"/>
              </w:rPr>
              <w:instrText xml:space="preserve"> PAGEREF _Toc68867569 \h </w:instrText>
            </w:r>
            <w:r w:rsidR="006053FF" w:rsidRPr="006053FF">
              <w:rPr>
                <w:b w:val="0"/>
                <w:webHidden/>
                <w:sz w:val="18"/>
                <w:szCs w:val="20"/>
              </w:rPr>
            </w:r>
            <w:r w:rsidR="006053FF" w:rsidRPr="006053FF">
              <w:rPr>
                <w:b w:val="0"/>
                <w:webHidden/>
                <w:sz w:val="18"/>
                <w:szCs w:val="20"/>
              </w:rPr>
              <w:fldChar w:fldCharType="separate"/>
            </w:r>
            <w:r w:rsidR="00F71793">
              <w:rPr>
                <w:b w:val="0"/>
                <w:webHidden/>
                <w:sz w:val="18"/>
                <w:szCs w:val="20"/>
              </w:rPr>
              <w:t>40</w:t>
            </w:r>
            <w:r w:rsidR="006053FF" w:rsidRPr="006053FF">
              <w:rPr>
                <w:b w:val="0"/>
                <w:webHidden/>
                <w:sz w:val="18"/>
                <w:szCs w:val="20"/>
              </w:rPr>
              <w:fldChar w:fldCharType="end"/>
            </w:r>
          </w:hyperlink>
        </w:p>
        <w:p w14:paraId="7DFBE1FD" w14:textId="024D8DF2" w:rsidR="006053FF" w:rsidRPr="006053FF" w:rsidRDefault="00D836E0">
          <w:pPr>
            <w:pStyle w:val="TOC3"/>
            <w:rPr>
              <w:rFonts w:eastAsiaTheme="minorEastAsia"/>
              <w:b w:val="0"/>
              <w:szCs w:val="20"/>
              <w:lang w:eastAsia="en-NZ"/>
            </w:rPr>
          </w:pPr>
          <w:hyperlink w:anchor="_Toc68867570" w:history="1">
            <w:r w:rsidR="006053FF" w:rsidRPr="006053FF">
              <w:rPr>
                <w:rStyle w:val="Hyperlink"/>
                <w:rFonts w:cstheme="minorHAnsi"/>
                <w:b w:val="0"/>
                <w:sz w:val="18"/>
                <w:szCs w:val="20"/>
              </w:rPr>
              <w:t>6.2.2  Māori</w:t>
            </w:r>
            <w:r w:rsidR="006053FF" w:rsidRPr="006053FF">
              <w:rPr>
                <w:b w:val="0"/>
                <w:webHidden/>
                <w:sz w:val="18"/>
                <w:szCs w:val="20"/>
              </w:rPr>
              <w:tab/>
            </w:r>
            <w:r w:rsidR="006053FF" w:rsidRPr="006053FF">
              <w:rPr>
                <w:b w:val="0"/>
                <w:webHidden/>
                <w:sz w:val="18"/>
                <w:szCs w:val="20"/>
              </w:rPr>
              <w:fldChar w:fldCharType="begin"/>
            </w:r>
            <w:r w:rsidR="006053FF" w:rsidRPr="006053FF">
              <w:rPr>
                <w:b w:val="0"/>
                <w:webHidden/>
                <w:sz w:val="18"/>
                <w:szCs w:val="20"/>
              </w:rPr>
              <w:instrText xml:space="preserve"> PAGEREF _Toc68867570 \h </w:instrText>
            </w:r>
            <w:r w:rsidR="006053FF" w:rsidRPr="006053FF">
              <w:rPr>
                <w:b w:val="0"/>
                <w:webHidden/>
                <w:sz w:val="18"/>
                <w:szCs w:val="20"/>
              </w:rPr>
            </w:r>
            <w:r w:rsidR="006053FF" w:rsidRPr="006053FF">
              <w:rPr>
                <w:b w:val="0"/>
                <w:webHidden/>
                <w:sz w:val="18"/>
                <w:szCs w:val="20"/>
              </w:rPr>
              <w:fldChar w:fldCharType="separate"/>
            </w:r>
            <w:r w:rsidR="00F71793">
              <w:rPr>
                <w:b w:val="0"/>
                <w:webHidden/>
                <w:sz w:val="18"/>
                <w:szCs w:val="20"/>
              </w:rPr>
              <w:t>42</w:t>
            </w:r>
            <w:r w:rsidR="006053FF" w:rsidRPr="006053FF">
              <w:rPr>
                <w:b w:val="0"/>
                <w:webHidden/>
                <w:sz w:val="18"/>
                <w:szCs w:val="20"/>
              </w:rPr>
              <w:fldChar w:fldCharType="end"/>
            </w:r>
          </w:hyperlink>
        </w:p>
        <w:p w14:paraId="4319B340" w14:textId="05BCC4CA" w:rsidR="006053FF" w:rsidRPr="006053FF" w:rsidRDefault="00D836E0">
          <w:pPr>
            <w:pStyle w:val="TOC3"/>
            <w:rPr>
              <w:rFonts w:eastAsiaTheme="minorEastAsia"/>
              <w:b w:val="0"/>
              <w:szCs w:val="20"/>
              <w:lang w:eastAsia="en-NZ"/>
            </w:rPr>
          </w:pPr>
          <w:hyperlink w:anchor="_Toc68867571" w:history="1">
            <w:r w:rsidR="006053FF" w:rsidRPr="006053FF">
              <w:rPr>
                <w:rStyle w:val="Hyperlink"/>
                <w:rFonts w:eastAsiaTheme="majorEastAsia" w:cstheme="minorHAnsi"/>
                <w:b w:val="0"/>
                <w:sz w:val="18"/>
                <w:szCs w:val="20"/>
              </w:rPr>
              <w:t>6.2.2  Pasifika</w:t>
            </w:r>
            <w:r w:rsidR="006053FF" w:rsidRPr="006053FF">
              <w:rPr>
                <w:b w:val="0"/>
                <w:webHidden/>
                <w:sz w:val="18"/>
                <w:szCs w:val="20"/>
              </w:rPr>
              <w:tab/>
            </w:r>
            <w:r w:rsidR="006053FF" w:rsidRPr="006053FF">
              <w:rPr>
                <w:b w:val="0"/>
                <w:webHidden/>
                <w:sz w:val="18"/>
                <w:szCs w:val="20"/>
              </w:rPr>
              <w:fldChar w:fldCharType="begin"/>
            </w:r>
            <w:r w:rsidR="006053FF" w:rsidRPr="006053FF">
              <w:rPr>
                <w:b w:val="0"/>
                <w:webHidden/>
                <w:sz w:val="18"/>
                <w:szCs w:val="20"/>
              </w:rPr>
              <w:instrText xml:space="preserve"> PAGEREF _Toc68867571 \h </w:instrText>
            </w:r>
            <w:r w:rsidR="006053FF" w:rsidRPr="006053FF">
              <w:rPr>
                <w:b w:val="0"/>
                <w:webHidden/>
                <w:sz w:val="18"/>
                <w:szCs w:val="20"/>
              </w:rPr>
            </w:r>
            <w:r w:rsidR="006053FF" w:rsidRPr="006053FF">
              <w:rPr>
                <w:b w:val="0"/>
                <w:webHidden/>
                <w:sz w:val="18"/>
                <w:szCs w:val="20"/>
              </w:rPr>
              <w:fldChar w:fldCharType="separate"/>
            </w:r>
            <w:r w:rsidR="00F71793">
              <w:rPr>
                <w:b w:val="0"/>
                <w:webHidden/>
                <w:sz w:val="18"/>
                <w:szCs w:val="20"/>
              </w:rPr>
              <w:t>42</w:t>
            </w:r>
            <w:r w:rsidR="006053FF" w:rsidRPr="006053FF">
              <w:rPr>
                <w:b w:val="0"/>
                <w:webHidden/>
                <w:sz w:val="18"/>
                <w:szCs w:val="20"/>
              </w:rPr>
              <w:fldChar w:fldCharType="end"/>
            </w:r>
          </w:hyperlink>
        </w:p>
        <w:p w14:paraId="4BFE8055" w14:textId="7272DD63" w:rsidR="006053FF" w:rsidRPr="006053FF" w:rsidRDefault="00D836E0">
          <w:pPr>
            <w:pStyle w:val="TOC2"/>
            <w:tabs>
              <w:tab w:val="right" w:leader="dot" w:pos="9016"/>
            </w:tabs>
            <w:rPr>
              <w:rFonts w:eastAsiaTheme="minorEastAsia"/>
              <w:noProof/>
              <w:sz w:val="20"/>
              <w:szCs w:val="20"/>
              <w:lang w:eastAsia="en-NZ"/>
            </w:rPr>
          </w:pPr>
          <w:hyperlink w:anchor="_Toc68867572" w:history="1">
            <w:r w:rsidR="006053FF" w:rsidRPr="006053FF">
              <w:rPr>
                <w:rStyle w:val="Hyperlink"/>
                <w:rFonts w:eastAsiaTheme="majorEastAsia" w:cstheme="minorHAnsi"/>
                <w:noProof/>
                <w:sz w:val="20"/>
                <w:szCs w:val="20"/>
              </w:rPr>
              <w:t>6.2  Information to decide on vaccination</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_Toc68867572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43</w:t>
            </w:r>
            <w:r w:rsidR="006053FF" w:rsidRPr="006053FF">
              <w:rPr>
                <w:noProof/>
                <w:webHidden/>
                <w:sz w:val="20"/>
                <w:szCs w:val="20"/>
              </w:rPr>
              <w:fldChar w:fldCharType="end"/>
            </w:r>
          </w:hyperlink>
        </w:p>
        <w:p w14:paraId="7D8E0DCC" w14:textId="20E256AA" w:rsidR="006053FF" w:rsidRPr="006053FF" w:rsidRDefault="00D836E0">
          <w:pPr>
            <w:pStyle w:val="TOC2"/>
            <w:tabs>
              <w:tab w:val="right" w:leader="dot" w:pos="9016"/>
            </w:tabs>
            <w:rPr>
              <w:rFonts w:eastAsiaTheme="minorEastAsia"/>
              <w:noProof/>
              <w:sz w:val="20"/>
              <w:szCs w:val="20"/>
              <w:lang w:eastAsia="en-NZ"/>
            </w:rPr>
          </w:pPr>
          <w:hyperlink w:anchor="_Toc68867573" w:history="1">
            <w:r w:rsidR="006053FF" w:rsidRPr="006053FF">
              <w:rPr>
                <w:rStyle w:val="Hyperlink"/>
                <w:rFonts w:eastAsiaTheme="majorEastAsia" w:cstheme="minorHAnsi"/>
                <w:noProof/>
                <w:sz w:val="20"/>
                <w:szCs w:val="20"/>
              </w:rPr>
              <w:t>6.3  Second dose</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_Toc68867573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45</w:t>
            </w:r>
            <w:r w:rsidR="006053FF" w:rsidRPr="006053FF">
              <w:rPr>
                <w:noProof/>
                <w:webHidden/>
                <w:sz w:val="20"/>
                <w:szCs w:val="20"/>
              </w:rPr>
              <w:fldChar w:fldCharType="end"/>
            </w:r>
          </w:hyperlink>
        </w:p>
        <w:p w14:paraId="4DB451E8" w14:textId="3BE35FC8" w:rsidR="006053FF" w:rsidRPr="006053FF" w:rsidRDefault="00D836E0">
          <w:pPr>
            <w:pStyle w:val="TOC2"/>
            <w:tabs>
              <w:tab w:val="right" w:leader="dot" w:pos="9016"/>
            </w:tabs>
            <w:rPr>
              <w:rFonts w:eastAsiaTheme="minorEastAsia"/>
              <w:noProof/>
              <w:sz w:val="20"/>
              <w:szCs w:val="20"/>
              <w:lang w:eastAsia="en-NZ"/>
            </w:rPr>
          </w:pPr>
          <w:hyperlink w:anchor="_Toc68867574" w:history="1">
            <w:r w:rsidR="006053FF" w:rsidRPr="006053FF">
              <w:rPr>
                <w:rStyle w:val="Hyperlink"/>
                <w:rFonts w:eastAsiaTheme="majorEastAsia" w:cstheme="minorHAnsi"/>
                <w:noProof/>
                <w:sz w:val="20"/>
                <w:szCs w:val="20"/>
              </w:rPr>
              <w:t>6.4  Reasons for not taking a COVID-19 vaccine</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_Toc68867574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46</w:t>
            </w:r>
            <w:r w:rsidR="006053FF" w:rsidRPr="006053FF">
              <w:rPr>
                <w:noProof/>
                <w:webHidden/>
                <w:sz w:val="20"/>
                <w:szCs w:val="20"/>
              </w:rPr>
              <w:fldChar w:fldCharType="end"/>
            </w:r>
          </w:hyperlink>
        </w:p>
        <w:p w14:paraId="19B7026E" w14:textId="19B64CF9" w:rsidR="006053FF" w:rsidRPr="006053FF" w:rsidRDefault="00D836E0">
          <w:pPr>
            <w:pStyle w:val="TOC1"/>
            <w:rPr>
              <w:rFonts w:eastAsiaTheme="minorEastAsia"/>
              <w:noProof/>
              <w:sz w:val="20"/>
              <w:szCs w:val="20"/>
              <w:lang w:eastAsia="en-NZ"/>
            </w:rPr>
          </w:pPr>
          <w:hyperlink w:anchor="_Toc68867575" w:history="1">
            <w:r w:rsidR="006053FF" w:rsidRPr="006053FF">
              <w:rPr>
                <w:rStyle w:val="Hyperlink"/>
                <w:noProof/>
                <w:sz w:val="20"/>
                <w:szCs w:val="20"/>
              </w:rPr>
              <w:t>7.</w:t>
            </w:r>
            <w:r w:rsidR="006053FF" w:rsidRPr="006053FF">
              <w:rPr>
                <w:rFonts w:eastAsiaTheme="minorEastAsia"/>
                <w:noProof/>
                <w:sz w:val="20"/>
                <w:szCs w:val="20"/>
                <w:lang w:eastAsia="en-NZ"/>
              </w:rPr>
              <w:tab/>
            </w:r>
            <w:r w:rsidR="006053FF" w:rsidRPr="006053FF">
              <w:rPr>
                <w:rStyle w:val="Hyperlink"/>
                <w:noProof/>
                <w:sz w:val="20"/>
                <w:szCs w:val="20"/>
              </w:rPr>
              <w:t>Information about the rollout plan</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_Toc68867575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47</w:t>
            </w:r>
            <w:r w:rsidR="006053FF" w:rsidRPr="006053FF">
              <w:rPr>
                <w:noProof/>
                <w:webHidden/>
                <w:sz w:val="20"/>
                <w:szCs w:val="20"/>
              </w:rPr>
              <w:fldChar w:fldCharType="end"/>
            </w:r>
          </w:hyperlink>
        </w:p>
        <w:p w14:paraId="1CE504F0" w14:textId="65E2A4C6" w:rsidR="006053FF" w:rsidRPr="006053FF" w:rsidRDefault="00D836E0">
          <w:pPr>
            <w:pStyle w:val="TOC1"/>
            <w:rPr>
              <w:rFonts w:eastAsiaTheme="minorEastAsia"/>
              <w:noProof/>
              <w:sz w:val="20"/>
              <w:szCs w:val="20"/>
              <w:lang w:eastAsia="en-NZ"/>
            </w:rPr>
          </w:pPr>
          <w:hyperlink w:anchor="_Toc68867576" w:history="1">
            <w:r w:rsidR="006053FF" w:rsidRPr="006053FF">
              <w:rPr>
                <w:rStyle w:val="Hyperlink"/>
                <w:noProof/>
                <w:sz w:val="20"/>
                <w:szCs w:val="20"/>
              </w:rPr>
              <w:t>8.</w:t>
            </w:r>
            <w:r w:rsidR="006053FF" w:rsidRPr="006053FF">
              <w:rPr>
                <w:rFonts w:eastAsiaTheme="minorEastAsia"/>
                <w:noProof/>
                <w:sz w:val="20"/>
                <w:szCs w:val="20"/>
                <w:lang w:eastAsia="en-NZ"/>
              </w:rPr>
              <w:tab/>
            </w:r>
            <w:r w:rsidR="006053FF" w:rsidRPr="006053FF">
              <w:rPr>
                <w:rStyle w:val="Hyperlink"/>
                <w:noProof/>
                <w:sz w:val="20"/>
                <w:szCs w:val="20"/>
              </w:rPr>
              <w:t>Information sources on the Pfizer/BioNTech vaccine</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_Toc68867576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49</w:t>
            </w:r>
            <w:r w:rsidR="006053FF" w:rsidRPr="006053FF">
              <w:rPr>
                <w:noProof/>
                <w:webHidden/>
                <w:sz w:val="20"/>
                <w:szCs w:val="20"/>
              </w:rPr>
              <w:fldChar w:fldCharType="end"/>
            </w:r>
          </w:hyperlink>
        </w:p>
        <w:p w14:paraId="18FB2FE6" w14:textId="7C0A6D91" w:rsidR="006053FF" w:rsidRPr="006053FF" w:rsidRDefault="00D836E0">
          <w:pPr>
            <w:pStyle w:val="TOC1"/>
            <w:rPr>
              <w:rFonts w:eastAsiaTheme="minorEastAsia"/>
              <w:noProof/>
              <w:sz w:val="20"/>
              <w:szCs w:val="20"/>
              <w:lang w:eastAsia="en-NZ"/>
            </w:rPr>
          </w:pPr>
          <w:hyperlink w:anchor="_Toc68867577" w:history="1">
            <w:r w:rsidR="006053FF" w:rsidRPr="006053FF">
              <w:rPr>
                <w:rStyle w:val="Hyperlink"/>
                <w:noProof/>
                <w:sz w:val="20"/>
                <w:szCs w:val="20"/>
              </w:rPr>
              <w:t>9.</w:t>
            </w:r>
            <w:r w:rsidR="006053FF" w:rsidRPr="006053FF">
              <w:rPr>
                <w:rFonts w:eastAsiaTheme="minorEastAsia"/>
                <w:noProof/>
                <w:sz w:val="20"/>
                <w:szCs w:val="20"/>
                <w:lang w:eastAsia="en-NZ"/>
              </w:rPr>
              <w:tab/>
            </w:r>
            <w:r w:rsidR="006053FF" w:rsidRPr="006053FF">
              <w:rPr>
                <w:rStyle w:val="Hyperlink"/>
                <w:noProof/>
                <w:sz w:val="20"/>
                <w:szCs w:val="20"/>
              </w:rPr>
              <w:t>Use of official websites</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_Toc68867577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52</w:t>
            </w:r>
            <w:r w:rsidR="006053FF" w:rsidRPr="006053FF">
              <w:rPr>
                <w:noProof/>
                <w:webHidden/>
                <w:sz w:val="20"/>
                <w:szCs w:val="20"/>
              </w:rPr>
              <w:fldChar w:fldCharType="end"/>
            </w:r>
          </w:hyperlink>
        </w:p>
        <w:p w14:paraId="776953AF" w14:textId="090DA51C" w:rsidR="006053FF" w:rsidRPr="006053FF" w:rsidRDefault="00D836E0">
          <w:pPr>
            <w:pStyle w:val="TOC1"/>
            <w:rPr>
              <w:rFonts w:eastAsiaTheme="minorEastAsia"/>
              <w:noProof/>
              <w:sz w:val="20"/>
              <w:szCs w:val="20"/>
              <w:lang w:eastAsia="en-NZ"/>
            </w:rPr>
          </w:pPr>
          <w:hyperlink w:anchor="_Toc68867578" w:history="1">
            <w:r w:rsidR="006053FF" w:rsidRPr="006053FF">
              <w:rPr>
                <w:rStyle w:val="Hyperlink"/>
                <w:noProof/>
                <w:sz w:val="20"/>
                <w:szCs w:val="20"/>
              </w:rPr>
              <w:t>10.</w:t>
            </w:r>
            <w:r w:rsidR="006053FF" w:rsidRPr="006053FF">
              <w:rPr>
                <w:rFonts w:eastAsiaTheme="minorEastAsia"/>
                <w:noProof/>
                <w:sz w:val="20"/>
                <w:szCs w:val="20"/>
                <w:lang w:eastAsia="en-NZ"/>
              </w:rPr>
              <w:tab/>
            </w:r>
            <w:r w:rsidR="006053FF" w:rsidRPr="006053FF">
              <w:rPr>
                <w:rStyle w:val="Hyperlink"/>
                <w:noProof/>
                <w:sz w:val="20"/>
                <w:szCs w:val="20"/>
              </w:rPr>
              <w:t>Use of the COVID Tracer app</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_Toc68867578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53</w:t>
            </w:r>
            <w:r w:rsidR="006053FF" w:rsidRPr="006053FF">
              <w:rPr>
                <w:noProof/>
                <w:webHidden/>
                <w:sz w:val="20"/>
                <w:szCs w:val="20"/>
              </w:rPr>
              <w:fldChar w:fldCharType="end"/>
            </w:r>
          </w:hyperlink>
        </w:p>
        <w:p w14:paraId="1EBC4535" w14:textId="3A2DA2BB" w:rsidR="006053FF" w:rsidRPr="006053FF" w:rsidRDefault="00D836E0">
          <w:pPr>
            <w:pStyle w:val="TOC1"/>
            <w:rPr>
              <w:rFonts w:eastAsiaTheme="minorEastAsia"/>
              <w:noProof/>
              <w:sz w:val="20"/>
              <w:szCs w:val="20"/>
              <w:lang w:eastAsia="en-NZ"/>
            </w:rPr>
          </w:pPr>
          <w:hyperlink w:anchor="_Toc68867579" w:history="1">
            <w:r w:rsidR="006053FF" w:rsidRPr="006053FF">
              <w:rPr>
                <w:rStyle w:val="Hyperlink"/>
                <w:noProof/>
                <w:sz w:val="20"/>
                <w:szCs w:val="20"/>
              </w:rPr>
              <w:t>11.</w:t>
            </w:r>
            <w:r w:rsidR="006053FF" w:rsidRPr="006053FF">
              <w:rPr>
                <w:rFonts w:eastAsiaTheme="minorEastAsia"/>
                <w:noProof/>
                <w:sz w:val="20"/>
                <w:szCs w:val="20"/>
                <w:lang w:eastAsia="en-NZ"/>
              </w:rPr>
              <w:tab/>
            </w:r>
            <w:r w:rsidR="006053FF" w:rsidRPr="006053FF">
              <w:rPr>
                <w:rStyle w:val="Hyperlink"/>
                <w:noProof/>
                <w:sz w:val="20"/>
                <w:szCs w:val="20"/>
              </w:rPr>
              <w:t>Effect of social media posts and vaccine side-effects on vaccine decision</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_Toc68867579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55</w:t>
            </w:r>
            <w:r w:rsidR="006053FF" w:rsidRPr="006053FF">
              <w:rPr>
                <w:noProof/>
                <w:webHidden/>
                <w:sz w:val="20"/>
                <w:szCs w:val="20"/>
              </w:rPr>
              <w:fldChar w:fldCharType="end"/>
            </w:r>
          </w:hyperlink>
        </w:p>
        <w:p w14:paraId="37B7B3A2" w14:textId="440D8F50" w:rsidR="006053FF" w:rsidRPr="006053FF" w:rsidRDefault="00D836E0">
          <w:pPr>
            <w:pStyle w:val="TOC2"/>
            <w:tabs>
              <w:tab w:val="right" w:leader="dot" w:pos="9016"/>
            </w:tabs>
            <w:rPr>
              <w:rFonts w:eastAsiaTheme="minorEastAsia"/>
              <w:noProof/>
              <w:sz w:val="20"/>
              <w:szCs w:val="20"/>
              <w:lang w:eastAsia="en-NZ"/>
            </w:rPr>
          </w:pPr>
          <w:hyperlink w:anchor="_Toc68867580" w:history="1">
            <w:r w:rsidR="006053FF" w:rsidRPr="006053FF">
              <w:rPr>
                <w:rStyle w:val="Hyperlink"/>
                <w:rFonts w:eastAsiaTheme="majorEastAsia" w:cstheme="minorHAnsi"/>
                <w:noProof/>
                <w:sz w:val="20"/>
                <w:szCs w:val="20"/>
              </w:rPr>
              <w:t>11.1  Social media posts</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_Toc68867580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55</w:t>
            </w:r>
            <w:r w:rsidR="006053FF" w:rsidRPr="006053FF">
              <w:rPr>
                <w:noProof/>
                <w:webHidden/>
                <w:sz w:val="20"/>
                <w:szCs w:val="20"/>
              </w:rPr>
              <w:fldChar w:fldCharType="end"/>
            </w:r>
          </w:hyperlink>
        </w:p>
        <w:p w14:paraId="1D731C3B" w14:textId="443FFF74" w:rsidR="006053FF" w:rsidRPr="006053FF" w:rsidRDefault="00D836E0">
          <w:pPr>
            <w:pStyle w:val="TOC2"/>
            <w:tabs>
              <w:tab w:val="right" w:leader="dot" w:pos="9016"/>
            </w:tabs>
            <w:rPr>
              <w:rFonts w:eastAsiaTheme="minorEastAsia"/>
              <w:noProof/>
              <w:sz w:val="20"/>
              <w:szCs w:val="20"/>
              <w:lang w:eastAsia="en-NZ"/>
            </w:rPr>
          </w:pPr>
          <w:hyperlink w:anchor="_Toc68867581" w:history="1">
            <w:r w:rsidR="006053FF" w:rsidRPr="006053FF">
              <w:rPr>
                <w:rStyle w:val="Hyperlink"/>
                <w:rFonts w:eastAsiaTheme="majorEastAsia" w:cstheme="minorHAnsi"/>
                <w:noProof/>
                <w:sz w:val="20"/>
                <w:szCs w:val="20"/>
              </w:rPr>
              <w:t>11.2  Vaccine side-effects</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_Toc68867581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56</w:t>
            </w:r>
            <w:r w:rsidR="006053FF" w:rsidRPr="006053FF">
              <w:rPr>
                <w:noProof/>
                <w:webHidden/>
                <w:sz w:val="20"/>
                <w:szCs w:val="20"/>
              </w:rPr>
              <w:fldChar w:fldCharType="end"/>
            </w:r>
          </w:hyperlink>
        </w:p>
        <w:p w14:paraId="640EB6C2" w14:textId="08835415" w:rsidR="006053FF" w:rsidRDefault="00D836E0">
          <w:pPr>
            <w:pStyle w:val="TOC1"/>
            <w:rPr>
              <w:rFonts w:eastAsiaTheme="minorEastAsia"/>
              <w:noProof/>
              <w:lang w:eastAsia="en-NZ"/>
            </w:rPr>
          </w:pPr>
          <w:hyperlink w:anchor="_Toc68867582" w:history="1">
            <w:r w:rsidR="006053FF" w:rsidRPr="006053FF">
              <w:rPr>
                <w:rStyle w:val="Hyperlink"/>
                <w:noProof/>
                <w:sz w:val="20"/>
                <w:szCs w:val="20"/>
              </w:rPr>
              <w:t>12.</w:t>
            </w:r>
            <w:r w:rsidR="006053FF" w:rsidRPr="006053FF">
              <w:rPr>
                <w:rFonts w:eastAsiaTheme="minorEastAsia"/>
                <w:noProof/>
                <w:sz w:val="20"/>
                <w:szCs w:val="20"/>
                <w:lang w:eastAsia="en-NZ"/>
              </w:rPr>
              <w:tab/>
            </w:r>
            <w:r w:rsidR="006053FF" w:rsidRPr="006053FF">
              <w:rPr>
                <w:rStyle w:val="Hyperlink"/>
                <w:noProof/>
                <w:sz w:val="20"/>
                <w:szCs w:val="20"/>
              </w:rPr>
              <w:t>Trust</w:t>
            </w:r>
            <w:r w:rsidR="006053FF" w:rsidRPr="006053FF">
              <w:rPr>
                <w:noProof/>
                <w:webHidden/>
                <w:sz w:val="20"/>
                <w:szCs w:val="20"/>
              </w:rPr>
              <w:tab/>
            </w:r>
            <w:r w:rsidR="006053FF" w:rsidRPr="006053FF">
              <w:rPr>
                <w:noProof/>
                <w:webHidden/>
                <w:sz w:val="20"/>
                <w:szCs w:val="20"/>
              </w:rPr>
              <w:fldChar w:fldCharType="begin"/>
            </w:r>
            <w:r w:rsidR="006053FF" w:rsidRPr="006053FF">
              <w:rPr>
                <w:noProof/>
                <w:webHidden/>
                <w:sz w:val="20"/>
                <w:szCs w:val="20"/>
              </w:rPr>
              <w:instrText xml:space="preserve"> PAGEREF _Toc68867582 \h </w:instrText>
            </w:r>
            <w:r w:rsidR="006053FF" w:rsidRPr="006053FF">
              <w:rPr>
                <w:noProof/>
                <w:webHidden/>
                <w:sz w:val="20"/>
                <w:szCs w:val="20"/>
              </w:rPr>
            </w:r>
            <w:r w:rsidR="006053FF" w:rsidRPr="006053FF">
              <w:rPr>
                <w:noProof/>
                <w:webHidden/>
                <w:sz w:val="20"/>
                <w:szCs w:val="20"/>
              </w:rPr>
              <w:fldChar w:fldCharType="separate"/>
            </w:r>
            <w:r w:rsidR="00F71793">
              <w:rPr>
                <w:noProof/>
                <w:webHidden/>
                <w:sz w:val="20"/>
                <w:szCs w:val="20"/>
              </w:rPr>
              <w:t>58</w:t>
            </w:r>
            <w:r w:rsidR="006053FF" w:rsidRPr="006053FF">
              <w:rPr>
                <w:noProof/>
                <w:webHidden/>
                <w:sz w:val="20"/>
                <w:szCs w:val="20"/>
              </w:rPr>
              <w:fldChar w:fldCharType="end"/>
            </w:r>
          </w:hyperlink>
        </w:p>
        <w:p w14:paraId="23861A94" w14:textId="1C238FB9" w:rsidR="006053FF" w:rsidRDefault="00D836E0">
          <w:pPr>
            <w:pStyle w:val="TOC1"/>
            <w:rPr>
              <w:rFonts w:eastAsiaTheme="minorEastAsia"/>
              <w:noProof/>
              <w:lang w:eastAsia="en-NZ"/>
            </w:rPr>
          </w:pPr>
          <w:hyperlink w:anchor="_Toc68867583" w:history="1">
            <w:r w:rsidR="006053FF" w:rsidRPr="00624E51">
              <w:rPr>
                <w:rStyle w:val="Hyperlink"/>
                <w:noProof/>
              </w:rPr>
              <w:t>APPENDIX 1 – SAMPLE</w:t>
            </w:r>
            <w:r w:rsidR="006053FF">
              <w:rPr>
                <w:noProof/>
                <w:webHidden/>
              </w:rPr>
              <w:tab/>
            </w:r>
            <w:r w:rsidR="006053FF">
              <w:rPr>
                <w:noProof/>
                <w:webHidden/>
              </w:rPr>
              <w:fldChar w:fldCharType="begin"/>
            </w:r>
            <w:r w:rsidR="006053FF">
              <w:rPr>
                <w:noProof/>
                <w:webHidden/>
              </w:rPr>
              <w:instrText xml:space="preserve"> PAGEREF _Toc68867583 \h </w:instrText>
            </w:r>
            <w:r w:rsidR="006053FF">
              <w:rPr>
                <w:noProof/>
                <w:webHidden/>
              </w:rPr>
            </w:r>
            <w:r w:rsidR="006053FF">
              <w:rPr>
                <w:noProof/>
                <w:webHidden/>
              </w:rPr>
              <w:fldChar w:fldCharType="separate"/>
            </w:r>
            <w:r w:rsidR="00F71793">
              <w:rPr>
                <w:noProof/>
                <w:webHidden/>
              </w:rPr>
              <w:t>61</w:t>
            </w:r>
            <w:r w:rsidR="006053FF">
              <w:rPr>
                <w:noProof/>
                <w:webHidden/>
              </w:rPr>
              <w:fldChar w:fldCharType="end"/>
            </w:r>
          </w:hyperlink>
        </w:p>
        <w:p w14:paraId="60E79BD7" w14:textId="6AB65B08" w:rsidR="00B513D1" w:rsidRDefault="00B513D1">
          <w:r>
            <w:rPr>
              <w:b/>
              <w:bCs/>
              <w:noProof/>
            </w:rPr>
            <w:fldChar w:fldCharType="end"/>
          </w:r>
        </w:p>
      </w:sdtContent>
    </w:sdt>
    <w:p w14:paraId="64CD479E" w14:textId="77777777" w:rsidR="00E16D6F" w:rsidRPr="00621963" w:rsidRDefault="00E16D6F" w:rsidP="00621963">
      <w:pPr>
        <w:rPr>
          <w:color w:val="000000"/>
        </w:rPr>
      </w:pPr>
    </w:p>
    <w:p w14:paraId="32415277" w14:textId="77777777" w:rsidR="00E16D6F" w:rsidRPr="00621963" w:rsidRDefault="00E16D6F" w:rsidP="00621963">
      <w:pPr>
        <w:rPr>
          <w:color w:val="000000"/>
        </w:rPr>
        <w:sectPr w:rsidR="00E16D6F" w:rsidRPr="00621963" w:rsidSect="00784712">
          <w:headerReference w:type="default" r:id="rId14"/>
          <w:footerReference w:type="default" r:id="rId15"/>
          <w:pgSz w:w="11906" w:h="16838"/>
          <w:pgMar w:top="1440" w:right="1440" w:bottom="1440" w:left="1440" w:header="708" w:footer="708" w:gutter="0"/>
          <w:cols w:space="708"/>
          <w:docGrid w:linePitch="360"/>
        </w:sectPr>
      </w:pPr>
    </w:p>
    <w:p w14:paraId="0F055F73" w14:textId="77777777" w:rsidR="00391FD8" w:rsidRPr="004F355F" w:rsidRDefault="00D15FA0" w:rsidP="004F355F">
      <w:pPr>
        <w:pStyle w:val="Heading1"/>
        <w:rPr>
          <w:rFonts w:asciiTheme="minorHAnsi" w:hAnsiTheme="minorHAnsi"/>
          <w:color w:val="auto"/>
          <w:u w:val="single"/>
        </w:rPr>
      </w:pPr>
      <w:bookmarkStart w:id="1" w:name="_Toc337110207"/>
      <w:bookmarkStart w:id="2" w:name="_Toc68867552"/>
      <w:r w:rsidRPr="004F355F">
        <w:rPr>
          <w:rFonts w:asciiTheme="minorHAnsi" w:hAnsiTheme="minorHAnsi"/>
          <w:color w:val="auto"/>
          <w:u w:val="single"/>
        </w:rPr>
        <w:lastRenderedPageBreak/>
        <w:t>EXECUTIVE SUMMARY</w:t>
      </w:r>
      <w:bookmarkEnd w:id="1"/>
      <w:bookmarkEnd w:id="2"/>
    </w:p>
    <w:p w14:paraId="6E5D80E0" w14:textId="4F357012" w:rsidR="008D6A24" w:rsidRPr="008D6A24" w:rsidRDefault="008D6A24" w:rsidP="008D6A24">
      <w:pPr>
        <w:spacing w:after="0"/>
        <w:rPr>
          <w:bCs/>
        </w:rPr>
      </w:pPr>
      <w:r w:rsidRPr="008D6A24">
        <w:rPr>
          <w:bCs/>
        </w:rPr>
        <w:t xml:space="preserve">The results </w:t>
      </w:r>
      <w:r>
        <w:rPr>
          <w:bCs/>
        </w:rPr>
        <w:t xml:space="preserve">in this report </w:t>
      </w:r>
      <w:r w:rsidRPr="008D6A24">
        <w:rPr>
          <w:bCs/>
        </w:rPr>
        <w:t>are from an online survey of 1,3</w:t>
      </w:r>
      <w:r>
        <w:rPr>
          <w:bCs/>
        </w:rPr>
        <w:t>50</w:t>
      </w:r>
      <w:r w:rsidRPr="008D6A24">
        <w:rPr>
          <w:bCs/>
        </w:rPr>
        <w:t xml:space="preserve"> New Zealand respondents aged 16 years of age or over.  The survey was conducted between </w:t>
      </w:r>
      <w:r>
        <w:rPr>
          <w:bCs/>
        </w:rPr>
        <w:t>2</w:t>
      </w:r>
      <w:r w:rsidRPr="008D6A24">
        <w:rPr>
          <w:bCs/>
        </w:rPr>
        <w:t xml:space="preserve">6 </w:t>
      </w:r>
      <w:r>
        <w:rPr>
          <w:bCs/>
        </w:rPr>
        <w:t xml:space="preserve">March </w:t>
      </w:r>
      <w:r w:rsidRPr="008D6A24">
        <w:rPr>
          <w:bCs/>
        </w:rPr>
        <w:t>and 1</w:t>
      </w:r>
      <w:r>
        <w:rPr>
          <w:bCs/>
        </w:rPr>
        <w:t xml:space="preserve"> April </w:t>
      </w:r>
      <w:r w:rsidRPr="008D6A24">
        <w:rPr>
          <w:bCs/>
        </w:rPr>
        <w:t>2021.</w:t>
      </w:r>
    </w:p>
    <w:p w14:paraId="14260E6F" w14:textId="77777777" w:rsidR="008D6A24" w:rsidRPr="008D6A24" w:rsidRDefault="008D6A24" w:rsidP="008D6A24">
      <w:pPr>
        <w:spacing w:after="0"/>
        <w:rPr>
          <w:bCs/>
        </w:rPr>
      </w:pPr>
    </w:p>
    <w:p w14:paraId="130471F2" w14:textId="77777777" w:rsidR="008D6A24" w:rsidRPr="008D6A24" w:rsidRDefault="008D6A24" w:rsidP="008D6A24">
      <w:pPr>
        <w:spacing w:after="0"/>
        <w:rPr>
          <w:bCs/>
        </w:rPr>
      </w:pPr>
      <w:r w:rsidRPr="008D6A24">
        <w:rPr>
          <w:bCs/>
        </w:rPr>
        <w:t xml:space="preserve">The sample is weighted on age, gender, employment status, highest educational qualification, personal income and region to match the 16+ population and at the most recent census.  Although the survey was not specifically weighted on ethnicity, the weighted sample was in line with population ethnic mix.  </w:t>
      </w:r>
    </w:p>
    <w:p w14:paraId="2C941E8B" w14:textId="77777777" w:rsidR="008D6A24" w:rsidRPr="008D6A24" w:rsidRDefault="008D6A24" w:rsidP="008D6A24">
      <w:pPr>
        <w:spacing w:after="0"/>
        <w:rPr>
          <w:bCs/>
        </w:rPr>
      </w:pPr>
    </w:p>
    <w:p w14:paraId="496474DD" w14:textId="77777777" w:rsidR="008D6A24" w:rsidRPr="008D6A24" w:rsidRDefault="008D6A24" w:rsidP="008D6A24">
      <w:pPr>
        <w:spacing w:after="0"/>
        <w:rPr>
          <w:bCs/>
        </w:rPr>
      </w:pPr>
      <w:r w:rsidRPr="008D6A24">
        <w:rPr>
          <w:bCs/>
        </w:rPr>
        <w:t xml:space="preserve"> At a 95% confidence level, the survey has a maximum margin of error of ±2.7% overall.</w:t>
      </w:r>
    </w:p>
    <w:p w14:paraId="2DE42F3B" w14:textId="77777777" w:rsidR="008D6A24" w:rsidRPr="008D6A24" w:rsidRDefault="008D6A24" w:rsidP="008D6A24">
      <w:pPr>
        <w:spacing w:after="0"/>
        <w:rPr>
          <w:bCs/>
        </w:rPr>
      </w:pPr>
    </w:p>
    <w:p w14:paraId="25F4C852" w14:textId="67A69055" w:rsidR="008D6A24" w:rsidRPr="008D6A24" w:rsidRDefault="008D6A24" w:rsidP="008D6A24">
      <w:pPr>
        <w:spacing w:after="0"/>
        <w:rPr>
          <w:bCs/>
        </w:rPr>
      </w:pPr>
      <w:r>
        <w:rPr>
          <w:bCs/>
        </w:rPr>
        <w:t>Q</w:t>
      </w:r>
      <w:r w:rsidRPr="008D6A24">
        <w:rPr>
          <w:bCs/>
        </w:rPr>
        <w:t>uestions in the survey track willingness to take a COVID-19 vaccine, confidence in vaccines which are being made available in New Zealand and benchmark New Zealanders’ knowledge and key information needs.</w:t>
      </w:r>
    </w:p>
    <w:p w14:paraId="5C2B6570" w14:textId="77777777" w:rsidR="00A676A8" w:rsidRPr="008D6A24" w:rsidRDefault="00A676A8" w:rsidP="00BC4179">
      <w:pPr>
        <w:spacing w:after="0"/>
        <w:rPr>
          <w:bCs/>
        </w:rPr>
      </w:pPr>
    </w:p>
    <w:p w14:paraId="07DF6F67" w14:textId="2FEE70E7" w:rsidR="00867733" w:rsidRPr="008D6A24" w:rsidRDefault="008D6A24" w:rsidP="00BC4179">
      <w:pPr>
        <w:spacing w:after="0"/>
        <w:rPr>
          <w:b/>
          <w:bCs/>
          <w:sz w:val="24"/>
          <w:szCs w:val="24"/>
          <w:u w:val="single"/>
        </w:rPr>
      </w:pPr>
      <w:r w:rsidRPr="008D6A24">
        <w:rPr>
          <w:b/>
          <w:bCs/>
          <w:sz w:val="24"/>
          <w:szCs w:val="24"/>
          <w:u w:val="single"/>
        </w:rPr>
        <w:t>Key findings</w:t>
      </w:r>
    </w:p>
    <w:p w14:paraId="36CE0A4B" w14:textId="77777777" w:rsidR="008D6A24" w:rsidRDefault="008D6A24" w:rsidP="00BC4179">
      <w:pPr>
        <w:spacing w:after="0"/>
        <w:rPr>
          <w:b/>
          <w:bCs/>
        </w:rPr>
      </w:pPr>
    </w:p>
    <w:tbl>
      <w:tblPr>
        <w:tblStyle w:val="TableGrid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7446"/>
      </w:tblGrid>
      <w:tr w:rsidR="008D6A24" w:rsidRPr="008D6A24" w14:paraId="30FB778A" w14:textId="77777777" w:rsidTr="005F4E52">
        <w:tc>
          <w:tcPr>
            <w:tcW w:w="1768" w:type="dxa"/>
          </w:tcPr>
          <w:p w14:paraId="15CEA3F5" w14:textId="77777777" w:rsidR="008D6A24" w:rsidRPr="00D24C29" w:rsidRDefault="008D6A24" w:rsidP="008D6A24">
            <w:pPr>
              <w:spacing w:after="100" w:line="276" w:lineRule="auto"/>
              <w:rPr>
                <w:b/>
                <w:bCs/>
                <w:sz w:val="24"/>
                <w:szCs w:val="24"/>
                <w:lang w:val="en-AU"/>
              </w:rPr>
            </w:pPr>
            <w:r w:rsidRPr="00D24C29">
              <w:rPr>
                <w:b/>
                <w:bCs/>
                <w:sz w:val="24"/>
                <w:szCs w:val="24"/>
                <w:lang w:val="en-AU"/>
              </w:rPr>
              <w:t>Vaccine uptake</w:t>
            </w:r>
          </w:p>
          <w:p w14:paraId="60377F46" w14:textId="3A0EB7D9" w:rsidR="008D6A24" w:rsidRDefault="008D6A24" w:rsidP="00A00EA0">
            <w:pPr>
              <w:spacing w:line="276" w:lineRule="auto"/>
              <w:rPr>
                <w:lang w:val="en-AU"/>
              </w:rPr>
            </w:pPr>
            <w:r w:rsidRPr="008D6A24">
              <w:rPr>
                <w:lang w:val="en-AU"/>
              </w:rPr>
              <w:t>Likelihood to accept</w:t>
            </w:r>
            <w:r>
              <w:rPr>
                <w:lang w:val="en-AU"/>
              </w:rPr>
              <w:t xml:space="preserve"> </w:t>
            </w:r>
            <w:r w:rsidRPr="008D6A24">
              <w:rPr>
                <w:lang w:val="en-AU"/>
              </w:rPr>
              <w:t>a COVID-19 vaccine remains steady at 69% – a consistent figure since September 2020.</w:t>
            </w:r>
          </w:p>
          <w:p w14:paraId="61AFD673" w14:textId="67F6E9C2" w:rsidR="00D24C29" w:rsidRPr="008D6A24" w:rsidRDefault="00D24C29" w:rsidP="00A00EA0">
            <w:pPr>
              <w:spacing w:line="276" w:lineRule="auto"/>
              <w:rPr>
                <w:lang w:val="en-AU"/>
              </w:rPr>
            </w:pPr>
            <w:r>
              <w:rPr>
                <w:lang w:val="en-AU"/>
              </w:rPr>
              <w:t xml:space="preserve">Note that the March result </w:t>
            </w:r>
            <w:r w:rsidRPr="00D24C29">
              <w:rPr>
                <w:lang w:val="en-AU"/>
              </w:rPr>
              <w:t xml:space="preserve">includes those who have already been vaccinated.  </w:t>
            </w:r>
          </w:p>
          <w:p w14:paraId="4C1A8FEC" w14:textId="77777777" w:rsidR="008D6A24" w:rsidRPr="008D6A24" w:rsidRDefault="008D6A24" w:rsidP="00A00EA0">
            <w:pPr>
              <w:spacing w:line="276" w:lineRule="auto"/>
              <w:rPr>
                <w:lang w:val="en-AU"/>
              </w:rPr>
            </w:pPr>
          </w:p>
          <w:p w14:paraId="7FB84D63" w14:textId="77777777" w:rsidR="008D6A24" w:rsidRPr="008D6A24" w:rsidRDefault="008D6A24" w:rsidP="00A00EA0">
            <w:pPr>
              <w:spacing w:line="276" w:lineRule="auto"/>
              <w:rPr>
                <w:lang w:val="en-AU"/>
              </w:rPr>
            </w:pPr>
            <w:r w:rsidRPr="008D6A24">
              <w:rPr>
                <w:lang w:val="en-AU"/>
              </w:rPr>
              <w:t>Total Unlikely to take a vaccine remains steady at 20%</w:t>
            </w:r>
          </w:p>
          <w:p w14:paraId="5C7DD5C2" w14:textId="77777777" w:rsidR="008D6A24" w:rsidRPr="008D6A24" w:rsidRDefault="008D6A24" w:rsidP="008D6A24">
            <w:pPr>
              <w:spacing w:after="100" w:line="276" w:lineRule="auto"/>
              <w:rPr>
                <w:lang w:val="en-AU"/>
              </w:rPr>
            </w:pPr>
          </w:p>
          <w:p w14:paraId="627E6AFC" w14:textId="77777777" w:rsidR="008D6A24" w:rsidRPr="008D6A24" w:rsidRDefault="008D6A24" w:rsidP="008D6A24">
            <w:pPr>
              <w:spacing w:after="100" w:line="276" w:lineRule="auto"/>
              <w:rPr>
                <w:lang w:val="en-AU"/>
              </w:rPr>
            </w:pPr>
          </w:p>
          <w:p w14:paraId="14FDD91A" w14:textId="77777777" w:rsidR="008D6A24" w:rsidRPr="008D6A24" w:rsidRDefault="008D6A24" w:rsidP="008D6A24">
            <w:pPr>
              <w:spacing w:after="100" w:line="276" w:lineRule="auto"/>
              <w:rPr>
                <w:lang w:val="en-AU"/>
              </w:rPr>
            </w:pPr>
          </w:p>
        </w:tc>
        <w:tc>
          <w:tcPr>
            <w:tcW w:w="7446" w:type="dxa"/>
          </w:tcPr>
          <w:p w14:paraId="697E6527" w14:textId="16F3BF6C" w:rsidR="008D6A24" w:rsidRPr="008D6A24" w:rsidRDefault="00D24C29" w:rsidP="008D6A24">
            <w:pPr>
              <w:spacing w:after="100" w:line="276" w:lineRule="auto"/>
              <w:rPr>
                <w:lang w:val="en-AU"/>
              </w:rPr>
            </w:pPr>
            <w:r>
              <w:rPr>
                <w:noProof/>
                <w:lang w:val="en-AU"/>
              </w:rPr>
              <w:drawing>
                <wp:inline distT="0" distB="0" distL="0" distR="0" wp14:anchorId="159CF795" wp14:editId="22905AAF">
                  <wp:extent cx="4584700" cy="4993005"/>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4993005"/>
                          </a:xfrm>
                          <a:prstGeom prst="rect">
                            <a:avLst/>
                          </a:prstGeom>
                          <a:noFill/>
                        </pic:spPr>
                      </pic:pic>
                    </a:graphicData>
                  </a:graphic>
                </wp:inline>
              </w:drawing>
            </w:r>
          </w:p>
        </w:tc>
      </w:tr>
    </w:tbl>
    <w:p w14:paraId="6C225EDD" w14:textId="77777777" w:rsidR="005F4E52" w:rsidRPr="005F4E52" w:rsidRDefault="005F4E52" w:rsidP="005F4E52">
      <w:pPr>
        <w:spacing w:after="0"/>
        <w:rPr>
          <w:b/>
          <w:bCs/>
          <w:sz w:val="24"/>
          <w:szCs w:val="24"/>
        </w:rPr>
      </w:pPr>
      <w:r w:rsidRPr="005F4E52">
        <w:rPr>
          <w:b/>
          <w:bCs/>
          <w:sz w:val="24"/>
          <w:szCs w:val="24"/>
        </w:rPr>
        <w:lastRenderedPageBreak/>
        <w:t>Second dose</w:t>
      </w:r>
    </w:p>
    <w:p w14:paraId="321E8D54" w14:textId="6DA3E6DA" w:rsidR="005F4E52" w:rsidRPr="005F4E52" w:rsidRDefault="005F4E52" w:rsidP="005F4E52">
      <w:pPr>
        <w:spacing w:after="0"/>
        <w:rPr>
          <w:sz w:val="24"/>
          <w:szCs w:val="24"/>
        </w:rPr>
      </w:pPr>
      <w:r>
        <w:rPr>
          <w:sz w:val="24"/>
          <w:szCs w:val="24"/>
        </w:rPr>
        <w:t xml:space="preserve">Overall, </w:t>
      </w:r>
      <w:r w:rsidRPr="005F4E52">
        <w:rPr>
          <w:sz w:val="24"/>
          <w:szCs w:val="24"/>
        </w:rPr>
        <w:t>75% were likely to take a second dose</w:t>
      </w:r>
      <w:r>
        <w:rPr>
          <w:sz w:val="24"/>
          <w:szCs w:val="24"/>
        </w:rPr>
        <w:t xml:space="preserve"> and </w:t>
      </w:r>
      <w:r w:rsidRPr="005F4E52">
        <w:rPr>
          <w:sz w:val="24"/>
          <w:szCs w:val="24"/>
        </w:rPr>
        <w:t xml:space="preserve">10% were unlikely to </w:t>
      </w:r>
      <w:r>
        <w:rPr>
          <w:sz w:val="24"/>
          <w:szCs w:val="24"/>
        </w:rPr>
        <w:t>do so.</w:t>
      </w:r>
      <w:r w:rsidRPr="005F4E52">
        <w:rPr>
          <w:sz w:val="24"/>
          <w:szCs w:val="24"/>
        </w:rPr>
        <w:t xml:space="preserve">  </w:t>
      </w:r>
    </w:p>
    <w:p w14:paraId="315053CD" w14:textId="7167DD40" w:rsidR="005F4E52" w:rsidRPr="005F4E52" w:rsidRDefault="005F4E52" w:rsidP="005F4E52">
      <w:pPr>
        <w:spacing w:after="0"/>
        <w:rPr>
          <w:sz w:val="24"/>
          <w:szCs w:val="24"/>
        </w:rPr>
      </w:pPr>
      <w:r w:rsidRPr="005F4E52">
        <w:rPr>
          <w:sz w:val="24"/>
          <w:szCs w:val="24"/>
        </w:rPr>
        <w:t>26% of those who have already had the</w:t>
      </w:r>
      <w:r>
        <w:rPr>
          <w:sz w:val="24"/>
          <w:szCs w:val="24"/>
        </w:rPr>
        <w:t>ir</w:t>
      </w:r>
      <w:r w:rsidRPr="005F4E52">
        <w:rPr>
          <w:sz w:val="24"/>
          <w:szCs w:val="24"/>
        </w:rPr>
        <w:t xml:space="preserve"> first dose say they are unlikely to have a second.</w:t>
      </w:r>
    </w:p>
    <w:p w14:paraId="609E2A03" w14:textId="77777777" w:rsidR="005F4E52" w:rsidRDefault="005F4E52" w:rsidP="005F4E52">
      <w:pPr>
        <w:spacing w:after="0"/>
        <w:rPr>
          <w:b/>
          <w:bCs/>
          <w:sz w:val="24"/>
          <w:szCs w:val="24"/>
        </w:rPr>
      </w:pPr>
    </w:p>
    <w:p w14:paraId="17E2AC33" w14:textId="71ABA321" w:rsidR="00AC3129" w:rsidRDefault="00D24C29" w:rsidP="005F4E52">
      <w:pPr>
        <w:spacing w:after="0"/>
        <w:rPr>
          <w:b/>
          <w:bCs/>
          <w:sz w:val="24"/>
          <w:szCs w:val="24"/>
        </w:rPr>
      </w:pPr>
      <w:r w:rsidRPr="00D24C29">
        <w:rPr>
          <w:b/>
          <w:bCs/>
          <w:sz w:val="24"/>
          <w:szCs w:val="24"/>
        </w:rPr>
        <w:t>Beliefs about the Pfizer/BioNTech vaccine</w:t>
      </w:r>
    </w:p>
    <w:p w14:paraId="1AC25B66" w14:textId="2583B9DC" w:rsidR="00D24C29" w:rsidRPr="00D24C29" w:rsidRDefault="00D24C29" w:rsidP="00BC4179">
      <w:pPr>
        <w:spacing w:after="0"/>
        <w:rPr>
          <w:bCs/>
        </w:rPr>
      </w:pPr>
      <w:r w:rsidRPr="00D24C29">
        <w:rPr>
          <w:bCs/>
        </w:rPr>
        <w:t>There was a high level of uncertainty about what the Pfizer</w:t>
      </w:r>
      <w:r>
        <w:rPr>
          <w:bCs/>
        </w:rPr>
        <w:t>/BioNTech vaccine would do</w:t>
      </w:r>
      <w:r w:rsidR="00B92948">
        <w:rPr>
          <w:rStyle w:val="FootnoteReference"/>
          <w:bCs/>
        </w:rPr>
        <w:footnoteReference w:id="1"/>
      </w:r>
      <w:r>
        <w:rPr>
          <w:bCs/>
        </w:rPr>
        <w:t>:</w:t>
      </w:r>
    </w:p>
    <w:p w14:paraId="6DF4E0AA" w14:textId="19F94B71" w:rsidR="00DA7DAF" w:rsidRDefault="00D24C29" w:rsidP="00D24C29">
      <w:pPr>
        <w:pStyle w:val="ListParagraph"/>
        <w:numPr>
          <w:ilvl w:val="0"/>
          <w:numId w:val="26"/>
        </w:numPr>
        <w:spacing w:after="0"/>
      </w:pPr>
      <w:r>
        <w:t>46% believed the vaccine would be effective by seven days after the second dose.  14% thought it would be immediately effective after either the first or second dose and 32% were not sure</w:t>
      </w:r>
    </w:p>
    <w:p w14:paraId="274D9145" w14:textId="0BCFE760" w:rsidR="00D24C29" w:rsidRDefault="00D24C29" w:rsidP="00D24C29">
      <w:pPr>
        <w:pStyle w:val="ListParagraph"/>
        <w:numPr>
          <w:ilvl w:val="0"/>
          <w:numId w:val="26"/>
        </w:numPr>
        <w:spacing w:after="0"/>
      </w:pPr>
      <w:r>
        <w:t>59% believed the vaccine would protect them from the effects of COVID-19.  18% thought it would stop hem catching COVID-19 and 23% were unsure</w:t>
      </w:r>
    </w:p>
    <w:p w14:paraId="41EBFFA1" w14:textId="0FF881CC" w:rsidR="00D24C29" w:rsidRDefault="00D24C29" w:rsidP="00D24C29">
      <w:pPr>
        <w:pStyle w:val="ListParagraph"/>
        <w:numPr>
          <w:ilvl w:val="0"/>
          <w:numId w:val="26"/>
        </w:numPr>
        <w:spacing w:after="0"/>
      </w:pPr>
      <w:r>
        <w:t>68% believed the vaccine provided a 95% probability of protection from COVID-19</w:t>
      </w:r>
      <w:r w:rsidR="00B92948">
        <w:t>.  7% thought it would provide full protection and 26% were not sure.</w:t>
      </w:r>
    </w:p>
    <w:p w14:paraId="4B9824D5" w14:textId="2BE22178" w:rsidR="00B92948" w:rsidRDefault="00B92948" w:rsidP="00D24C29">
      <w:pPr>
        <w:pStyle w:val="ListParagraph"/>
        <w:numPr>
          <w:ilvl w:val="0"/>
          <w:numId w:val="26"/>
        </w:numPr>
        <w:spacing w:after="0"/>
      </w:pPr>
      <w:r>
        <w:t>70% believed they would still have to continue with protective behaviours after taking the vaccine.  10% thought they would not need to do that and 21% were not sure.</w:t>
      </w:r>
    </w:p>
    <w:p w14:paraId="7BDB6C99" w14:textId="1AC9A9C6" w:rsidR="00B92948" w:rsidRDefault="00B92948" w:rsidP="00D24C29">
      <w:pPr>
        <w:pStyle w:val="ListParagraph"/>
        <w:numPr>
          <w:ilvl w:val="0"/>
          <w:numId w:val="26"/>
        </w:numPr>
        <w:spacing w:after="0"/>
      </w:pPr>
      <w:r>
        <w:t>40% believed they would still be able to pass COVID-19 on to others after taking the vaccine.  20% thought they would not be able to pass the virus on and 40% were not sure.</w:t>
      </w:r>
    </w:p>
    <w:p w14:paraId="5BA1B4E9" w14:textId="0920A4C0" w:rsidR="00D24C29" w:rsidRDefault="00D24C29" w:rsidP="00DA7DAF">
      <w:pPr>
        <w:spacing w:after="0"/>
      </w:pPr>
    </w:p>
    <w:p w14:paraId="445D0C40" w14:textId="663A699C" w:rsidR="00486A4D" w:rsidRDefault="00486A4D" w:rsidP="00DA7DAF">
      <w:pPr>
        <w:spacing w:after="0"/>
        <w:rPr>
          <w:b/>
          <w:bCs/>
          <w:sz w:val="24"/>
          <w:szCs w:val="24"/>
        </w:rPr>
      </w:pPr>
      <w:r w:rsidRPr="00486A4D">
        <w:rPr>
          <w:b/>
          <w:bCs/>
          <w:sz w:val="24"/>
          <w:szCs w:val="24"/>
        </w:rPr>
        <w:t>True statements</w:t>
      </w:r>
    </w:p>
    <w:p w14:paraId="69F26E92" w14:textId="31A8B9F4" w:rsidR="00486A4D" w:rsidRPr="00486A4D" w:rsidRDefault="00486A4D" w:rsidP="00DA7DAF">
      <w:pPr>
        <w:spacing w:after="0"/>
      </w:pPr>
      <w:r w:rsidRPr="00486A4D">
        <w:t>Respondents were shown a list of statements and asked which they thought were true.</w:t>
      </w:r>
    </w:p>
    <w:tbl>
      <w:tblPr>
        <w:tblStyle w:val="TableGrid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417"/>
      </w:tblGrid>
      <w:tr w:rsidR="00486A4D" w:rsidRPr="008D6A24" w14:paraId="46B4E03A" w14:textId="77777777" w:rsidTr="002114C1">
        <w:tc>
          <w:tcPr>
            <w:tcW w:w="1797" w:type="dxa"/>
          </w:tcPr>
          <w:p w14:paraId="1882EAA6" w14:textId="77777777" w:rsidR="00486A4D" w:rsidRDefault="00486A4D" w:rsidP="002114C1">
            <w:pPr>
              <w:spacing w:after="100" w:line="276" w:lineRule="auto"/>
              <w:rPr>
                <w:color w:val="000000" w:themeColor="text1"/>
              </w:rPr>
            </w:pPr>
          </w:p>
          <w:p w14:paraId="70E997BD" w14:textId="7B1CBCC6" w:rsidR="00486A4D" w:rsidRDefault="00486A4D" w:rsidP="002114C1">
            <w:pPr>
              <w:spacing w:after="100" w:line="276" w:lineRule="auto"/>
              <w:rPr>
                <w:lang w:val="en-AU"/>
              </w:rPr>
            </w:pPr>
            <w:r w:rsidRPr="00486A4D">
              <w:rPr>
                <w:color w:val="000000" w:themeColor="text1"/>
              </w:rPr>
              <w:t>Those who are unlikely to take the vaccine are less likely to believe vaccination is free</w:t>
            </w:r>
          </w:p>
          <w:p w14:paraId="48DD9F6A" w14:textId="77777777" w:rsidR="00486A4D" w:rsidRPr="008D6A24" w:rsidRDefault="00486A4D" w:rsidP="002114C1">
            <w:pPr>
              <w:spacing w:after="100" w:line="276" w:lineRule="auto"/>
              <w:rPr>
                <w:lang w:val="en-AU"/>
              </w:rPr>
            </w:pPr>
          </w:p>
          <w:p w14:paraId="79398543" w14:textId="05D0B99B" w:rsidR="00486A4D" w:rsidRDefault="00486A4D" w:rsidP="002114C1">
            <w:pPr>
              <w:spacing w:after="100" w:line="276" w:lineRule="auto"/>
              <w:rPr>
                <w:lang w:val="en-AU"/>
              </w:rPr>
            </w:pPr>
            <w:r w:rsidRPr="00486A4D">
              <w:rPr>
                <w:lang w:val="en-AU"/>
              </w:rPr>
              <w:t>Those who are unlikely to take the vaccine are more likely to believe that you can still catch COVID-19 after vaccination</w:t>
            </w:r>
            <w:r>
              <w:rPr>
                <w:lang w:val="en-AU"/>
              </w:rPr>
              <w:t>.</w:t>
            </w:r>
          </w:p>
          <w:p w14:paraId="2EBA60CA" w14:textId="77777777" w:rsidR="00486A4D" w:rsidRPr="008D6A24" w:rsidRDefault="00486A4D" w:rsidP="002114C1">
            <w:pPr>
              <w:spacing w:after="100" w:line="276" w:lineRule="auto"/>
              <w:rPr>
                <w:lang w:val="en-AU"/>
              </w:rPr>
            </w:pPr>
          </w:p>
        </w:tc>
        <w:tc>
          <w:tcPr>
            <w:tcW w:w="7417" w:type="dxa"/>
          </w:tcPr>
          <w:p w14:paraId="3044D9C0" w14:textId="051F3EED" w:rsidR="00486A4D" w:rsidRDefault="00486A4D" w:rsidP="00486A4D">
            <w:pPr>
              <w:spacing w:line="276" w:lineRule="auto"/>
              <w:jc w:val="right"/>
              <w:rPr>
                <w:lang w:val="en-AU"/>
              </w:rPr>
            </w:pPr>
            <w:r>
              <w:rPr>
                <w:noProof/>
                <w:lang w:val="en-AU"/>
              </w:rPr>
              <w:drawing>
                <wp:inline distT="0" distB="0" distL="0" distR="0" wp14:anchorId="3807C400" wp14:editId="17B490AF">
                  <wp:extent cx="4572635" cy="170116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1701165"/>
                          </a:xfrm>
                          <a:prstGeom prst="rect">
                            <a:avLst/>
                          </a:prstGeom>
                          <a:noFill/>
                        </pic:spPr>
                      </pic:pic>
                    </a:graphicData>
                  </a:graphic>
                </wp:inline>
              </w:drawing>
            </w:r>
          </w:p>
          <w:p w14:paraId="47FD1814" w14:textId="20F83CBC" w:rsidR="00486A4D" w:rsidRDefault="00486A4D" w:rsidP="00486A4D">
            <w:pPr>
              <w:spacing w:line="276" w:lineRule="auto"/>
              <w:jc w:val="right"/>
              <w:rPr>
                <w:lang w:val="en-AU"/>
              </w:rPr>
            </w:pPr>
            <w:r>
              <w:rPr>
                <w:noProof/>
                <w:lang w:val="en-AU"/>
              </w:rPr>
              <w:drawing>
                <wp:inline distT="0" distB="0" distL="0" distR="0" wp14:anchorId="481A72DF" wp14:editId="742094C5">
                  <wp:extent cx="4572635" cy="17068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1706880"/>
                          </a:xfrm>
                          <a:prstGeom prst="rect">
                            <a:avLst/>
                          </a:prstGeom>
                          <a:noFill/>
                        </pic:spPr>
                      </pic:pic>
                    </a:graphicData>
                  </a:graphic>
                </wp:inline>
              </w:drawing>
            </w:r>
          </w:p>
          <w:p w14:paraId="3F1FEC31" w14:textId="53919BBE" w:rsidR="00486A4D" w:rsidRPr="008D6A24" w:rsidRDefault="00486A4D" w:rsidP="00486A4D">
            <w:pPr>
              <w:spacing w:line="276" w:lineRule="auto"/>
              <w:jc w:val="right"/>
              <w:rPr>
                <w:lang w:val="en-AU"/>
              </w:rPr>
            </w:pPr>
          </w:p>
        </w:tc>
      </w:tr>
    </w:tbl>
    <w:p w14:paraId="5E22C5CF" w14:textId="770B7BB9" w:rsidR="001E6287" w:rsidRDefault="001E6287"/>
    <w:p w14:paraId="0E966D22" w14:textId="77777777" w:rsidR="001E6287" w:rsidRDefault="001E6287"/>
    <w:tbl>
      <w:tblPr>
        <w:tblStyle w:val="TableGrid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417"/>
      </w:tblGrid>
      <w:tr w:rsidR="00486A4D" w:rsidRPr="008D6A24" w14:paraId="766449CD" w14:textId="77777777" w:rsidTr="002114C1">
        <w:tc>
          <w:tcPr>
            <w:tcW w:w="1797" w:type="dxa"/>
          </w:tcPr>
          <w:p w14:paraId="79442489" w14:textId="27D14440" w:rsidR="00486A4D" w:rsidRDefault="00486A4D" w:rsidP="002114C1">
            <w:pPr>
              <w:spacing w:after="100" w:line="276" w:lineRule="auto"/>
              <w:rPr>
                <w:lang w:val="en-AU"/>
              </w:rPr>
            </w:pPr>
            <w:r w:rsidRPr="00486A4D">
              <w:rPr>
                <w:color w:val="000000" w:themeColor="text1"/>
              </w:rPr>
              <w:t>Those who will “Definitely not” take the vaccine are the most likely to believe that you can still pass the virus on to others after vaccination.</w:t>
            </w:r>
          </w:p>
          <w:p w14:paraId="463A95D4" w14:textId="77777777" w:rsidR="00486A4D" w:rsidRPr="008D6A24" w:rsidRDefault="00486A4D" w:rsidP="002114C1">
            <w:pPr>
              <w:spacing w:after="100" w:line="276" w:lineRule="auto"/>
              <w:rPr>
                <w:lang w:val="en-AU"/>
              </w:rPr>
            </w:pPr>
          </w:p>
          <w:p w14:paraId="5092BBCF" w14:textId="6AB66A7D" w:rsidR="00486A4D" w:rsidRDefault="00486A4D" w:rsidP="002114C1">
            <w:pPr>
              <w:spacing w:after="100" w:line="276" w:lineRule="auto"/>
              <w:rPr>
                <w:lang w:val="en-AU"/>
              </w:rPr>
            </w:pPr>
            <w:r w:rsidRPr="00486A4D">
              <w:rPr>
                <w:lang w:val="en-AU"/>
              </w:rPr>
              <w:t>Those who are likely to take the vaccine have much greater belief that COVID-19 vaccines will play a critical role in protecting New Zealanders’ health and wellbeing</w:t>
            </w:r>
            <w:r w:rsidR="001E6287">
              <w:rPr>
                <w:lang w:val="en-AU"/>
              </w:rPr>
              <w:t>.</w:t>
            </w:r>
          </w:p>
          <w:p w14:paraId="732038E4" w14:textId="363369DB" w:rsidR="001E6287" w:rsidRDefault="001E6287" w:rsidP="002114C1">
            <w:pPr>
              <w:spacing w:after="100" w:line="276" w:lineRule="auto"/>
              <w:rPr>
                <w:lang w:val="en-AU"/>
              </w:rPr>
            </w:pPr>
          </w:p>
          <w:p w14:paraId="1A933AC4" w14:textId="77777777" w:rsidR="001E6287" w:rsidRDefault="001E6287" w:rsidP="001E6287">
            <w:pPr>
              <w:rPr>
                <w:color w:val="000000" w:themeColor="text1"/>
              </w:rPr>
            </w:pPr>
            <w:r w:rsidRPr="001E6287">
              <w:rPr>
                <w:color w:val="000000" w:themeColor="text1"/>
              </w:rPr>
              <w:t xml:space="preserve">Those who are likely to take the vaccine have much greater belief that COVID-19 vaccines will “allow a big step back to normality”.  </w:t>
            </w:r>
          </w:p>
          <w:p w14:paraId="283BCD37" w14:textId="77777777" w:rsidR="00486A4D" w:rsidRPr="008D6A24" w:rsidRDefault="00486A4D" w:rsidP="002114C1">
            <w:pPr>
              <w:spacing w:after="100" w:line="276" w:lineRule="auto"/>
              <w:rPr>
                <w:lang w:val="en-AU"/>
              </w:rPr>
            </w:pPr>
          </w:p>
        </w:tc>
        <w:tc>
          <w:tcPr>
            <w:tcW w:w="7417" w:type="dxa"/>
          </w:tcPr>
          <w:p w14:paraId="02C7D57C" w14:textId="610C2AD1" w:rsidR="00486A4D" w:rsidRDefault="00486A4D" w:rsidP="002114C1">
            <w:pPr>
              <w:spacing w:line="276" w:lineRule="auto"/>
              <w:jc w:val="right"/>
              <w:rPr>
                <w:noProof/>
                <w:lang w:val="en-AU"/>
              </w:rPr>
            </w:pPr>
            <w:r>
              <w:rPr>
                <w:noProof/>
                <w:lang w:val="en-AU"/>
              </w:rPr>
              <w:drawing>
                <wp:inline distT="0" distB="0" distL="0" distR="0" wp14:anchorId="51A5FD72" wp14:editId="52820524">
                  <wp:extent cx="4572635" cy="170688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1706880"/>
                          </a:xfrm>
                          <a:prstGeom prst="rect">
                            <a:avLst/>
                          </a:prstGeom>
                          <a:noFill/>
                        </pic:spPr>
                      </pic:pic>
                    </a:graphicData>
                  </a:graphic>
                </wp:inline>
              </w:drawing>
            </w:r>
          </w:p>
          <w:p w14:paraId="7DD71802" w14:textId="55D9CB6F" w:rsidR="00486A4D" w:rsidRDefault="00486A4D" w:rsidP="002114C1">
            <w:pPr>
              <w:spacing w:line="276" w:lineRule="auto"/>
              <w:jc w:val="right"/>
              <w:rPr>
                <w:lang w:val="en-AU"/>
              </w:rPr>
            </w:pPr>
          </w:p>
          <w:p w14:paraId="1F5E4A73" w14:textId="7F5AF18B" w:rsidR="00486A4D" w:rsidRDefault="00486A4D" w:rsidP="002114C1">
            <w:pPr>
              <w:spacing w:line="276" w:lineRule="auto"/>
              <w:jc w:val="right"/>
              <w:rPr>
                <w:lang w:val="en-AU"/>
              </w:rPr>
            </w:pPr>
          </w:p>
          <w:p w14:paraId="5EF1648B" w14:textId="6DAB1CDB" w:rsidR="00486A4D" w:rsidRDefault="00486A4D" w:rsidP="002114C1">
            <w:pPr>
              <w:spacing w:line="276" w:lineRule="auto"/>
              <w:jc w:val="right"/>
              <w:rPr>
                <w:lang w:val="en-AU"/>
              </w:rPr>
            </w:pPr>
          </w:p>
          <w:p w14:paraId="587F0122" w14:textId="3109E092" w:rsidR="00486A4D" w:rsidRDefault="00486A4D" w:rsidP="002114C1">
            <w:pPr>
              <w:spacing w:line="276" w:lineRule="auto"/>
              <w:jc w:val="right"/>
              <w:rPr>
                <w:lang w:val="en-AU"/>
              </w:rPr>
            </w:pPr>
            <w:r>
              <w:rPr>
                <w:noProof/>
                <w:lang w:val="en-AU"/>
              </w:rPr>
              <w:drawing>
                <wp:inline distT="0" distB="0" distL="0" distR="0" wp14:anchorId="3D5754D0" wp14:editId="2D0196FB">
                  <wp:extent cx="4572635" cy="201803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2018030"/>
                          </a:xfrm>
                          <a:prstGeom prst="rect">
                            <a:avLst/>
                          </a:prstGeom>
                          <a:noFill/>
                        </pic:spPr>
                      </pic:pic>
                    </a:graphicData>
                  </a:graphic>
                </wp:inline>
              </w:drawing>
            </w:r>
          </w:p>
          <w:p w14:paraId="425627EE" w14:textId="7111830E" w:rsidR="00486A4D" w:rsidRDefault="00486A4D" w:rsidP="002114C1">
            <w:pPr>
              <w:spacing w:line="276" w:lineRule="auto"/>
              <w:jc w:val="right"/>
              <w:rPr>
                <w:lang w:val="en-AU"/>
              </w:rPr>
            </w:pPr>
          </w:p>
          <w:p w14:paraId="47DDB456" w14:textId="77777777" w:rsidR="001E6287" w:rsidRDefault="001E6287" w:rsidP="002114C1">
            <w:pPr>
              <w:spacing w:line="276" w:lineRule="auto"/>
              <w:jc w:val="right"/>
              <w:rPr>
                <w:lang w:val="en-AU"/>
              </w:rPr>
            </w:pPr>
          </w:p>
          <w:p w14:paraId="7E469F90" w14:textId="1E77B2C2" w:rsidR="00486A4D" w:rsidRPr="008D6A24" w:rsidRDefault="001E6287" w:rsidP="002114C1">
            <w:pPr>
              <w:spacing w:line="276" w:lineRule="auto"/>
              <w:jc w:val="right"/>
              <w:rPr>
                <w:lang w:val="en-AU"/>
              </w:rPr>
            </w:pPr>
            <w:r>
              <w:rPr>
                <w:noProof/>
                <w:lang w:val="en-AU"/>
              </w:rPr>
              <w:drawing>
                <wp:inline distT="0" distB="0" distL="0" distR="0" wp14:anchorId="62B5831F" wp14:editId="05D02DBF">
                  <wp:extent cx="4572635" cy="201803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2018030"/>
                          </a:xfrm>
                          <a:prstGeom prst="rect">
                            <a:avLst/>
                          </a:prstGeom>
                          <a:noFill/>
                        </pic:spPr>
                      </pic:pic>
                    </a:graphicData>
                  </a:graphic>
                </wp:inline>
              </w:drawing>
            </w:r>
          </w:p>
        </w:tc>
      </w:tr>
    </w:tbl>
    <w:p w14:paraId="0113C3F0" w14:textId="77777777" w:rsidR="001E6287" w:rsidRDefault="001E6287">
      <w:r>
        <w:br w:type="page"/>
      </w:r>
    </w:p>
    <w:p w14:paraId="3612D138" w14:textId="52020526" w:rsidR="001E6287" w:rsidRPr="001E6287" w:rsidRDefault="001E6287" w:rsidP="00DA7DAF">
      <w:pPr>
        <w:spacing w:after="0"/>
        <w:rPr>
          <w:b/>
          <w:bCs/>
          <w:sz w:val="24"/>
          <w:szCs w:val="24"/>
        </w:rPr>
      </w:pPr>
      <w:r w:rsidRPr="001E6287">
        <w:rPr>
          <w:b/>
          <w:bCs/>
          <w:sz w:val="24"/>
          <w:szCs w:val="24"/>
        </w:rPr>
        <w:lastRenderedPageBreak/>
        <w:t>Influencing factors</w:t>
      </w:r>
    </w:p>
    <w:p w14:paraId="63D09D34" w14:textId="31669FD5" w:rsidR="001E6287" w:rsidRDefault="000D5958" w:rsidP="00DA7DAF">
      <w:pPr>
        <w:spacing w:after="0"/>
      </w:pPr>
      <w:r>
        <w:t>The top 5 influencing factors were:</w:t>
      </w:r>
    </w:p>
    <w:p w14:paraId="3FBDB19F" w14:textId="77777777" w:rsidR="000D5958" w:rsidRDefault="000D5958" w:rsidP="000D5958">
      <w:pPr>
        <w:pStyle w:val="ListParagraph"/>
        <w:numPr>
          <w:ilvl w:val="0"/>
          <w:numId w:val="27"/>
        </w:numPr>
        <w:spacing w:after="0"/>
      </w:pPr>
      <w:r>
        <w:t>Helping to protect all New Zealanders</w:t>
      </w:r>
    </w:p>
    <w:p w14:paraId="6B53F009" w14:textId="77777777" w:rsidR="000D5958" w:rsidRDefault="000D5958" w:rsidP="000D5958">
      <w:pPr>
        <w:pStyle w:val="ListParagraph"/>
        <w:numPr>
          <w:ilvl w:val="0"/>
          <w:numId w:val="27"/>
        </w:numPr>
        <w:spacing w:after="0"/>
      </w:pPr>
      <w:r>
        <w:t>Vaccination is free (for both doses)</w:t>
      </w:r>
    </w:p>
    <w:p w14:paraId="0E2C69DB" w14:textId="77777777" w:rsidR="000D5958" w:rsidRDefault="000D5958" w:rsidP="000D5958">
      <w:pPr>
        <w:pStyle w:val="ListParagraph"/>
        <w:numPr>
          <w:ilvl w:val="0"/>
          <w:numId w:val="27"/>
        </w:numPr>
        <w:spacing w:after="0"/>
      </w:pPr>
      <w:r>
        <w:t>Helping to end the COVID-19 pandemic more quickly</w:t>
      </w:r>
    </w:p>
    <w:p w14:paraId="58E5AF47" w14:textId="77777777" w:rsidR="000D5958" w:rsidRDefault="000D5958" w:rsidP="000D5958">
      <w:pPr>
        <w:pStyle w:val="ListParagraph"/>
        <w:numPr>
          <w:ilvl w:val="0"/>
          <w:numId w:val="27"/>
        </w:numPr>
        <w:spacing w:after="0"/>
      </w:pPr>
      <w:r>
        <w:t>Helping reduce the risk of COVID-19 infection and the prospect of further lockdowns and economic harm</w:t>
      </w:r>
    </w:p>
    <w:p w14:paraId="66E952F1" w14:textId="36531FF0" w:rsidR="000D5958" w:rsidRDefault="000D5958" w:rsidP="000D5958">
      <w:pPr>
        <w:pStyle w:val="ListParagraph"/>
        <w:numPr>
          <w:ilvl w:val="0"/>
          <w:numId w:val="27"/>
        </w:numPr>
        <w:spacing w:after="0"/>
      </w:pPr>
      <w:r>
        <w:t>Being vaccinated will protect me from the effects of COVID-19</w:t>
      </w:r>
      <w:r w:rsidR="00B05E45">
        <w:t>.</w:t>
      </w:r>
    </w:p>
    <w:p w14:paraId="0CF31437" w14:textId="77777777" w:rsidR="001E6287" w:rsidRDefault="001E6287" w:rsidP="00DA7DAF">
      <w:pPr>
        <w:spacing w:after="0"/>
      </w:pPr>
    </w:p>
    <w:p w14:paraId="607FE257" w14:textId="552BD0B8" w:rsidR="001E6287" w:rsidRDefault="001E6287" w:rsidP="00DA7DAF">
      <w:pPr>
        <w:spacing w:after="0"/>
      </w:pPr>
      <w:r>
        <w:t>There are some key trends:</w:t>
      </w:r>
    </w:p>
    <w:tbl>
      <w:tblPr>
        <w:tblStyle w:val="TableGrid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417"/>
      </w:tblGrid>
      <w:tr w:rsidR="001E6287" w:rsidRPr="008D6A24" w14:paraId="3BB676D1" w14:textId="77777777" w:rsidTr="002114C1">
        <w:tc>
          <w:tcPr>
            <w:tcW w:w="1797" w:type="dxa"/>
          </w:tcPr>
          <w:p w14:paraId="5726D8D2" w14:textId="77777777" w:rsidR="001E6287" w:rsidRDefault="001E6287" w:rsidP="002114C1">
            <w:pPr>
              <w:rPr>
                <w:color w:val="000000" w:themeColor="text1"/>
              </w:rPr>
            </w:pPr>
          </w:p>
          <w:p w14:paraId="0858D9F1" w14:textId="443F5564" w:rsidR="001E6287" w:rsidRDefault="00A00EA0" w:rsidP="002114C1">
            <w:pPr>
              <w:rPr>
                <w:color w:val="000000" w:themeColor="text1"/>
              </w:rPr>
            </w:pPr>
            <w:r>
              <w:rPr>
                <w:color w:val="000000" w:themeColor="text1"/>
              </w:rPr>
              <w:t>“</w:t>
            </w:r>
            <w:r w:rsidR="001E6287" w:rsidRPr="001E6287">
              <w:rPr>
                <w:color w:val="000000" w:themeColor="text1"/>
              </w:rPr>
              <w:t xml:space="preserve">Vaccination is free” continues to increase in importance overall, but is of less importance for those who are unlikely to take a COVID-19 vaccine.  </w:t>
            </w:r>
          </w:p>
          <w:p w14:paraId="53ADAA5F" w14:textId="324B1ADF" w:rsidR="001E6287" w:rsidRDefault="001E6287" w:rsidP="002114C1">
            <w:pPr>
              <w:rPr>
                <w:color w:val="000000" w:themeColor="text1"/>
              </w:rPr>
            </w:pPr>
          </w:p>
          <w:p w14:paraId="0652BA27" w14:textId="2EBC152E" w:rsidR="000D5958" w:rsidRDefault="000D5958" w:rsidP="002114C1">
            <w:pPr>
              <w:rPr>
                <w:color w:val="000000" w:themeColor="text1"/>
              </w:rPr>
            </w:pPr>
          </w:p>
          <w:p w14:paraId="0085433B" w14:textId="1370E6C8" w:rsidR="000D5958" w:rsidRDefault="000D5958" w:rsidP="002114C1">
            <w:pPr>
              <w:rPr>
                <w:color w:val="000000" w:themeColor="text1"/>
              </w:rPr>
            </w:pPr>
          </w:p>
          <w:p w14:paraId="6D5250E9" w14:textId="77777777" w:rsidR="000D5958" w:rsidRDefault="000D5958" w:rsidP="002114C1">
            <w:pPr>
              <w:rPr>
                <w:color w:val="000000" w:themeColor="text1"/>
              </w:rPr>
            </w:pPr>
          </w:p>
          <w:p w14:paraId="2A4F07A1" w14:textId="4B337EEB" w:rsidR="001E6287" w:rsidRDefault="001E6287" w:rsidP="002114C1">
            <w:pPr>
              <w:rPr>
                <w:color w:val="000000" w:themeColor="text1"/>
              </w:rPr>
            </w:pPr>
            <w:r w:rsidRPr="001E6287">
              <w:rPr>
                <w:color w:val="000000" w:themeColor="text1"/>
              </w:rPr>
              <w:t xml:space="preserve">“Helping to protect all New Zealanders” </w:t>
            </w:r>
            <w:r w:rsidR="000D5958">
              <w:rPr>
                <w:color w:val="000000" w:themeColor="text1"/>
              </w:rPr>
              <w:t xml:space="preserve">grew as a key factor while </w:t>
            </w:r>
            <w:r w:rsidR="00712FFD">
              <w:rPr>
                <w:color w:val="000000" w:themeColor="text1"/>
              </w:rPr>
              <w:t>“</w:t>
            </w:r>
            <w:r w:rsidRPr="001E6287">
              <w:rPr>
                <w:color w:val="000000" w:themeColor="text1"/>
              </w:rPr>
              <w:t>Helping to protect the health of my family/whānau” was down by the same amount.</w:t>
            </w:r>
          </w:p>
          <w:p w14:paraId="0D7D4DC4" w14:textId="77777777" w:rsidR="001E6287" w:rsidRDefault="001E6287" w:rsidP="002114C1">
            <w:pPr>
              <w:rPr>
                <w:color w:val="000000" w:themeColor="text1"/>
              </w:rPr>
            </w:pPr>
          </w:p>
          <w:p w14:paraId="486DE4B7" w14:textId="77777777" w:rsidR="001E6287" w:rsidRPr="00486A4D" w:rsidRDefault="001E6287" w:rsidP="002114C1">
            <w:pPr>
              <w:rPr>
                <w:color w:val="000000" w:themeColor="text1"/>
              </w:rPr>
            </w:pPr>
          </w:p>
        </w:tc>
        <w:tc>
          <w:tcPr>
            <w:tcW w:w="7417" w:type="dxa"/>
          </w:tcPr>
          <w:p w14:paraId="3AEC1107" w14:textId="71782284" w:rsidR="001E6287" w:rsidRDefault="001E6287" w:rsidP="002114C1">
            <w:pPr>
              <w:jc w:val="right"/>
              <w:rPr>
                <w:noProof/>
                <w:lang w:val="en-AU"/>
              </w:rPr>
            </w:pPr>
          </w:p>
          <w:p w14:paraId="1B8D75D5" w14:textId="77777777" w:rsidR="001E6287" w:rsidRDefault="001E6287" w:rsidP="002114C1">
            <w:pPr>
              <w:jc w:val="right"/>
              <w:rPr>
                <w:noProof/>
                <w:lang w:val="en-AU"/>
              </w:rPr>
            </w:pPr>
            <w:r>
              <w:rPr>
                <w:noProof/>
                <w:lang w:val="en-AU"/>
              </w:rPr>
              <w:drawing>
                <wp:inline distT="0" distB="0" distL="0" distR="0" wp14:anchorId="7C950AB5" wp14:editId="69B92E68">
                  <wp:extent cx="4572635" cy="17068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1706880"/>
                          </a:xfrm>
                          <a:prstGeom prst="rect">
                            <a:avLst/>
                          </a:prstGeom>
                          <a:noFill/>
                        </pic:spPr>
                      </pic:pic>
                    </a:graphicData>
                  </a:graphic>
                </wp:inline>
              </w:drawing>
            </w:r>
          </w:p>
          <w:p w14:paraId="77E9B37A" w14:textId="4EE4352A" w:rsidR="001E6287" w:rsidRDefault="001E6287" w:rsidP="002114C1">
            <w:pPr>
              <w:jc w:val="right"/>
              <w:rPr>
                <w:noProof/>
                <w:lang w:val="en-AU"/>
              </w:rPr>
            </w:pPr>
          </w:p>
          <w:p w14:paraId="5371606D" w14:textId="2BD7EDE6" w:rsidR="001E6287" w:rsidRDefault="000D5958" w:rsidP="002114C1">
            <w:pPr>
              <w:jc w:val="right"/>
              <w:rPr>
                <w:noProof/>
                <w:lang w:val="en-AU"/>
              </w:rPr>
            </w:pPr>
            <w:r>
              <w:rPr>
                <w:noProof/>
                <w:lang w:val="en-AU"/>
              </w:rPr>
              <w:drawing>
                <wp:inline distT="0" distB="0" distL="0" distR="0" wp14:anchorId="3F8F81BB" wp14:editId="4235FA81">
                  <wp:extent cx="4572635" cy="170688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1706880"/>
                          </a:xfrm>
                          <a:prstGeom prst="rect">
                            <a:avLst/>
                          </a:prstGeom>
                          <a:noFill/>
                        </pic:spPr>
                      </pic:pic>
                    </a:graphicData>
                  </a:graphic>
                </wp:inline>
              </w:drawing>
            </w:r>
          </w:p>
          <w:p w14:paraId="2586FFF8" w14:textId="446A9293" w:rsidR="001E6287" w:rsidRDefault="000D5958" w:rsidP="002114C1">
            <w:pPr>
              <w:jc w:val="right"/>
              <w:rPr>
                <w:noProof/>
                <w:lang w:val="en-AU"/>
              </w:rPr>
            </w:pPr>
            <w:r>
              <w:rPr>
                <w:noProof/>
                <w:lang w:val="en-AU"/>
              </w:rPr>
              <w:drawing>
                <wp:inline distT="0" distB="0" distL="0" distR="0" wp14:anchorId="30813C79" wp14:editId="3CF95625">
                  <wp:extent cx="4572635" cy="170116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1701165"/>
                          </a:xfrm>
                          <a:prstGeom prst="rect">
                            <a:avLst/>
                          </a:prstGeom>
                          <a:noFill/>
                        </pic:spPr>
                      </pic:pic>
                    </a:graphicData>
                  </a:graphic>
                </wp:inline>
              </w:drawing>
            </w:r>
          </w:p>
          <w:p w14:paraId="46EFFFF5" w14:textId="77777777" w:rsidR="001E6287" w:rsidRDefault="001E6287" w:rsidP="002114C1">
            <w:pPr>
              <w:jc w:val="right"/>
              <w:rPr>
                <w:noProof/>
                <w:lang w:val="en-AU"/>
              </w:rPr>
            </w:pPr>
          </w:p>
          <w:p w14:paraId="7C9F3BD9" w14:textId="77777777" w:rsidR="001E6287" w:rsidRDefault="001E6287" w:rsidP="002114C1">
            <w:pPr>
              <w:jc w:val="right"/>
              <w:rPr>
                <w:noProof/>
                <w:lang w:val="en-AU"/>
              </w:rPr>
            </w:pPr>
          </w:p>
          <w:p w14:paraId="0D561D80" w14:textId="003B43A8" w:rsidR="001E6287" w:rsidRDefault="001E6287" w:rsidP="002114C1">
            <w:pPr>
              <w:jc w:val="right"/>
              <w:rPr>
                <w:noProof/>
                <w:lang w:val="en-AU"/>
              </w:rPr>
            </w:pPr>
          </w:p>
        </w:tc>
      </w:tr>
    </w:tbl>
    <w:p w14:paraId="381DBFEB" w14:textId="6AF3DB95" w:rsidR="000D5958" w:rsidRDefault="000D5958" w:rsidP="001E6287">
      <w:pPr>
        <w:rPr>
          <w:color w:val="000000" w:themeColor="text1"/>
        </w:rPr>
      </w:pPr>
    </w:p>
    <w:p w14:paraId="283BC536" w14:textId="77777777" w:rsidR="000D5958" w:rsidRDefault="000D5958">
      <w:pPr>
        <w:rPr>
          <w:color w:val="000000" w:themeColor="text1"/>
        </w:rPr>
      </w:pPr>
      <w:r>
        <w:rPr>
          <w:color w:val="000000" w:themeColor="text1"/>
        </w:rPr>
        <w:br w:type="page"/>
      </w:r>
    </w:p>
    <w:tbl>
      <w:tblPr>
        <w:tblStyle w:val="TableGrid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417"/>
      </w:tblGrid>
      <w:tr w:rsidR="000D5958" w:rsidRPr="008D6A24" w14:paraId="4DD6DE42" w14:textId="77777777" w:rsidTr="002114C1">
        <w:tc>
          <w:tcPr>
            <w:tcW w:w="1797" w:type="dxa"/>
          </w:tcPr>
          <w:p w14:paraId="57BF2148" w14:textId="77777777" w:rsidR="000D5958" w:rsidRDefault="000D5958" w:rsidP="002114C1">
            <w:pPr>
              <w:rPr>
                <w:color w:val="000000" w:themeColor="text1"/>
              </w:rPr>
            </w:pPr>
          </w:p>
          <w:p w14:paraId="32E28DF6" w14:textId="77777777" w:rsidR="000D5958" w:rsidRDefault="000D5958" w:rsidP="002114C1">
            <w:pPr>
              <w:rPr>
                <w:color w:val="000000" w:themeColor="text1"/>
              </w:rPr>
            </w:pPr>
          </w:p>
          <w:p w14:paraId="46AF6E45" w14:textId="77777777" w:rsidR="000D5958" w:rsidRDefault="000D5958" w:rsidP="002114C1">
            <w:pPr>
              <w:rPr>
                <w:color w:val="000000" w:themeColor="text1"/>
              </w:rPr>
            </w:pPr>
          </w:p>
          <w:p w14:paraId="64815DA1" w14:textId="386CF2E8" w:rsidR="000D5958" w:rsidRPr="00486A4D" w:rsidRDefault="000D5958" w:rsidP="002114C1">
            <w:pPr>
              <w:rPr>
                <w:color w:val="000000" w:themeColor="text1"/>
              </w:rPr>
            </w:pPr>
            <w:r w:rsidRPr="000D5958">
              <w:rPr>
                <w:color w:val="000000" w:themeColor="text1"/>
              </w:rPr>
              <w:t>Overall, New Zealanders appear to be requiring less reassurance on clinical trials and side-effects, but both of these remain major considerations for those who are unlikely to take a vaccine.</w:t>
            </w:r>
          </w:p>
        </w:tc>
        <w:tc>
          <w:tcPr>
            <w:tcW w:w="7417" w:type="dxa"/>
          </w:tcPr>
          <w:p w14:paraId="51F1D35C" w14:textId="77777777" w:rsidR="000D5958" w:rsidRDefault="000D5958" w:rsidP="002114C1">
            <w:pPr>
              <w:jc w:val="right"/>
              <w:rPr>
                <w:noProof/>
                <w:lang w:val="en-AU"/>
              </w:rPr>
            </w:pPr>
          </w:p>
          <w:p w14:paraId="45466383" w14:textId="65B286C3" w:rsidR="000D5958" w:rsidRDefault="000D5958" w:rsidP="002114C1">
            <w:pPr>
              <w:jc w:val="right"/>
              <w:rPr>
                <w:noProof/>
                <w:lang w:val="en-AU"/>
              </w:rPr>
            </w:pPr>
            <w:r>
              <w:rPr>
                <w:noProof/>
                <w:lang w:val="en-AU"/>
              </w:rPr>
              <w:drawing>
                <wp:inline distT="0" distB="0" distL="0" distR="0" wp14:anchorId="72B337D8" wp14:editId="4756BD8C">
                  <wp:extent cx="4572635" cy="170116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1701165"/>
                          </a:xfrm>
                          <a:prstGeom prst="rect">
                            <a:avLst/>
                          </a:prstGeom>
                          <a:noFill/>
                        </pic:spPr>
                      </pic:pic>
                    </a:graphicData>
                  </a:graphic>
                </wp:inline>
              </w:drawing>
            </w:r>
          </w:p>
          <w:p w14:paraId="3864726E" w14:textId="77777777" w:rsidR="000D5958" w:rsidRDefault="000D5958" w:rsidP="002114C1">
            <w:pPr>
              <w:jc w:val="right"/>
              <w:rPr>
                <w:noProof/>
                <w:lang w:val="en-AU"/>
              </w:rPr>
            </w:pPr>
          </w:p>
          <w:p w14:paraId="0086B7A3" w14:textId="34BDC927" w:rsidR="000D5958" w:rsidRDefault="000D5958" w:rsidP="002114C1">
            <w:pPr>
              <w:jc w:val="right"/>
              <w:rPr>
                <w:noProof/>
                <w:lang w:val="en-AU"/>
              </w:rPr>
            </w:pPr>
            <w:r>
              <w:rPr>
                <w:noProof/>
                <w:lang w:val="en-AU"/>
              </w:rPr>
              <w:drawing>
                <wp:inline distT="0" distB="0" distL="0" distR="0" wp14:anchorId="2557AB5E" wp14:editId="3C0C08E3">
                  <wp:extent cx="4572635" cy="170116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1701165"/>
                          </a:xfrm>
                          <a:prstGeom prst="rect">
                            <a:avLst/>
                          </a:prstGeom>
                          <a:noFill/>
                        </pic:spPr>
                      </pic:pic>
                    </a:graphicData>
                  </a:graphic>
                </wp:inline>
              </w:drawing>
            </w:r>
          </w:p>
          <w:p w14:paraId="0CDE790F" w14:textId="77777777" w:rsidR="000D5958" w:rsidRDefault="000D5958" w:rsidP="002114C1">
            <w:pPr>
              <w:jc w:val="right"/>
              <w:rPr>
                <w:noProof/>
                <w:lang w:val="en-AU"/>
              </w:rPr>
            </w:pPr>
          </w:p>
        </w:tc>
      </w:tr>
    </w:tbl>
    <w:p w14:paraId="784ADC57" w14:textId="77777777" w:rsidR="000D5958" w:rsidRDefault="000D5958" w:rsidP="000D5958">
      <w:pPr>
        <w:spacing w:after="0"/>
        <w:rPr>
          <w:color w:val="000000" w:themeColor="text1"/>
        </w:rPr>
      </w:pPr>
    </w:p>
    <w:p w14:paraId="21896EA8" w14:textId="0E142170" w:rsidR="000D5958" w:rsidRPr="000D5958" w:rsidRDefault="000D5958" w:rsidP="000D5958">
      <w:pPr>
        <w:spacing w:after="0"/>
        <w:rPr>
          <w:b/>
          <w:bCs/>
          <w:color w:val="000000" w:themeColor="text1"/>
          <w:sz w:val="24"/>
          <w:szCs w:val="24"/>
        </w:rPr>
      </w:pPr>
      <w:r w:rsidRPr="000D5958">
        <w:rPr>
          <w:b/>
          <w:bCs/>
          <w:color w:val="000000" w:themeColor="text1"/>
          <w:sz w:val="24"/>
          <w:szCs w:val="24"/>
        </w:rPr>
        <w:t>Decision thoughts</w:t>
      </w:r>
    </w:p>
    <w:p w14:paraId="3553818E" w14:textId="5F3E4B6D" w:rsidR="000D5958" w:rsidRDefault="000D5958" w:rsidP="000D5958">
      <w:pPr>
        <w:spacing w:after="0"/>
        <w:rPr>
          <w:color w:val="000000" w:themeColor="text1"/>
        </w:rPr>
      </w:pPr>
      <w:r w:rsidRPr="000D5958">
        <w:rPr>
          <w:color w:val="000000" w:themeColor="text1"/>
        </w:rPr>
        <w:t>Supporting the decline in side-effects as an overall influencing factor, “I worry there will be unknown side-effects” and “I worry how the side-effects may affect me” have significantly declined in the thoughts measure.  “It is too soon to see whether there are any long-term effects from the vaccine” has moved into top position.  Both of these suggest a potential shift from concentration on the near-term to the long-term.</w:t>
      </w:r>
    </w:p>
    <w:p w14:paraId="4BF7049B" w14:textId="77777777" w:rsidR="000D5958" w:rsidRDefault="000D5958" w:rsidP="000D5958">
      <w:pPr>
        <w:spacing w:after="0"/>
        <w:rPr>
          <w:color w:val="000000" w:themeColor="text1"/>
        </w:rPr>
      </w:pPr>
    </w:p>
    <w:p w14:paraId="14FDDC2E" w14:textId="685860E0" w:rsidR="001E6287" w:rsidRDefault="001E6287" w:rsidP="001E6287">
      <w:pPr>
        <w:rPr>
          <w:color w:val="000000" w:themeColor="text1"/>
        </w:rPr>
      </w:pPr>
      <w:r>
        <w:rPr>
          <w:color w:val="000000" w:themeColor="text1"/>
        </w:rPr>
        <w:br w:type="page"/>
      </w:r>
    </w:p>
    <w:tbl>
      <w:tblPr>
        <w:tblStyle w:val="TableGrid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417"/>
      </w:tblGrid>
      <w:tr w:rsidR="000D5958" w:rsidRPr="008D6A24" w14:paraId="353CEC57" w14:textId="77777777" w:rsidTr="002114C1">
        <w:tc>
          <w:tcPr>
            <w:tcW w:w="1797" w:type="dxa"/>
          </w:tcPr>
          <w:p w14:paraId="1D77E387" w14:textId="77777777" w:rsidR="000D5958" w:rsidRDefault="000D5958" w:rsidP="002114C1">
            <w:pPr>
              <w:rPr>
                <w:color w:val="000000" w:themeColor="text1"/>
              </w:rPr>
            </w:pPr>
          </w:p>
          <w:p w14:paraId="1B6085AA" w14:textId="77777777" w:rsidR="000D5958" w:rsidRDefault="000D5958" w:rsidP="002114C1">
            <w:pPr>
              <w:rPr>
                <w:color w:val="000000" w:themeColor="text1"/>
              </w:rPr>
            </w:pPr>
          </w:p>
          <w:p w14:paraId="60F49981" w14:textId="77777777" w:rsidR="000D5958" w:rsidRDefault="000D5958" w:rsidP="002114C1">
            <w:pPr>
              <w:rPr>
                <w:color w:val="000000" w:themeColor="text1"/>
              </w:rPr>
            </w:pPr>
          </w:p>
          <w:p w14:paraId="22B1E665" w14:textId="5DE71104" w:rsidR="000D5958" w:rsidRPr="00486A4D" w:rsidRDefault="000D5958" w:rsidP="002114C1">
            <w:pPr>
              <w:rPr>
                <w:color w:val="000000" w:themeColor="text1"/>
              </w:rPr>
            </w:pPr>
            <w:r>
              <w:rPr>
                <w:color w:val="000000" w:themeColor="text1"/>
              </w:rPr>
              <w:t>W</w:t>
            </w:r>
            <w:r w:rsidRPr="000D5958">
              <w:rPr>
                <w:color w:val="000000" w:themeColor="text1"/>
              </w:rPr>
              <w:t>orry about side-effects, and concern about the effect of the vaccine on their own health, are key thoughts that factor into the decision of those who are unlikely to take a vaccine.</w:t>
            </w:r>
          </w:p>
        </w:tc>
        <w:tc>
          <w:tcPr>
            <w:tcW w:w="7417" w:type="dxa"/>
          </w:tcPr>
          <w:p w14:paraId="1DE08630" w14:textId="77777777" w:rsidR="000D5958" w:rsidRDefault="000D5958" w:rsidP="002114C1">
            <w:pPr>
              <w:jc w:val="right"/>
              <w:rPr>
                <w:noProof/>
                <w:lang w:val="en-AU"/>
              </w:rPr>
            </w:pPr>
          </w:p>
          <w:p w14:paraId="49889C94" w14:textId="5079E3A4" w:rsidR="000D5958" w:rsidRDefault="000D5958" w:rsidP="002114C1">
            <w:pPr>
              <w:jc w:val="right"/>
              <w:rPr>
                <w:noProof/>
                <w:lang w:val="en-AU"/>
              </w:rPr>
            </w:pPr>
            <w:r>
              <w:rPr>
                <w:noProof/>
                <w:lang w:val="en-AU"/>
              </w:rPr>
              <w:drawing>
                <wp:inline distT="0" distB="0" distL="0" distR="0" wp14:anchorId="3349C4A1" wp14:editId="4319D129">
                  <wp:extent cx="4572635" cy="1884045"/>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1884045"/>
                          </a:xfrm>
                          <a:prstGeom prst="rect">
                            <a:avLst/>
                          </a:prstGeom>
                          <a:noFill/>
                        </pic:spPr>
                      </pic:pic>
                    </a:graphicData>
                  </a:graphic>
                </wp:inline>
              </w:drawing>
            </w:r>
          </w:p>
          <w:p w14:paraId="18EBBC00" w14:textId="506BDF2C" w:rsidR="000D5958" w:rsidRDefault="000D5958" w:rsidP="002114C1">
            <w:pPr>
              <w:jc w:val="right"/>
              <w:rPr>
                <w:noProof/>
                <w:lang w:val="en-AU"/>
              </w:rPr>
            </w:pPr>
            <w:r>
              <w:rPr>
                <w:noProof/>
                <w:lang w:val="en-AU"/>
              </w:rPr>
              <w:drawing>
                <wp:inline distT="0" distB="0" distL="0" distR="0" wp14:anchorId="232FF67A" wp14:editId="4EACA612">
                  <wp:extent cx="4572635" cy="1884045"/>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1884045"/>
                          </a:xfrm>
                          <a:prstGeom prst="rect">
                            <a:avLst/>
                          </a:prstGeom>
                          <a:noFill/>
                        </pic:spPr>
                      </pic:pic>
                    </a:graphicData>
                  </a:graphic>
                </wp:inline>
              </w:drawing>
            </w:r>
          </w:p>
          <w:p w14:paraId="2698047F" w14:textId="0970F13A" w:rsidR="000D5958" w:rsidRDefault="000D5958" w:rsidP="002114C1">
            <w:pPr>
              <w:jc w:val="right"/>
              <w:rPr>
                <w:noProof/>
                <w:lang w:val="en-AU"/>
              </w:rPr>
            </w:pPr>
            <w:r>
              <w:rPr>
                <w:noProof/>
                <w:lang w:val="en-AU"/>
              </w:rPr>
              <w:drawing>
                <wp:inline distT="0" distB="0" distL="0" distR="0" wp14:anchorId="67616732" wp14:editId="652CF99D">
                  <wp:extent cx="4572635" cy="1884045"/>
                  <wp:effectExtent l="0" t="0" r="0" b="19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1884045"/>
                          </a:xfrm>
                          <a:prstGeom prst="rect">
                            <a:avLst/>
                          </a:prstGeom>
                          <a:noFill/>
                        </pic:spPr>
                      </pic:pic>
                    </a:graphicData>
                  </a:graphic>
                </wp:inline>
              </w:drawing>
            </w:r>
          </w:p>
          <w:p w14:paraId="30F15454" w14:textId="77777777" w:rsidR="000D5958" w:rsidRDefault="000D5958" w:rsidP="002114C1">
            <w:pPr>
              <w:jc w:val="right"/>
              <w:rPr>
                <w:noProof/>
                <w:lang w:val="en-AU"/>
              </w:rPr>
            </w:pPr>
          </w:p>
        </w:tc>
      </w:tr>
    </w:tbl>
    <w:p w14:paraId="69F486E2" w14:textId="6FA33132" w:rsidR="000D5958" w:rsidRDefault="000D5958" w:rsidP="001E6287">
      <w:pPr>
        <w:spacing w:after="0"/>
        <w:rPr>
          <w:color w:val="000000" w:themeColor="text1"/>
        </w:rPr>
      </w:pPr>
    </w:p>
    <w:p w14:paraId="62A32F1E" w14:textId="2C56B280" w:rsidR="000D5958" w:rsidRPr="00982979" w:rsidRDefault="000D5958" w:rsidP="001E6287">
      <w:pPr>
        <w:spacing w:after="0"/>
        <w:rPr>
          <w:b/>
          <w:bCs/>
          <w:color w:val="000000" w:themeColor="text1"/>
          <w:sz w:val="24"/>
          <w:szCs w:val="24"/>
        </w:rPr>
      </w:pPr>
      <w:r w:rsidRPr="00982979">
        <w:rPr>
          <w:b/>
          <w:bCs/>
          <w:color w:val="000000" w:themeColor="text1"/>
          <w:sz w:val="24"/>
          <w:szCs w:val="24"/>
        </w:rPr>
        <w:t>Confidence</w:t>
      </w:r>
    </w:p>
    <w:p w14:paraId="540CE06F" w14:textId="77777777" w:rsidR="000D5958" w:rsidRDefault="000D5958" w:rsidP="000D5958">
      <w:pPr>
        <w:spacing w:after="0"/>
      </w:pPr>
      <w:r>
        <w:t>Tracking continued on questions about confidence in:</w:t>
      </w:r>
    </w:p>
    <w:p w14:paraId="0D0AF126" w14:textId="77777777" w:rsidR="000D5958" w:rsidRDefault="000D5958" w:rsidP="000D5958">
      <w:pPr>
        <w:pStyle w:val="ListParagraph"/>
        <w:numPr>
          <w:ilvl w:val="0"/>
          <w:numId w:val="19"/>
        </w:numPr>
        <w:spacing w:after="0"/>
      </w:pPr>
      <w:r>
        <w:t>A</w:t>
      </w:r>
      <w:r w:rsidRPr="00FA0524">
        <w:t>ny COVID-19 vaccine to be used in New Zealand meet</w:t>
      </w:r>
      <w:r>
        <w:t>ing</w:t>
      </w:r>
      <w:r w:rsidRPr="00FA0524">
        <w:t xml:space="preserve"> acceptable safety and quality standards</w:t>
      </w:r>
    </w:p>
    <w:p w14:paraId="77D1E4B7" w14:textId="77777777" w:rsidR="000D5958" w:rsidRDefault="000D5958" w:rsidP="000D5958">
      <w:pPr>
        <w:pStyle w:val="ListParagraph"/>
        <w:numPr>
          <w:ilvl w:val="0"/>
          <w:numId w:val="19"/>
        </w:numPr>
        <w:spacing w:after="0"/>
      </w:pPr>
      <w:r>
        <w:t>A</w:t>
      </w:r>
      <w:r w:rsidRPr="00FA0524">
        <w:t>ny COVID-19 vaccine made available in New Zealand</w:t>
      </w:r>
      <w:r>
        <w:t>:</w:t>
      </w:r>
    </w:p>
    <w:p w14:paraId="4A403D3C" w14:textId="77777777" w:rsidR="000D5958" w:rsidRDefault="000D5958" w:rsidP="000D5958">
      <w:pPr>
        <w:pStyle w:val="ListParagraph"/>
        <w:numPr>
          <w:ilvl w:val="1"/>
          <w:numId w:val="19"/>
        </w:numPr>
        <w:spacing w:after="0"/>
      </w:pPr>
      <w:r>
        <w:t>Preventing COVID-19 infection</w:t>
      </w:r>
    </w:p>
    <w:p w14:paraId="1D7A1146" w14:textId="77777777" w:rsidR="000D5958" w:rsidRDefault="000D5958" w:rsidP="000D5958">
      <w:pPr>
        <w:pStyle w:val="ListParagraph"/>
        <w:numPr>
          <w:ilvl w:val="1"/>
          <w:numId w:val="19"/>
        </w:numPr>
        <w:spacing w:after="0"/>
      </w:pPr>
      <w:r>
        <w:t>Preventing severe illness/death from COVID-19</w:t>
      </w:r>
    </w:p>
    <w:p w14:paraId="6EF5622C" w14:textId="77777777" w:rsidR="000D5958" w:rsidRDefault="000D5958" w:rsidP="000D5958">
      <w:pPr>
        <w:pStyle w:val="ListParagraph"/>
        <w:numPr>
          <w:ilvl w:val="1"/>
          <w:numId w:val="19"/>
        </w:numPr>
        <w:spacing w:after="0"/>
      </w:pPr>
      <w:r>
        <w:t>Preventing the passing infection to others (this is a new measure).</w:t>
      </w:r>
    </w:p>
    <w:p w14:paraId="150AA29B" w14:textId="77777777" w:rsidR="000D5958" w:rsidRDefault="000D5958" w:rsidP="001E6287">
      <w:pPr>
        <w:spacing w:after="0"/>
        <w:rPr>
          <w:color w:val="000000" w:themeColor="text1"/>
        </w:rPr>
      </w:pPr>
    </w:p>
    <w:p w14:paraId="5AD31C41" w14:textId="77777777" w:rsidR="000D5958" w:rsidRDefault="000D5958">
      <w:pPr>
        <w:rPr>
          <w:color w:val="000000" w:themeColor="text1"/>
        </w:rPr>
      </w:pPr>
      <w:r>
        <w:rPr>
          <w:color w:val="000000" w:themeColor="text1"/>
        </w:rPr>
        <w:br w:type="page"/>
      </w:r>
    </w:p>
    <w:tbl>
      <w:tblPr>
        <w:tblStyle w:val="TableGrid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417"/>
      </w:tblGrid>
      <w:tr w:rsidR="000D5958" w:rsidRPr="008D6A24" w14:paraId="739723A3" w14:textId="77777777" w:rsidTr="002114C1">
        <w:tc>
          <w:tcPr>
            <w:tcW w:w="1797" w:type="dxa"/>
          </w:tcPr>
          <w:p w14:paraId="3AD20EB0" w14:textId="77777777" w:rsidR="000D5958" w:rsidRDefault="000D5958" w:rsidP="002114C1">
            <w:pPr>
              <w:rPr>
                <w:color w:val="000000" w:themeColor="text1"/>
              </w:rPr>
            </w:pPr>
          </w:p>
          <w:p w14:paraId="278A4729" w14:textId="0BDE128D" w:rsidR="000D5958" w:rsidRDefault="000D5958" w:rsidP="002114C1">
            <w:pPr>
              <w:rPr>
                <w:color w:val="000000" w:themeColor="text1"/>
              </w:rPr>
            </w:pPr>
            <w:r>
              <w:rPr>
                <w:color w:val="000000" w:themeColor="text1"/>
              </w:rPr>
              <w:t>T</w:t>
            </w:r>
            <w:r w:rsidRPr="000D5958">
              <w:rPr>
                <w:color w:val="000000" w:themeColor="text1"/>
              </w:rPr>
              <w:t>he total who are confident in these four measures has not changed</w:t>
            </w:r>
            <w:r w:rsidR="00982979">
              <w:rPr>
                <w:color w:val="000000" w:themeColor="text1"/>
              </w:rPr>
              <w:t>, but average confidence (</w:t>
            </w:r>
            <w:r w:rsidR="00982979" w:rsidRPr="004458E6">
              <w:t xml:space="preserve">which indicates the </w:t>
            </w:r>
            <w:r w:rsidR="00982979">
              <w:t xml:space="preserve">relative </w:t>
            </w:r>
            <w:r w:rsidR="00982979" w:rsidRPr="004458E6">
              <w:t>strength of respondent confidence) is increasing</w:t>
            </w:r>
            <w:r w:rsidR="00982979">
              <w:t xml:space="preserve"> slightly</w:t>
            </w:r>
            <w:r w:rsidR="00982979" w:rsidRPr="004458E6">
              <w:t>.</w:t>
            </w:r>
          </w:p>
          <w:p w14:paraId="7ED8C5D5" w14:textId="77777777" w:rsidR="000D5958" w:rsidRDefault="000D5958" w:rsidP="002114C1">
            <w:pPr>
              <w:rPr>
                <w:color w:val="000000" w:themeColor="text1"/>
              </w:rPr>
            </w:pPr>
          </w:p>
          <w:p w14:paraId="5D2A89B1" w14:textId="50F94D61" w:rsidR="000D5958" w:rsidRPr="00486A4D" w:rsidRDefault="000D5958" w:rsidP="002114C1">
            <w:pPr>
              <w:rPr>
                <w:color w:val="000000" w:themeColor="text1"/>
              </w:rPr>
            </w:pPr>
          </w:p>
        </w:tc>
        <w:tc>
          <w:tcPr>
            <w:tcW w:w="7417" w:type="dxa"/>
          </w:tcPr>
          <w:p w14:paraId="43F13B52" w14:textId="0A9A07B6" w:rsidR="000D5958" w:rsidRDefault="000D5958" w:rsidP="002114C1">
            <w:pPr>
              <w:jc w:val="right"/>
              <w:rPr>
                <w:noProof/>
                <w:lang w:val="en-AU"/>
              </w:rPr>
            </w:pPr>
            <w:r>
              <w:rPr>
                <w:noProof/>
                <w:lang w:val="en-AU"/>
              </w:rPr>
              <w:drawing>
                <wp:inline distT="0" distB="0" distL="0" distR="0" wp14:anchorId="5D08B21E" wp14:editId="3A05C66D">
                  <wp:extent cx="4267835" cy="838898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835" cy="8388985"/>
                          </a:xfrm>
                          <a:prstGeom prst="rect">
                            <a:avLst/>
                          </a:prstGeom>
                          <a:noFill/>
                        </pic:spPr>
                      </pic:pic>
                    </a:graphicData>
                  </a:graphic>
                </wp:inline>
              </w:drawing>
            </w:r>
          </w:p>
          <w:p w14:paraId="5E9E224F" w14:textId="77777777" w:rsidR="000D5958" w:rsidRDefault="000D5958" w:rsidP="002114C1">
            <w:pPr>
              <w:jc w:val="right"/>
              <w:rPr>
                <w:noProof/>
                <w:lang w:val="en-AU"/>
              </w:rPr>
            </w:pPr>
          </w:p>
        </w:tc>
      </w:tr>
    </w:tbl>
    <w:p w14:paraId="5AA0D63D" w14:textId="77777777" w:rsidR="00982979" w:rsidRDefault="00982979">
      <w:pPr>
        <w:rPr>
          <w:color w:val="000000" w:themeColor="text1"/>
        </w:rPr>
      </w:pPr>
      <w:r>
        <w:rPr>
          <w:color w:val="000000" w:themeColor="text1"/>
        </w:rPr>
        <w:br w:type="page"/>
      </w:r>
    </w:p>
    <w:p w14:paraId="0D0684A3" w14:textId="77777777" w:rsidR="00982979" w:rsidRDefault="00982979" w:rsidP="001E6287">
      <w:pPr>
        <w:spacing w:after="0"/>
        <w:rPr>
          <w:b/>
          <w:bCs/>
          <w:color w:val="000000" w:themeColor="text1"/>
          <w:sz w:val="24"/>
          <w:szCs w:val="24"/>
        </w:rPr>
      </w:pPr>
    </w:p>
    <w:p w14:paraId="7F09E693" w14:textId="77777777" w:rsidR="00982979" w:rsidRDefault="00982979" w:rsidP="001E6287">
      <w:pPr>
        <w:spacing w:after="0"/>
        <w:rPr>
          <w:b/>
          <w:bCs/>
          <w:color w:val="000000" w:themeColor="text1"/>
          <w:sz w:val="24"/>
          <w:szCs w:val="24"/>
        </w:rPr>
      </w:pPr>
    </w:p>
    <w:p w14:paraId="50503A81" w14:textId="77777777" w:rsidR="00982979" w:rsidRDefault="00982979" w:rsidP="001E6287">
      <w:pPr>
        <w:spacing w:after="0"/>
        <w:rPr>
          <w:b/>
          <w:bCs/>
          <w:color w:val="000000" w:themeColor="text1"/>
          <w:sz w:val="24"/>
          <w:szCs w:val="24"/>
        </w:rPr>
      </w:pPr>
    </w:p>
    <w:p w14:paraId="1CBDB53D" w14:textId="39DF8DD0" w:rsidR="000D5958" w:rsidRPr="00982979" w:rsidRDefault="00982979" w:rsidP="001E6287">
      <w:pPr>
        <w:spacing w:after="0"/>
        <w:rPr>
          <w:b/>
          <w:bCs/>
          <w:color w:val="000000" w:themeColor="text1"/>
          <w:sz w:val="24"/>
          <w:szCs w:val="24"/>
        </w:rPr>
      </w:pPr>
      <w:r w:rsidRPr="00982979">
        <w:rPr>
          <w:b/>
          <w:bCs/>
          <w:color w:val="000000" w:themeColor="text1"/>
          <w:sz w:val="24"/>
          <w:szCs w:val="24"/>
        </w:rPr>
        <w:t>Risk-based approach to vaccination roll-out</w:t>
      </w:r>
    </w:p>
    <w:tbl>
      <w:tblPr>
        <w:tblStyle w:val="TableGrid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417"/>
      </w:tblGrid>
      <w:tr w:rsidR="00982979" w:rsidRPr="008D6A24" w14:paraId="07F5BD35" w14:textId="77777777" w:rsidTr="002114C1">
        <w:tc>
          <w:tcPr>
            <w:tcW w:w="1797" w:type="dxa"/>
          </w:tcPr>
          <w:p w14:paraId="4E7E04C7" w14:textId="77777777" w:rsidR="00982979" w:rsidRDefault="00982979" w:rsidP="002114C1">
            <w:pPr>
              <w:rPr>
                <w:color w:val="000000" w:themeColor="text1"/>
              </w:rPr>
            </w:pPr>
            <w:bookmarkStart w:id="3" w:name="_Hlk68864581"/>
          </w:p>
          <w:p w14:paraId="3ECACF80" w14:textId="77777777" w:rsidR="00982979" w:rsidRPr="00982979" w:rsidRDefault="00982979" w:rsidP="00982979">
            <w:pPr>
              <w:rPr>
                <w:color w:val="000000" w:themeColor="text1"/>
              </w:rPr>
            </w:pPr>
            <w:r w:rsidRPr="00982979">
              <w:rPr>
                <w:color w:val="000000" w:themeColor="text1"/>
              </w:rPr>
              <w:t>66% overall approved of the risk-based approach to the vaccine roll-out and 10% disapproved.  17% were neutral.</w:t>
            </w:r>
          </w:p>
          <w:p w14:paraId="05873187" w14:textId="77777777" w:rsidR="00982979" w:rsidRPr="00982979" w:rsidRDefault="00982979" w:rsidP="00982979">
            <w:pPr>
              <w:rPr>
                <w:color w:val="000000" w:themeColor="text1"/>
              </w:rPr>
            </w:pPr>
          </w:p>
          <w:p w14:paraId="27FE447E" w14:textId="3FE553E1" w:rsidR="00982979" w:rsidRPr="00486A4D" w:rsidRDefault="00982979" w:rsidP="00982979">
            <w:pPr>
              <w:rPr>
                <w:color w:val="000000" w:themeColor="text1"/>
              </w:rPr>
            </w:pPr>
          </w:p>
        </w:tc>
        <w:tc>
          <w:tcPr>
            <w:tcW w:w="7417" w:type="dxa"/>
          </w:tcPr>
          <w:p w14:paraId="256DFFA9" w14:textId="4217C186" w:rsidR="00982979" w:rsidRDefault="00982979" w:rsidP="00982979">
            <w:pPr>
              <w:jc w:val="right"/>
              <w:rPr>
                <w:noProof/>
                <w:lang w:val="en-AU"/>
              </w:rPr>
            </w:pPr>
            <w:r>
              <w:rPr>
                <w:noProof/>
                <w:lang w:val="en-AU"/>
              </w:rPr>
              <w:drawing>
                <wp:inline distT="0" distB="0" distL="0" distR="0" wp14:anchorId="2DB1573C" wp14:editId="73CC1B15">
                  <wp:extent cx="4533900" cy="2719961"/>
                  <wp:effectExtent l="0" t="0" r="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9342" cy="2729225"/>
                          </a:xfrm>
                          <a:prstGeom prst="rect">
                            <a:avLst/>
                          </a:prstGeom>
                          <a:noFill/>
                        </pic:spPr>
                      </pic:pic>
                    </a:graphicData>
                  </a:graphic>
                </wp:inline>
              </w:drawing>
            </w:r>
          </w:p>
        </w:tc>
      </w:tr>
      <w:bookmarkEnd w:id="3"/>
    </w:tbl>
    <w:p w14:paraId="31830558" w14:textId="2467FE69" w:rsidR="001E6287" w:rsidRDefault="001E6287" w:rsidP="00DA7DAF">
      <w:pPr>
        <w:spacing w:after="0"/>
      </w:pPr>
    </w:p>
    <w:p w14:paraId="0B1F6670" w14:textId="1841DD35" w:rsidR="00982979" w:rsidRPr="00982979" w:rsidRDefault="00982979" w:rsidP="00982979">
      <w:pPr>
        <w:spacing w:after="0" w:line="240" w:lineRule="auto"/>
        <w:rPr>
          <w:color w:val="000000" w:themeColor="text1"/>
        </w:rPr>
      </w:pPr>
      <w:r w:rsidRPr="00982979">
        <w:rPr>
          <w:color w:val="000000" w:themeColor="text1"/>
        </w:rPr>
        <w:t xml:space="preserve">Disapproval was higher </w:t>
      </w:r>
      <w:r>
        <w:rPr>
          <w:color w:val="000000" w:themeColor="text1"/>
        </w:rPr>
        <w:t>a</w:t>
      </w:r>
      <w:r w:rsidRPr="00982979">
        <w:rPr>
          <w:color w:val="000000" w:themeColor="text1"/>
        </w:rPr>
        <w:t>mong those who were unlikely to take a COVID-19 vaccine</w:t>
      </w:r>
      <w:r>
        <w:rPr>
          <w:color w:val="000000" w:themeColor="text1"/>
        </w:rPr>
        <w:t>.</w:t>
      </w:r>
    </w:p>
    <w:p w14:paraId="4EA989B7" w14:textId="77777777" w:rsidR="00982979" w:rsidRPr="00982979" w:rsidRDefault="00982979" w:rsidP="00982979">
      <w:pPr>
        <w:spacing w:after="0" w:line="240" w:lineRule="auto"/>
        <w:rPr>
          <w:color w:val="000000" w:themeColor="text1"/>
        </w:rPr>
      </w:pPr>
    </w:p>
    <w:p w14:paraId="4497B59F" w14:textId="3025FD0C" w:rsidR="00982979" w:rsidRPr="00DA7DAF" w:rsidRDefault="00982979" w:rsidP="00982979">
      <w:pPr>
        <w:spacing w:after="0"/>
      </w:pPr>
      <w:r w:rsidRPr="00982979">
        <w:rPr>
          <w:color w:val="000000" w:themeColor="text1"/>
        </w:rPr>
        <w:t xml:space="preserve">Pasifika respondents were more likely to disapprove (27%) than respondents </w:t>
      </w:r>
      <w:r>
        <w:rPr>
          <w:color w:val="000000" w:themeColor="text1"/>
        </w:rPr>
        <w:t xml:space="preserve">in other ethnic groups </w:t>
      </w:r>
      <w:r w:rsidRPr="00982979">
        <w:rPr>
          <w:color w:val="000000" w:themeColor="text1"/>
        </w:rPr>
        <w:t>while Māori and Pasifika were the most likely to be neutral (22% and 21%, respectively</w:t>
      </w:r>
      <w:r w:rsidR="00712FFD" w:rsidRPr="00982979">
        <w:rPr>
          <w:color w:val="000000" w:themeColor="text1"/>
        </w:rPr>
        <w:t>).</w:t>
      </w:r>
    </w:p>
    <w:p w14:paraId="1BEA8940" w14:textId="77777777" w:rsidR="00982979" w:rsidRDefault="00982979" w:rsidP="00DA7DAF">
      <w:pPr>
        <w:spacing w:after="0"/>
      </w:pPr>
    </w:p>
    <w:p w14:paraId="0A4FD756" w14:textId="77777777" w:rsidR="00982979" w:rsidRPr="00982979" w:rsidRDefault="00982979" w:rsidP="00982979">
      <w:pPr>
        <w:spacing w:after="0"/>
        <w:rPr>
          <w:b/>
          <w:bCs/>
          <w:sz w:val="24"/>
          <w:szCs w:val="24"/>
        </w:rPr>
      </w:pPr>
      <w:r w:rsidRPr="00982979">
        <w:rPr>
          <w:b/>
          <w:bCs/>
          <w:sz w:val="24"/>
          <w:szCs w:val="24"/>
        </w:rPr>
        <w:t>Preferred time for vaccination</w:t>
      </w:r>
    </w:p>
    <w:p w14:paraId="3404C799" w14:textId="77777777" w:rsidR="00982979" w:rsidRDefault="00982979" w:rsidP="00982979">
      <w:pPr>
        <w:spacing w:after="0"/>
      </w:pPr>
      <w:r>
        <w:t>Asked when they would most like to take the Pfizer/BioNTech vaccine this year, 15% (an estimated 612,200 people 16 years of age or over) said “Immediately”.</w:t>
      </w:r>
    </w:p>
    <w:p w14:paraId="366A0BC1" w14:textId="77777777" w:rsidR="00982979" w:rsidRDefault="00982979" w:rsidP="00982979">
      <w:pPr>
        <w:spacing w:after="0"/>
      </w:pPr>
    </w:p>
    <w:p w14:paraId="1D51B66B" w14:textId="77777777" w:rsidR="00982979" w:rsidRDefault="00982979" w:rsidP="00982979">
      <w:pPr>
        <w:spacing w:after="0"/>
      </w:pPr>
      <w:r>
        <w:t>This demand for immediate vaccination is slightly more likely to come from:</w:t>
      </w:r>
    </w:p>
    <w:p w14:paraId="62CFEF66" w14:textId="77777777" w:rsidR="00982979" w:rsidRDefault="00982979" w:rsidP="00982979">
      <w:pPr>
        <w:pStyle w:val="ListParagraph"/>
        <w:numPr>
          <w:ilvl w:val="0"/>
          <w:numId w:val="20"/>
        </w:numPr>
        <w:spacing w:after="0"/>
      </w:pPr>
      <w:r>
        <w:t>Those in Vaccination Groups 1 to 3</w:t>
      </w:r>
    </w:p>
    <w:p w14:paraId="5E2015A9" w14:textId="77777777" w:rsidR="00982979" w:rsidRDefault="00982979" w:rsidP="00982979">
      <w:pPr>
        <w:pStyle w:val="ListParagraph"/>
        <w:numPr>
          <w:ilvl w:val="0"/>
          <w:numId w:val="20"/>
        </w:numPr>
        <w:spacing w:after="0"/>
      </w:pPr>
      <w:r>
        <w:t>Those who have decided to “Definitely” take the vaccine</w:t>
      </w:r>
    </w:p>
    <w:p w14:paraId="0FEBED08" w14:textId="77777777" w:rsidR="00982979" w:rsidRDefault="00982979" w:rsidP="00982979">
      <w:pPr>
        <w:pStyle w:val="ListParagraph"/>
        <w:numPr>
          <w:ilvl w:val="0"/>
          <w:numId w:val="20"/>
        </w:numPr>
        <w:spacing w:after="0"/>
      </w:pPr>
      <w:r>
        <w:t>Males</w:t>
      </w:r>
    </w:p>
    <w:p w14:paraId="68F11050" w14:textId="77777777" w:rsidR="00982979" w:rsidRDefault="00982979" w:rsidP="00982979">
      <w:pPr>
        <w:pStyle w:val="ListParagraph"/>
        <w:numPr>
          <w:ilvl w:val="0"/>
          <w:numId w:val="20"/>
        </w:numPr>
        <w:spacing w:after="0"/>
      </w:pPr>
      <w:r>
        <w:t>Māori, “Other European” and Pasifika respondents</w:t>
      </w:r>
    </w:p>
    <w:p w14:paraId="030BC70D" w14:textId="77777777" w:rsidR="00982979" w:rsidRDefault="00982979" w:rsidP="00982979">
      <w:pPr>
        <w:pStyle w:val="ListParagraph"/>
        <w:numPr>
          <w:ilvl w:val="0"/>
          <w:numId w:val="20"/>
        </w:numPr>
        <w:spacing w:after="0"/>
      </w:pPr>
      <w:r>
        <w:t>Those in professional/senior government official, business management and executive roles or technical, mechanical and skilled worker roles.</w:t>
      </w:r>
    </w:p>
    <w:p w14:paraId="0A62C5ED" w14:textId="542EA26C" w:rsidR="00982979" w:rsidRDefault="00982979" w:rsidP="00DA7DAF">
      <w:pPr>
        <w:spacing w:after="0"/>
      </w:pPr>
    </w:p>
    <w:p w14:paraId="4E73146E" w14:textId="77777777" w:rsidR="00982979" w:rsidRDefault="00982979">
      <w:r>
        <w:br w:type="page"/>
      </w:r>
    </w:p>
    <w:p w14:paraId="1C19F6C8" w14:textId="30E14DD1" w:rsidR="00982979" w:rsidRPr="005F4E52" w:rsidRDefault="00982979" w:rsidP="00DA7DAF">
      <w:pPr>
        <w:spacing w:after="0"/>
        <w:rPr>
          <w:b/>
          <w:bCs/>
          <w:sz w:val="24"/>
          <w:szCs w:val="24"/>
        </w:rPr>
      </w:pPr>
      <w:r w:rsidRPr="005F4E52">
        <w:rPr>
          <w:b/>
          <w:bCs/>
          <w:sz w:val="24"/>
          <w:szCs w:val="24"/>
        </w:rPr>
        <w:lastRenderedPageBreak/>
        <w:t>Information to decide on vaccination</w:t>
      </w:r>
    </w:p>
    <w:tbl>
      <w:tblPr>
        <w:tblStyle w:val="TableGrid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417"/>
      </w:tblGrid>
      <w:tr w:rsidR="00982979" w:rsidRPr="005F4E52" w14:paraId="4AC954D5" w14:textId="77777777" w:rsidTr="002114C1">
        <w:tc>
          <w:tcPr>
            <w:tcW w:w="1797" w:type="dxa"/>
          </w:tcPr>
          <w:p w14:paraId="0BB77E5B" w14:textId="77777777" w:rsidR="00982979" w:rsidRPr="005F4E52" w:rsidRDefault="00982979" w:rsidP="002114C1"/>
          <w:p w14:paraId="0C0F889B" w14:textId="574BE63E" w:rsidR="00982979" w:rsidRPr="005F4E52" w:rsidRDefault="00982979" w:rsidP="002114C1">
            <w:r w:rsidRPr="005F4E52">
              <w:t>As in February 2021, 56% of respondents overall have mostly or definitely all the information they need to decide whether to take a COVID-19 vaccine.</w:t>
            </w:r>
          </w:p>
          <w:p w14:paraId="4AF8570F" w14:textId="77777777" w:rsidR="00982979" w:rsidRPr="005F4E52" w:rsidRDefault="00982979" w:rsidP="002114C1"/>
        </w:tc>
        <w:tc>
          <w:tcPr>
            <w:tcW w:w="7417" w:type="dxa"/>
          </w:tcPr>
          <w:p w14:paraId="3430AF7E" w14:textId="131C496A" w:rsidR="00982979" w:rsidRPr="005F4E52" w:rsidRDefault="00982979" w:rsidP="002114C1">
            <w:pPr>
              <w:jc w:val="right"/>
            </w:pPr>
            <w:r w:rsidRPr="005F4E52">
              <w:rPr>
                <w:noProof/>
              </w:rPr>
              <w:drawing>
                <wp:inline distT="0" distB="0" distL="0" distR="0" wp14:anchorId="7AB3237C" wp14:editId="578B3926">
                  <wp:extent cx="4572635" cy="3291840"/>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3291840"/>
                          </a:xfrm>
                          <a:prstGeom prst="rect">
                            <a:avLst/>
                          </a:prstGeom>
                          <a:noFill/>
                        </pic:spPr>
                      </pic:pic>
                    </a:graphicData>
                  </a:graphic>
                </wp:inline>
              </w:drawing>
            </w:r>
          </w:p>
        </w:tc>
      </w:tr>
    </w:tbl>
    <w:p w14:paraId="6B2D716A" w14:textId="77777777" w:rsidR="00982979" w:rsidRDefault="00982979" w:rsidP="00982979">
      <w:pPr>
        <w:spacing w:after="0"/>
        <w:rPr>
          <w:b/>
          <w:bCs/>
          <w:color w:val="000000" w:themeColor="text1"/>
        </w:rPr>
      </w:pPr>
    </w:p>
    <w:p w14:paraId="083742B8" w14:textId="77777777" w:rsidR="00982979" w:rsidRDefault="00982979" w:rsidP="00982979">
      <w:pPr>
        <w:spacing w:after="0"/>
        <w:rPr>
          <w:b/>
          <w:bCs/>
          <w:color w:val="000000" w:themeColor="text1"/>
        </w:rPr>
      </w:pPr>
      <w:r>
        <w:rPr>
          <w:b/>
          <w:bCs/>
          <w:color w:val="000000" w:themeColor="text1"/>
        </w:rPr>
        <w:t xml:space="preserve">The “core” of those who will not be persuaded to take a COVID-19 vaccine is estimated at 9.4% of the 16+ population – a similar result to February.  The data suggests that they may be becoming firmer in their determination not to be persuaded to take a vaccine. </w:t>
      </w:r>
    </w:p>
    <w:p w14:paraId="4E989596" w14:textId="73AF8BA9" w:rsidR="00982979" w:rsidRDefault="00982979" w:rsidP="00982979">
      <w:pPr>
        <w:spacing w:after="0"/>
        <w:rPr>
          <w:b/>
          <w:bCs/>
          <w:color w:val="000000" w:themeColor="text1"/>
        </w:rPr>
      </w:pPr>
    </w:p>
    <w:p w14:paraId="308DC556" w14:textId="6DBD5FA1" w:rsidR="005F4E52" w:rsidRDefault="005F4E52" w:rsidP="00982979">
      <w:pPr>
        <w:spacing w:after="0"/>
        <w:rPr>
          <w:b/>
          <w:bCs/>
          <w:color w:val="000000" w:themeColor="text1"/>
          <w:sz w:val="24"/>
          <w:szCs w:val="24"/>
        </w:rPr>
      </w:pPr>
      <w:r w:rsidRPr="005F4E52">
        <w:rPr>
          <w:b/>
          <w:bCs/>
          <w:color w:val="000000" w:themeColor="text1"/>
          <w:sz w:val="24"/>
          <w:szCs w:val="24"/>
        </w:rPr>
        <w:t>Reaso</w:t>
      </w:r>
      <w:r>
        <w:rPr>
          <w:b/>
          <w:bCs/>
          <w:color w:val="000000" w:themeColor="text1"/>
          <w:sz w:val="24"/>
          <w:szCs w:val="24"/>
        </w:rPr>
        <w:t>ns</w:t>
      </w:r>
      <w:r w:rsidRPr="005F4E52">
        <w:rPr>
          <w:b/>
          <w:bCs/>
          <w:color w:val="000000" w:themeColor="text1"/>
          <w:sz w:val="24"/>
          <w:szCs w:val="24"/>
        </w:rPr>
        <w:t xml:space="preserve"> for not taking a COVID-19 vac</w:t>
      </w:r>
      <w:r>
        <w:rPr>
          <w:b/>
          <w:bCs/>
          <w:color w:val="000000" w:themeColor="text1"/>
          <w:sz w:val="24"/>
          <w:szCs w:val="24"/>
        </w:rPr>
        <w:t>c</w:t>
      </w:r>
      <w:r w:rsidRPr="005F4E52">
        <w:rPr>
          <w:b/>
          <w:bCs/>
          <w:color w:val="000000" w:themeColor="text1"/>
          <w:sz w:val="24"/>
          <w:szCs w:val="24"/>
        </w:rPr>
        <w:t>ine</w:t>
      </w:r>
    </w:p>
    <w:p w14:paraId="150A832D" w14:textId="4BC6D4D3" w:rsidR="005F4E52" w:rsidRPr="005F4E52" w:rsidRDefault="005F4E52" w:rsidP="00982979">
      <w:pPr>
        <w:spacing w:after="0"/>
        <w:rPr>
          <w:color w:val="000000" w:themeColor="text1"/>
          <w:sz w:val="24"/>
          <w:szCs w:val="24"/>
        </w:rPr>
      </w:pPr>
      <w:r w:rsidRPr="005F4E52">
        <w:rPr>
          <w:color w:val="000000" w:themeColor="text1"/>
          <w:sz w:val="24"/>
          <w:szCs w:val="24"/>
        </w:rPr>
        <w:t>The rank order of the reasons for not taking a COVID-19 vaccine is unchanged from February.</w:t>
      </w:r>
    </w:p>
    <w:p w14:paraId="58BB1B2B" w14:textId="25DF8FC0" w:rsidR="005F4E52" w:rsidRDefault="005F4E52" w:rsidP="00982979">
      <w:pPr>
        <w:spacing w:after="0"/>
        <w:rPr>
          <w:color w:val="000000" w:themeColor="text1"/>
          <w:sz w:val="24"/>
          <w:szCs w:val="24"/>
        </w:rPr>
      </w:pPr>
    </w:p>
    <w:p w14:paraId="0C9A7E36" w14:textId="58868E75" w:rsidR="005F4E52" w:rsidRPr="005F4E52" w:rsidRDefault="005F4E52" w:rsidP="00982979">
      <w:pPr>
        <w:spacing w:after="0"/>
        <w:rPr>
          <w:color w:val="000000" w:themeColor="text1"/>
          <w:sz w:val="24"/>
          <w:szCs w:val="24"/>
        </w:rPr>
      </w:pPr>
      <w:r>
        <w:rPr>
          <w:color w:val="000000" w:themeColor="text1"/>
          <w:sz w:val="24"/>
          <w:szCs w:val="24"/>
        </w:rPr>
        <w:t>There are some significant changes, however:</w:t>
      </w:r>
    </w:p>
    <w:tbl>
      <w:tblPr>
        <w:tblStyle w:val="TableGrid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417"/>
      </w:tblGrid>
      <w:tr w:rsidR="005F4E52" w:rsidRPr="008D6A24" w14:paraId="6A4BB985" w14:textId="77777777" w:rsidTr="002114C1">
        <w:tc>
          <w:tcPr>
            <w:tcW w:w="1797" w:type="dxa"/>
          </w:tcPr>
          <w:p w14:paraId="763C180E" w14:textId="77777777" w:rsidR="005F4E52" w:rsidRDefault="005F4E52" w:rsidP="002114C1">
            <w:pPr>
              <w:rPr>
                <w:color w:val="000000" w:themeColor="text1"/>
              </w:rPr>
            </w:pPr>
            <w:bookmarkStart w:id="4" w:name="_Hlk68865356"/>
          </w:p>
          <w:p w14:paraId="4567F5B4" w14:textId="407C0600" w:rsidR="005F4E52" w:rsidRPr="00486A4D" w:rsidRDefault="005F4E52" w:rsidP="002114C1">
            <w:pPr>
              <w:rPr>
                <w:color w:val="000000" w:themeColor="text1"/>
              </w:rPr>
            </w:pPr>
            <w:r>
              <w:rPr>
                <w:color w:val="000000" w:themeColor="text1"/>
              </w:rPr>
              <w:t>T</w:t>
            </w:r>
            <w:r w:rsidRPr="005F4E52">
              <w:rPr>
                <w:color w:val="000000" w:themeColor="text1"/>
              </w:rPr>
              <w:t>he need to be assured about the vaccine’s safety has declined 11% since December 2020.</w:t>
            </w:r>
          </w:p>
        </w:tc>
        <w:tc>
          <w:tcPr>
            <w:tcW w:w="7417" w:type="dxa"/>
          </w:tcPr>
          <w:p w14:paraId="4049CD09" w14:textId="1020EC62" w:rsidR="005F4E52" w:rsidRDefault="005F4E52" w:rsidP="002114C1">
            <w:pPr>
              <w:jc w:val="right"/>
              <w:rPr>
                <w:noProof/>
                <w:lang w:val="en-AU"/>
              </w:rPr>
            </w:pPr>
            <w:r>
              <w:rPr>
                <w:noProof/>
                <w:lang w:val="en-AU"/>
              </w:rPr>
              <w:drawing>
                <wp:inline distT="0" distB="0" distL="0" distR="0" wp14:anchorId="366831F8" wp14:editId="5E341BF2">
                  <wp:extent cx="4572635" cy="1706880"/>
                  <wp:effectExtent l="0" t="0" r="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1706880"/>
                          </a:xfrm>
                          <a:prstGeom prst="rect">
                            <a:avLst/>
                          </a:prstGeom>
                          <a:noFill/>
                        </pic:spPr>
                      </pic:pic>
                    </a:graphicData>
                  </a:graphic>
                </wp:inline>
              </w:drawing>
            </w:r>
          </w:p>
        </w:tc>
      </w:tr>
      <w:bookmarkEnd w:id="4"/>
    </w:tbl>
    <w:p w14:paraId="431F5B43" w14:textId="5A60DB70" w:rsidR="005F4E52" w:rsidRDefault="005F4E52" w:rsidP="00982979">
      <w:pPr>
        <w:spacing w:after="0"/>
        <w:rPr>
          <w:color w:val="000000" w:themeColor="text1"/>
          <w:sz w:val="24"/>
          <w:szCs w:val="24"/>
        </w:rPr>
      </w:pPr>
    </w:p>
    <w:p w14:paraId="50CF3EF0" w14:textId="77777777" w:rsidR="005F4E52" w:rsidRDefault="005F4E52">
      <w:pPr>
        <w:rPr>
          <w:color w:val="000000" w:themeColor="text1"/>
          <w:sz w:val="24"/>
          <w:szCs w:val="24"/>
        </w:rPr>
      </w:pPr>
      <w:r>
        <w:rPr>
          <w:color w:val="000000" w:themeColor="text1"/>
          <w:sz w:val="24"/>
          <w:szCs w:val="24"/>
        </w:rPr>
        <w:br w:type="page"/>
      </w:r>
    </w:p>
    <w:tbl>
      <w:tblPr>
        <w:tblStyle w:val="TableGrid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417"/>
      </w:tblGrid>
      <w:tr w:rsidR="005F4E52" w:rsidRPr="008D6A24" w14:paraId="5289DBA0" w14:textId="77777777" w:rsidTr="002114C1">
        <w:tc>
          <w:tcPr>
            <w:tcW w:w="1797" w:type="dxa"/>
          </w:tcPr>
          <w:p w14:paraId="4C587874" w14:textId="77777777" w:rsidR="005F4E52" w:rsidRDefault="005F4E52" w:rsidP="002114C1">
            <w:pPr>
              <w:rPr>
                <w:color w:val="000000" w:themeColor="text1"/>
              </w:rPr>
            </w:pPr>
          </w:p>
          <w:p w14:paraId="7911C97D" w14:textId="1725B507" w:rsidR="005F4E52" w:rsidRPr="00486A4D" w:rsidRDefault="005F4E52" w:rsidP="002114C1">
            <w:pPr>
              <w:rPr>
                <w:color w:val="000000" w:themeColor="text1"/>
              </w:rPr>
            </w:pPr>
            <w:r w:rsidRPr="005F4E52">
              <w:rPr>
                <w:color w:val="000000" w:themeColor="text1"/>
              </w:rPr>
              <w:t>The percentage of those who are unsure, or unlikely to take a vaccine, and who selected “I’d rather wait and see if others who have taken it suffer any side effects”, has declined 9% since December 2020.</w:t>
            </w:r>
          </w:p>
        </w:tc>
        <w:tc>
          <w:tcPr>
            <w:tcW w:w="7417" w:type="dxa"/>
          </w:tcPr>
          <w:p w14:paraId="6670786A" w14:textId="77777777" w:rsidR="005F4E52" w:rsidRDefault="005F4E52" w:rsidP="002114C1">
            <w:pPr>
              <w:jc w:val="right"/>
              <w:rPr>
                <w:noProof/>
                <w:lang w:val="en-AU"/>
              </w:rPr>
            </w:pPr>
          </w:p>
          <w:p w14:paraId="3C0D15D1" w14:textId="77777777" w:rsidR="005F4E52" w:rsidRDefault="005F4E52" w:rsidP="002114C1">
            <w:pPr>
              <w:jc w:val="right"/>
              <w:rPr>
                <w:noProof/>
                <w:lang w:val="en-AU"/>
              </w:rPr>
            </w:pPr>
          </w:p>
          <w:p w14:paraId="3A6BBEF7" w14:textId="554B40DC" w:rsidR="005F4E52" w:rsidRDefault="005F4E52" w:rsidP="002114C1">
            <w:pPr>
              <w:jc w:val="right"/>
              <w:rPr>
                <w:noProof/>
                <w:lang w:val="en-AU"/>
              </w:rPr>
            </w:pPr>
            <w:r>
              <w:rPr>
                <w:noProof/>
                <w:lang w:val="en-AU"/>
              </w:rPr>
              <w:drawing>
                <wp:inline distT="0" distB="0" distL="0" distR="0" wp14:anchorId="68A0E933" wp14:editId="43CAC743">
                  <wp:extent cx="4572635" cy="1706880"/>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1706880"/>
                          </a:xfrm>
                          <a:prstGeom prst="rect">
                            <a:avLst/>
                          </a:prstGeom>
                          <a:noFill/>
                        </pic:spPr>
                      </pic:pic>
                    </a:graphicData>
                  </a:graphic>
                </wp:inline>
              </w:drawing>
            </w:r>
          </w:p>
        </w:tc>
      </w:tr>
    </w:tbl>
    <w:p w14:paraId="326EA947" w14:textId="43042ADD" w:rsidR="005F4E52" w:rsidRDefault="005F4E52" w:rsidP="00982979">
      <w:pPr>
        <w:spacing w:after="0"/>
        <w:rPr>
          <w:color w:val="000000" w:themeColor="text1"/>
          <w:sz w:val="24"/>
          <w:szCs w:val="24"/>
        </w:rPr>
      </w:pPr>
    </w:p>
    <w:p w14:paraId="11ED2C31" w14:textId="4D316741" w:rsidR="005F4E52" w:rsidRPr="00E35BFD" w:rsidRDefault="005F4E52" w:rsidP="00982979">
      <w:pPr>
        <w:spacing w:after="0"/>
        <w:rPr>
          <w:b/>
          <w:bCs/>
          <w:color w:val="000000" w:themeColor="text1"/>
          <w:sz w:val="24"/>
          <w:szCs w:val="24"/>
        </w:rPr>
      </w:pPr>
      <w:r w:rsidRPr="00E35BFD">
        <w:rPr>
          <w:b/>
          <w:bCs/>
          <w:color w:val="000000" w:themeColor="text1"/>
          <w:sz w:val="24"/>
          <w:szCs w:val="24"/>
        </w:rPr>
        <w:t>Information about the rollout plan</w:t>
      </w:r>
    </w:p>
    <w:p w14:paraId="0F16DD79" w14:textId="77777777" w:rsidR="00E35BFD" w:rsidRPr="00E35BFD" w:rsidRDefault="00E35BFD" w:rsidP="00E35BFD">
      <w:pPr>
        <w:spacing w:after="0"/>
        <w:rPr>
          <w:color w:val="000000" w:themeColor="text1"/>
          <w:sz w:val="24"/>
          <w:szCs w:val="24"/>
        </w:rPr>
      </w:pPr>
      <w:r w:rsidRPr="00E35BFD">
        <w:rPr>
          <w:color w:val="000000" w:themeColor="text1"/>
          <w:sz w:val="24"/>
          <w:szCs w:val="24"/>
        </w:rPr>
        <w:t>Respondents who had not yet had a first dose of the Pfizer/BioNTech vaccine were asked what information they needed about the roll-out plan.</w:t>
      </w:r>
    </w:p>
    <w:p w14:paraId="7B3B2D0A" w14:textId="77777777" w:rsidR="00E35BFD" w:rsidRPr="00E35BFD" w:rsidRDefault="00E35BFD" w:rsidP="00E35BFD">
      <w:pPr>
        <w:spacing w:after="0"/>
        <w:rPr>
          <w:color w:val="000000" w:themeColor="text1"/>
          <w:sz w:val="24"/>
          <w:szCs w:val="24"/>
        </w:rPr>
      </w:pPr>
    </w:p>
    <w:p w14:paraId="0DEF1ADB" w14:textId="36A3E8B9" w:rsidR="00E35BFD" w:rsidRDefault="00E35BFD" w:rsidP="00E35BFD">
      <w:pPr>
        <w:spacing w:after="0"/>
        <w:rPr>
          <w:color w:val="000000" w:themeColor="text1"/>
          <w:sz w:val="24"/>
          <w:szCs w:val="24"/>
        </w:rPr>
      </w:pPr>
      <w:r>
        <w:rPr>
          <w:color w:val="000000" w:themeColor="text1"/>
          <w:sz w:val="24"/>
          <w:szCs w:val="24"/>
        </w:rPr>
        <w:t>O</w:t>
      </w:r>
      <w:r w:rsidRPr="00E35BFD">
        <w:rPr>
          <w:color w:val="000000" w:themeColor="text1"/>
          <w:sz w:val="24"/>
          <w:szCs w:val="24"/>
        </w:rPr>
        <w:t>verall</w:t>
      </w:r>
      <w:r>
        <w:rPr>
          <w:color w:val="000000" w:themeColor="text1"/>
          <w:sz w:val="24"/>
          <w:szCs w:val="24"/>
        </w:rPr>
        <w:t>, they</w:t>
      </w:r>
      <w:r w:rsidRPr="00E35BFD">
        <w:rPr>
          <w:color w:val="000000" w:themeColor="text1"/>
          <w:sz w:val="24"/>
          <w:szCs w:val="24"/>
        </w:rPr>
        <w:t xml:space="preserve"> wanted</w:t>
      </w:r>
      <w:r>
        <w:rPr>
          <w:color w:val="000000" w:themeColor="text1"/>
          <w:sz w:val="24"/>
          <w:szCs w:val="24"/>
        </w:rPr>
        <w:t xml:space="preserve"> information on:</w:t>
      </w:r>
    </w:p>
    <w:p w14:paraId="72A13237" w14:textId="55AB4B42" w:rsidR="00E35BFD" w:rsidRDefault="00E35BFD" w:rsidP="00E35BFD">
      <w:pPr>
        <w:pStyle w:val="ListParagraph"/>
        <w:numPr>
          <w:ilvl w:val="0"/>
          <w:numId w:val="28"/>
        </w:numPr>
        <w:spacing w:after="0"/>
        <w:rPr>
          <w:color w:val="000000" w:themeColor="text1"/>
          <w:sz w:val="24"/>
          <w:szCs w:val="24"/>
        </w:rPr>
      </w:pPr>
      <w:r>
        <w:rPr>
          <w:color w:val="000000" w:themeColor="text1"/>
          <w:sz w:val="24"/>
          <w:szCs w:val="24"/>
        </w:rPr>
        <w:t>T</w:t>
      </w:r>
      <w:r w:rsidRPr="00E35BFD">
        <w:rPr>
          <w:color w:val="000000" w:themeColor="text1"/>
          <w:sz w:val="24"/>
          <w:szCs w:val="24"/>
        </w:rPr>
        <w:t>he vaccine’s side-effects and what would happen if they had an adverse reaction</w:t>
      </w:r>
    </w:p>
    <w:p w14:paraId="02E90EE4" w14:textId="1358A2D4" w:rsidR="00E35BFD" w:rsidRDefault="00E35BFD" w:rsidP="00E35BFD">
      <w:pPr>
        <w:pStyle w:val="ListParagraph"/>
        <w:numPr>
          <w:ilvl w:val="0"/>
          <w:numId w:val="28"/>
        </w:numPr>
        <w:spacing w:after="0"/>
        <w:rPr>
          <w:color w:val="000000" w:themeColor="text1"/>
          <w:sz w:val="24"/>
          <w:szCs w:val="24"/>
        </w:rPr>
      </w:pPr>
      <w:r>
        <w:rPr>
          <w:color w:val="000000" w:themeColor="text1"/>
          <w:sz w:val="24"/>
          <w:szCs w:val="24"/>
        </w:rPr>
        <w:t xml:space="preserve">Where and when to get a vaccination, </w:t>
      </w:r>
      <w:r w:rsidRPr="00E35BFD">
        <w:rPr>
          <w:color w:val="000000" w:themeColor="text1"/>
          <w:sz w:val="24"/>
          <w:szCs w:val="24"/>
        </w:rPr>
        <w:t>how to make an appointment/book for a vaccination</w:t>
      </w:r>
      <w:r>
        <w:rPr>
          <w:color w:val="000000" w:themeColor="text1"/>
          <w:sz w:val="24"/>
          <w:szCs w:val="24"/>
        </w:rPr>
        <w:t xml:space="preserve"> and whether they had a choice of location</w:t>
      </w:r>
    </w:p>
    <w:p w14:paraId="7B52FC01" w14:textId="7F48B243" w:rsidR="00E35BFD" w:rsidRPr="00E35BFD" w:rsidRDefault="00E35BFD" w:rsidP="00E35BFD">
      <w:pPr>
        <w:pStyle w:val="ListParagraph"/>
        <w:numPr>
          <w:ilvl w:val="0"/>
          <w:numId w:val="28"/>
        </w:numPr>
        <w:spacing w:after="0"/>
        <w:rPr>
          <w:color w:val="000000" w:themeColor="text1"/>
          <w:sz w:val="24"/>
          <w:szCs w:val="24"/>
        </w:rPr>
      </w:pPr>
      <w:r>
        <w:rPr>
          <w:color w:val="000000" w:themeColor="text1"/>
          <w:sz w:val="24"/>
          <w:szCs w:val="24"/>
        </w:rPr>
        <w:t>How the vaccine works and what is in it</w:t>
      </w:r>
      <w:r w:rsidRPr="00E35BFD">
        <w:rPr>
          <w:color w:val="000000" w:themeColor="text1"/>
          <w:sz w:val="24"/>
          <w:szCs w:val="24"/>
        </w:rPr>
        <w:t>.</w:t>
      </w:r>
    </w:p>
    <w:p w14:paraId="7FB58B5A" w14:textId="2772FE3E" w:rsidR="00E35BFD" w:rsidRDefault="00E35BFD" w:rsidP="00982979">
      <w:pPr>
        <w:spacing w:after="0"/>
        <w:rPr>
          <w:color w:val="000000" w:themeColor="text1"/>
          <w:sz w:val="24"/>
          <w:szCs w:val="24"/>
        </w:rPr>
      </w:pPr>
    </w:p>
    <w:p w14:paraId="01904D25" w14:textId="1B518558" w:rsidR="00E35BFD" w:rsidRPr="00E35BFD" w:rsidRDefault="00E35BFD" w:rsidP="00982979">
      <w:pPr>
        <w:spacing w:after="0"/>
        <w:rPr>
          <w:b/>
          <w:bCs/>
          <w:color w:val="000000" w:themeColor="text1"/>
          <w:sz w:val="24"/>
          <w:szCs w:val="24"/>
        </w:rPr>
      </w:pPr>
      <w:r w:rsidRPr="00E35BFD">
        <w:rPr>
          <w:b/>
          <w:bCs/>
          <w:color w:val="000000" w:themeColor="text1"/>
          <w:sz w:val="24"/>
          <w:szCs w:val="24"/>
        </w:rPr>
        <w:t>Information sources about the vaccine</w:t>
      </w:r>
    </w:p>
    <w:tbl>
      <w:tblPr>
        <w:tblStyle w:val="TableGrid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417"/>
      </w:tblGrid>
      <w:tr w:rsidR="00E35BFD" w:rsidRPr="008D6A24" w14:paraId="0F5C2F8E" w14:textId="77777777" w:rsidTr="002114C1">
        <w:tc>
          <w:tcPr>
            <w:tcW w:w="1797" w:type="dxa"/>
          </w:tcPr>
          <w:p w14:paraId="7A5C4E0F" w14:textId="77777777" w:rsidR="00E35BFD" w:rsidRDefault="00E35BFD" w:rsidP="002114C1">
            <w:pPr>
              <w:rPr>
                <w:color w:val="000000" w:themeColor="text1"/>
              </w:rPr>
            </w:pPr>
          </w:p>
          <w:p w14:paraId="1C7AE075" w14:textId="77777777" w:rsidR="00E35BFD" w:rsidRDefault="00E35BFD" w:rsidP="002114C1">
            <w:pPr>
              <w:rPr>
                <w:color w:val="000000" w:themeColor="text1"/>
              </w:rPr>
            </w:pPr>
          </w:p>
          <w:p w14:paraId="20B2464D" w14:textId="422B9188" w:rsidR="00E35BFD" w:rsidRPr="00486A4D" w:rsidRDefault="00E35BFD" w:rsidP="002114C1">
            <w:pPr>
              <w:rPr>
                <w:color w:val="000000" w:themeColor="text1"/>
              </w:rPr>
            </w:pPr>
            <w:r>
              <w:rPr>
                <w:color w:val="000000" w:themeColor="text1"/>
              </w:rPr>
              <w:t>Television New Zealand is by far the most important source of information on the Pfizer/BioNTech vaccine.</w:t>
            </w:r>
          </w:p>
        </w:tc>
        <w:tc>
          <w:tcPr>
            <w:tcW w:w="7417" w:type="dxa"/>
          </w:tcPr>
          <w:p w14:paraId="723FA9A6" w14:textId="5A01B8AC" w:rsidR="00E35BFD" w:rsidRDefault="00E35BFD" w:rsidP="002114C1">
            <w:pPr>
              <w:jc w:val="right"/>
              <w:rPr>
                <w:noProof/>
                <w:lang w:val="en-AU"/>
              </w:rPr>
            </w:pPr>
            <w:r>
              <w:rPr>
                <w:noProof/>
                <w:lang w:val="en-AU"/>
              </w:rPr>
              <w:drawing>
                <wp:inline distT="0" distB="0" distL="0" distR="0" wp14:anchorId="4966E182" wp14:editId="1E9E30E2">
                  <wp:extent cx="4284230" cy="2400300"/>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8021" cy="2402424"/>
                          </a:xfrm>
                          <a:prstGeom prst="rect">
                            <a:avLst/>
                          </a:prstGeom>
                          <a:noFill/>
                        </pic:spPr>
                      </pic:pic>
                    </a:graphicData>
                  </a:graphic>
                </wp:inline>
              </w:drawing>
            </w:r>
          </w:p>
        </w:tc>
      </w:tr>
    </w:tbl>
    <w:p w14:paraId="1CD7B1D4" w14:textId="19CDD9E0" w:rsidR="00E35BFD" w:rsidRPr="00E35BFD" w:rsidRDefault="00E35BFD" w:rsidP="00982979">
      <w:pPr>
        <w:spacing w:after="0"/>
        <w:rPr>
          <w:color w:val="000000" w:themeColor="text1"/>
        </w:rPr>
      </w:pPr>
    </w:p>
    <w:p w14:paraId="092C2146" w14:textId="31019802" w:rsidR="00E35BFD" w:rsidRDefault="00E35BFD">
      <w:pPr>
        <w:rPr>
          <w:color w:val="000000" w:themeColor="text1"/>
        </w:rPr>
      </w:pPr>
      <w:r>
        <w:rPr>
          <w:color w:val="000000" w:themeColor="text1"/>
        </w:rPr>
        <w:br w:type="page"/>
      </w:r>
    </w:p>
    <w:p w14:paraId="253164B6" w14:textId="7BBC43E5" w:rsidR="00E35BFD" w:rsidRPr="005A764E" w:rsidRDefault="00E35BFD" w:rsidP="00982979">
      <w:pPr>
        <w:spacing w:after="0"/>
        <w:rPr>
          <w:b/>
          <w:bCs/>
          <w:color w:val="000000" w:themeColor="text1"/>
          <w:sz w:val="24"/>
          <w:szCs w:val="24"/>
        </w:rPr>
      </w:pPr>
      <w:r w:rsidRPr="005A764E">
        <w:rPr>
          <w:b/>
          <w:bCs/>
          <w:color w:val="000000" w:themeColor="text1"/>
          <w:sz w:val="24"/>
          <w:szCs w:val="24"/>
        </w:rPr>
        <w:lastRenderedPageBreak/>
        <w:t>Use of official websites</w:t>
      </w:r>
    </w:p>
    <w:tbl>
      <w:tblPr>
        <w:tblStyle w:val="TableGrid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417"/>
      </w:tblGrid>
      <w:tr w:rsidR="00E35BFD" w:rsidRPr="008D6A24" w14:paraId="54F71103" w14:textId="77777777" w:rsidTr="002114C1">
        <w:tc>
          <w:tcPr>
            <w:tcW w:w="1797" w:type="dxa"/>
          </w:tcPr>
          <w:p w14:paraId="7672F8C9" w14:textId="77777777" w:rsidR="00E35BFD" w:rsidRDefault="00E35BFD" w:rsidP="002114C1">
            <w:pPr>
              <w:rPr>
                <w:color w:val="000000" w:themeColor="text1"/>
              </w:rPr>
            </w:pPr>
          </w:p>
          <w:p w14:paraId="33BF3CEB" w14:textId="77777777" w:rsidR="00E35BFD" w:rsidRDefault="00E35BFD" w:rsidP="002114C1">
            <w:pPr>
              <w:rPr>
                <w:color w:val="000000" w:themeColor="text1"/>
              </w:rPr>
            </w:pPr>
          </w:p>
          <w:p w14:paraId="4A90CDA0" w14:textId="4D9DB5CA" w:rsidR="00E35BFD" w:rsidRPr="00486A4D" w:rsidRDefault="005A764E" w:rsidP="002114C1">
            <w:pPr>
              <w:rPr>
                <w:color w:val="000000" w:themeColor="text1"/>
              </w:rPr>
            </w:pPr>
            <w:r w:rsidRPr="005A764E">
              <w:rPr>
                <w:color w:val="000000" w:themeColor="text1"/>
              </w:rPr>
              <w:t xml:space="preserve">29% overall had used the “Unite against COVID-19” information website </w:t>
            </w:r>
            <w:r w:rsidR="00EF1CFA">
              <w:rPr>
                <w:color w:val="000000" w:themeColor="text1"/>
              </w:rPr>
              <w:t xml:space="preserve">in the past 30 days </w:t>
            </w:r>
            <w:r w:rsidRPr="005A764E">
              <w:rPr>
                <w:color w:val="000000" w:themeColor="text1"/>
              </w:rPr>
              <w:t xml:space="preserve">and 26% the Ministry of Health </w:t>
            </w:r>
            <w:r w:rsidR="00712FFD" w:rsidRPr="005A764E">
              <w:rPr>
                <w:color w:val="000000" w:themeColor="text1"/>
              </w:rPr>
              <w:t>website.</w:t>
            </w:r>
          </w:p>
        </w:tc>
        <w:tc>
          <w:tcPr>
            <w:tcW w:w="7417" w:type="dxa"/>
          </w:tcPr>
          <w:p w14:paraId="302D4D31" w14:textId="5C2B19E8" w:rsidR="00E35BFD" w:rsidRDefault="00E35BFD" w:rsidP="002114C1">
            <w:pPr>
              <w:jc w:val="right"/>
              <w:rPr>
                <w:noProof/>
                <w:lang w:val="en-AU"/>
              </w:rPr>
            </w:pPr>
            <w:r>
              <w:rPr>
                <w:noProof/>
                <w:lang w:val="en-AU"/>
              </w:rPr>
              <w:drawing>
                <wp:inline distT="0" distB="0" distL="0" distR="0" wp14:anchorId="59AF189B" wp14:editId="3B54513F">
                  <wp:extent cx="4296410" cy="2577488"/>
                  <wp:effectExtent l="0" t="0" r="889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6653" cy="2577634"/>
                          </a:xfrm>
                          <a:prstGeom prst="rect">
                            <a:avLst/>
                          </a:prstGeom>
                          <a:noFill/>
                        </pic:spPr>
                      </pic:pic>
                    </a:graphicData>
                  </a:graphic>
                </wp:inline>
              </w:drawing>
            </w:r>
          </w:p>
        </w:tc>
      </w:tr>
    </w:tbl>
    <w:p w14:paraId="1829C9FD" w14:textId="46AED7CF" w:rsidR="00E35BFD" w:rsidRDefault="00E35BFD" w:rsidP="00982979">
      <w:pPr>
        <w:spacing w:after="0"/>
        <w:rPr>
          <w:color w:val="000000" w:themeColor="text1"/>
        </w:rPr>
      </w:pPr>
    </w:p>
    <w:p w14:paraId="3C99F2FF" w14:textId="17DB9E77" w:rsidR="005A764E" w:rsidRPr="005A764E" w:rsidRDefault="005A764E" w:rsidP="00982979">
      <w:pPr>
        <w:spacing w:after="0"/>
        <w:rPr>
          <w:b/>
          <w:bCs/>
          <w:color w:val="000000" w:themeColor="text1"/>
        </w:rPr>
      </w:pPr>
      <w:r w:rsidRPr="005A764E">
        <w:rPr>
          <w:b/>
          <w:bCs/>
          <w:color w:val="000000" w:themeColor="text1"/>
        </w:rPr>
        <w:t>Use of the COVID Tracer app</w:t>
      </w:r>
    </w:p>
    <w:tbl>
      <w:tblPr>
        <w:tblStyle w:val="TableGrid2"/>
        <w:tblW w:w="16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7162"/>
        <w:gridCol w:w="7446"/>
      </w:tblGrid>
      <w:tr w:rsidR="005A764E" w:rsidRPr="005A764E" w14:paraId="1696859A" w14:textId="77777777" w:rsidTr="005A764E">
        <w:tc>
          <w:tcPr>
            <w:tcW w:w="2193" w:type="dxa"/>
          </w:tcPr>
          <w:p w14:paraId="210D75BA" w14:textId="77777777" w:rsidR="005A764E" w:rsidRPr="005A764E" w:rsidRDefault="005A764E" w:rsidP="005A764E">
            <w:pPr>
              <w:rPr>
                <w:lang w:val="en-AU"/>
              </w:rPr>
            </w:pPr>
          </w:p>
          <w:p w14:paraId="1C6A2309" w14:textId="2DE0759F" w:rsidR="005A764E" w:rsidRPr="005A764E" w:rsidRDefault="005A764E" w:rsidP="005A764E">
            <w:pPr>
              <w:rPr>
                <w:lang w:val="en-AU"/>
              </w:rPr>
            </w:pPr>
            <w:r>
              <w:rPr>
                <w:lang w:val="en-AU"/>
              </w:rPr>
              <w:t xml:space="preserve">An estimated </w:t>
            </w:r>
            <w:r w:rsidRPr="005A764E">
              <w:rPr>
                <w:lang w:val="en-AU"/>
              </w:rPr>
              <w:t>2.7 million are using the App with an estimated 2.0 million</w:t>
            </w:r>
          </w:p>
          <w:p w14:paraId="2ECEC82B" w14:textId="77777777" w:rsidR="005A764E" w:rsidRPr="005A764E" w:rsidRDefault="005A764E" w:rsidP="005A764E">
            <w:pPr>
              <w:rPr>
                <w:lang w:val="en-AU"/>
              </w:rPr>
            </w:pPr>
            <w:r w:rsidRPr="005A764E">
              <w:rPr>
                <w:lang w:val="en-AU"/>
              </w:rPr>
              <w:t>Using it regularly or every time.</w:t>
            </w:r>
          </w:p>
          <w:p w14:paraId="4DE1E06E" w14:textId="77777777" w:rsidR="005A764E" w:rsidRPr="005A764E" w:rsidRDefault="005A764E" w:rsidP="005A764E">
            <w:pPr>
              <w:rPr>
                <w:lang w:val="en-AU"/>
              </w:rPr>
            </w:pPr>
          </w:p>
          <w:p w14:paraId="6D6BA863" w14:textId="5CC035E6" w:rsidR="005A764E" w:rsidRPr="005A764E" w:rsidRDefault="005A764E" w:rsidP="005A764E">
            <w:pPr>
              <w:rPr>
                <w:lang w:val="en-AU"/>
              </w:rPr>
            </w:pPr>
            <w:r w:rsidRPr="005A764E">
              <w:rPr>
                <w:lang w:val="en-AU"/>
              </w:rPr>
              <w:t>1.3 million are not using it</w:t>
            </w:r>
            <w:r>
              <w:rPr>
                <w:lang w:val="en-AU"/>
              </w:rPr>
              <w:t>, including an estimated 119,500 who have downloaded it.</w:t>
            </w:r>
          </w:p>
        </w:tc>
        <w:tc>
          <w:tcPr>
            <w:tcW w:w="7162" w:type="dxa"/>
          </w:tcPr>
          <w:p w14:paraId="5627C24B" w14:textId="620B4B41" w:rsidR="005A764E" w:rsidRPr="005A764E" w:rsidRDefault="005A764E" w:rsidP="005A764E">
            <w:pPr>
              <w:jc w:val="right"/>
              <w:rPr>
                <w:lang w:val="en-AU"/>
              </w:rPr>
            </w:pPr>
            <w:r>
              <w:rPr>
                <w:noProof/>
                <w:lang w:val="en-AU"/>
              </w:rPr>
              <w:drawing>
                <wp:inline distT="0" distB="0" distL="0" distR="0" wp14:anchorId="07DEBFCE" wp14:editId="5482AA26">
                  <wp:extent cx="3997325" cy="3736750"/>
                  <wp:effectExtent l="0" t="0" r="317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300" cy="3739531"/>
                          </a:xfrm>
                          <a:prstGeom prst="rect">
                            <a:avLst/>
                          </a:prstGeom>
                          <a:noFill/>
                        </pic:spPr>
                      </pic:pic>
                    </a:graphicData>
                  </a:graphic>
                </wp:inline>
              </w:drawing>
            </w:r>
          </w:p>
        </w:tc>
        <w:tc>
          <w:tcPr>
            <w:tcW w:w="7446" w:type="dxa"/>
          </w:tcPr>
          <w:p w14:paraId="4E55997A" w14:textId="77777777" w:rsidR="005A764E" w:rsidRPr="005A764E" w:rsidRDefault="005A764E" w:rsidP="005A764E">
            <w:pPr>
              <w:jc w:val="right"/>
              <w:rPr>
                <w:lang w:val="en-AU"/>
              </w:rPr>
            </w:pPr>
          </w:p>
          <w:p w14:paraId="44EDBC2E" w14:textId="77777777" w:rsidR="005A764E" w:rsidRPr="005A764E" w:rsidRDefault="005A764E" w:rsidP="005A764E">
            <w:pPr>
              <w:jc w:val="right"/>
              <w:rPr>
                <w:sz w:val="10"/>
                <w:szCs w:val="10"/>
                <w:lang w:val="en-AU"/>
              </w:rPr>
            </w:pPr>
          </w:p>
          <w:p w14:paraId="6F5908E6" w14:textId="77777777" w:rsidR="005A764E" w:rsidRPr="005A764E" w:rsidRDefault="005A764E" w:rsidP="005A764E">
            <w:pPr>
              <w:jc w:val="right"/>
              <w:rPr>
                <w:lang w:val="en-AU"/>
              </w:rPr>
            </w:pPr>
          </w:p>
          <w:p w14:paraId="45B757BD" w14:textId="77777777" w:rsidR="005A764E" w:rsidRPr="005A764E" w:rsidRDefault="005A764E" w:rsidP="005A764E">
            <w:pPr>
              <w:jc w:val="right"/>
              <w:rPr>
                <w:sz w:val="12"/>
                <w:szCs w:val="12"/>
                <w:lang w:val="en-AU"/>
              </w:rPr>
            </w:pPr>
          </w:p>
          <w:p w14:paraId="25ADD4FD" w14:textId="77777777" w:rsidR="005A764E" w:rsidRPr="005A764E" w:rsidRDefault="005A764E" w:rsidP="005A764E">
            <w:pPr>
              <w:jc w:val="right"/>
              <w:rPr>
                <w:lang w:val="en-AU"/>
              </w:rPr>
            </w:pPr>
          </w:p>
          <w:p w14:paraId="18D0B3E5" w14:textId="77777777" w:rsidR="005A764E" w:rsidRPr="005A764E" w:rsidRDefault="005A764E" w:rsidP="005A764E">
            <w:pPr>
              <w:jc w:val="right"/>
              <w:rPr>
                <w:lang w:val="en-AU"/>
              </w:rPr>
            </w:pPr>
          </w:p>
          <w:p w14:paraId="199224B2" w14:textId="77777777" w:rsidR="005A764E" w:rsidRPr="005A764E" w:rsidRDefault="005A764E" w:rsidP="005A764E">
            <w:pPr>
              <w:rPr>
                <w:lang w:val="en-AU"/>
              </w:rPr>
            </w:pPr>
          </w:p>
        </w:tc>
      </w:tr>
    </w:tbl>
    <w:p w14:paraId="49F086D6" w14:textId="12A1CFEA" w:rsidR="005A764E" w:rsidRDefault="005A764E" w:rsidP="00982979">
      <w:pPr>
        <w:spacing w:after="0"/>
        <w:rPr>
          <w:color w:val="000000" w:themeColor="text1"/>
        </w:rPr>
      </w:pPr>
    </w:p>
    <w:p w14:paraId="64B20412" w14:textId="77777777" w:rsidR="005A764E" w:rsidRDefault="005A764E">
      <w:pPr>
        <w:rPr>
          <w:color w:val="000000" w:themeColor="text1"/>
        </w:rPr>
      </w:pPr>
      <w:r>
        <w:rPr>
          <w:color w:val="000000" w:themeColor="text1"/>
        </w:rPr>
        <w:br w:type="page"/>
      </w:r>
    </w:p>
    <w:p w14:paraId="3230BBCF" w14:textId="01A1D874" w:rsidR="00E35BFD" w:rsidRPr="005A764E" w:rsidRDefault="005A764E" w:rsidP="00982979">
      <w:pPr>
        <w:spacing w:after="0"/>
        <w:rPr>
          <w:b/>
          <w:bCs/>
          <w:color w:val="000000" w:themeColor="text1"/>
          <w:sz w:val="24"/>
          <w:szCs w:val="24"/>
        </w:rPr>
      </w:pPr>
      <w:r w:rsidRPr="005A764E">
        <w:rPr>
          <w:b/>
          <w:bCs/>
          <w:color w:val="000000" w:themeColor="text1"/>
          <w:sz w:val="24"/>
          <w:szCs w:val="24"/>
        </w:rPr>
        <w:lastRenderedPageBreak/>
        <w:t xml:space="preserve">Effect of social media posts </w:t>
      </w:r>
      <w:r w:rsidR="006053FF">
        <w:rPr>
          <w:b/>
          <w:bCs/>
          <w:color w:val="000000" w:themeColor="text1"/>
          <w:sz w:val="24"/>
          <w:szCs w:val="24"/>
        </w:rPr>
        <w:t>an</w:t>
      </w:r>
      <w:r w:rsidR="00712FFD">
        <w:rPr>
          <w:b/>
          <w:bCs/>
          <w:color w:val="000000" w:themeColor="text1"/>
          <w:sz w:val="24"/>
          <w:szCs w:val="24"/>
        </w:rPr>
        <w:t>d</w:t>
      </w:r>
      <w:r w:rsidR="006053FF">
        <w:rPr>
          <w:b/>
          <w:bCs/>
          <w:color w:val="000000" w:themeColor="text1"/>
          <w:sz w:val="24"/>
          <w:szCs w:val="24"/>
        </w:rPr>
        <w:t xml:space="preserve"> vaccine side-effects </w:t>
      </w:r>
      <w:r w:rsidRPr="005A764E">
        <w:rPr>
          <w:b/>
          <w:bCs/>
          <w:color w:val="000000" w:themeColor="text1"/>
          <w:sz w:val="24"/>
          <w:szCs w:val="24"/>
        </w:rPr>
        <w:t>on vaccine decision</w:t>
      </w:r>
    </w:p>
    <w:p w14:paraId="6E69BB33" w14:textId="1EAEA648" w:rsidR="005A764E" w:rsidRDefault="005A764E" w:rsidP="005A764E">
      <w:pPr>
        <w:spacing w:after="0"/>
      </w:pPr>
      <w:r>
        <w:t xml:space="preserve">Respondents were asked if they thought their decision </w:t>
      </w:r>
      <w:r w:rsidRPr="00120B44">
        <w:t xml:space="preserve">to take </w:t>
      </w:r>
      <w:r w:rsidR="006053FF">
        <w:t xml:space="preserve">the </w:t>
      </w:r>
      <w:r w:rsidR="006053FF" w:rsidRPr="00120B44">
        <w:t>Pfizer/BioNTech</w:t>
      </w:r>
      <w:r w:rsidRPr="00120B44">
        <w:t xml:space="preserve"> vaccine would be influenced by social media posts</w:t>
      </w:r>
      <w:r w:rsidR="006053FF">
        <w:t xml:space="preserve"> or hearing of someone in New Zealand having a serious side-effect </w:t>
      </w:r>
      <w:r w:rsidR="006053FF" w:rsidRPr="00120B44">
        <w:t>from taking</w:t>
      </w:r>
      <w:r w:rsidR="006053FF">
        <w:t xml:space="preserve"> it</w:t>
      </w:r>
      <w:r>
        <w:t>.</w:t>
      </w:r>
    </w:p>
    <w:p w14:paraId="693F7528" w14:textId="77777777" w:rsidR="005A764E" w:rsidRDefault="005A764E" w:rsidP="005A764E">
      <w:pPr>
        <w:spacing w:after="0"/>
      </w:pPr>
    </w:p>
    <w:p w14:paraId="542223A5" w14:textId="77777777" w:rsidR="002114C1" w:rsidRDefault="002114C1" w:rsidP="002114C1">
      <w:pPr>
        <w:spacing w:after="0"/>
      </w:pPr>
      <w:r>
        <w:t>A nett 16% would not take a vaccine if a social media post or video alarmed them or an anti-vaccine post or video looked credible.  Only 1 in 3 would then go on to look for official information.</w:t>
      </w:r>
    </w:p>
    <w:p w14:paraId="556D6389" w14:textId="77777777" w:rsidR="006053FF" w:rsidRDefault="006053FF" w:rsidP="00982979">
      <w:pPr>
        <w:spacing w:after="0"/>
        <w:rPr>
          <w:color w:val="000000" w:themeColor="text1"/>
        </w:rPr>
      </w:pPr>
    </w:p>
    <w:p w14:paraId="42DF032A" w14:textId="2D2DE9C1" w:rsidR="005A764E" w:rsidRDefault="002114C1" w:rsidP="00982979">
      <w:pPr>
        <w:spacing w:after="0"/>
        <w:rPr>
          <w:color w:val="000000" w:themeColor="text1"/>
        </w:rPr>
      </w:pPr>
      <w:r>
        <w:rPr>
          <w:color w:val="000000" w:themeColor="text1"/>
        </w:rPr>
        <w:t>11% said it would make them decide not to accept the vaccine when it was offered.</w:t>
      </w:r>
    </w:p>
    <w:p w14:paraId="2AD94802" w14:textId="70770465" w:rsidR="005A764E" w:rsidRDefault="005A764E" w:rsidP="00982979">
      <w:pPr>
        <w:spacing w:after="0"/>
        <w:rPr>
          <w:color w:val="000000" w:themeColor="text1"/>
        </w:rPr>
      </w:pPr>
    </w:p>
    <w:p w14:paraId="20F08E6E" w14:textId="3FFB6531" w:rsidR="002114C1" w:rsidRPr="006053FF" w:rsidRDefault="002114C1" w:rsidP="00982979">
      <w:pPr>
        <w:spacing w:after="0"/>
        <w:rPr>
          <w:b/>
          <w:bCs/>
          <w:color w:val="000000" w:themeColor="text1"/>
          <w:sz w:val="24"/>
          <w:szCs w:val="24"/>
        </w:rPr>
      </w:pPr>
      <w:r w:rsidRPr="006053FF">
        <w:rPr>
          <w:b/>
          <w:bCs/>
          <w:color w:val="000000" w:themeColor="text1"/>
          <w:sz w:val="24"/>
          <w:szCs w:val="24"/>
        </w:rPr>
        <w:t>Trust</w:t>
      </w:r>
    </w:p>
    <w:tbl>
      <w:tblPr>
        <w:tblStyle w:val="TableGrid2"/>
        <w:tblW w:w="16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7417"/>
        <w:gridCol w:w="7225"/>
      </w:tblGrid>
      <w:tr w:rsidR="002114C1" w:rsidRPr="005A764E" w14:paraId="7EE1758A" w14:textId="77777777" w:rsidTr="002114C1">
        <w:tc>
          <w:tcPr>
            <w:tcW w:w="2193" w:type="dxa"/>
          </w:tcPr>
          <w:p w14:paraId="16BC39B7" w14:textId="77777777" w:rsidR="006053FF" w:rsidRDefault="006053FF" w:rsidP="006053FF"/>
          <w:p w14:paraId="11AECE31" w14:textId="12D02803" w:rsidR="006053FF" w:rsidRPr="005A764E" w:rsidRDefault="002114C1" w:rsidP="006053FF">
            <w:pPr>
              <w:rPr>
                <w:lang w:val="en-AU"/>
              </w:rPr>
            </w:pPr>
            <w:r w:rsidRPr="003B4DAC">
              <w:t xml:space="preserve">Average overall trust scores for all </w:t>
            </w:r>
            <w:r w:rsidR="006053FF">
              <w:t xml:space="preserve">three trust measures </w:t>
            </w:r>
            <w:r w:rsidRPr="003B4DAC">
              <w:t>are steady</w:t>
            </w:r>
            <w:r w:rsidR="006053FF">
              <w:t>.</w:t>
            </w:r>
          </w:p>
          <w:p w14:paraId="6907558B" w14:textId="13A62542" w:rsidR="002114C1" w:rsidRPr="005A764E" w:rsidRDefault="002114C1" w:rsidP="002114C1">
            <w:pPr>
              <w:rPr>
                <w:lang w:val="en-AU"/>
              </w:rPr>
            </w:pPr>
          </w:p>
        </w:tc>
        <w:tc>
          <w:tcPr>
            <w:tcW w:w="7162" w:type="dxa"/>
          </w:tcPr>
          <w:p w14:paraId="1DCC74A1" w14:textId="335827AF" w:rsidR="002114C1" w:rsidRDefault="002114C1" w:rsidP="002114C1">
            <w:pPr>
              <w:jc w:val="right"/>
              <w:rPr>
                <w:lang w:val="en-AU"/>
              </w:rPr>
            </w:pPr>
            <w:r>
              <w:rPr>
                <w:noProof/>
                <w:lang w:val="en-AU"/>
              </w:rPr>
              <w:drawing>
                <wp:inline distT="0" distB="0" distL="0" distR="0" wp14:anchorId="2A120A63" wp14:editId="4CA00D5C">
                  <wp:extent cx="4572635" cy="2018030"/>
                  <wp:effectExtent l="0" t="0" r="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2018030"/>
                          </a:xfrm>
                          <a:prstGeom prst="rect">
                            <a:avLst/>
                          </a:prstGeom>
                          <a:noFill/>
                        </pic:spPr>
                      </pic:pic>
                    </a:graphicData>
                  </a:graphic>
                </wp:inline>
              </w:drawing>
            </w:r>
            <w:r w:rsidR="006053FF">
              <w:rPr>
                <w:noProof/>
                <w:lang w:val="en-AU"/>
              </w:rPr>
              <w:drawing>
                <wp:inline distT="0" distB="0" distL="0" distR="0" wp14:anchorId="7BBDE5EF" wp14:editId="11C450B0">
                  <wp:extent cx="4572635" cy="2018030"/>
                  <wp:effectExtent l="0" t="0" r="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2018030"/>
                          </a:xfrm>
                          <a:prstGeom prst="rect">
                            <a:avLst/>
                          </a:prstGeom>
                          <a:noFill/>
                        </pic:spPr>
                      </pic:pic>
                    </a:graphicData>
                  </a:graphic>
                </wp:inline>
              </w:drawing>
            </w:r>
          </w:p>
          <w:p w14:paraId="5969ACEE" w14:textId="306A60FC" w:rsidR="006053FF" w:rsidRPr="005A764E" w:rsidRDefault="006053FF" w:rsidP="006053FF">
            <w:pPr>
              <w:jc w:val="right"/>
              <w:rPr>
                <w:lang w:val="en-AU"/>
              </w:rPr>
            </w:pPr>
            <w:r>
              <w:rPr>
                <w:noProof/>
                <w:lang w:val="en-AU"/>
              </w:rPr>
              <w:drawing>
                <wp:inline distT="0" distB="0" distL="0" distR="0" wp14:anchorId="7140685E" wp14:editId="1F4FFB67">
                  <wp:extent cx="4572635" cy="2018030"/>
                  <wp:effectExtent l="0" t="0" r="0"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635" cy="2018030"/>
                          </a:xfrm>
                          <a:prstGeom prst="rect">
                            <a:avLst/>
                          </a:prstGeom>
                          <a:noFill/>
                        </pic:spPr>
                      </pic:pic>
                    </a:graphicData>
                  </a:graphic>
                </wp:inline>
              </w:drawing>
            </w:r>
          </w:p>
        </w:tc>
        <w:tc>
          <w:tcPr>
            <w:tcW w:w="7446" w:type="dxa"/>
          </w:tcPr>
          <w:p w14:paraId="461C14D5" w14:textId="77777777" w:rsidR="002114C1" w:rsidRPr="005A764E" w:rsidRDefault="002114C1" w:rsidP="002114C1">
            <w:pPr>
              <w:jc w:val="right"/>
              <w:rPr>
                <w:lang w:val="en-AU"/>
              </w:rPr>
            </w:pPr>
          </w:p>
          <w:p w14:paraId="3E57F836" w14:textId="77777777" w:rsidR="002114C1" w:rsidRPr="005A764E" w:rsidRDefault="002114C1" w:rsidP="002114C1">
            <w:pPr>
              <w:jc w:val="right"/>
              <w:rPr>
                <w:sz w:val="10"/>
                <w:szCs w:val="10"/>
                <w:lang w:val="en-AU"/>
              </w:rPr>
            </w:pPr>
          </w:p>
          <w:p w14:paraId="4FD9F85F" w14:textId="77777777" w:rsidR="002114C1" w:rsidRPr="005A764E" w:rsidRDefault="002114C1" w:rsidP="002114C1">
            <w:pPr>
              <w:jc w:val="right"/>
              <w:rPr>
                <w:lang w:val="en-AU"/>
              </w:rPr>
            </w:pPr>
          </w:p>
          <w:p w14:paraId="781A3CA9" w14:textId="77777777" w:rsidR="002114C1" w:rsidRPr="005A764E" w:rsidRDefault="002114C1" w:rsidP="002114C1">
            <w:pPr>
              <w:jc w:val="right"/>
              <w:rPr>
                <w:sz w:val="12"/>
                <w:szCs w:val="12"/>
                <w:lang w:val="en-AU"/>
              </w:rPr>
            </w:pPr>
          </w:p>
          <w:p w14:paraId="21960BAB" w14:textId="77777777" w:rsidR="002114C1" w:rsidRPr="005A764E" w:rsidRDefault="002114C1" w:rsidP="002114C1">
            <w:pPr>
              <w:jc w:val="right"/>
              <w:rPr>
                <w:lang w:val="en-AU"/>
              </w:rPr>
            </w:pPr>
          </w:p>
          <w:p w14:paraId="144A64BC" w14:textId="77777777" w:rsidR="002114C1" w:rsidRPr="005A764E" w:rsidRDefault="002114C1" w:rsidP="002114C1">
            <w:pPr>
              <w:jc w:val="right"/>
              <w:rPr>
                <w:lang w:val="en-AU"/>
              </w:rPr>
            </w:pPr>
          </w:p>
          <w:p w14:paraId="050729F6" w14:textId="77777777" w:rsidR="002114C1" w:rsidRPr="005A764E" w:rsidRDefault="002114C1" w:rsidP="002114C1">
            <w:pPr>
              <w:rPr>
                <w:lang w:val="en-AU"/>
              </w:rPr>
            </w:pPr>
          </w:p>
        </w:tc>
      </w:tr>
    </w:tbl>
    <w:p w14:paraId="665BC62D" w14:textId="0FA00EC1" w:rsidR="00EE2BE0" w:rsidRPr="00DA7DAF" w:rsidRDefault="00EE2BE0" w:rsidP="00DA7DAF">
      <w:pPr>
        <w:spacing w:after="0"/>
      </w:pPr>
      <w:r w:rsidRPr="00DA7DAF">
        <w:br w:type="page"/>
      </w:r>
    </w:p>
    <w:p w14:paraId="69CEA641" w14:textId="4290AE5E" w:rsidR="00391FD8" w:rsidRDefault="00D15FA0">
      <w:pPr>
        <w:rPr>
          <w:b/>
          <w:sz w:val="28"/>
          <w:u w:val="single"/>
        </w:rPr>
      </w:pPr>
      <w:r>
        <w:rPr>
          <w:b/>
          <w:sz w:val="28"/>
          <w:u w:val="single"/>
        </w:rPr>
        <w:lastRenderedPageBreak/>
        <w:t>REPORT</w:t>
      </w:r>
    </w:p>
    <w:p w14:paraId="564DD1FD" w14:textId="2AEF9650" w:rsidR="00DA261C" w:rsidRDefault="00B513D1" w:rsidP="00DA261C">
      <w:pPr>
        <w:pStyle w:val="Heading1"/>
        <w:numPr>
          <w:ilvl w:val="0"/>
          <w:numId w:val="3"/>
        </w:numPr>
        <w:spacing w:before="240"/>
        <w:ind w:left="851" w:hanging="425"/>
        <w:rPr>
          <w:rFonts w:asciiTheme="minorHAnsi" w:hAnsiTheme="minorHAnsi"/>
          <w:color w:val="auto"/>
        </w:rPr>
      </w:pPr>
      <w:bookmarkStart w:id="5" w:name="_Toc68867553"/>
      <w:r>
        <w:rPr>
          <w:rFonts w:asciiTheme="minorHAnsi" w:hAnsiTheme="minorHAnsi"/>
          <w:color w:val="auto"/>
        </w:rPr>
        <w:t>Respondent beliefs about the Pfizer/BioNTech COVID-19 vaccine</w:t>
      </w:r>
      <w:bookmarkEnd w:id="5"/>
    </w:p>
    <w:p w14:paraId="446650EF" w14:textId="4CBBA8A1" w:rsidR="001039DE" w:rsidRDefault="001039DE" w:rsidP="00147C45">
      <w:pPr>
        <w:spacing w:after="0"/>
      </w:pPr>
      <w:r>
        <w:t>There was continuing uncertainty shown about some aspects of the Pfizer/BioNTech vaccine, particularly when it would start becoming effective after vaccination and whether COVID-19 could be passed to others after having the vaccine.  Just over a quarter of respondents were unsure about whether it would provide full protection.</w:t>
      </w:r>
    </w:p>
    <w:p w14:paraId="0B9E16F2" w14:textId="4AE2FEAE" w:rsidR="00147C45" w:rsidRDefault="00147C45" w:rsidP="00147C45">
      <w:pPr>
        <w:spacing w:after="0"/>
      </w:pPr>
    </w:p>
    <w:p w14:paraId="69FDD983" w14:textId="25CB172C" w:rsidR="00B513D1" w:rsidRPr="001765A1" w:rsidRDefault="00B513D1" w:rsidP="00B513D1">
      <w:pPr>
        <w:pStyle w:val="Heading2"/>
        <w:rPr>
          <w:rFonts w:asciiTheme="minorHAnsi" w:hAnsiTheme="minorHAnsi" w:cstheme="minorHAnsi"/>
          <w:color w:val="auto"/>
          <w:sz w:val="24"/>
        </w:rPr>
      </w:pPr>
      <w:bookmarkStart w:id="6" w:name="_Toc68867554"/>
      <w:proofErr w:type="gramStart"/>
      <w:r w:rsidRPr="001765A1">
        <w:rPr>
          <w:rFonts w:asciiTheme="minorHAnsi" w:hAnsiTheme="minorHAnsi" w:cstheme="minorHAnsi"/>
          <w:color w:val="auto"/>
          <w:sz w:val="24"/>
        </w:rPr>
        <w:t>1.</w:t>
      </w:r>
      <w:r>
        <w:rPr>
          <w:rFonts w:asciiTheme="minorHAnsi" w:hAnsiTheme="minorHAnsi" w:cstheme="minorHAnsi"/>
          <w:color w:val="auto"/>
          <w:sz w:val="24"/>
        </w:rPr>
        <w:t>1</w:t>
      </w:r>
      <w:r w:rsidRPr="001765A1">
        <w:rPr>
          <w:rFonts w:asciiTheme="minorHAnsi" w:hAnsiTheme="minorHAnsi" w:cstheme="minorHAnsi"/>
          <w:color w:val="auto"/>
          <w:sz w:val="24"/>
        </w:rPr>
        <w:t xml:space="preserve">  </w:t>
      </w:r>
      <w:r w:rsidR="007B3D43">
        <w:rPr>
          <w:rFonts w:asciiTheme="minorHAnsi" w:hAnsiTheme="minorHAnsi" w:cstheme="minorHAnsi"/>
          <w:color w:val="auto"/>
          <w:sz w:val="24"/>
        </w:rPr>
        <w:t>When</w:t>
      </w:r>
      <w:proofErr w:type="gramEnd"/>
      <w:r w:rsidR="007B3D43">
        <w:rPr>
          <w:rFonts w:asciiTheme="minorHAnsi" w:hAnsiTheme="minorHAnsi" w:cstheme="minorHAnsi"/>
          <w:color w:val="auto"/>
          <w:sz w:val="24"/>
        </w:rPr>
        <w:t xml:space="preserve"> e</w:t>
      </w:r>
      <w:r>
        <w:rPr>
          <w:rFonts w:asciiTheme="minorHAnsi" w:hAnsiTheme="minorHAnsi" w:cstheme="minorHAnsi"/>
          <w:color w:val="auto"/>
          <w:sz w:val="24"/>
        </w:rPr>
        <w:t>ff</w:t>
      </w:r>
      <w:r w:rsidR="001039DE">
        <w:rPr>
          <w:rFonts w:asciiTheme="minorHAnsi" w:hAnsiTheme="minorHAnsi" w:cstheme="minorHAnsi"/>
          <w:color w:val="auto"/>
          <w:sz w:val="24"/>
        </w:rPr>
        <w:t>ective</w:t>
      </w:r>
      <w:bookmarkEnd w:id="6"/>
    </w:p>
    <w:p w14:paraId="7535B773" w14:textId="752BD35B" w:rsidR="001039DE" w:rsidRDefault="00B513D1" w:rsidP="00DA261C">
      <w:pPr>
        <w:spacing w:after="0"/>
      </w:pPr>
      <w:r>
        <w:t>3</w:t>
      </w:r>
      <w:r w:rsidR="001039DE">
        <w:t>2</w:t>
      </w:r>
      <w:r>
        <w:t>% of responde</w:t>
      </w:r>
      <w:r w:rsidR="001039DE">
        <w:t>n</w:t>
      </w:r>
      <w:r>
        <w:t>ts wer</w:t>
      </w:r>
      <w:r w:rsidR="001039DE">
        <w:t xml:space="preserve">e </w:t>
      </w:r>
      <w:r>
        <w:t xml:space="preserve">not sure when </w:t>
      </w:r>
      <w:r w:rsidR="001039DE">
        <w:t>the Pfizer/BioNTech vaccine would start to become effective after vaccination.  46% thought it would be seven days after the second dose, but 14% thought it would be immediate – either after the first dose (5%) or second dose (9%).</w:t>
      </w:r>
    </w:p>
    <w:p w14:paraId="2B9BFCE5" w14:textId="03585094" w:rsidR="001039DE" w:rsidRDefault="001039DE" w:rsidP="00DA261C">
      <w:pPr>
        <w:spacing w:after="0"/>
      </w:pPr>
    </w:p>
    <w:p w14:paraId="6E17EF24" w14:textId="0DA5C6B1" w:rsidR="001039DE" w:rsidRDefault="001039DE" w:rsidP="001039DE">
      <w:pPr>
        <w:spacing w:after="0"/>
        <w:jc w:val="center"/>
      </w:pPr>
      <w:r>
        <w:rPr>
          <w:noProof/>
        </w:rPr>
        <w:drawing>
          <wp:inline distT="0" distB="0" distL="0" distR="0" wp14:anchorId="2896D538" wp14:editId="445F0DEB">
            <wp:extent cx="4584700" cy="27559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74A27C5" w14:textId="77777777" w:rsidR="001039DE" w:rsidRDefault="001039DE" w:rsidP="00DA261C">
      <w:pPr>
        <w:spacing w:after="0"/>
      </w:pPr>
    </w:p>
    <w:p w14:paraId="1BF6D6A8" w14:textId="22AF5B8F" w:rsidR="00FC56CF" w:rsidRDefault="00FC56CF" w:rsidP="00DA261C">
      <w:pPr>
        <w:spacing w:after="0"/>
      </w:pPr>
      <w:r>
        <w:t xml:space="preserve">Of those who had answered </w:t>
      </w:r>
      <w:r w:rsidR="00147C45">
        <w:t>“Something else”</w:t>
      </w:r>
      <w:r>
        <w:t xml:space="preserve">, </w:t>
      </w:r>
      <w:r w:rsidR="00147C45">
        <w:t>7 out of 20</w:t>
      </w:r>
      <w:r>
        <w:t xml:space="preserve"> said that it would be effective after two weeks/14 days.</w:t>
      </w:r>
    </w:p>
    <w:p w14:paraId="75A907F6" w14:textId="77777777" w:rsidR="00FC56CF" w:rsidRDefault="00FC56CF" w:rsidP="00DA261C">
      <w:pPr>
        <w:spacing w:after="0"/>
      </w:pPr>
    </w:p>
    <w:p w14:paraId="2CFAF71F" w14:textId="6795B762" w:rsidR="001039DE" w:rsidRDefault="007B3D43" w:rsidP="00DA261C">
      <w:pPr>
        <w:spacing w:after="0"/>
      </w:pPr>
      <w:r>
        <w:t>47% of those who said they would “Definitely not” take a vaccine answered “Something else” with 3 out of 10 of that group saying it would not be effective at all.</w:t>
      </w:r>
    </w:p>
    <w:p w14:paraId="6C28638E" w14:textId="77777777" w:rsidR="001039DE" w:rsidRDefault="001039DE" w:rsidP="00DA261C">
      <w:pPr>
        <w:spacing w:after="0"/>
      </w:pPr>
    </w:p>
    <w:p w14:paraId="218DF6FF" w14:textId="794B5B27" w:rsidR="007B3D43" w:rsidRPr="007B3D43" w:rsidRDefault="007B3D43" w:rsidP="007B3D43">
      <w:pPr>
        <w:spacing w:after="0"/>
        <w:ind w:left="720"/>
        <w:rPr>
          <w:i/>
          <w:iCs/>
        </w:rPr>
      </w:pPr>
      <w:r w:rsidRPr="007B3D43">
        <w:rPr>
          <w:i/>
          <w:iCs/>
        </w:rPr>
        <w:t>“Not effective at all.”</w:t>
      </w:r>
    </w:p>
    <w:p w14:paraId="5E49694E" w14:textId="4997AF9A" w:rsidR="007B3D43" w:rsidRPr="007B3D43" w:rsidRDefault="007B3D43" w:rsidP="007B3D43">
      <w:pPr>
        <w:spacing w:after="0"/>
        <w:ind w:left="720"/>
        <w:rPr>
          <w:i/>
          <w:iCs/>
        </w:rPr>
      </w:pPr>
      <w:r w:rsidRPr="007B3D43">
        <w:rPr>
          <w:i/>
          <w:iCs/>
        </w:rPr>
        <w:t>“Non-effective.”</w:t>
      </w:r>
    </w:p>
    <w:p w14:paraId="4159B8EA" w14:textId="21136575" w:rsidR="007B3D43" w:rsidRPr="007B3D43" w:rsidRDefault="007B3D43" w:rsidP="007B3D43">
      <w:pPr>
        <w:spacing w:after="0"/>
        <w:ind w:left="720"/>
        <w:rPr>
          <w:i/>
          <w:iCs/>
        </w:rPr>
      </w:pPr>
      <w:r w:rsidRPr="007B3D43">
        <w:rPr>
          <w:i/>
          <w:iCs/>
        </w:rPr>
        <w:t>“No real proof of effectiveness.”</w:t>
      </w:r>
    </w:p>
    <w:p w14:paraId="2A17D235" w14:textId="27BCB43D" w:rsidR="007B3D43" w:rsidRPr="007B3D43" w:rsidRDefault="007B3D43" w:rsidP="007B3D43">
      <w:pPr>
        <w:spacing w:after="0"/>
        <w:ind w:left="720"/>
        <w:rPr>
          <w:i/>
          <w:iCs/>
        </w:rPr>
      </w:pPr>
      <w:r w:rsidRPr="007B3D43">
        <w:rPr>
          <w:i/>
          <w:iCs/>
        </w:rPr>
        <w:t>“NEVER. It's a dangerous SHAM!”</w:t>
      </w:r>
    </w:p>
    <w:p w14:paraId="6EE815FD" w14:textId="722B436C" w:rsidR="007B3D43" w:rsidRPr="007B3D43" w:rsidRDefault="007B3D43" w:rsidP="007B3D43">
      <w:pPr>
        <w:spacing w:after="0"/>
        <w:ind w:left="720"/>
        <w:rPr>
          <w:i/>
          <w:iCs/>
        </w:rPr>
      </w:pPr>
      <w:r w:rsidRPr="007B3D43">
        <w:rPr>
          <w:i/>
          <w:iCs/>
        </w:rPr>
        <w:t>“NEVER!!!!!”</w:t>
      </w:r>
    </w:p>
    <w:p w14:paraId="235526D4" w14:textId="51AA57E7" w:rsidR="001039DE" w:rsidRDefault="007B3D43" w:rsidP="007B3D43">
      <w:pPr>
        <w:spacing w:after="0"/>
        <w:ind w:left="720"/>
      </w:pPr>
      <w:r w:rsidRPr="007B3D43">
        <w:rPr>
          <w:i/>
          <w:iCs/>
        </w:rPr>
        <w:t>“Doesn’t work.”</w:t>
      </w:r>
    </w:p>
    <w:p w14:paraId="0CF1140E" w14:textId="77777777" w:rsidR="001039DE" w:rsidRDefault="001039DE" w:rsidP="00DA261C">
      <w:pPr>
        <w:spacing w:after="0"/>
      </w:pPr>
    </w:p>
    <w:p w14:paraId="053159F7" w14:textId="77777777" w:rsidR="00FC56CF" w:rsidRDefault="00FC56CF">
      <w:r>
        <w:br w:type="page"/>
      </w:r>
    </w:p>
    <w:p w14:paraId="515517F8" w14:textId="4CAF95CC" w:rsidR="00FC56CF" w:rsidRPr="001765A1" w:rsidRDefault="00FC56CF" w:rsidP="00FC56CF">
      <w:pPr>
        <w:pStyle w:val="Heading2"/>
        <w:rPr>
          <w:rFonts w:asciiTheme="minorHAnsi" w:hAnsiTheme="minorHAnsi" w:cstheme="minorHAnsi"/>
          <w:color w:val="auto"/>
          <w:sz w:val="24"/>
        </w:rPr>
      </w:pPr>
      <w:bookmarkStart w:id="7" w:name="_Toc68867555"/>
      <w:proofErr w:type="gramStart"/>
      <w:r w:rsidRPr="001765A1">
        <w:rPr>
          <w:rFonts w:asciiTheme="minorHAnsi" w:hAnsiTheme="minorHAnsi" w:cstheme="minorHAnsi"/>
          <w:color w:val="auto"/>
          <w:sz w:val="24"/>
        </w:rPr>
        <w:lastRenderedPageBreak/>
        <w:t>1.</w:t>
      </w:r>
      <w:r>
        <w:rPr>
          <w:rFonts w:asciiTheme="minorHAnsi" w:hAnsiTheme="minorHAnsi" w:cstheme="minorHAnsi"/>
          <w:color w:val="auto"/>
          <w:sz w:val="24"/>
        </w:rPr>
        <w:t>2</w:t>
      </w:r>
      <w:r w:rsidRPr="001765A1">
        <w:rPr>
          <w:rFonts w:asciiTheme="minorHAnsi" w:hAnsiTheme="minorHAnsi" w:cstheme="minorHAnsi"/>
          <w:color w:val="auto"/>
          <w:sz w:val="24"/>
        </w:rPr>
        <w:t xml:space="preserve">  </w:t>
      </w:r>
      <w:r>
        <w:rPr>
          <w:rFonts w:asciiTheme="minorHAnsi" w:hAnsiTheme="minorHAnsi" w:cstheme="minorHAnsi"/>
          <w:color w:val="auto"/>
          <w:sz w:val="24"/>
        </w:rPr>
        <w:t>Protection</w:t>
      </w:r>
      <w:bookmarkEnd w:id="7"/>
      <w:proofErr w:type="gramEnd"/>
    </w:p>
    <w:p w14:paraId="3138ADBC" w14:textId="77777777" w:rsidR="00FC56CF" w:rsidRDefault="00FC56CF" w:rsidP="00DA261C">
      <w:pPr>
        <w:spacing w:after="0"/>
      </w:pPr>
      <w:r>
        <w:t>59% overall thought it would protect them from the effects of COVID-19 while 18% thought vaccination would prevent them catching COVID-19.  23% were unsure.</w:t>
      </w:r>
    </w:p>
    <w:p w14:paraId="1C4A7F1A" w14:textId="77777777" w:rsidR="00FC56CF" w:rsidRDefault="00FC56CF" w:rsidP="00DA261C">
      <w:pPr>
        <w:spacing w:after="0"/>
      </w:pPr>
    </w:p>
    <w:p w14:paraId="5FBD0ABF" w14:textId="27060DED" w:rsidR="00FC56CF" w:rsidRDefault="00B925EA" w:rsidP="00147C45">
      <w:pPr>
        <w:spacing w:after="0"/>
        <w:jc w:val="center"/>
      </w:pPr>
      <w:r>
        <w:rPr>
          <w:noProof/>
        </w:rPr>
        <w:drawing>
          <wp:inline distT="0" distB="0" distL="0" distR="0" wp14:anchorId="5B243FBF" wp14:editId="557FE877">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6BCA5C5" w14:textId="77777777" w:rsidR="00FC56CF" w:rsidRDefault="00FC56CF" w:rsidP="00DA261C">
      <w:pPr>
        <w:spacing w:after="0"/>
      </w:pPr>
    </w:p>
    <w:p w14:paraId="39B17ED5" w14:textId="4B735BAA" w:rsidR="00FC56CF" w:rsidRDefault="00B925EA" w:rsidP="00DA261C">
      <w:pPr>
        <w:spacing w:after="0"/>
      </w:pPr>
      <w:r>
        <w:t>68% overall thought the Pfizer/BioNTech vaccine would provide a 95% probability of protection from COVID-19 while 7% believed it would provide full protection.  23% were unsure.</w:t>
      </w:r>
    </w:p>
    <w:p w14:paraId="63983BD3" w14:textId="38B870DE" w:rsidR="00401AF2" w:rsidRDefault="00401AF2" w:rsidP="00CE3FE6">
      <w:pPr>
        <w:spacing w:after="0"/>
        <w:jc w:val="center"/>
      </w:pPr>
    </w:p>
    <w:p w14:paraId="16CEB876" w14:textId="45123424" w:rsidR="00147C45" w:rsidRDefault="00147C45" w:rsidP="00CE3FE6">
      <w:pPr>
        <w:spacing w:after="0"/>
        <w:jc w:val="center"/>
      </w:pPr>
      <w:r>
        <w:rPr>
          <w:noProof/>
        </w:rPr>
        <w:drawing>
          <wp:inline distT="0" distB="0" distL="0" distR="0" wp14:anchorId="480C5A2A" wp14:editId="4B06204E">
            <wp:extent cx="4584700" cy="27559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468222E" w14:textId="7ADB9FB9" w:rsidR="00401AF2" w:rsidRPr="00CE3FE6" w:rsidRDefault="00CE3FE6" w:rsidP="00CE3FE6">
      <w:pPr>
        <w:spacing w:after="0"/>
        <w:jc w:val="center"/>
        <w:rPr>
          <w:sz w:val="16"/>
          <w:szCs w:val="16"/>
        </w:rPr>
      </w:pPr>
      <w:r w:rsidRPr="00CE3FE6">
        <w:rPr>
          <w:sz w:val="16"/>
          <w:szCs w:val="16"/>
        </w:rPr>
        <w:t xml:space="preserve">Note: </w:t>
      </w:r>
      <w:r>
        <w:rPr>
          <w:sz w:val="16"/>
          <w:szCs w:val="16"/>
        </w:rPr>
        <w:t>P</w:t>
      </w:r>
      <w:r w:rsidRPr="00CE3FE6">
        <w:rPr>
          <w:sz w:val="16"/>
          <w:szCs w:val="16"/>
        </w:rPr>
        <w:t>ercentages may not sum to 100% owing to rounding</w:t>
      </w:r>
    </w:p>
    <w:p w14:paraId="36129B12" w14:textId="666720D1" w:rsidR="00147C45" w:rsidRDefault="00147C45">
      <w:r>
        <w:br w:type="page"/>
      </w:r>
    </w:p>
    <w:p w14:paraId="785F3401" w14:textId="2BD716A5" w:rsidR="00B925EA" w:rsidRPr="001765A1" w:rsidRDefault="00B925EA" w:rsidP="00B925EA">
      <w:pPr>
        <w:pStyle w:val="Heading2"/>
        <w:rPr>
          <w:rFonts w:asciiTheme="minorHAnsi" w:hAnsiTheme="minorHAnsi" w:cstheme="minorHAnsi"/>
          <w:color w:val="auto"/>
          <w:sz w:val="24"/>
        </w:rPr>
      </w:pPr>
      <w:bookmarkStart w:id="8" w:name="_Toc68867556"/>
      <w:bookmarkStart w:id="9" w:name="_Hlk68699081"/>
      <w:proofErr w:type="gramStart"/>
      <w:r w:rsidRPr="001765A1">
        <w:rPr>
          <w:rFonts w:asciiTheme="minorHAnsi" w:hAnsiTheme="minorHAnsi" w:cstheme="minorHAnsi"/>
          <w:color w:val="auto"/>
          <w:sz w:val="24"/>
        </w:rPr>
        <w:lastRenderedPageBreak/>
        <w:t>1.</w:t>
      </w:r>
      <w:r>
        <w:rPr>
          <w:rFonts w:asciiTheme="minorHAnsi" w:hAnsiTheme="minorHAnsi" w:cstheme="minorHAnsi"/>
          <w:color w:val="auto"/>
          <w:sz w:val="24"/>
        </w:rPr>
        <w:t>3</w:t>
      </w:r>
      <w:r w:rsidRPr="001765A1">
        <w:rPr>
          <w:rFonts w:asciiTheme="minorHAnsi" w:hAnsiTheme="minorHAnsi" w:cstheme="minorHAnsi"/>
          <w:color w:val="auto"/>
          <w:sz w:val="24"/>
        </w:rPr>
        <w:t xml:space="preserve">  </w:t>
      </w:r>
      <w:r>
        <w:rPr>
          <w:rFonts w:asciiTheme="minorHAnsi" w:hAnsiTheme="minorHAnsi" w:cstheme="minorHAnsi"/>
          <w:color w:val="auto"/>
          <w:sz w:val="24"/>
        </w:rPr>
        <w:t>After</w:t>
      </w:r>
      <w:proofErr w:type="gramEnd"/>
      <w:r>
        <w:rPr>
          <w:rFonts w:asciiTheme="minorHAnsi" w:hAnsiTheme="minorHAnsi" w:cstheme="minorHAnsi"/>
          <w:color w:val="auto"/>
          <w:sz w:val="24"/>
        </w:rPr>
        <w:t xml:space="preserve"> having the Pfizer/BioNTech vaccination</w:t>
      </w:r>
      <w:bookmarkEnd w:id="8"/>
    </w:p>
    <w:bookmarkEnd w:id="9"/>
    <w:p w14:paraId="10C2278B" w14:textId="148299E4" w:rsidR="00B925EA" w:rsidRDefault="00B925EA" w:rsidP="00DA261C">
      <w:pPr>
        <w:spacing w:after="0"/>
      </w:pPr>
      <w:r>
        <w:t xml:space="preserve">70% believed they would still have to continue with </w:t>
      </w:r>
      <w:r w:rsidR="00147C45">
        <w:t>protective behaviours; 10% believed you would not have to do this and 21% were unsure.</w:t>
      </w:r>
    </w:p>
    <w:p w14:paraId="0A8B9647" w14:textId="7156764C" w:rsidR="00B925EA" w:rsidRDefault="00B925EA" w:rsidP="00DA261C">
      <w:pPr>
        <w:spacing w:after="0"/>
      </w:pPr>
    </w:p>
    <w:p w14:paraId="1D0543D6" w14:textId="791EDF16" w:rsidR="00147C45" w:rsidRDefault="00147C45" w:rsidP="00147C45">
      <w:pPr>
        <w:spacing w:after="0"/>
        <w:jc w:val="center"/>
      </w:pPr>
      <w:r>
        <w:rPr>
          <w:noProof/>
        </w:rPr>
        <w:drawing>
          <wp:inline distT="0" distB="0" distL="0" distR="0" wp14:anchorId="4C2EB3FA" wp14:editId="2307B105">
            <wp:extent cx="4584700" cy="27559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7DE34BC" w14:textId="77777777" w:rsidR="00B925EA" w:rsidRDefault="00B925EA" w:rsidP="00DA261C">
      <w:pPr>
        <w:spacing w:after="0"/>
      </w:pPr>
    </w:p>
    <w:p w14:paraId="67D99831" w14:textId="1A327AC5" w:rsidR="0005599D" w:rsidRDefault="00147C45" w:rsidP="00DA261C">
      <w:pPr>
        <w:spacing w:after="0"/>
      </w:pPr>
      <w:r>
        <w:t xml:space="preserve">40% overall were unsure about whether they could pass on </w:t>
      </w:r>
      <w:r w:rsidR="00CC49B4">
        <w:t>COIVID-19 to others after having been vaccinated.  20% thought you would not be able to and 40% thought that you could.</w:t>
      </w:r>
    </w:p>
    <w:p w14:paraId="1E5364BD" w14:textId="004C66E1" w:rsidR="00CC49B4" w:rsidRDefault="00CC49B4" w:rsidP="00DA261C">
      <w:pPr>
        <w:spacing w:after="0"/>
      </w:pPr>
    </w:p>
    <w:p w14:paraId="0E136C68" w14:textId="33775D80" w:rsidR="00CC49B4" w:rsidRDefault="00CC49B4" w:rsidP="00CC49B4">
      <w:pPr>
        <w:spacing w:after="0"/>
        <w:jc w:val="center"/>
      </w:pPr>
      <w:r>
        <w:rPr>
          <w:noProof/>
        </w:rPr>
        <w:drawing>
          <wp:inline distT="0" distB="0" distL="0" distR="0" wp14:anchorId="5B9B3F70" wp14:editId="2182D6CE">
            <wp:extent cx="4584700" cy="27495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0B485252" w14:textId="20E67872" w:rsidR="00CC49B4" w:rsidRDefault="00CC49B4">
      <w:r>
        <w:br w:type="page"/>
      </w:r>
    </w:p>
    <w:p w14:paraId="4221DAF6" w14:textId="23B9AB88" w:rsidR="00180686" w:rsidRDefault="00CC49B4" w:rsidP="00180686">
      <w:pPr>
        <w:pStyle w:val="Heading1"/>
        <w:numPr>
          <w:ilvl w:val="0"/>
          <w:numId w:val="3"/>
        </w:numPr>
        <w:ind w:left="851" w:hanging="425"/>
        <w:rPr>
          <w:rFonts w:asciiTheme="minorHAnsi" w:hAnsiTheme="minorHAnsi"/>
          <w:color w:val="auto"/>
        </w:rPr>
      </w:pPr>
      <w:bookmarkStart w:id="10" w:name="_Toc68867557"/>
      <w:r>
        <w:rPr>
          <w:rFonts w:asciiTheme="minorHAnsi" w:hAnsiTheme="minorHAnsi"/>
          <w:color w:val="auto"/>
        </w:rPr>
        <w:lastRenderedPageBreak/>
        <w:t>True statements</w:t>
      </w:r>
      <w:bookmarkEnd w:id="10"/>
    </w:p>
    <w:p w14:paraId="52A62101" w14:textId="75452E63" w:rsidR="005F67D0" w:rsidRDefault="00CC49B4" w:rsidP="00695B25">
      <w:pPr>
        <w:spacing w:after="0"/>
        <w:rPr>
          <w:color w:val="000000" w:themeColor="text1"/>
        </w:rPr>
      </w:pPr>
      <w:r>
        <w:rPr>
          <w:color w:val="000000" w:themeColor="text1"/>
        </w:rPr>
        <w:t xml:space="preserve">Respondents were shown a list of statements (presented in random order) and asked which they thought were true, if any. </w:t>
      </w:r>
    </w:p>
    <w:p w14:paraId="41701428" w14:textId="03C2151B" w:rsidR="00CC49B4" w:rsidRDefault="00CC49B4" w:rsidP="00695B25">
      <w:pPr>
        <w:spacing w:after="0"/>
        <w:rPr>
          <w:color w:val="000000" w:themeColor="text1"/>
        </w:rPr>
      </w:pPr>
    </w:p>
    <w:p w14:paraId="2DA5B9F6" w14:textId="516F8066" w:rsidR="00CC49B4" w:rsidRDefault="00CC49B4" w:rsidP="00CC49B4">
      <w:pPr>
        <w:spacing w:after="0"/>
        <w:jc w:val="center"/>
        <w:rPr>
          <w:color w:val="000000" w:themeColor="text1"/>
        </w:rPr>
      </w:pPr>
      <w:r>
        <w:rPr>
          <w:noProof/>
          <w:color w:val="000000" w:themeColor="text1"/>
        </w:rPr>
        <w:drawing>
          <wp:inline distT="0" distB="0" distL="0" distR="0" wp14:anchorId="2233A75A" wp14:editId="7C4ED12A">
            <wp:extent cx="5534025" cy="769618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2577" cy="7708078"/>
                    </a:xfrm>
                    <a:prstGeom prst="rect">
                      <a:avLst/>
                    </a:prstGeom>
                    <a:noFill/>
                  </pic:spPr>
                </pic:pic>
              </a:graphicData>
            </a:graphic>
          </wp:inline>
        </w:drawing>
      </w:r>
      <w:r>
        <w:rPr>
          <w:color w:val="000000" w:themeColor="text1"/>
        </w:rPr>
        <w:br w:type="page"/>
      </w:r>
    </w:p>
    <w:p w14:paraId="2446476A" w14:textId="77777777" w:rsidR="001E4948" w:rsidRDefault="001E4948" w:rsidP="00CC49B4">
      <w:pPr>
        <w:spacing w:after="0"/>
        <w:rPr>
          <w:color w:val="000000" w:themeColor="text1"/>
        </w:rPr>
      </w:pPr>
    </w:p>
    <w:p w14:paraId="1E635A43" w14:textId="372E7118" w:rsidR="00401AF2" w:rsidRDefault="00CC49B4" w:rsidP="00CC49B4">
      <w:pPr>
        <w:spacing w:after="0"/>
        <w:rPr>
          <w:color w:val="000000" w:themeColor="text1"/>
        </w:rPr>
      </w:pPr>
      <w:r>
        <w:rPr>
          <w:color w:val="000000" w:themeColor="text1"/>
        </w:rPr>
        <w:t xml:space="preserve">Note </w:t>
      </w:r>
      <w:r w:rsidR="008E5E3C">
        <w:rPr>
          <w:color w:val="000000" w:themeColor="text1"/>
        </w:rPr>
        <w:t>the following:</w:t>
      </w:r>
    </w:p>
    <w:p w14:paraId="0BB5796B" w14:textId="77777777" w:rsidR="001E4948" w:rsidRDefault="001E4948" w:rsidP="00CC49B4">
      <w:pPr>
        <w:spacing w:after="0"/>
        <w:rPr>
          <w:color w:val="000000" w:themeColor="text1"/>
        </w:rPr>
      </w:pPr>
    </w:p>
    <w:p w14:paraId="13B5488D" w14:textId="3C437C1B" w:rsidR="00CC49B4" w:rsidRPr="008E5E3C" w:rsidRDefault="008E5E3C" w:rsidP="008E5E3C">
      <w:pPr>
        <w:pStyle w:val="ListParagraph"/>
        <w:numPr>
          <w:ilvl w:val="0"/>
          <w:numId w:val="19"/>
        </w:numPr>
        <w:spacing w:after="0"/>
        <w:rPr>
          <w:color w:val="000000" w:themeColor="text1"/>
        </w:rPr>
      </w:pPr>
      <w:r>
        <w:rPr>
          <w:color w:val="000000" w:themeColor="text1"/>
        </w:rPr>
        <w:t>Those who are unlikely to take the vaccine are less likely to believe vaccination is free</w:t>
      </w:r>
    </w:p>
    <w:p w14:paraId="2D4D8F76" w14:textId="6C85AA73" w:rsidR="008E5E3C" w:rsidRDefault="008E5E3C" w:rsidP="008E5E3C">
      <w:pPr>
        <w:spacing w:after="0"/>
        <w:jc w:val="center"/>
        <w:rPr>
          <w:color w:val="000000" w:themeColor="text1"/>
        </w:rPr>
      </w:pPr>
      <w:r>
        <w:rPr>
          <w:noProof/>
          <w:color w:val="000000" w:themeColor="text1"/>
        </w:rPr>
        <w:drawing>
          <wp:inline distT="0" distB="0" distL="0" distR="0" wp14:anchorId="03522BFA" wp14:editId="6C293B40">
            <wp:extent cx="4572635" cy="17011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635" cy="1701165"/>
                    </a:xfrm>
                    <a:prstGeom prst="rect">
                      <a:avLst/>
                    </a:prstGeom>
                    <a:noFill/>
                  </pic:spPr>
                </pic:pic>
              </a:graphicData>
            </a:graphic>
          </wp:inline>
        </w:drawing>
      </w:r>
    </w:p>
    <w:p w14:paraId="5EE90219" w14:textId="77777777" w:rsidR="004807AF" w:rsidRDefault="004807AF" w:rsidP="008E5E3C">
      <w:pPr>
        <w:spacing w:after="0"/>
        <w:jc w:val="center"/>
        <w:rPr>
          <w:color w:val="000000" w:themeColor="text1"/>
        </w:rPr>
      </w:pPr>
    </w:p>
    <w:p w14:paraId="08AE2040" w14:textId="29744089" w:rsidR="008E5E3C" w:rsidRPr="008E5E3C" w:rsidRDefault="008E5E3C" w:rsidP="008E5E3C">
      <w:pPr>
        <w:pStyle w:val="ListParagraph"/>
        <w:numPr>
          <w:ilvl w:val="0"/>
          <w:numId w:val="19"/>
        </w:numPr>
        <w:spacing w:after="0"/>
        <w:rPr>
          <w:color w:val="000000" w:themeColor="text1"/>
        </w:rPr>
      </w:pPr>
      <w:r>
        <w:rPr>
          <w:color w:val="000000" w:themeColor="text1"/>
        </w:rPr>
        <w:t>Those who are unlikely to take the vaccine are more likely to believe that you can still catch COVID-19 after vaccination</w:t>
      </w:r>
    </w:p>
    <w:p w14:paraId="2F665F4A" w14:textId="62F9586F" w:rsidR="008E5E3C" w:rsidRDefault="008E5E3C" w:rsidP="008E5E3C">
      <w:pPr>
        <w:spacing w:after="0"/>
        <w:jc w:val="center"/>
        <w:rPr>
          <w:color w:val="000000" w:themeColor="text1"/>
        </w:rPr>
      </w:pPr>
      <w:r>
        <w:rPr>
          <w:noProof/>
          <w:color w:val="000000" w:themeColor="text1"/>
        </w:rPr>
        <w:drawing>
          <wp:inline distT="0" distB="0" distL="0" distR="0" wp14:anchorId="185CB697" wp14:editId="0FE2AC01">
            <wp:extent cx="4572635" cy="1706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635" cy="1706880"/>
                    </a:xfrm>
                    <a:prstGeom prst="rect">
                      <a:avLst/>
                    </a:prstGeom>
                    <a:noFill/>
                  </pic:spPr>
                </pic:pic>
              </a:graphicData>
            </a:graphic>
          </wp:inline>
        </w:drawing>
      </w:r>
    </w:p>
    <w:p w14:paraId="12C28B65" w14:textId="77777777" w:rsidR="004807AF" w:rsidRDefault="004807AF" w:rsidP="008E5E3C">
      <w:pPr>
        <w:spacing w:after="0"/>
        <w:jc w:val="center"/>
        <w:rPr>
          <w:color w:val="000000" w:themeColor="text1"/>
        </w:rPr>
      </w:pPr>
    </w:p>
    <w:p w14:paraId="2CBC34DB" w14:textId="1A35256D" w:rsidR="008E5E3C" w:rsidRPr="008E5E3C" w:rsidRDefault="008E5E3C" w:rsidP="001B183E">
      <w:pPr>
        <w:pStyle w:val="ListParagraph"/>
        <w:numPr>
          <w:ilvl w:val="0"/>
          <w:numId w:val="19"/>
        </w:numPr>
        <w:spacing w:after="0"/>
        <w:rPr>
          <w:color w:val="000000" w:themeColor="text1"/>
        </w:rPr>
      </w:pPr>
      <w:r w:rsidRPr="008E5E3C">
        <w:rPr>
          <w:color w:val="000000" w:themeColor="text1"/>
        </w:rPr>
        <w:t>Those who will “Definitely not” take the vaccine are the most likely to believe that you can still pass the virus on to others after vaccination.</w:t>
      </w:r>
    </w:p>
    <w:p w14:paraId="460AF06D" w14:textId="53C16F47" w:rsidR="004807AF" w:rsidRDefault="008E5E3C" w:rsidP="008E5E3C">
      <w:pPr>
        <w:spacing w:after="0"/>
        <w:jc w:val="center"/>
        <w:rPr>
          <w:color w:val="000000" w:themeColor="text1"/>
        </w:rPr>
      </w:pPr>
      <w:r>
        <w:rPr>
          <w:noProof/>
          <w:color w:val="000000" w:themeColor="text1"/>
        </w:rPr>
        <w:drawing>
          <wp:inline distT="0" distB="0" distL="0" distR="0" wp14:anchorId="05C51631" wp14:editId="199BFFC9">
            <wp:extent cx="4572635" cy="1706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635" cy="1706880"/>
                    </a:xfrm>
                    <a:prstGeom prst="rect">
                      <a:avLst/>
                    </a:prstGeom>
                    <a:noFill/>
                  </pic:spPr>
                </pic:pic>
              </a:graphicData>
            </a:graphic>
          </wp:inline>
        </w:drawing>
      </w:r>
    </w:p>
    <w:p w14:paraId="3ED6D760" w14:textId="77777777" w:rsidR="004807AF" w:rsidRDefault="004807AF">
      <w:pPr>
        <w:rPr>
          <w:color w:val="000000" w:themeColor="text1"/>
        </w:rPr>
      </w:pPr>
      <w:r>
        <w:rPr>
          <w:color w:val="000000" w:themeColor="text1"/>
        </w:rPr>
        <w:br w:type="page"/>
      </w:r>
    </w:p>
    <w:p w14:paraId="0C92885A" w14:textId="27117B23" w:rsidR="004807AF" w:rsidRPr="008E5E3C" w:rsidRDefault="004807AF" w:rsidP="004807AF">
      <w:pPr>
        <w:pStyle w:val="ListParagraph"/>
        <w:numPr>
          <w:ilvl w:val="0"/>
          <w:numId w:val="19"/>
        </w:numPr>
        <w:spacing w:after="0"/>
        <w:rPr>
          <w:color w:val="000000" w:themeColor="text1"/>
        </w:rPr>
      </w:pPr>
      <w:r w:rsidRPr="008E5E3C">
        <w:rPr>
          <w:color w:val="000000" w:themeColor="text1"/>
        </w:rPr>
        <w:lastRenderedPageBreak/>
        <w:t xml:space="preserve">Those who </w:t>
      </w:r>
      <w:r>
        <w:rPr>
          <w:color w:val="000000" w:themeColor="text1"/>
        </w:rPr>
        <w:t>are likely to</w:t>
      </w:r>
      <w:r w:rsidRPr="008E5E3C">
        <w:rPr>
          <w:color w:val="000000" w:themeColor="text1"/>
        </w:rPr>
        <w:t xml:space="preserve"> take the vaccine </w:t>
      </w:r>
      <w:r>
        <w:rPr>
          <w:color w:val="000000" w:themeColor="text1"/>
        </w:rPr>
        <w:t>have much greater belief that COVID-19 vaccines will play a critical role in protecting New Zealanders’ health and wellbeing than those who are unlikely to take the vaccine</w:t>
      </w:r>
      <w:r w:rsidRPr="008E5E3C">
        <w:rPr>
          <w:color w:val="000000" w:themeColor="text1"/>
        </w:rPr>
        <w:t>.</w:t>
      </w:r>
    </w:p>
    <w:p w14:paraId="7FDA4F12" w14:textId="03E9779B" w:rsidR="008E5E3C" w:rsidRDefault="008E5E3C" w:rsidP="00CC49B4">
      <w:pPr>
        <w:spacing w:after="0"/>
        <w:rPr>
          <w:color w:val="000000" w:themeColor="text1"/>
        </w:rPr>
      </w:pPr>
    </w:p>
    <w:p w14:paraId="2E9E20D8" w14:textId="39D32027" w:rsidR="008E5E3C" w:rsidRDefault="008E5E3C" w:rsidP="004807AF">
      <w:pPr>
        <w:spacing w:after="0"/>
        <w:jc w:val="center"/>
        <w:rPr>
          <w:color w:val="000000" w:themeColor="text1"/>
        </w:rPr>
      </w:pPr>
      <w:r>
        <w:rPr>
          <w:noProof/>
          <w:color w:val="000000" w:themeColor="text1"/>
        </w:rPr>
        <w:drawing>
          <wp:inline distT="0" distB="0" distL="0" distR="0" wp14:anchorId="65EE1F47" wp14:editId="4E7E4C43">
            <wp:extent cx="4572635" cy="20180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635" cy="2018030"/>
                    </a:xfrm>
                    <a:prstGeom prst="rect">
                      <a:avLst/>
                    </a:prstGeom>
                    <a:noFill/>
                  </pic:spPr>
                </pic:pic>
              </a:graphicData>
            </a:graphic>
          </wp:inline>
        </w:drawing>
      </w:r>
    </w:p>
    <w:p w14:paraId="73853981" w14:textId="58FBF2B0" w:rsidR="004807AF" w:rsidRDefault="004807AF" w:rsidP="004807AF">
      <w:pPr>
        <w:spacing w:after="0"/>
        <w:rPr>
          <w:color w:val="000000" w:themeColor="text1"/>
        </w:rPr>
      </w:pPr>
    </w:p>
    <w:p w14:paraId="7882D321" w14:textId="3508DCBD" w:rsidR="004807AF" w:rsidRDefault="004807AF" w:rsidP="004807AF">
      <w:pPr>
        <w:pStyle w:val="ListParagraph"/>
        <w:numPr>
          <w:ilvl w:val="0"/>
          <w:numId w:val="19"/>
        </w:numPr>
        <w:spacing w:after="0"/>
        <w:rPr>
          <w:color w:val="000000" w:themeColor="text1"/>
        </w:rPr>
      </w:pPr>
      <w:r w:rsidRPr="008E5E3C">
        <w:rPr>
          <w:color w:val="000000" w:themeColor="text1"/>
        </w:rPr>
        <w:t xml:space="preserve">Those who </w:t>
      </w:r>
      <w:r>
        <w:rPr>
          <w:color w:val="000000" w:themeColor="text1"/>
        </w:rPr>
        <w:t>are likely to</w:t>
      </w:r>
      <w:r w:rsidRPr="008E5E3C">
        <w:rPr>
          <w:color w:val="000000" w:themeColor="text1"/>
        </w:rPr>
        <w:t xml:space="preserve"> take the vaccine </w:t>
      </w:r>
      <w:r>
        <w:rPr>
          <w:color w:val="000000" w:themeColor="text1"/>
        </w:rPr>
        <w:t>have much greater belief</w:t>
      </w:r>
      <w:r w:rsidR="001E4948">
        <w:rPr>
          <w:color w:val="000000" w:themeColor="text1"/>
        </w:rPr>
        <w:t>, than those who are unlikely to take the vaccine,</w:t>
      </w:r>
      <w:r>
        <w:rPr>
          <w:color w:val="000000" w:themeColor="text1"/>
        </w:rPr>
        <w:t xml:space="preserve"> that COVID-19 vaccines will </w:t>
      </w:r>
      <w:r w:rsidR="001E4948">
        <w:rPr>
          <w:color w:val="000000" w:themeColor="text1"/>
        </w:rPr>
        <w:t>“</w:t>
      </w:r>
      <w:r>
        <w:rPr>
          <w:color w:val="000000" w:themeColor="text1"/>
        </w:rPr>
        <w:t>allow a big step back to normality</w:t>
      </w:r>
      <w:r w:rsidR="001E4948">
        <w:rPr>
          <w:color w:val="000000" w:themeColor="text1"/>
        </w:rPr>
        <w:t>”</w:t>
      </w:r>
      <w:r w:rsidRPr="008E5E3C">
        <w:rPr>
          <w:color w:val="000000" w:themeColor="text1"/>
        </w:rPr>
        <w:t>.</w:t>
      </w:r>
      <w:r>
        <w:rPr>
          <w:color w:val="000000" w:themeColor="text1"/>
        </w:rPr>
        <w:t xml:space="preserve">  </w:t>
      </w:r>
      <w:r w:rsidRPr="000A70D6">
        <w:rPr>
          <w:b/>
          <w:bCs/>
          <w:color w:val="000000" w:themeColor="text1"/>
        </w:rPr>
        <w:t xml:space="preserve">This is effectively an aspirational appeal which is unlikely to be effective against those who have entrenched attitudes </w:t>
      </w:r>
      <w:r w:rsidRPr="000A70D6">
        <w:rPr>
          <w:b/>
          <w:bCs/>
          <w:color w:val="000000" w:themeColor="text1"/>
          <w:u w:val="single"/>
        </w:rPr>
        <w:t>against</w:t>
      </w:r>
      <w:r w:rsidRPr="000A70D6">
        <w:rPr>
          <w:b/>
          <w:bCs/>
          <w:color w:val="000000" w:themeColor="text1"/>
        </w:rPr>
        <w:t xml:space="preserve"> the vaccine</w:t>
      </w:r>
      <w:r>
        <w:rPr>
          <w:color w:val="000000" w:themeColor="text1"/>
        </w:rPr>
        <w:t>.</w:t>
      </w:r>
    </w:p>
    <w:p w14:paraId="23046840" w14:textId="2C422B2A" w:rsidR="00BA075D" w:rsidRDefault="00BA075D" w:rsidP="00BA075D">
      <w:pPr>
        <w:spacing w:after="0"/>
        <w:rPr>
          <w:color w:val="000000" w:themeColor="text1"/>
        </w:rPr>
      </w:pPr>
    </w:p>
    <w:p w14:paraId="017EB437" w14:textId="7773C174" w:rsidR="00BA075D" w:rsidRPr="00BA075D" w:rsidRDefault="00BA075D" w:rsidP="00BA075D">
      <w:pPr>
        <w:spacing w:after="0"/>
        <w:ind w:left="1145"/>
        <w:rPr>
          <w:color w:val="000000" w:themeColor="text1"/>
        </w:rPr>
      </w:pPr>
      <w:r>
        <w:rPr>
          <w:color w:val="000000" w:themeColor="text1"/>
        </w:rPr>
        <w:t xml:space="preserve">In general, those who are unlikely to take the vaccine have much lower belief that the </w:t>
      </w:r>
      <w:r w:rsidRPr="00BA075D">
        <w:rPr>
          <w:color w:val="000000" w:themeColor="text1"/>
        </w:rPr>
        <w:t>Pfizer/BioNTech vaccine has shown to be 95% effective</w:t>
      </w:r>
      <w:r>
        <w:rPr>
          <w:color w:val="000000" w:themeColor="text1"/>
        </w:rPr>
        <w:t xml:space="preserve"> and that while it</w:t>
      </w:r>
      <w:r w:rsidRPr="00BA075D">
        <w:rPr>
          <w:color w:val="000000" w:themeColor="text1"/>
        </w:rPr>
        <w:t xml:space="preserve"> may cause side-effects in some people</w:t>
      </w:r>
      <w:r>
        <w:rPr>
          <w:color w:val="000000" w:themeColor="text1"/>
        </w:rPr>
        <w:t xml:space="preserve">, such side effects </w:t>
      </w:r>
      <w:r w:rsidRPr="00BA075D">
        <w:rPr>
          <w:color w:val="000000" w:themeColor="text1"/>
        </w:rPr>
        <w:t>are common, mostly mild, and won't last long</w:t>
      </w:r>
      <w:r>
        <w:rPr>
          <w:color w:val="000000" w:themeColor="text1"/>
        </w:rPr>
        <w:t xml:space="preserve">.  This is reflected in their reasons for not taking a vaccine (see </w:t>
      </w:r>
      <w:r w:rsidRPr="00CE30CC">
        <w:rPr>
          <w:color w:val="000000" w:themeColor="text1"/>
        </w:rPr>
        <w:t xml:space="preserve">Section </w:t>
      </w:r>
      <w:r w:rsidR="00CE30CC">
        <w:rPr>
          <w:color w:val="000000" w:themeColor="text1"/>
        </w:rPr>
        <w:t xml:space="preserve">6.4 </w:t>
      </w:r>
      <w:r>
        <w:rPr>
          <w:color w:val="000000" w:themeColor="text1"/>
        </w:rPr>
        <w:t>of this report).</w:t>
      </w:r>
    </w:p>
    <w:p w14:paraId="549A2845" w14:textId="000B32A8" w:rsidR="004807AF" w:rsidRDefault="004807AF" w:rsidP="004807AF">
      <w:pPr>
        <w:spacing w:after="0"/>
        <w:rPr>
          <w:color w:val="000000" w:themeColor="text1"/>
        </w:rPr>
      </w:pPr>
    </w:p>
    <w:p w14:paraId="48A30F4D" w14:textId="28040D2A" w:rsidR="004807AF" w:rsidRDefault="004807AF" w:rsidP="004807AF">
      <w:pPr>
        <w:spacing w:after="0"/>
        <w:jc w:val="center"/>
        <w:rPr>
          <w:color w:val="000000" w:themeColor="text1"/>
        </w:rPr>
      </w:pPr>
      <w:r>
        <w:rPr>
          <w:noProof/>
          <w:color w:val="000000" w:themeColor="text1"/>
        </w:rPr>
        <w:drawing>
          <wp:inline distT="0" distB="0" distL="0" distR="0" wp14:anchorId="6F68FF86" wp14:editId="4E1C2544">
            <wp:extent cx="4572635" cy="20180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635" cy="2018030"/>
                    </a:xfrm>
                    <a:prstGeom prst="rect">
                      <a:avLst/>
                    </a:prstGeom>
                    <a:noFill/>
                  </pic:spPr>
                </pic:pic>
              </a:graphicData>
            </a:graphic>
          </wp:inline>
        </w:drawing>
      </w:r>
    </w:p>
    <w:p w14:paraId="3E79DDF3" w14:textId="781479AE" w:rsidR="00BA075D" w:rsidRDefault="00BA075D" w:rsidP="004807AF">
      <w:pPr>
        <w:spacing w:after="0"/>
        <w:jc w:val="center"/>
        <w:rPr>
          <w:color w:val="000000" w:themeColor="text1"/>
        </w:rPr>
      </w:pPr>
    </w:p>
    <w:p w14:paraId="448D015F" w14:textId="77777777" w:rsidR="00BA075D" w:rsidRDefault="00BA075D" w:rsidP="00BA075D">
      <w:pPr>
        <w:spacing w:after="0"/>
        <w:rPr>
          <w:color w:val="000000" w:themeColor="text1"/>
        </w:rPr>
      </w:pPr>
    </w:p>
    <w:p w14:paraId="7D2153AF" w14:textId="77777777" w:rsidR="004807AF" w:rsidRDefault="004807AF">
      <w:pPr>
        <w:rPr>
          <w:color w:val="000000" w:themeColor="text1"/>
        </w:rPr>
      </w:pPr>
      <w:r>
        <w:rPr>
          <w:color w:val="000000" w:themeColor="text1"/>
        </w:rPr>
        <w:br w:type="page"/>
      </w:r>
    </w:p>
    <w:p w14:paraId="3B9EC5E9" w14:textId="6EFDA882" w:rsidR="0054050F" w:rsidRDefault="00F96627" w:rsidP="0054050F">
      <w:pPr>
        <w:pStyle w:val="Heading1"/>
        <w:numPr>
          <w:ilvl w:val="0"/>
          <w:numId w:val="3"/>
        </w:numPr>
        <w:ind w:left="851" w:hanging="425"/>
        <w:rPr>
          <w:rFonts w:asciiTheme="minorHAnsi" w:hAnsiTheme="minorHAnsi"/>
          <w:color w:val="auto"/>
        </w:rPr>
      </w:pPr>
      <w:bookmarkStart w:id="11" w:name="_Toc68867558"/>
      <w:r>
        <w:rPr>
          <w:rFonts w:asciiTheme="minorHAnsi" w:hAnsiTheme="minorHAnsi"/>
          <w:color w:val="auto"/>
        </w:rPr>
        <w:lastRenderedPageBreak/>
        <w:t>Deciding whether to take a COVID-19 vaccine</w:t>
      </w:r>
      <w:bookmarkEnd w:id="11"/>
    </w:p>
    <w:p w14:paraId="41A872E8" w14:textId="4F21CBCC" w:rsidR="006979FC" w:rsidRDefault="0094060F" w:rsidP="0054050F">
      <w:pPr>
        <w:spacing w:after="0"/>
        <w:rPr>
          <w:color w:val="000000" w:themeColor="text1"/>
        </w:rPr>
      </w:pPr>
      <w:r>
        <w:rPr>
          <w:color w:val="000000" w:themeColor="text1"/>
        </w:rPr>
        <w:t>Tracking the factors that would influence a decision to take a vaccine and the thoughts that would occur to respondents in the course of that decision continued in March 2021.</w:t>
      </w:r>
    </w:p>
    <w:p w14:paraId="57B0F6EA" w14:textId="3F017BB8" w:rsidR="0094060F" w:rsidRPr="0094060F" w:rsidRDefault="0094060F" w:rsidP="0094060F">
      <w:pPr>
        <w:pStyle w:val="Heading2"/>
        <w:rPr>
          <w:rFonts w:asciiTheme="minorHAnsi" w:hAnsiTheme="minorHAnsi" w:cstheme="minorHAnsi"/>
          <w:color w:val="auto"/>
        </w:rPr>
      </w:pPr>
      <w:bookmarkStart w:id="12" w:name="_Toc68867559"/>
      <w:bookmarkStart w:id="13" w:name="_Hlk68700682"/>
      <w:proofErr w:type="gramStart"/>
      <w:r>
        <w:rPr>
          <w:rFonts w:asciiTheme="minorHAnsi" w:hAnsiTheme="minorHAnsi" w:cstheme="minorHAnsi"/>
          <w:color w:val="auto"/>
        </w:rPr>
        <w:t xml:space="preserve">3.1 </w:t>
      </w:r>
      <w:r w:rsidRPr="0094060F">
        <w:rPr>
          <w:rFonts w:asciiTheme="minorHAnsi" w:hAnsiTheme="minorHAnsi" w:cstheme="minorHAnsi"/>
          <w:color w:val="auto"/>
        </w:rPr>
        <w:t xml:space="preserve"> </w:t>
      </w:r>
      <w:r>
        <w:rPr>
          <w:rFonts w:asciiTheme="minorHAnsi" w:hAnsiTheme="minorHAnsi" w:cstheme="minorHAnsi"/>
          <w:color w:val="auto"/>
        </w:rPr>
        <w:t>Influencing</w:t>
      </w:r>
      <w:proofErr w:type="gramEnd"/>
      <w:r>
        <w:rPr>
          <w:rFonts w:asciiTheme="minorHAnsi" w:hAnsiTheme="minorHAnsi" w:cstheme="minorHAnsi"/>
          <w:color w:val="auto"/>
        </w:rPr>
        <w:t xml:space="preserve"> factors</w:t>
      </w:r>
      <w:bookmarkEnd w:id="12"/>
    </w:p>
    <w:bookmarkEnd w:id="13"/>
    <w:p w14:paraId="20D52A89" w14:textId="796B0313" w:rsidR="0094060F" w:rsidRDefault="0094060F" w:rsidP="0054050F">
      <w:pPr>
        <w:spacing w:after="0"/>
        <w:rPr>
          <w:color w:val="000000" w:themeColor="text1"/>
        </w:rPr>
      </w:pPr>
      <w:r>
        <w:rPr>
          <w:color w:val="000000" w:themeColor="text1"/>
        </w:rPr>
        <w:t xml:space="preserve">“Helping to protect all New Zealanders” was in </w:t>
      </w:r>
      <w:r w:rsidR="00670F66">
        <w:rPr>
          <w:color w:val="000000" w:themeColor="text1"/>
        </w:rPr>
        <w:t>top</w:t>
      </w:r>
      <w:r>
        <w:rPr>
          <w:color w:val="000000" w:themeColor="text1"/>
        </w:rPr>
        <w:t xml:space="preserve"> position in March 2021, together with “Vaccination is free”.  In February 2021, “Vaccination is free” was the top factor</w:t>
      </w:r>
      <w:r w:rsidR="00670F66">
        <w:rPr>
          <w:color w:val="000000" w:themeColor="text1"/>
        </w:rPr>
        <w:t>.</w:t>
      </w:r>
      <w:r>
        <w:rPr>
          <w:color w:val="000000" w:themeColor="text1"/>
        </w:rPr>
        <w:t xml:space="preserve"> </w:t>
      </w:r>
    </w:p>
    <w:p w14:paraId="622B0CFB" w14:textId="289DD98B" w:rsidR="0094060F" w:rsidRDefault="0094060F" w:rsidP="0054050F">
      <w:pPr>
        <w:spacing w:after="0"/>
        <w:rPr>
          <w:color w:val="000000" w:themeColor="text1"/>
        </w:rPr>
      </w:pPr>
    </w:p>
    <w:p w14:paraId="43004C5C" w14:textId="5F206AE0" w:rsidR="0094060F" w:rsidRDefault="0094060F" w:rsidP="0094060F">
      <w:pPr>
        <w:spacing w:after="0"/>
        <w:ind w:firstLine="142"/>
        <w:jc w:val="center"/>
        <w:rPr>
          <w:color w:val="000000" w:themeColor="text1"/>
        </w:rPr>
      </w:pPr>
      <w:r>
        <w:rPr>
          <w:noProof/>
          <w:color w:val="000000" w:themeColor="text1"/>
        </w:rPr>
        <w:drawing>
          <wp:inline distT="0" distB="0" distL="0" distR="0" wp14:anchorId="67D36E4B" wp14:editId="14A027B8">
            <wp:extent cx="5426075" cy="4474845"/>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6075" cy="4474845"/>
                    </a:xfrm>
                    <a:prstGeom prst="rect">
                      <a:avLst/>
                    </a:prstGeom>
                    <a:noFill/>
                  </pic:spPr>
                </pic:pic>
              </a:graphicData>
            </a:graphic>
          </wp:inline>
        </w:drawing>
      </w:r>
    </w:p>
    <w:p w14:paraId="6D45766B" w14:textId="7259401D" w:rsidR="0094060F" w:rsidRDefault="0094060F" w:rsidP="0054050F">
      <w:pPr>
        <w:spacing w:after="0"/>
        <w:rPr>
          <w:color w:val="000000" w:themeColor="text1"/>
        </w:rPr>
      </w:pPr>
    </w:p>
    <w:p w14:paraId="64FD8BEC" w14:textId="7148863C" w:rsidR="001E4948" w:rsidRDefault="001E4948" w:rsidP="0054050F">
      <w:pPr>
        <w:spacing w:after="0"/>
        <w:rPr>
          <w:color w:val="000000" w:themeColor="text1"/>
        </w:rPr>
      </w:pPr>
      <w:r>
        <w:rPr>
          <w:color w:val="000000" w:themeColor="text1"/>
        </w:rPr>
        <w:t>The full list of potential influencing factors and the percentage who thought they would influence their decision is shown in the attached APPENDIX 2 – TABLES.</w:t>
      </w:r>
    </w:p>
    <w:p w14:paraId="65A7D312" w14:textId="77777777" w:rsidR="001E4948" w:rsidRDefault="001E4948" w:rsidP="0054050F">
      <w:pPr>
        <w:spacing w:after="0"/>
        <w:rPr>
          <w:color w:val="000000" w:themeColor="text1"/>
        </w:rPr>
      </w:pPr>
    </w:p>
    <w:p w14:paraId="413B8E47" w14:textId="77777777" w:rsidR="001E4948" w:rsidRDefault="001E4948" w:rsidP="0054050F">
      <w:pPr>
        <w:spacing w:after="0"/>
        <w:rPr>
          <w:color w:val="000000" w:themeColor="text1"/>
        </w:rPr>
      </w:pPr>
    </w:p>
    <w:p w14:paraId="2B137F8A" w14:textId="77777777" w:rsidR="001E4948" w:rsidRDefault="001E4948">
      <w:pPr>
        <w:rPr>
          <w:color w:val="000000" w:themeColor="text1"/>
        </w:rPr>
      </w:pPr>
      <w:r>
        <w:rPr>
          <w:color w:val="000000" w:themeColor="text1"/>
        </w:rPr>
        <w:br w:type="page"/>
      </w:r>
    </w:p>
    <w:p w14:paraId="5E57FB27" w14:textId="078C198E" w:rsidR="0094060F" w:rsidRDefault="00670F66" w:rsidP="0054050F">
      <w:pPr>
        <w:spacing w:after="0"/>
        <w:rPr>
          <w:color w:val="000000" w:themeColor="text1"/>
        </w:rPr>
      </w:pPr>
      <w:r>
        <w:rPr>
          <w:color w:val="000000" w:themeColor="text1"/>
        </w:rPr>
        <w:lastRenderedPageBreak/>
        <w:t>Note the following trends:</w:t>
      </w:r>
    </w:p>
    <w:p w14:paraId="24BD1190" w14:textId="77777777" w:rsidR="001E4948" w:rsidRDefault="001E4948" w:rsidP="0054050F">
      <w:pPr>
        <w:spacing w:after="0"/>
        <w:rPr>
          <w:color w:val="000000" w:themeColor="text1"/>
        </w:rPr>
      </w:pPr>
    </w:p>
    <w:p w14:paraId="05812610" w14:textId="345710A2" w:rsidR="0094060F" w:rsidRPr="00670F66" w:rsidRDefault="00670F66" w:rsidP="00670F66">
      <w:pPr>
        <w:pStyle w:val="ListParagraph"/>
        <w:numPr>
          <w:ilvl w:val="0"/>
          <w:numId w:val="19"/>
        </w:numPr>
        <w:spacing w:after="0"/>
        <w:rPr>
          <w:color w:val="000000" w:themeColor="text1"/>
        </w:rPr>
      </w:pPr>
      <w:r>
        <w:rPr>
          <w:color w:val="000000" w:themeColor="text1"/>
        </w:rPr>
        <w:t>“Vaccination is free” continues to increase in importance overall, but is of less importance for those who are unlikely to take a COVID-19 vaccine.</w:t>
      </w:r>
    </w:p>
    <w:p w14:paraId="550C8433" w14:textId="045784E7" w:rsidR="00670F66" w:rsidRDefault="00670F66" w:rsidP="00670F66">
      <w:pPr>
        <w:spacing w:after="0"/>
        <w:jc w:val="center"/>
        <w:rPr>
          <w:color w:val="000000" w:themeColor="text1"/>
        </w:rPr>
      </w:pPr>
      <w:r>
        <w:rPr>
          <w:noProof/>
          <w:color w:val="000000" w:themeColor="text1"/>
        </w:rPr>
        <w:drawing>
          <wp:inline distT="0" distB="0" distL="0" distR="0" wp14:anchorId="1466A2B4" wp14:editId="74B714F8">
            <wp:extent cx="4572635" cy="17068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635" cy="1706880"/>
                    </a:xfrm>
                    <a:prstGeom prst="rect">
                      <a:avLst/>
                    </a:prstGeom>
                    <a:noFill/>
                  </pic:spPr>
                </pic:pic>
              </a:graphicData>
            </a:graphic>
          </wp:inline>
        </w:drawing>
      </w:r>
    </w:p>
    <w:p w14:paraId="2C923F40" w14:textId="77777777" w:rsidR="001E4948" w:rsidRDefault="001E4948" w:rsidP="00670F66">
      <w:pPr>
        <w:spacing w:after="0"/>
        <w:jc w:val="center"/>
        <w:rPr>
          <w:color w:val="000000" w:themeColor="text1"/>
        </w:rPr>
      </w:pPr>
    </w:p>
    <w:p w14:paraId="7B603F23" w14:textId="5BB759A0" w:rsidR="00670F66" w:rsidRPr="00B023A7" w:rsidRDefault="00B023A7" w:rsidP="00B023A7">
      <w:pPr>
        <w:pStyle w:val="ListParagraph"/>
        <w:numPr>
          <w:ilvl w:val="0"/>
          <w:numId w:val="19"/>
        </w:numPr>
        <w:spacing w:after="0"/>
        <w:rPr>
          <w:color w:val="000000" w:themeColor="text1"/>
        </w:rPr>
      </w:pPr>
      <w:r>
        <w:rPr>
          <w:color w:val="000000" w:themeColor="text1"/>
        </w:rPr>
        <w:t xml:space="preserve">“Helping to protect all New Zealanders” </w:t>
      </w:r>
      <w:r w:rsidR="000D5958">
        <w:rPr>
          <w:color w:val="000000" w:themeColor="text1"/>
        </w:rPr>
        <w:t>grew as a key factor</w:t>
      </w:r>
      <w:r>
        <w:rPr>
          <w:color w:val="000000" w:themeColor="text1"/>
        </w:rPr>
        <w:t xml:space="preserve"> while “Helping to protect the health of my family/whānau” was down by the same amount.</w:t>
      </w:r>
    </w:p>
    <w:p w14:paraId="47B53D50" w14:textId="0EFDF4E4" w:rsidR="00670F66" w:rsidRDefault="00670F66" w:rsidP="0054050F">
      <w:pPr>
        <w:spacing w:after="0"/>
        <w:rPr>
          <w:color w:val="000000" w:themeColor="text1"/>
        </w:rPr>
      </w:pPr>
    </w:p>
    <w:p w14:paraId="3FA8859A" w14:textId="723338D7" w:rsidR="00670F66" w:rsidRDefault="00670F66" w:rsidP="00B023A7">
      <w:pPr>
        <w:spacing w:after="0"/>
        <w:jc w:val="center"/>
        <w:rPr>
          <w:color w:val="000000" w:themeColor="text1"/>
        </w:rPr>
      </w:pPr>
      <w:r>
        <w:rPr>
          <w:noProof/>
          <w:color w:val="000000" w:themeColor="text1"/>
        </w:rPr>
        <w:drawing>
          <wp:inline distT="0" distB="0" distL="0" distR="0" wp14:anchorId="509A4656" wp14:editId="609FEC25">
            <wp:extent cx="4572635" cy="17068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635" cy="1706880"/>
                    </a:xfrm>
                    <a:prstGeom prst="rect">
                      <a:avLst/>
                    </a:prstGeom>
                    <a:noFill/>
                  </pic:spPr>
                </pic:pic>
              </a:graphicData>
            </a:graphic>
          </wp:inline>
        </w:drawing>
      </w:r>
    </w:p>
    <w:p w14:paraId="49B9169D" w14:textId="55230643" w:rsidR="00670F66" w:rsidRDefault="00670F66" w:rsidP="00B023A7">
      <w:pPr>
        <w:spacing w:after="0"/>
        <w:jc w:val="center"/>
        <w:rPr>
          <w:color w:val="000000" w:themeColor="text1"/>
        </w:rPr>
      </w:pPr>
      <w:r>
        <w:rPr>
          <w:noProof/>
          <w:color w:val="000000" w:themeColor="text1"/>
        </w:rPr>
        <w:drawing>
          <wp:inline distT="0" distB="0" distL="0" distR="0" wp14:anchorId="6EE16C6F" wp14:editId="3AD9EB42">
            <wp:extent cx="4572635" cy="17011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635" cy="1701165"/>
                    </a:xfrm>
                    <a:prstGeom prst="rect">
                      <a:avLst/>
                    </a:prstGeom>
                    <a:noFill/>
                  </pic:spPr>
                </pic:pic>
              </a:graphicData>
            </a:graphic>
          </wp:inline>
        </w:drawing>
      </w:r>
    </w:p>
    <w:p w14:paraId="4F3E28A9" w14:textId="2610AD99" w:rsidR="001E4948" w:rsidRDefault="001E4948">
      <w:pPr>
        <w:rPr>
          <w:color w:val="000000" w:themeColor="text1"/>
        </w:rPr>
      </w:pPr>
      <w:r>
        <w:rPr>
          <w:color w:val="000000" w:themeColor="text1"/>
        </w:rPr>
        <w:br w:type="page"/>
      </w:r>
    </w:p>
    <w:p w14:paraId="68E07F9A" w14:textId="72709504" w:rsidR="00670F66" w:rsidRDefault="00670F66" w:rsidP="0054050F">
      <w:pPr>
        <w:spacing w:after="0"/>
        <w:rPr>
          <w:color w:val="000000" w:themeColor="text1"/>
        </w:rPr>
      </w:pPr>
    </w:p>
    <w:p w14:paraId="6411BCFA" w14:textId="178BACD9" w:rsidR="001E4948" w:rsidRDefault="001E4948" w:rsidP="0054050F">
      <w:pPr>
        <w:spacing w:after="0"/>
        <w:rPr>
          <w:color w:val="000000" w:themeColor="text1"/>
        </w:rPr>
      </w:pPr>
    </w:p>
    <w:p w14:paraId="6472B521" w14:textId="77777777" w:rsidR="001E4948" w:rsidRDefault="001E4948" w:rsidP="0054050F">
      <w:pPr>
        <w:spacing w:after="0"/>
        <w:rPr>
          <w:color w:val="000000" w:themeColor="text1"/>
        </w:rPr>
      </w:pPr>
    </w:p>
    <w:p w14:paraId="140C0696" w14:textId="2B4008A3" w:rsidR="00670F66" w:rsidRPr="00B023A7" w:rsidRDefault="00B023A7" w:rsidP="00B023A7">
      <w:pPr>
        <w:pStyle w:val="ListParagraph"/>
        <w:numPr>
          <w:ilvl w:val="0"/>
          <w:numId w:val="19"/>
        </w:numPr>
        <w:spacing w:after="0"/>
        <w:rPr>
          <w:color w:val="000000" w:themeColor="text1"/>
        </w:rPr>
      </w:pPr>
      <w:r>
        <w:rPr>
          <w:color w:val="000000" w:themeColor="text1"/>
        </w:rPr>
        <w:t>Overall, New Zealanders appear to be requiring less reassurance on clinical trials and side-effects, but both of these remain major considerations for those who are unlikely to take a vaccine.</w:t>
      </w:r>
    </w:p>
    <w:p w14:paraId="49941319" w14:textId="50AD8C95" w:rsidR="00670F66" w:rsidRDefault="00670F66" w:rsidP="0054050F">
      <w:pPr>
        <w:spacing w:after="0"/>
        <w:rPr>
          <w:color w:val="000000" w:themeColor="text1"/>
        </w:rPr>
      </w:pPr>
    </w:p>
    <w:p w14:paraId="2CF71C8D" w14:textId="4AD223A5" w:rsidR="00670F66" w:rsidRDefault="00B023A7" w:rsidP="00B023A7">
      <w:pPr>
        <w:spacing w:after="0"/>
        <w:jc w:val="center"/>
        <w:rPr>
          <w:color w:val="000000" w:themeColor="text1"/>
        </w:rPr>
      </w:pPr>
      <w:r>
        <w:rPr>
          <w:noProof/>
          <w:color w:val="000000" w:themeColor="text1"/>
        </w:rPr>
        <w:drawing>
          <wp:inline distT="0" distB="0" distL="0" distR="0" wp14:anchorId="5D3577AC" wp14:editId="2EDC0C57">
            <wp:extent cx="4572635" cy="17011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635" cy="1701165"/>
                    </a:xfrm>
                    <a:prstGeom prst="rect">
                      <a:avLst/>
                    </a:prstGeom>
                    <a:noFill/>
                  </pic:spPr>
                </pic:pic>
              </a:graphicData>
            </a:graphic>
          </wp:inline>
        </w:drawing>
      </w:r>
    </w:p>
    <w:p w14:paraId="22660D7B" w14:textId="346260AD" w:rsidR="00670F66" w:rsidRDefault="00B023A7" w:rsidP="00B023A7">
      <w:pPr>
        <w:spacing w:after="0"/>
        <w:jc w:val="center"/>
        <w:rPr>
          <w:color w:val="000000" w:themeColor="text1"/>
        </w:rPr>
      </w:pPr>
      <w:r>
        <w:rPr>
          <w:noProof/>
          <w:color w:val="000000" w:themeColor="text1"/>
        </w:rPr>
        <w:drawing>
          <wp:inline distT="0" distB="0" distL="0" distR="0" wp14:anchorId="6B80932E" wp14:editId="11779A2D">
            <wp:extent cx="4572635" cy="17011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635" cy="1701165"/>
                    </a:xfrm>
                    <a:prstGeom prst="rect">
                      <a:avLst/>
                    </a:prstGeom>
                    <a:noFill/>
                  </pic:spPr>
                </pic:pic>
              </a:graphicData>
            </a:graphic>
          </wp:inline>
        </w:drawing>
      </w:r>
    </w:p>
    <w:p w14:paraId="21D6DDAE" w14:textId="6CCBA7CC" w:rsidR="00670F66" w:rsidRDefault="00670F66" w:rsidP="00B023A7">
      <w:pPr>
        <w:spacing w:after="0"/>
        <w:jc w:val="center"/>
        <w:rPr>
          <w:color w:val="000000" w:themeColor="text1"/>
        </w:rPr>
      </w:pPr>
    </w:p>
    <w:p w14:paraId="31F9FEB3" w14:textId="77777777" w:rsidR="001E4948" w:rsidRDefault="001E4948">
      <w:pPr>
        <w:rPr>
          <w:color w:val="000000" w:themeColor="text1"/>
        </w:rPr>
      </w:pPr>
      <w:r>
        <w:rPr>
          <w:color w:val="000000" w:themeColor="text1"/>
        </w:rPr>
        <w:br w:type="page"/>
      </w:r>
    </w:p>
    <w:p w14:paraId="5BF12662" w14:textId="0412F3B9" w:rsidR="008A369F" w:rsidRDefault="008A369F" w:rsidP="008A369F">
      <w:pPr>
        <w:spacing w:after="0"/>
        <w:rPr>
          <w:color w:val="000000" w:themeColor="text1"/>
        </w:rPr>
      </w:pPr>
      <w:r>
        <w:rPr>
          <w:color w:val="000000" w:themeColor="text1"/>
        </w:rPr>
        <w:lastRenderedPageBreak/>
        <w:t xml:space="preserve">The top 5 influencing factors by likelihood to take a vaccine </w:t>
      </w:r>
      <w:r w:rsidR="0036054A">
        <w:rPr>
          <w:color w:val="000000" w:themeColor="text1"/>
        </w:rPr>
        <w:t>demonstrates how priorities have changed in a month</w:t>
      </w:r>
      <w:r>
        <w:rPr>
          <w:color w:val="000000" w:themeColor="text1"/>
        </w:rPr>
        <w:t>:</w:t>
      </w:r>
    </w:p>
    <w:p w14:paraId="0914DD93" w14:textId="0084F8DE" w:rsidR="008A369F" w:rsidRDefault="008A369F" w:rsidP="008A369F">
      <w:pPr>
        <w:spacing w:after="0"/>
        <w:rPr>
          <w:color w:val="000000" w:themeColor="text1"/>
        </w:rPr>
      </w:pPr>
    </w:p>
    <w:tbl>
      <w:tblPr>
        <w:tblStyle w:val="TableGrid"/>
        <w:tblW w:w="0" w:type="auto"/>
        <w:tblInd w:w="425" w:type="dxa"/>
        <w:tblLook w:val="04A0" w:firstRow="1" w:lastRow="0" w:firstColumn="1" w:lastColumn="0" w:noHBand="0" w:noVBand="1"/>
      </w:tblPr>
      <w:tblGrid>
        <w:gridCol w:w="1227"/>
        <w:gridCol w:w="1227"/>
        <w:gridCol w:w="1227"/>
        <w:gridCol w:w="1228"/>
        <w:gridCol w:w="1227"/>
        <w:gridCol w:w="1227"/>
        <w:gridCol w:w="1228"/>
      </w:tblGrid>
      <w:tr w:rsidR="008A369F" w:rsidRPr="008A369F" w14:paraId="57C94B36" w14:textId="77777777" w:rsidTr="001E4948">
        <w:tc>
          <w:tcPr>
            <w:tcW w:w="8591" w:type="dxa"/>
            <w:gridSpan w:val="7"/>
            <w:tcBorders>
              <w:bottom w:val="single" w:sz="4" w:space="0" w:color="auto"/>
            </w:tcBorders>
            <w:shd w:val="clear" w:color="auto" w:fill="D9D9D9" w:themeFill="background1" w:themeFillShade="D9"/>
            <w:vAlign w:val="center"/>
          </w:tcPr>
          <w:p w14:paraId="49799155" w14:textId="77777777" w:rsidR="008A369F" w:rsidRPr="008A369F" w:rsidRDefault="008A369F" w:rsidP="008A369F">
            <w:pPr>
              <w:ind w:left="0"/>
              <w:jc w:val="center"/>
              <w:rPr>
                <w:b/>
                <w:bCs/>
                <w:color w:val="000000" w:themeColor="text1"/>
              </w:rPr>
            </w:pPr>
            <w:r w:rsidRPr="008A369F">
              <w:rPr>
                <w:b/>
                <w:bCs/>
                <w:color w:val="000000" w:themeColor="text1"/>
              </w:rPr>
              <w:t>If you were offered a well-tested and approved vaccine to prevent infection with COVID-19 today would you take it?</w:t>
            </w:r>
          </w:p>
        </w:tc>
      </w:tr>
      <w:tr w:rsidR="008A369F" w:rsidRPr="008A369F" w14:paraId="28931294" w14:textId="77777777" w:rsidTr="008A369F">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60572E95" w14:textId="77777777" w:rsidR="008A369F" w:rsidRPr="008A369F" w:rsidRDefault="008A369F" w:rsidP="008A369F">
            <w:pPr>
              <w:ind w:left="0"/>
              <w:jc w:val="center"/>
              <w:rPr>
                <w:color w:val="FFFFFF" w:themeColor="background1"/>
                <w:sz w:val="18"/>
                <w:szCs w:val="18"/>
              </w:rPr>
            </w:pPr>
            <w:r w:rsidRPr="008A369F">
              <w:rPr>
                <w:rFonts w:ascii="Calibri" w:hAnsi="Calibri" w:cs="Calibri"/>
                <w:color w:val="FFFFFF" w:themeColor="background1"/>
                <w:sz w:val="18"/>
                <w:szCs w:val="18"/>
              </w:rPr>
              <w:t>Definitely</w:t>
            </w:r>
          </w:p>
        </w:tc>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0BA2ED6A" w14:textId="77777777" w:rsidR="008A369F" w:rsidRPr="008A369F" w:rsidRDefault="008A369F" w:rsidP="008A369F">
            <w:pPr>
              <w:ind w:left="0"/>
              <w:jc w:val="center"/>
              <w:rPr>
                <w:color w:val="FFFFFF" w:themeColor="background1"/>
                <w:sz w:val="18"/>
                <w:szCs w:val="18"/>
              </w:rPr>
            </w:pPr>
            <w:r w:rsidRPr="008A369F">
              <w:rPr>
                <w:rFonts w:ascii="Calibri" w:hAnsi="Calibri" w:cs="Calibri"/>
                <w:color w:val="FFFFFF" w:themeColor="background1"/>
                <w:sz w:val="18"/>
                <w:szCs w:val="18"/>
              </w:rPr>
              <w:t>Most likely</w:t>
            </w:r>
          </w:p>
        </w:tc>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047AA279" w14:textId="77777777" w:rsidR="008A369F" w:rsidRPr="008A369F" w:rsidRDefault="008A369F" w:rsidP="008A369F">
            <w:pPr>
              <w:ind w:left="0"/>
              <w:jc w:val="center"/>
              <w:rPr>
                <w:color w:val="FFFFFF" w:themeColor="background1"/>
                <w:sz w:val="18"/>
                <w:szCs w:val="18"/>
              </w:rPr>
            </w:pPr>
            <w:r w:rsidRPr="008A369F">
              <w:rPr>
                <w:rFonts w:ascii="Calibri" w:hAnsi="Calibri" w:cs="Calibri"/>
                <w:color w:val="FFFFFF" w:themeColor="background1"/>
                <w:sz w:val="18"/>
                <w:szCs w:val="18"/>
              </w:rPr>
              <w:t>Likely</w:t>
            </w:r>
          </w:p>
        </w:tc>
        <w:tc>
          <w:tcPr>
            <w:tcW w:w="1228" w:type="dxa"/>
            <w:tcBorders>
              <w:top w:val="single" w:sz="4" w:space="0" w:color="auto"/>
              <w:left w:val="single" w:sz="4" w:space="0" w:color="auto"/>
              <w:bottom w:val="single" w:sz="4" w:space="0" w:color="auto"/>
              <w:right w:val="nil"/>
            </w:tcBorders>
            <w:shd w:val="clear" w:color="auto" w:fill="4F81BD" w:themeFill="accent1"/>
            <w:vAlign w:val="center"/>
          </w:tcPr>
          <w:p w14:paraId="6FB7C0D0" w14:textId="77777777" w:rsidR="008A369F" w:rsidRPr="008A369F" w:rsidRDefault="008A369F" w:rsidP="008A369F">
            <w:pPr>
              <w:ind w:left="0"/>
              <w:jc w:val="center"/>
              <w:rPr>
                <w:color w:val="FFFFFF" w:themeColor="background1"/>
                <w:sz w:val="18"/>
                <w:szCs w:val="18"/>
              </w:rPr>
            </w:pPr>
            <w:r w:rsidRPr="008A369F">
              <w:rPr>
                <w:rFonts w:ascii="Calibri" w:hAnsi="Calibri" w:cs="Calibri"/>
                <w:color w:val="FFFFFF" w:themeColor="background1"/>
                <w:sz w:val="18"/>
                <w:szCs w:val="18"/>
              </w:rPr>
              <w:t>Unlikely</w:t>
            </w:r>
          </w:p>
        </w:tc>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776CE8FD" w14:textId="77777777" w:rsidR="008A369F" w:rsidRPr="008A369F" w:rsidRDefault="008A369F" w:rsidP="008A369F">
            <w:pPr>
              <w:ind w:left="0"/>
              <w:jc w:val="center"/>
              <w:rPr>
                <w:color w:val="FFFFFF" w:themeColor="background1"/>
                <w:sz w:val="18"/>
                <w:szCs w:val="18"/>
              </w:rPr>
            </w:pPr>
            <w:r w:rsidRPr="008A369F">
              <w:rPr>
                <w:rFonts w:ascii="Calibri" w:hAnsi="Calibri" w:cs="Calibri"/>
                <w:color w:val="FFFFFF" w:themeColor="background1"/>
                <w:sz w:val="18"/>
                <w:szCs w:val="18"/>
              </w:rPr>
              <w:t>Most unlikely</w:t>
            </w:r>
          </w:p>
        </w:tc>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283334D0" w14:textId="77777777" w:rsidR="008A369F" w:rsidRPr="008A369F" w:rsidRDefault="008A369F" w:rsidP="008A369F">
            <w:pPr>
              <w:ind w:left="0"/>
              <w:jc w:val="center"/>
              <w:rPr>
                <w:color w:val="FFFFFF" w:themeColor="background1"/>
                <w:sz w:val="18"/>
                <w:szCs w:val="18"/>
              </w:rPr>
            </w:pPr>
            <w:r w:rsidRPr="008A369F">
              <w:rPr>
                <w:rFonts w:ascii="Calibri" w:hAnsi="Calibri" w:cs="Calibri"/>
                <w:color w:val="FFFFFF" w:themeColor="background1"/>
                <w:sz w:val="18"/>
                <w:szCs w:val="18"/>
              </w:rPr>
              <w:t>Definitely not</w:t>
            </w:r>
          </w:p>
        </w:tc>
        <w:tc>
          <w:tcPr>
            <w:tcW w:w="1228"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4F7DCFA0" w14:textId="77777777" w:rsidR="008A369F" w:rsidRPr="008A369F" w:rsidRDefault="008A369F" w:rsidP="008A369F">
            <w:pPr>
              <w:ind w:left="0"/>
              <w:jc w:val="center"/>
              <w:rPr>
                <w:color w:val="FFFFFF" w:themeColor="background1"/>
                <w:sz w:val="18"/>
                <w:szCs w:val="18"/>
              </w:rPr>
            </w:pPr>
            <w:r w:rsidRPr="008A369F">
              <w:rPr>
                <w:rFonts w:ascii="Calibri" w:hAnsi="Calibri" w:cs="Calibri"/>
                <w:color w:val="FFFFFF" w:themeColor="background1"/>
                <w:sz w:val="18"/>
                <w:szCs w:val="18"/>
              </w:rPr>
              <w:t>I'm really not sure</w:t>
            </w:r>
          </w:p>
        </w:tc>
      </w:tr>
      <w:tr w:rsidR="008A369F" w:rsidRPr="008A369F" w14:paraId="03C71A52" w14:textId="77777777" w:rsidTr="008A369F">
        <w:tc>
          <w:tcPr>
            <w:tcW w:w="1227" w:type="dxa"/>
            <w:tcBorders>
              <w:top w:val="single" w:sz="4" w:space="0" w:color="auto"/>
              <w:left w:val="single" w:sz="4" w:space="0" w:color="auto"/>
              <w:bottom w:val="single" w:sz="4" w:space="0" w:color="auto"/>
              <w:right w:val="nil"/>
            </w:tcBorders>
            <w:shd w:val="clear" w:color="auto" w:fill="auto"/>
            <w:vAlign w:val="center"/>
          </w:tcPr>
          <w:p w14:paraId="15A6B892"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Helping to protect all New Zealanders</w:t>
            </w:r>
          </w:p>
          <w:p w14:paraId="2D3C8F5C" w14:textId="41F602BE" w:rsidR="00542CD4" w:rsidRPr="008A369F" w:rsidRDefault="00542CD4" w:rsidP="008A369F">
            <w:pPr>
              <w:ind w:left="0"/>
              <w:rPr>
                <w:color w:val="000000" w:themeColor="text1"/>
                <w:sz w:val="16"/>
                <w:szCs w:val="16"/>
              </w:rPr>
            </w:pPr>
            <w:r>
              <w:rPr>
                <w:rFonts w:ascii="Calibri" w:hAnsi="Calibri" w:cs="Calibri"/>
                <w:color w:val="000000"/>
                <w:sz w:val="16"/>
                <w:szCs w:val="16"/>
              </w:rPr>
              <w:t>(82%)</w:t>
            </w:r>
          </w:p>
        </w:tc>
        <w:tc>
          <w:tcPr>
            <w:tcW w:w="1227" w:type="dxa"/>
            <w:tcBorders>
              <w:top w:val="single" w:sz="4" w:space="0" w:color="auto"/>
              <w:left w:val="single" w:sz="4" w:space="0" w:color="auto"/>
              <w:bottom w:val="single" w:sz="4" w:space="0" w:color="auto"/>
              <w:right w:val="nil"/>
            </w:tcBorders>
            <w:shd w:val="clear" w:color="auto" w:fill="auto"/>
            <w:vAlign w:val="center"/>
          </w:tcPr>
          <w:p w14:paraId="0CDCD8E6" w14:textId="77777777" w:rsidR="008A369F" w:rsidRDefault="008A369F" w:rsidP="008A369F">
            <w:pPr>
              <w:ind w:left="0"/>
              <w:rPr>
                <w:rFonts w:ascii="Calibri" w:hAnsi="Calibri" w:cs="Calibri"/>
                <w:color w:val="000000"/>
                <w:sz w:val="16"/>
                <w:szCs w:val="16"/>
              </w:rPr>
            </w:pPr>
            <w:bookmarkStart w:id="14" w:name="_Hlk68786844"/>
            <w:r w:rsidRPr="008A369F">
              <w:rPr>
                <w:rFonts w:ascii="Calibri" w:hAnsi="Calibri" w:cs="Calibri"/>
                <w:color w:val="000000"/>
                <w:sz w:val="16"/>
                <w:szCs w:val="16"/>
              </w:rPr>
              <w:t>Helping to protect all New Zealanders</w:t>
            </w:r>
          </w:p>
          <w:p w14:paraId="07547CDD" w14:textId="6009E4C8" w:rsidR="00542CD4" w:rsidRPr="008A369F" w:rsidRDefault="00542CD4" w:rsidP="008A369F">
            <w:pPr>
              <w:ind w:left="0"/>
              <w:rPr>
                <w:color w:val="000000" w:themeColor="text1"/>
                <w:sz w:val="16"/>
                <w:szCs w:val="16"/>
              </w:rPr>
            </w:pPr>
            <w:r>
              <w:rPr>
                <w:rFonts w:ascii="Calibri" w:hAnsi="Calibri" w:cs="Calibri"/>
                <w:color w:val="000000"/>
                <w:sz w:val="16"/>
                <w:szCs w:val="16"/>
              </w:rPr>
              <w:t>(70%)</w:t>
            </w:r>
            <w:bookmarkEnd w:id="14"/>
          </w:p>
        </w:tc>
        <w:tc>
          <w:tcPr>
            <w:tcW w:w="1227" w:type="dxa"/>
            <w:tcBorders>
              <w:top w:val="single" w:sz="4" w:space="0" w:color="auto"/>
              <w:left w:val="single" w:sz="4" w:space="0" w:color="auto"/>
              <w:bottom w:val="single" w:sz="4" w:space="0" w:color="auto"/>
              <w:right w:val="nil"/>
            </w:tcBorders>
            <w:shd w:val="clear" w:color="auto" w:fill="auto"/>
            <w:vAlign w:val="center"/>
          </w:tcPr>
          <w:p w14:paraId="53F4664D"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Helping to protect all New Zealanders</w:t>
            </w:r>
          </w:p>
          <w:p w14:paraId="4F46E5DA" w14:textId="47EC94C1" w:rsidR="00542CD4" w:rsidRPr="008A369F" w:rsidRDefault="00542CD4" w:rsidP="008A369F">
            <w:pPr>
              <w:ind w:left="0"/>
              <w:rPr>
                <w:color w:val="000000" w:themeColor="text1"/>
                <w:sz w:val="16"/>
                <w:szCs w:val="16"/>
              </w:rPr>
            </w:pPr>
            <w:r>
              <w:rPr>
                <w:rFonts w:ascii="Calibri" w:hAnsi="Calibri" w:cs="Calibri"/>
                <w:color w:val="000000"/>
                <w:sz w:val="16"/>
                <w:szCs w:val="16"/>
              </w:rPr>
              <w:t>(60%)</w:t>
            </w:r>
          </w:p>
        </w:tc>
        <w:tc>
          <w:tcPr>
            <w:tcW w:w="1228" w:type="dxa"/>
            <w:tcBorders>
              <w:top w:val="single" w:sz="4" w:space="0" w:color="auto"/>
              <w:left w:val="single" w:sz="4" w:space="0" w:color="auto"/>
              <w:bottom w:val="single" w:sz="4" w:space="0" w:color="auto"/>
              <w:right w:val="nil"/>
            </w:tcBorders>
            <w:shd w:val="clear" w:color="auto" w:fill="auto"/>
            <w:vAlign w:val="center"/>
          </w:tcPr>
          <w:p w14:paraId="1A98B0C6"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Has been through extensive, properly conducted, clinical trials</w:t>
            </w:r>
          </w:p>
          <w:p w14:paraId="6DECC58B" w14:textId="663380DD" w:rsidR="00542CD4" w:rsidRPr="008A369F" w:rsidRDefault="00542CD4" w:rsidP="008A369F">
            <w:pPr>
              <w:ind w:left="0"/>
              <w:rPr>
                <w:color w:val="000000" w:themeColor="text1"/>
                <w:sz w:val="16"/>
                <w:szCs w:val="16"/>
              </w:rPr>
            </w:pPr>
            <w:r>
              <w:rPr>
                <w:rFonts w:ascii="Calibri" w:hAnsi="Calibri" w:cs="Calibri"/>
                <w:color w:val="000000"/>
                <w:sz w:val="16"/>
                <w:szCs w:val="16"/>
              </w:rPr>
              <w:t>(25%)</w:t>
            </w:r>
          </w:p>
        </w:tc>
        <w:tc>
          <w:tcPr>
            <w:tcW w:w="1227" w:type="dxa"/>
            <w:tcBorders>
              <w:top w:val="single" w:sz="4" w:space="0" w:color="auto"/>
              <w:left w:val="single" w:sz="4" w:space="0" w:color="auto"/>
              <w:bottom w:val="single" w:sz="4" w:space="0" w:color="auto"/>
              <w:right w:val="nil"/>
            </w:tcBorders>
            <w:shd w:val="clear" w:color="auto" w:fill="auto"/>
            <w:vAlign w:val="center"/>
          </w:tcPr>
          <w:p w14:paraId="14A33504"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Has been through extensive, properly conducted, clinical trials</w:t>
            </w:r>
          </w:p>
          <w:p w14:paraId="2F634E2C" w14:textId="133A9209" w:rsidR="00542CD4" w:rsidRPr="008A369F" w:rsidRDefault="00542CD4" w:rsidP="008A369F">
            <w:pPr>
              <w:ind w:left="0"/>
              <w:rPr>
                <w:color w:val="000000" w:themeColor="text1"/>
                <w:sz w:val="16"/>
                <w:szCs w:val="16"/>
              </w:rPr>
            </w:pPr>
            <w:r>
              <w:rPr>
                <w:rFonts w:ascii="Calibri" w:hAnsi="Calibri" w:cs="Calibri"/>
                <w:color w:val="000000"/>
                <w:sz w:val="16"/>
                <w:szCs w:val="16"/>
              </w:rPr>
              <w:t>(58%)</w:t>
            </w:r>
          </w:p>
        </w:tc>
        <w:tc>
          <w:tcPr>
            <w:tcW w:w="1227" w:type="dxa"/>
            <w:tcBorders>
              <w:top w:val="single" w:sz="4" w:space="0" w:color="auto"/>
              <w:left w:val="single" w:sz="4" w:space="0" w:color="auto"/>
              <w:bottom w:val="single" w:sz="4" w:space="0" w:color="auto"/>
              <w:right w:val="nil"/>
            </w:tcBorders>
            <w:shd w:val="clear" w:color="auto" w:fill="auto"/>
            <w:vAlign w:val="center"/>
          </w:tcPr>
          <w:p w14:paraId="48DF275A"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Has been through extensive, properly conducted, clinical trials</w:t>
            </w:r>
          </w:p>
          <w:p w14:paraId="0FBABE63" w14:textId="1D8F93D5" w:rsidR="008A369F" w:rsidRPr="008A369F" w:rsidRDefault="008A369F" w:rsidP="008A369F">
            <w:pPr>
              <w:ind w:left="0"/>
              <w:rPr>
                <w:color w:val="000000" w:themeColor="text1"/>
                <w:sz w:val="16"/>
                <w:szCs w:val="16"/>
              </w:rPr>
            </w:pPr>
            <w:r>
              <w:rPr>
                <w:rFonts w:ascii="Calibri" w:hAnsi="Calibri" w:cs="Calibri"/>
                <w:color w:val="000000"/>
                <w:sz w:val="16"/>
                <w:szCs w:val="16"/>
              </w:rPr>
              <w:t>(15%)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12DBD83"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Sufficient information on any side effects</w:t>
            </w:r>
          </w:p>
          <w:p w14:paraId="0A268B9F" w14:textId="2752BA81" w:rsidR="00542CD4" w:rsidRPr="008A369F" w:rsidRDefault="00542CD4" w:rsidP="008A369F">
            <w:pPr>
              <w:ind w:left="0"/>
              <w:rPr>
                <w:color w:val="000000" w:themeColor="text1"/>
                <w:sz w:val="16"/>
                <w:szCs w:val="16"/>
              </w:rPr>
            </w:pPr>
            <w:r>
              <w:rPr>
                <w:rFonts w:ascii="Calibri" w:hAnsi="Calibri" w:cs="Calibri"/>
                <w:color w:val="000000"/>
                <w:sz w:val="16"/>
                <w:szCs w:val="16"/>
              </w:rPr>
              <w:t>(51%)</w:t>
            </w:r>
          </w:p>
        </w:tc>
      </w:tr>
      <w:tr w:rsidR="008A369F" w:rsidRPr="008A369F" w14:paraId="4AEEBA9B" w14:textId="77777777" w:rsidTr="008A369F">
        <w:tc>
          <w:tcPr>
            <w:tcW w:w="1227" w:type="dxa"/>
            <w:tcBorders>
              <w:top w:val="single" w:sz="4" w:space="0" w:color="auto"/>
              <w:left w:val="single" w:sz="4" w:space="0" w:color="auto"/>
              <w:bottom w:val="single" w:sz="4" w:space="0" w:color="auto"/>
              <w:right w:val="nil"/>
            </w:tcBorders>
            <w:shd w:val="clear" w:color="auto" w:fill="auto"/>
            <w:vAlign w:val="center"/>
          </w:tcPr>
          <w:p w14:paraId="0018AD54"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Helping to end the COVID-19 pandemic more quickly</w:t>
            </w:r>
          </w:p>
          <w:p w14:paraId="0849812D" w14:textId="3DF27A14" w:rsidR="00542CD4" w:rsidRPr="008A369F" w:rsidRDefault="00542CD4" w:rsidP="008A369F">
            <w:pPr>
              <w:ind w:left="0"/>
              <w:rPr>
                <w:color w:val="000000" w:themeColor="text1"/>
                <w:sz w:val="16"/>
                <w:szCs w:val="16"/>
              </w:rPr>
            </w:pPr>
            <w:r>
              <w:rPr>
                <w:rFonts w:ascii="Calibri" w:hAnsi="Calibri" w:cs="Calibri"/>
                <w:color w:val="000000"/>
                <w:sz w:val="16"/>
                <w:szCs w:val="16"/>
              </w:rPr>
              <w:t>(77%)</w:t>
            </w:r>
          </w:p>
        </w:tc>
        <w:tc>
          <w:tcPr>
            <w:tcW w:w="1227" w:type="dxa"/>
            <w:tcBorders>
              <w:top w:val="single" w:sz="4" w:space="0" w:color="auto"/>
              <w:left w:val="single" w:sz="4" w:space="0" w:color="auto"/>
              <w:bottom w:val="single" w:sz="4" w:space="0" w:color="auto"/>
              <w:right w:val="nil"/>
            </w:tcBorders>
            <w:shd w:val="clear" w:color="auto" w:fill="auto"/>
            <w:vAlign w:val="center"/>
          </w:tcPr>
          <w:p w14:paraId="2975DF55"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Vaccination is free (for both doses)</w:t>
            </w:r>
          </w:p>
          <w:p w14:paraId="06ED5678" w14:textId="1F2F425D" w:rsidR="00542CD4" w:rsidRPr="008A369F" w:rsidRDefault="00542CD4" w:rsidP="008A369F">
            <w:pPr>
              <w:ind w:left="0"/>
              <w:rPr>
                <w:color w:val="000000" w:themeColor="text1"/>
                <w:sz w:val="16"/>
                <w:szCs w:val="16"/>
              </w:rPr>
            </w:pPr>
            <w:r>
              <w:rPr>
                <w:rFonts w:ascii="Calibri" w:hAnsi="Calibri" w:cs="Calibri"/>
                <w:color w:val="000000"/>
                <w:sz w:val="16"/>
                <w:szCs w:val="16"/>
              </w:rPr>
              <w:t>(70%)</w:t>
            </w:r>
          </w:p>
        </w:tc>
        <w:tc>
          <w:tcPr>
            <w:tcW w:w="1227" w:type="dxa"/>
            <w:tcBorders>
              <w:top w:val="single" w:sz="4" w:space="0" w:color="auto"/>
              <w:left w:val="single" w:sz="4" w:space="0" w:color="auto"/>
              <w:bottom w:val="single" w:sz="4" w:space="0" w:color="auto"/>
              <w:right w:val="nil"/>
            </w:tcBorders>
            <w:shd w:val="clear" w:color="auto" w:fill="auto"/>
            <w:vAlign w:val="center"/>
          </w:tcPr>
          <w:p w14:paraId="38D43C01"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Vaccination is free (for both doses)</w:t>
            </w:r>
          </w:p>
          <w:p w14:paraId="5A1AF922" w14:textId="06A0884F" w:rsidR="00542CD4" w:rsidRPr="008A369F" w:rsidRDefault="00542CD4" w:rsidP="008A369F">
            <w:pPr>
              <w:ind w:left="0"/>
              <w:rPr>
                <w:color w:val="000000" w:themeColor="text1"/>
                <w:sz w:val="16"/>
                <w:szCs w:val="16"/>
              </w:rPr>
            </w:pPr>
            <w:r>
              <w:rPr>
                <w:rFonts w:ascii="Calibri" w:hAnsi="Calibri" w:cs="Calibri"/>
                <w:color w:val="000000"/>
                <w:sz w:val="16"/>
                <w:szCs w:val="16"/>
              </w:rPr>
              <w:t>(57%)</w:t>
            </w:r>
          </w:p>
        </w:tc>
        <w:tc>
          <w:tcPr>
            <w:tcW w:w="1228" w:type="dxa"/>
            <w:tcBorders>
              <w:top w:val="single" w:sz="4" w:space="0" w:color="auto"/>
              <w:left w:val="single" w:sz="4" w:space="0" w:color="auto"/>
              <w:bottom w:val="single" w:sz="4" w:space="0" w:color="auto"/>
              <w:right w:val="nil"/>
            </w:tcBorders>
            <w:shd w:val="clear" w:color="auto" w:fill="auto"/>
            <w:vAlign w:val="center"/>
          </w:tcPr>
          <w:p w14:paraId="151EEBC9"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Sufficient information on any side effects</w:t>
            </w:r>
          </w:p>
          <w:p w14:paraId="57D46863" w14:textId="3148B4F4" w:rsidR="00542CD4" w:rsidRPr="008A369F" w:rsidRDefault="00542CD4" w:rsidP="008A369F">
            <w:pPr>
              <w:ind w:left="0"/>
              <w:rPr>
                <w:color w:val="000000" w:themeColor="text1"/>
                <w:sz w:val="16"/>
                <w:szCs w:val="16"/>
              </w:rPr>
            </w:pPr>
            <w:r>
              <w:rPr>
                <w:rFonts w:ascii="Calibri" w:hAnsi="Calibri" w:cs="Calibri"/>
                <w:color w:val="000000"/>
                <w:sz w:val="16"/>
                <w:szCs w:val="16"/>
              </w:rPr>
              <w:t>(22%)</w:t>
            </w:r>
          </w:p>
        </w:tc>
        <w:tc>
          <w:tcPr>
            <w:tcW w:w="1227" w:type="dxa"/>
            <w:tcBorders>
              <w:top w:val="single" w:sz="4" w:space="0" w:color="auto"/>
              <w:left w:val="single" w:sz="4" w:space="0" w:color="auto"/>
              <w:bottom w:val="single" w:sz="4" w:space="0" w:color="auto"/>
              <w:right w:val="nil"/>
            </w:tcBorders>
            <w:shd w:val="clear" w:color="auto" w:fill="auto"/>
            <w:vAlign w:val="center"/>
          </w:tcPr>
          <w:p w14:paraId="4C7BB068"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Sufficient information on any side effects</w:t>
            </w:r>
          </w:p>
          <w:p w14:paraId="0AB59268" w14:textId="26DA5595" w:rsidR="00542CD4" w:rsidRPr="008A369F" w:rsidRDefault="00542CD4" w:rsidP="008A369F">
            <w:pPr>
              <w:ind w:left="0"/>
              <w:rPr>
                <w:color w:val="000000" w:themeColor="text1"/>
                <w:sz w:val="16"/>
                <w:szCs w:val="16"/>
              </w:rPr>
            </w:pPr>
            <w:r>
              <w:rPr>
                <w:rFonts w:ascii="Calibri" w:hAnsi="Calibri" w:cs="Calibri"/>
                <w:color w:val="000000"/>
                <w:sz w:val="16"/>
                <w:szCs w:val="16"/>
              </w:rPr>
              <w:t>(53%)</w:t>
            </w:r>
          </w:p>
        </w:tc>
        <w:tc>
          <w:tcPr>
            <w:tcW w:w="1227" w:type="dxa"/>
            <w:tcBorders>
              <w:top w:val="single" w:sz="4" w:space="0" w:color="auto"/>
              <w:left w:val="single" w:sz="4" w:space="0" w:color="auto"/>
              <w:bottom w:val="single" w:sz="4" w:space="0" w:color="auto"/>
              <w:right w:val="nil"/>
            </w:tcBorders>
            <w:shd w:val="clear" w:color="auto" w:fill="auto"/>
            <w:vAlign w:val="center"/>
          </w:tcPr>
          <w:p w14:paraId="7BA29988"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Sufficient information on any side effects</w:t>
            </w:r>
          </w:p>
          <w:p w14:paraId="72BE5D98" w14:textId="24D8C44D" w:rsidR="008A369F" w:rsidRPr="008A369F" w:rsidRDefault="008A369F" w:rsidP="008A369F">
            <w:pPr>
              <w:ind w:left="0"/>
              <w:rPr>
                <w:color w:val="000000" w:themeColor="text1"/>
                <w:sz w:val="16"/>
                <w:szCs w:val="16"/>
              </w:rPr>
            </w:pPr>
            <w:r>
              <w:rPr>
                <w:rFonts w:ascii="Calibri" w:hAnsi="Calibri" w:cs="Calibri"/>
                <w:color w:val="000000"/>
                <w:sz w:val="16"/>
                <w:szCs w:val="16"/>
              </w:rPr>
              <w:t>(10%)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368E84A"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Vaccination is free (for both doses)</w:t>
            </w:r>
          </w:p>
          <w:p w14:paraId="0C198ACE" w14:textId="4797C71F" w:rsidR="00542CD4" w:rsidRPr="008A369F" w:rsidRDefault="00542CD4" w:rsidP="008A369F">
            <w:pPr>
              <w:ind w:left="0"/>
              <w:rPr>
                <w:color w:val="000000" w:themeColor="text1"/>
                <w:sz w:val="16"/>
                <w:szCs w:val="16"/>
              </w:rPr>
            </w:pPr>
            <w:r>
              <w:rPr>
                <w:rFonts w:ascii="Calibri" w:hAnsi="Calibri" w:cs="Calibri"/>
                <w:color w:val="000000"/>
                <w:sz w:val="16"/>
                <w:szCs w:val="16"/>
              </w:rPr>
              <w:t>(49%)</w:t>
            </w:r>
          </w:p>
        </w:tc>
      </w:tr>
      <w:tr w:rsidR="008A369F" w:rsidRPr="008A369F" w14:paraId="549911C1" w14:textId="77777777" w:rsidTr="008A369F">
        <w:tc>
          <w:tcPr>
            <w:tcW w:w="1227" w:type="dxa"/>
            <w:tcBorders>
              <w:top w:val="single" w:sz="4" w:space="0" w:color="auto"/>
              <w:left w:val="single" w:sz="4" w:space="0" w:color="auto"/>
              <w:bottom w:val="single" w:sz="4" w:space="0" w:color="auto"/>
              <w:right w:val="nil"/>
            </w:tcBorders>
            <w:shd w:val="clear" w:color="auto" w:fill="auto"/>
            <w:vAlign w:val="center"/>
          </w:tcPr>
          <w:p w14:paraId="77CFD8BA" w14:textId="77777777" w:rsidR="008A369F" w:rsidRDefault="008A369F" w:rsidP="008A369F">
            <w:pPr>
              <w:ind w:left="0"/>
              <w:rPr>
                <w:rFonts w:ascii="Calibri" w:hAnsi="Calibri" w:cs="Calibri"/>
                <w:color w:val="000000"/>
                <w:sz w:val="16"/>
                <w:szCs w:val="16"/>
              </w:rPr>
            </w:pPr>
            <w:bookmarkStart w:id="15" w:name="_Hlk68788643"/>
            <w:r w:rsidRPr="008A369F">
              <w:rPr>
                <w:rFonts w:ascii="Calibri" w:hAnsi="Calibri" w:cs="Calibri"/>
                <w:color w:val="000000"/>
                <w:sz w:val="16"/>
                <w:szCs w:val="16"/>
              </w:rPr>
              <w:t>Helping reduce the risk of COVID-19 infection and the prospect of further lockdowns and economic harm</w:t>
            </w:r>
          </w:p>
          <w:p w14:paraId="4379A7DF" w14:textId="4E8EFCA8" w:rsidR="00542CD4" w:rsidRPr="008A369F" w:rsidRDefault="00542CD4" w:rsidP="008A369F">
            <w:pPr>
              <w:ind w:left="0"/>
              <w:rPr>
                <w:color w:val="000000" w:themeColor="text1"/>
                <w:sz w:val="16"/>
                <w:szCs w:val="16"/>
              </w:rPr>
            </w:pPr>
            <w:r>
              <w:rPr>
                <w:rFonts w:ascii="Calibri" w:hAnsi="Calibri" w:cs="Calibri"/>
                <w:color w:val="000000"/>
                <w:sz w:val="16"/>
                <w:szCs w:val="16"/>
              </w:rPr>
              <w:t>(77%)</w:t>
            </w:r>
          </w:p>
        </w:tc>
        <w:tc>
          <w:tcPr>
            <w:tcW w:w="1227" w:type="dxa"/>
            <w:tcBorders>
              <w:top w:val="single" w:sz="4" w:space="0" w:color="auto"/>
              <w:left w:val="single" w:sz="4" w:space="0" w:color="auto"/>
              <w:bottom w:val="single" w:sz="4" w:space="0" w:color="auto"/>
              <w:right w:val="nil"/>
            </w:tcBorders>
            <w:shd w:val="clear" w:color="auto" w:fill="auto"/>
            <w:vAlign w:val="center"/>
          </w:tcPr>
          <w:p w14:paraId="0999592D"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Being vaccinated will protect me from the effects of COVID-19</w:t>
            </w:r>
          </w:p>
          <w:p w14:paraId="2D29EE81" w14:textId="533EFF77" w:rsidR="00542CD4" w:rsidRPr="008A369F" w:rsidRDefault="00542CD4" w:rsidP="008A369F">
            <w:pPr>
              <w:ind w:left="0"/>
              <w:rPr>
                <w:color w:val="000000" w:themeColor="text1"/>
                <w:sz w:val="16"/>
                <w:szCs w:val="16"/>
              </w:rPr>
            </w:pPr>
            <w:r>
              <w:rPr>
                <w:rFonts w:ascii="Calibri" w:hAnsi="Calibri" w:cs="Calibri"/>
                <w:color w:val="000000"/>
                <w:sz w:val="16"/>
                <w:szCs w:val="16"/>
              </w:rPr>
              <w:t>(67%)</w:t>
            </w:r>
          </w:p>
        </w:tc>
        <w:tc>
          <w:tcPr>
            <w:tcW w:w="1227" w:type="dxa"/>
            <w:tcBorders>
              <w:top w:val="single" w:sz="4" w:space="0" w:color="auto"/>
              <w:left w:val="single" w:sz="4" w:space="0" w:color="auto"/>
              <w:bottom w:val="single" w:sz="4" w:space="0" w:color="auto"/>
              <w:right w:val="nil"/>
            </w:tcBorders>
            <w:shd w:val="clear" w:color="auto" w:fill="auto"/>
            <w:vAlign w:val="center"/>
          </w:tcPr>
          <w:p w14:paraId="4A118151"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Helping to end the COVID-19 pandemic more quickly</w:t>
            </w:r>
          </w:p>
          <w:p w14:paraId="3CAF9232" w14:textId="50825BE2" w:rsidR="00542CD4" w:rsidRPr="008A369F" w:rsidRDefault="00542CD4" w:rsidP="008A369F">
            <w:pPr>
              <w:ind w:left="0"/>
              <w:rPr>
                <w:color w:val="000000" w:themeColor="text1"/>
                <w:sz w:val="16"/>
                <w:szCs w:val="16"/>
              </w:rPr>
            </w:pPr>
            <w:r>
              <w:rPr>
                <w:rFonts w:ascii="Calibri" w:hAnsi="Calibri" w:cs="Calibri"/>
                <w:color w:val="000000"/>
                <w:sz w:val="16"/>
                <w:szCs w:val="16"/>
              </w:rPr>
              <w:t>(56%)</w:t>
            </w:r>
          </w:p>
        </w:tc>
        <w:tc>
          <w:tcPr>
            <w:tcW w:w="1228" w:type="dxa"/>
            <w:tcBorders>
              <w:top w:val="single" w:sz="4" w:space="0" w:color="auto"/>
              <w:left w:val="single" w:sz="4" w:space="0" w:color="auto"/>
              <w:bottom w:val="single" w:sz="4" w:space="0" w:color="auto"/>
              <w:right w:val="nil"/>
            </w:tcBorders>
            <w:shd w:val="clear" w:color="auto" w:fill="auto"/>
            <w:vAlign w:val="center"/>
          </w:tcPr>
          <w:p w14:paraId="7A1075A6"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Doing the best thing for my own health</w:t>
            </w:r>
          </w:p>
          <w:p w14:paraId="36885F02" w14:textId="7442CD14" w:rsidR="00542CD4" w:rsidRPr="008A369F" w:rsidRDefault="00542CD4" w:rsidP="008A369F">
            <w:pPr>
              <w:ind w:left="0"/>
              <w:rPr>
                <w:color w:val="000000" w:themeColor="text1"/>
                <w:sz w:val="16"/>
                <w:szCs w:val="16"/>
              </w:rPr>
            </w:pPr>
            <w:r>
              <w:rPr>
                <w:rFonts w:ascii="Calibri" w:hAnsi="Calibri" w:cs="Calibri"/>
                <w:color w:val="000000"/>
                <w:sz w:val="16"/>
                <w:szCs w:val="16"/>
              </w:rPr>
              <w:t>(20%)</w:t>
            </w:r>
          </w:p>
        </w:tc>
        <w:tc>
          <w:tcPr>
            <w:tcW w:w="1227" w:type="dxa"/>
            <w:tcBorders>
              <w:top w:val="single" w:sz="4" w:space="0" w:color="auto"/>
              <w:left w:val="single" w:sz="4" w:space="0" w:color="auto"/>
              <w:bottom w:val="single" w:sz="4" w:space="0" w:color="auto"/>
              <w:right w:val="nil"/>
            </w:tcBorders>
            <w:shd w:val="clear" w:color="auto" w:fill="auto"/>
            <w:vAlign w:val="center"/>
          </w:tcPr>
          <w:p w14:paraId="48996285"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Information on lack of significant side-effects</w:t>
            </w:r>
          </w:p>
          <w:p w14:paraId="28B19736" w14:textId="3809043C" w:rsidR="00542CD4" w:rsidRPr="008A369F" w:rsidRDefault="00542CD4" w:rsidP="008A369F">
            <w:pPr>
              <w:ind w:left="0"/>
              <w:rPr>
                <w:color w:val="000000" w:themeColor="text1"/>
                <w:sz w:val="16"/>
                <w:szCs w:val="16"/>
              </w:rPr>
            </w:pPr>
            <w:r>
              <w:rPr>
                <w:rFonts w:ascii="Calibri" w:hAnsi="Calibri" w:cs="Calibri"/>
                <w:color w:val="000000"/>
                <w:sz w:val="16"/>
                <w:szCs w:val="16"/>
              </w:rPr>
              <w:t>(34%)</w:t>
            </w:r>
          </w:p>
        </w:tc>
        <w:tc>
          <w:tcPr>
            <w:tcW w:w="1227" w:type="dxa"/>
            <w:tcBorders>
              <w:top w:val="single" w:sz="4" w:space="0" w:color="auto"/>
              <w:left w:val="single" w:sz="4" w:space="0" w:color="auto"/>
              <w:bottom w:val="single" w:sz="4" w:space="0" w:color="auto"/>
              <w:right w:val="nil"/>
            </w:tcBorders>
            <w:shd w:val="clear" w:color="auto" w:fill="auto"/>
            <w:vAlign w:val="center"/>
          </w:tcPr>
          <w:p w14:paraId="42C86D72"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Safely used overseas</w:t>
            </w:r>
          </w:p>
          <w:p w14:paraId="4002B108" w14:textId="2E8563EA" w:rsidR="008A369F" w:rsidRPr="008A369F" w:rsidRDefault="008A369F" w:rsidP="008A369F">
            <w:pPr>
              <w:ind w:left="0"/>
              <w:rPr>
                <w:color w:val="000000" w:themeColor="text1"/>
                <w:sz w:val="16"/>
                <w:szCs w:val="16"/>
              </w:rPr>
            </w:pPr>
            <w:r>
              <w:rPr>
                <w:rFonts w:ascii="Calibri" w:hAnsi="Calibri" w:cs="Calibri"/>
                <w:color w:val="000000"/>
                <w:sz w:val="16"/>
                <w:szCs w:val="16"/>
              </w:rPr>
              <w:t>(8%)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6EEB285"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Helping to end the COVID-19 pandemic more quickly</w:t>
            </w:r>
          </w:p>
          <w:p w14:paraId="424E6582" w14:textId="034E2CBE" w:rsidR="00542CD4" w:rsidRPr="008A369F" w:rsidRDefault="00542CD4" w:rsidP="008A369F">
            <w:pPr>
              <w:ind w:left="0"/>
              <w:rPr>
                <w:color w:val="000000" w:themeColor="text1"/>
                <w:sz w:val="16"/>
                <w:szCs w:val="16"/>
              </w:rPr>
            </w:pPr>
            <w:r>
              <w:rPr>
                <w:rFonts w:ascii="Calibri" w:hAnsi="Calibri" w:cs="Calibri"/>
                <w:color w:val="000000"/>
                <w:sz w:val="16"/>
                <w:szCs w:val="16"/>
              </w:rPr>
              <w:t>(40%)</w:t>
            </w:r>
          </w:p>
        </w:tc>
      </w:tr>
      <w:tr w:rsidR="008A369F" w:rsidRPr="008A369F" w14:paraId="42EAF594" w14:textId="77777777" w:rsidTr="008A369F">
        <w:tc>
          <w:tcPr>
            <w:tcW w:w="1227" w:type="dxa"/>
            <w:tcBorders>
              <w:top w:val="single" w:sz="4" w:space="0" w:color="auto"/>
              <w:left w:val="single" w:sz="4" w:space="0" w:color="auto"/>
              <w:bottom w:val="single" w:sz="4" w:space="0" w:color="auto"/>
              <w:right w:val="nil"/>
            </w:tcBorders>
            <w:shd w:val="clear" w:color="auto" w:fill="auto"/>
            <w:vAlign w:val="center"/>
          </w:tcPr>
          <w:p w14:paraId="615FED98" w14:textId="77777777" w:rsidR="008A369F" w:rsidRDefault="008A369F" w:rsidP="008A369F">
            <w:pPr>
              <w:ind w:left="0"/>
              <w:rPr>
                <w:rFonts w:ascii="Calibri" w:hAnsi="Calibri" w:cs="Calibri"/>
                <w:color w:val="000000"/>
                <w:sz w:val="16"/>
                <w:szCs w:val="16"/>
              </w:rPr>
            </w:pPr>
            <w:bookmarkStart w:id="16" w:name="_Hlk68786429"/>
            <w:r w:rsidRPr="008A369F">
              <w:rPr>
                <w:rFonts w:ascii="Calibri" w:hAnsi="Calibri" w:cs="Calibri"/>
                <w:color w:val="000000"/>
                <w:sz w:val="16"/>
                <w:szCs w:val="16"/>
              </w:rPr>
              <w:t>Doing the best thing for my own health</w:t>
            </w:r>
          </w:p>
          <w:bookmarkEnd w:id="16"/>
          <w:p w14:paraId="0F4AF7AD" w14:textId="01530652" w:rsidR="00542CD4" w:rsidRPr="008A369F" w:rsidRDefault="00542CD4" w:rsidP="008A369F">
            <w:pPr>
              <w:ind w:left="0"/>
              <w:rPr>
                <w:rFonts w:ascii="Calibri" w:hAnsi="Calibri" w:cs="Calibri"/>
                <w:color w:val="000000"/>
                <w:sz w:val="16"/>
                <w:szCs w:val="16"/>
              </w:rPr>
            </w:pPr>
            <w:r>
              <w:rPr>
                <w:rFonts w:ascii="Calibri" w:hAnsi="Calibri" w:cs="Calibri"/>
                <w:color w:val="000000"/>
                <w:sz w:val="16"/>
                <w:szCs w:val="16"/>
              </w:rPr>
              <w:t>(76%)</w:t>
            </w:r>
          </w:p>
        </w:tc>
        <w:tc>
          <w:tcPr>
            <w:tcW w:w="1227" w:type="dxa"/>
            <w:tcBorders>
              <w:top w:val="single" w:sz="4" w:space="0" w:color="auto"/>
              <w:left w:val="single" w:sz="4" w:space="0" w:color="auto"/>
              <w:bottom w:val="single" w:sz="4" w:space="0" w:color="auto"/>
              <w:right w:val="nil"/>
            </w:tcBorders>
            <w:shd w:val="clear" w:color="auto" w:fill="auto"/>
            <w:vAlign w:val="center"/>
          </w:tcPr>
          <w:p w14:paraId="21C5FB46"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Helping reduce the risk of COVID-19 infection and the prospect of further lockdowns and economic harm</w:t>
            </w:r>
          </w:p>
          <w:p w14:paraId="4A0C642A" w14:textId="4216DC67" w:rsidR="00542CD4" w:rsidRPr="008A369F" w:rsidRDefault="00542CD4" w:rsidP="008A369F">
            <w:pPr>
              <w:ind w:left="0"/>
              <w:rPr>
                <w:color w:val="000000" w:themeColor="text1"/>
                <w:sz w:val="16"/>
                <w:szCs w:val="16"/>
              </w:rPr>
            </w:pPr>
            <w:r>
              <w:rPr>
                <w:rFonts w:ascii="Calibri" w:hAnsi="Calibri" w:cs="Calibri"/>
                <w:color w:val="000000"/>
                <w:sz w:val="16"/>
                <w:szCs w:val="16"/>
              </w:rPr>
              <w:t>(65%)</w:t>
            </w:r>
          </w:p>
        </w:tc>
        <w:tc>
          <w:tcPr>
            <w:tcW w:w="1227" w:type="dxa"/>
            <w:tcBorders>
              <w:top w:val="single" w:sz="4" w:space="0" w:color="auto"/>
              <w:left w:val="single" w:sz="4" w:space="0" w:color="auto"/>
              <w:bottom w:val="single" w:sz="4" w:space="0" w:color="auto"/>
              <w:right w:val="nil"/>
            </w:tcBorders>
            <w:shd w:val="clear" w:color="auto" w:fill="auto"/>
            <w:vAlign w:val="center"/>
          </w:tcPr>
          <w:p w14:paraId="42BF1E84"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Being vaccinated will protect me from the effects of COVID-19</w:t>
            </w:r>
          </w:p>
          <w:p w14:paraId="586B8190" w14:textId="6B02C43C" w:rsidR="00542CD4" w:rsidRPr="008A369F" w:rsidRDefault="00542CD4" w:rsidP="008A369F">
            <w:pPr>
              <w:ind w:left="0"/>
              <w:rPr>
                <w:color w:val="000000" w:themeColor="text1"/>
                <w:sz w:val="16"/>
                <w:szCs w:val="16"/>
              </w:rPr>
            </w:pPr>
            <w:r>
              <w:rPr>
                <w:rFonts w:ascii="Calibri" w:hAnsi="Calibri" w:cs="Calibri"/>
                <w:color w:val="000000"/>
                <w:sz w:val="16"/>
                <w:szCs w:val="16"/>
              </w:rPr>
              <w:t>(49%)</w:t>
            </w:r>
          </w:p>
        </w:tc>
        <w:tc>
          <w:tcPr>
            <w:tcW w:w="1228" w:type="dxa"/>
            <w:tcBorders>
              <w:top w:val="single" w:sz="4" w:space="0" w:color="auto"/>
              <w:left w:val="single" w:sz="4" w:space="0" w:color="auto"/>
              <w:bottom w:val="single" w:sz="4" w:space="0" w:color="auto"/>
              <w:right w:val="nil"/>
            </w:tcBorders>
            <w:shd w:val="clear" w:color="auto" w:fill="auto"/>
            <w:vAlign w:val="center"/>
          </w:tcPr>
          <w:p w14:paraId="5BAE6FAF"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Helping to protect all New Zealanders</w:t>
            </w:r>
          </w:p>
          <w:p w14:paraId="2F565724" w14:textId="21F48284" w:rsidR="00542CD4" w:rsidRPr="008A369F" w:rsidRDefault="00542CD4" w:rsidP="008A369F">
            <w:pPr>
              <w:ind w:left="0"/>
              <w:rPr>
                <w:color w:val="000000" w:themeColor="text1"/>
                <w:sz w:val="16"/>
                <w:szCs w:val="16"/>
              </w:rPr>
            </w:pPr>
            <w:r>
              <w:rPr>
                <w:rFonts w:ascii="Calibri" w:hAnsi="Calibri" w:cs="Calibri"/>
                <w:color w:val="000000"/>
                <w:sz w:val="16"/>
                <w:szCs w:val="16"/>
              </w:rPr>
              <w:t>(18%)</w:t>
            </w:r>
          </w:p>
        </w:tc>
        <w:tc>
          <w:tcPr>
            <w:tcW w:w="1227" w:type="dxa"/>
            <w:tcBorders>
              <w:top w:val="single" w:sz="4" w:space="0" w:color="auto"/>
              <w:left w:val="single" w:sz="4" w:space="0" w:color="auto"/>
              <w:bottom w:val="single" w:sz="4" w:space="0" w:color="auto"/>
              <w:right w:val="nil"/>
            </w:tcBorders>
            <w:shd w:val="clear" w:color="auto" w:fill="auto"/>
            <w:vAlign w:val="center"/>
          </w:tcPr>
          <w:p w14:paraId="5271049C"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Vaccination is free (for both doses)</w:t>
            </w:r>
          </w:p>
          <w:p w14:paraId="1E59D426" w14:textId="5C9AEA35" w:rsidR="00542CD4" w:rsidRPr="008A369F" w:rsidRDefault="00542CD4" w:rsidP="008A369F">
            <w:pPr>
              <w:ind w:left="0"/>
              <w:rPr>
                <w:color w:val="000000" w:themeColor="text1"/>
                <w:sz w:val="16"/>
                <w:szCs w:val="16"/>
              </w:rPr>
            </w:pPr>
            <w:r>
              <w:rPr>
                <w:rFonts w:ascii="Calibri" w:hAnsi="Calibri" w:cs="Calibri"/>
                <w:color w:val="000000"/>
                <w:sz w:val="16"/>
                <w:szCs w:val="16"/>
              </w:rPr>
              <w:t>(32%)</w:t>
            </w:r>
          </w:p>
        </w:tc>
        <w:tc>
          <w:tcPr>
            <w:tcW w:w="1227" w:type="dxa"/>
            <w:tcBorders>
              <w:top w:val="single" w:sz="4" w:space="0" w:color="auto"/>
              <w:left w:val="single" w:sz="4" w:space="0" w:color="auto"/>
              <w:bottom w:val="single" w:sz="4" w:space="0" w:color="auto"/>
              <w:right w:val="nil"/>
            </w:tcBorders>
            <w:shd w:val="clear" w:color="auto" w:fill="auto"/>
            <w:vAlign w:val="center"/>
          </w:tcPr>
          <w:p w14:paraId="71660A14"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Doing the best thing for my own health</w:t>
            </w:r>
          </w:p>
          <w:p w14:paraId="772C87FF" w14:textId="61DB6624" w:rsidR="008A369F" w:rsidRPr="008A369F" w:rsidRDefault="008A369F" w:rsidP="008A369F">
            <w:pPr>
              <w:ind w:left="0"/>
              <w:rPr>
                <w:b/>
                <w:bCs/>
                <w:color w:val="000000" w:themeColor="text1"/>
                <w:sz w:val="16"/>
                <w:szCs w:val="16"/>
              </w:rPr>
            </w:pPr>
            <w:r>
              <w:rPr>
                <w:rFonts w:ascii="Calibri" w:hAnsi="Calibri" w:cs="Calibri"/>
                <w:b/>
                <w:bCs/>
                <w:color w:val="000000"/>
                <w:sz w:val="16"/>
                <w:szCs w:val="16"/>
              </w:rPr>
              <w:t>(7%)</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660005C"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Has been through extensive, properly conducted, clinical trials</w:t>
            </w:r>
          </w:p>
          <w:p w14:paraId="026A4BCF" w14:textId="553AC617" w:rsidR="00542CD4" w:rsidRPr="008A369F" w:rsidRDefault="00542CD4" w:rsidP="008A369F">
            <w:pPr>
              <w:ind w:left="0"/>
              <w:rPr>
                <w:color w:val="000000" w:themeColor="text1"/>
                <w:sz w:val="16"/>
                <w:szCs w:val="16"/>
              </w:rPr>
            </w:pPr>
            <w:r>
              <w:rPr>
                <w:rFonts w:ascii="Calibri" w:hAnsi="Calibri" w:cs="Calibri"/>
                <w:color w:val="000000"/>
                <w:sz w:val="16"/>
                <w:szCs w:val="16"/>
              </w:rPr>
              <w:t>(34%)</w:t>
            </w:r>
          </w:p>
        </w:tc>
      </w:tr>
      <w:tr w:rsidR="008A369F" w:rsidRPr="008A369F" w14:paraId="4949A4AC" w14:textId="77777777" w:rsidTr="008A369F">
        <w:tc>
          <w:tcPr>
            <w:tcW w:w="1227" w:type="dxa"/>
            <w:tcBorders>
              <w:top w:val="single" w:sz="4" w:space="0" w:color="auto"/>
              <w:left w:val="single" w:sz="4" w:space="0" w:color="auto"/>
              <w:bottom w:val="single" w:sz="4" w:space="0" w:color="auto"/>
              <w:right w:val="nil"/>
            </w:tcBorders>
            <w:shd w:val="clear" w:color="auto" w:fill="auto"/>
            <w:vAlign w:val="center"/>
          </w:tcPr>
          <w:p w14:paraId="797054B3"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The benefits of taking the vaccine would outweigh any risks</w:t>
            </w:r>
          </w:p>
          <w:p w14:paraId="4ADBFD25" w14:textId="321AC87B" w:rsidR="00542CD4" w:rsidRPr="008A369F" w:rsidRDefault="00542CD4" w:rsidP="008A369F">
            <w:pPr>
              <w:ind w:left="0"/>
              <w:rPr>
                <w:color w:val="000000" w:themeColor="text1"/>
                <w:sz w:val="16"/>
                <w:szCs w:val="16"/>
              </w:rPr>
            </w:pPr>
            <w:r>
              <w:rPr>
                <w:color w:val="000000" w:themeColor="text1"/>
                <w:sz w:val="16"/>
                <w:szCs w:val="16"/>
              </w:rPr>
              <w:t>(75%)</w:t>
            </w:r>
          </w:p>
        </w:tc>
        <w:tc>
          <w:tcPr>
            <w:tcW w:w="1227" w:type="dxa"/>
            <w:tcBorders>
              <w:top w:val="single" w:sz="4" w:space="0" w:color="auto"/>
              <w:left w:val="single" w:sz="4" w:space="0" w:color="auto"/>
              <w:bottom w:val="single" w:sz="4" w:space="0" w:color="auto"/>
              <w:right w:val="nil"/>
            </w:tcBorders>
            <w:shd w:val="clear" w:color="auto" w:fill="auto"/>
            <w:vAlign w:val="center"/>
          </w:tcPr>
          <w:p w14:paraId="10D3E82B"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Helping protect the health of my family/whānau and those closest to me</w:t>
            </w:r>
          </w:p>
          <w:p w14:paraId="748B3EC4" w14:textId="3BC21B3D" w:rsidR="00542CD4" w:rsidRPr="008A369F" w:rsidRDefault="00542CD4" w:rsidP="008A369F">
            <w:pPr>
              <w:ind w:left="0"/>
              <w:rPr>
                <w:color w:val="000000" w:themeColor="text1"/>
                <w:sz w:val="16"/>
                <w:szCs w:val="16"/>
              </w:rPr>
            </w:pPr>
            <w:r>
              <w:rPr>
                <w:rFonts w:ascii="Calibri" w:hAnsi="Calibri" w:cs="Calibri"/>
                <w:color w:val="000000"/>
                <w:sz w:val="16"/>
                <w:szCs w:val="16"/>
              </w:rPr>
              <w:t>(63%)</w:t>
            </w:r>
          </w:p>
        </w:tc>
        <w:tc>
          <w:tcPr>
            <w:tcW w:w="1227" w:type="dxa"/>
            <w:tcBorders>
              <w:top w:val="single" w:sz="4" w:space="0" w:color="auto"/>
              <w:left w:val="single" w:sz="4" w:space="0" w:color="auto"/>
              <w:bottom w:val="single" w:sz="4" w:space="0" w:color="auto"/>
              <w:right w:val="nil"/>
            </w:tcBorders>
            <w:shd w:val="clear" w:color="auto" w:fill="auto"/>
            <w:vAlign w:val="center"/>
          </w:tcPr>
          <w:p w14:paraId="7E764029"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Has been through extensive, properly conducted, clinical trials</w:t>
            </w:r>
          </w:p>
          <w:p w14:paraId="1CF3EC9A" w14:textId="44AD2510" w:rsidR="00542CD4" w:rsidRPr="008A369F" w:rsidRDefault="00542CD4" w:rsidP="008A369F">
            <w:pPr>
              <w:ind w:left="0"/>
              <w:rPr>
                <w:color w:val="000000" w:themeColor="text1"/>
                <w:sz w:val="16"/>
                <w:szCs w:val="16"/>
              </w:rPr>
            </w:pPr>
            <w:r>
              <w:rPr>
                <w:rFonts w:ascii="Calibri" w:hAnsi="Calibri" w:cs="Calibri"/>
                <w:color w:val="000000"/>
                <w:sz w:val="16"/>
                <w:szCs w:val="16"/>
              </w:rPr>
              <w:t>(48%)</w:t>
            </w:r>
          </w:p>
        </w:tc>
        <w:tc>
          <w:tcPr>
            <w:tcW w:w="1228" w:type="dxa"/>
            <w:tcBorders>
              <w:top w:val="single" w:sz="4" w:space="0" w:color="auto"/>
              <w:left w:val="single" w:sz="4" w:space="0" w:color="auto"/>
              <w:bottom w:val="single" w:sz="4" w:space="0" w:color="auto"/>
              <w:right w:val="nil"/>
            </w:tcBorders>
            <w:shd w:val="clear" w:color="auto" w:fill="auto"/>
            <w:vAlign w:val="center"/>
          </w:tcPr>
          <w:p w14:paraId="76BDA4FD"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Recommended by the World Health Organisation</w:t>
            </w:r>
          </w:p>
          <w:p w14:paraId="54C88C1D" w14:textId="0F012201" w:rsidR="00542CD4" w:rsidRPr="008A369F" w:rsidRDefault="00542CD4" w:rsidP="008A369F">
            <w:pPr>
              <w:ind w:left="0"/>
              <w:rPr>
                <w:color w:val="000000" w:themeColor="text1"/>
                <w:sz w:val="16"/>
                <w:szCs w:val="16"/>
              </w:rPr>
            </w:pPr>
            <w:r>
              <w:rPr>
                <w:rFonts w:ascii="Calibri" w:hAnsi="Calibri" w:cs="Calibri"/>
                <w:color w:val="000000"/>
                <w:sz w:val="16"/>
                <w:szCs w:val="16"/>
              </w:rPr>
              <w:t>(17%)</w:t>
            </w:r>
          </w:p>
        </w:tc>
        <w:tc>
          <w:tcPr>
            <w:tcW w:w="1227" w:type="dxa"/>
            <w:tcBorders>
              <w:top w:val="single" w:sz="4" w:space="0" w:color="auto"/>
              <w:left w:val="single" w:sz="4" w:space="0" w:color="auto"/>
              <w:bottom w:val="single" w:sz="4" w:space="0" w:color="auto"/>
              <w:right w:val="nil"/>
            </w:tcBorders>
            <w:shd w:val="clear" w:color="auto" w:fill="auto"/>
            <w:vAlign w:val="center"/>
          </w:tcPr>
          <w:p w14:paraId="360396C6"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Being vaccinated will protect me from the effects of COVID-19</w:t>
            </w:r>
          </w:p>
          <w:p w14:paraId="2CB408E8" w14:textId="1F3884E1" w:rsidR="00542CD4" w:rsidRPr="008A369F" w:rsidRDefault="00542CD4" w:rsidP="008A369F">
            <w:pPr>
              <w:ind w:left="0"/>
              <w:rPr>
                <w:color w:val="000000" w:themeColor="text1"/>
                <w:sz w:val="16"/>
                <w:szCs w:val="16"/>
              </w:rPr>
            </w:pPr>
            <w:r>
              <w:rPr>
                <w:rFonts w:ascii="Calibri" w:hAnsi="Calibri" w:cs="Calibri"/>
                <w:color w:val="000000"/>
                <w:sz w:val="16"/>
                <w:szCs w:val="16"/>
              </w:rPr>
              <w:t>(25%)</w:t>
            </w:r>
          </w:p>
        </w:tc>
        <w:tc>
          <w:tcPr>
            <w:tcW w:w="1227" w:type="dxa"/>
            <w:tcBorders>
              <w:top w:val="single" w:sz="4" w:space="0" w:color="auto"/>
              <w:left w:val="single" w:sz="4" w:space="0" w:color="auto"/>
              <w:bottom w:val="single" w:sz="4" w:space="0" w:color="auto"/>
              <w:right w:val="nil"/>
            </w:tcBorders>
            <w:shd w:val="clear" w:color="auto" w:fill="auto"/>
            <w:vAlign w:val="center"/>
          </w:tcPr>
          <w:p w14:paraId="1258C53B" w14:textId="54A9F953" w:rsidR="008A369F" w:rsidRDefault="0036054A" w:rsidP="008A369F">
            <w:pPr>
              <w:ind w:left="0"/>
              <w:rPr>
                <w:rFonts w:ascii="Calibri" w:hAnsi="Calibri" w:cs="Calibri"/>
                <w:color w:val="000000"/>
                <w:sz w:val="16"/>
                <w:szCs w:val="16"/>
              </w:rPr>
            </w:pPr>
            <w:r>
              <w:rPr>
                <w:rFonts w:ascii="Calibri" w:hAnsi="Calibri" w:cs="Calibri"/>
                <w:color w:val="000000"/>
                <w:sz w:val="16"/>
                <w:szCs w:val="16"/>
              </w:rPr>
              <w:t>None of the factors listed</w:t>
            </w:r>
          </w:p>
          <w:p w14:paraId="11C673FE" w14:textId="7A13BDCE" w:rsidR="008A369F" w:rsidRPr="008A369F" w:rsidRDefault="008A369F" w:rsidP="008A369F">
            <w:pPr>
              <w:ind w:left="0"/>
              <w:rPr>
                <w:color w:val="000000" w:themeColor="text1"/>
                <w:sz w:val="16"/>
                <w:szCs w:val="16"/>
              </w:rPr>
            </w:pPr>
            <w:r>
              <w:rPr>
                <w:rFonts w:ascii="Calibri" w:hAnsi="Calibri" w:cs="Calibri"/>
                <w:color w:val="000000"/>
                <w:sz w:val="16"/>
                <w:szCs w:val="16"/>
              </w:rPr>
              <w:t>(</w:t>
            </w:r>
            <w:r w:rsidR="0036054A">
              <w:rPr>
                <w:rFonts w:ascii="Calibri" w:hAnsi="Calibri" w:cs="Calibri"/>
                <w:color w:val="000000"/>
                <w:sz w:val="16"/>
                <w:szCs w:val="16"/>
              </w:rPr>
              <w:t>75</w:t>
            </w:r>
            <w:r>
              <w:rPr>
                <w:rFonts w:ascii="Calibri" w:hAnsi="Calibri" w:cs="Calibri"/>
                <w:color w:val="000000"/>
                <w:sz w:val="16"/>
                <w:szCs w:val="16"/>
              </w:rPr>
              <w: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3E08A3D" w14:textId="77777777" w:rsidR="008A369F" w:rsidRDefault="008A369F" w:rsidP="008A369F">
            <w:pPr>
              <w:ind w:left="0"/>
              <w:rPr>
                <w:rFonts w:ascii="Calibri" w:hAnsi="Calibri" w:cs="Calibri"/>
                <w:color w:val="000000"/>
                <w:sz w:val="16"/>
                <w:szCs w:val="16"/>
              </w:rPr>
            </w:pPr>
            <w:r w:rsidRPr="008A369F">
              <w:rPr>
                <w:rFonts w:ascii="Calibri" w:hAnsi="Calibri" w:cs="Calibri"/>
                <w:color w:val="000000"/>
                <w:sz w:val="16"/>
                <w:szCs w:val="16"/>
              </w:rPr>
              <w:t>Helping reduce the risk of COVID-19 infection and the prospect of further lockdowns and economic harm</w:t>
            </w:r>
          </w:p>
          <w:p w14:paraId="055C843C" w14:textId="5CF48D16" w:rsidR="00542CD4" w:rsidRPr="008A369F" w:rsidRDefault="00542CD4" w:rsidP="008A369F">
            <w:pPr>
              <w:ind w:left="0"/>
              <w:rPr>
                <w:color w:val="000000" w:themeColor="text1"/>
                <w:sz w:val="16"/>
                <w:szCs w:val="16"/>
              </w:rPr>
            </w:pPr>
            <w:r>
              <w:rPr>
                <w:rFonts w:ascii="Calibri" w:hAnsi="Calibri" w:cs="Calibri"/>
                <w:color w:val="000000"/>
                <w:sz w:val="16"/>
                <w:szCs w:val="16"/>
              </w:rPr>
              <w:t>(31%)</w:t>
            </w:r>
          </w:p>
        </w:tc>
      </w:tr>
      <w:bookmarkEnd w:id="15"/>
    </w:tbl>
    <w:p w14:paraId="084C136D" w14:textId="77777777" w:rsidR="008A369F" w:rsidRDefault="008A369F" w:rsidP="008A369F">
      <w:pPr>
        <w:spacing w:after="0"/>
        <w:rPr>
          <w:color w:val="000000" w:themeColor="text1"/>
        </w:rPr>
      </w:pPr>
    </w:p>
    <w:p w14:paraId="0FF38FFB" w14:textId="77777777" w:rsidR="00C46C65" w:rsidRPr="003B39AA" w:rsidRDefault="00C46C65" w:rsidP="00C46C65">
      <w:pPr>
        <w:spacing w:after="0"/>
      </w:pPr>
      <w:r w:rsidRPr="003B39AA">
        <w:t>Compared with February 2021:</w:t>
      </w:r>
    </w:p>
    <w:p w14:paraId="0DE73C2B" w14:textId="796A60CB" w:rsidR="00C46C65" w:rsidRPr="003B39AA" w:rsidRDefault="00C46C65" w:rsidP="00C46C65">
      <w:pPr>
        <w:pStyle w:val="ListParagraph"/>
        <w:numPr>
          <w:ilvl w:val="0"/>
          <w:numId w:val="19"/>
        </w:numPr>
        <w:spacing w:after="0"/>
      </w:pPr>
      <w:r w:rsidRPr="003B39AA">
        <w:rPr>
          <w:b/>
          <w:bCs/>
        </w:rPr>
        <w:t>“Definitely” take a vaccine</w:t>
      </w:r>
      <w:r w:rsidRPr="003B39AA">
        <w:t>: 3 out of the “Top 5” from February are retained.  “Doing the best thing for my own health” (</w:t>
      </w:r>
      <w:r w:rsidR="00582270" w:rsidRPr="003B39AA">
        <w:t>61</w:t>
      </w:r>
      <w:r w:rsidRPr="003B39AA">
        <w:t xml:space="preserve">% in February) </w:t>
      </w:r>
      <w:r w:rsidR="00582270" w:rsidRPr="003B39AA">
        <w:t xml:space="preserve">and “The benefits of taking the vaccine would outweigh any risks” (62% in February) </w:t>
      </w:r>
      <w:r w:rsidRPr="003B39AA">
        <w:t>replace “Helping protect the health of my family and those closest to me” (</w:t>
      </w:r>
      <w:r w:rsidR="00582270" w:rsidRPr="003B39AA">
        <w:t>71</w:t>
      </w:r>
      <w:r w:rsidRPr="003B39AA">
        <w:t xml:space="preserve">%, </w:t>
      </w:r>
      <w:r w:rsidR="00582270" w:rsidRPr="003B39AA">
        <w:t xml:space="preserve">up </w:t>
      </w:r>
      <w:r w:rsidRPr="003B39AA">
        <w:t>from 67% in February) and “The vaccine is free” (</w:t>
      </w:r>
      <w:r w:rsidR="00582270" w:rsidRPr="003B39AA">
        <w:t>74</w:t>
      </w:r>
      <w:r w:rsidRPr="003B39AA">
        <w:t xml:space="preserve">%, </w:t>
      </w:r>
      <w:r w:rsidR="00582270" w:rsidRPr="003B39AA">
        <w:t>up</w:t>
      </w:r>
      <w:r w:rsidRPr="003B39AA">
        <w:t xml:space="preserve"> from 66% in February)</w:t>
      </w:r>
      <w:r w:rsidR="00582270" w:rsidRPr="003B39AA">
        <w:t xml:space="preserve">.  </w:t>
      </w:r>
    </w:p>
    <w:p w14:paraId="7AFC08FF" w14:textId="1BFA1FC5" w:rsidR="00C46C65" w:rsidRPr="003B39AA" w:rsidRDefault="00C46C65" w:rsidP="00C11A9A">
      <w:pPr>
        <w:pStyle w:val="ListParagraph"/>
        <w:numPr>
          <w:ilvl w:val="0"/>
          <w:numId w:val="19"/>
        </w:numPr>
        <w:spacing w:after="0"/>
      </w:pPr>
      <w:r w:rsidRPr="003B39AA">
        <w:rPr>
          <w:b/>
          <w:bCs/>
        </w:rPr>
        <w:t>“Most likely” to take a vaccine</w:t>
      </w:r>
      <w:r w:rsidRPr="003B39AA">
        <w:t xml:space="preserve">: </w:t>
      </w:r>
      <w:r w:rsidR="00582270" w:rsidRPr="003B39AA">
        <w:t>2</w:t>
      </w:r>
      <w:r w:rsidRPr="003B39AA">
        <w:t xml:space="preserve"> out of the “Top 5” from February are retained.  “</w:t>
      </w:r>
      <w:r w:rsidR="00582270" w:rsidRPr="003B39AA">
        <w:t>Helping to protect all New Zealanders</w:t>
      </w:r>
      <w:r w:rsidRPr="003B39AA">
        <w:t>” (</w:t>
      </w:r>
      <w:r w:rsidR="00582270" w:rsidRPr="003B39AA">
        <w:t>62</w:t>
      </w:r>
      <w:r w:rsidRPr="003B39AA">
        <w:t>% in February)</w:t>
      </w:r>
      <w:r w:rsidR="00205948" w:rsidRPr="003B39AA">
        <w:t>, “Being vaccinated will protect me from the effects of COVID-19” (63% in February) and</w:t>
      </w:r>
      <w:r w:rsidRPr="003B39AA">
        <w:t xml:space="preserve"> </w:t>
      </w:r>
      <w:r w:rsidR="00205948" w:rsidRPr="003B39AA">
        <w:t xml:space="preserve">“Helping reduce the risk of COVID-19 infection and the prospect of further lockdowns and economic harm” </w:t>
      </w:r>
      <w:r w:rsidR="00205948" w:rsidRPr="003B39AA">
        <w:lastRenderedPageBreak/>
        <w:t xml:space="preserve">(64% in February) </w:t>
      </w:r>
      <w:r w:rsidRPr="003B39AA">
        <w:t>replace “</w:t>
      </w:r>
      <w:r w:rsidR="00582270" w:rsidRPr="003B39AA">
        <w:t>Helping to end the COVID-19 pandemic more quickly</w:t>
      </w:r>
      <w:r w:rsidRPr="003B39AA">
        <w:t>” (</w:t>
      </w:r>
      <w:r w:rsidR="00205948" w:rsidRPr="003B39AA">
        <w:t>6</w:t>
      </w:r>
      <w:r w:rsidRPr="003B39AA">
        <w:t xml:space="preserve">3%, down from </w:t>
      </w:r>
      <w:r w:rsidR="00582270" w:rsidRPr="003B39AA">
        <w:t>69</w:t>
      </w:r>
      <w:r w:rsidRPr="003B39AA">
        <w:t>% in February)</w:t>
      </w:r>
      <w:r w:rsidR="00205948" w:rsidRPr="003B39AA">
        <w:t>, “Being vaccinated will help protect my family/whānau from COVID-19” (deleted in the March 2021 survey) and “Has been through extensive, properly conducted, clinical trials” (48%, down from 67% in February)</w:t>
      </w:r>
      <w:r w:rsidR="00EE2E69">
        <w:t>.</w:t>
      </w:r>
    </w:p>
    <w:p w14:paraId="31F21480" w14:textId="65A19B83" w:rsidR="00C46C65" w:rsidRPr="003B39AA" w:rsidRDefault="00C46C65" w:rsidP="00C11A9A">
      <w:pPr>
        <w:pStyle w:val="ListParagraph"/>
        <w:numPr>
          <w:ilvl w:val="0"/>
          <w:numId w:val="19"/>
        </w:numPr>
        <w:spacing w:after="0"/>
      </w:pPr>
      <w:r w:rsidRPr="003B39AA">
        <w:rPr>
          <w:b/>
          <w:bCs/>
        </w:rPr>
        <w:t>“Likely” to take a vaccine</w:t>
      </w:r>
      <w:r w:rsidRPr="003B39AA">
        <w:t xml:space="preserve">: </w:t>
      </w:r>
      <w:r w:rsidR="00D5535D" w:rsidRPr="003B39AA">
        <w:t>2</w:t>
      </w:r>
      <w:r w:rsidRPr="003B39AA">
        <w:t xml:space="preserve"> of the “Top 5” from February are retained</w:t>
      </w:r>
      <w:r w:rsidR="00D5535D" w:rsidRPr="003B39AA">
        <w:t>.</w:t>
      </w:r>
      <w:r w:rsidR="00205948" w:rsidRPr="003B39AA">
        <w:t xml:space="preserve"> </w:t>
      </w:r>
      <w:r w:rsidR="00D5535D" w:rsidRPr="003B39AA">
        <w:t xml:space="preserve">“Helping to protect all New Zealanders” (36% in February), “Helping to end the COVID-19 pandemic more quickly” (45% in February) and “Being vaccinated will protect me from the effects of COVID-19” (38% in February) </w:t>
      </w:r>
      <w:r w:rsidR="00205948" w:rsidRPr="003B39AA">
        <w:t>replace “Helping reduce the risk of COVID-19 infection and the prospect of further lockdowns and economic harm</w:t>
      </w:r>
      <w:r w:rsidR="00D5535D" w:rsidRPr="003B39AA">
        <w:t>”</w:t>
      </w:r>
      <w:r w:rsidR="00205948" w:rsidRPr="003B39AA">
        <w:t xml:space="preserve"> (46%</w:t>
      </w:r>
      <w:r w:rsidR="00D5535D" w:rsidRPr="003B39AA">
        <w:t>,</w:t>
      </w:r>
      <w:r w:rsidR="00205948" w:rsidRPr="003B39AA">
        <w:t xml:space="preserve"> </w:t>
      </w:r>
      <w:r w:rsidR="00D5535D" w:rsidRPr="003B39AA">
        <w:t>s</w:t>
      </w:r>
      <w:r w:rsidR="00205948" w:rsidRPr="003B39AA">
        <w:t>lightly down from 49%</w:t>
      </w:r>
      <w:r w:rsidR="00D5535D" w:rsidRPr="003B39AA">
        <w:t xml:space="preserve"> in February</w:t>
      </w:r>
      <w:r w:rsidR="00205948" w:rsidRPr="003B39AA">
        <w:t>), “Approved by Medsafe in New Zealand” (37%, down from 46% in February) and “Sufficient information on any side effects” (43%, equivalent to February’s 45%)</w:t>
      </w:r>
      <w:r w:rsidR="00EE2E69">
        <w:t>.</w:t>
      </w:r>
    </w:p>
    <w:p w14:paraId="2F0941B3" w14:textId="03D7CD5B" w:rsidR="00C46C65" w:rsidRPr="003B39AA" w:rsidRDefault="00C46C65" w:rsidP="00C11A9A">
      <w:pPr>
        <w:pStyle w:val="ListParagraph"/>
        <w:numPr>
          <w:ilvl w:val="0"/>
          <w:numId w:val="19"/>
        </w:numPr>
        <w:spacing w:after="0"/>
      </w:pPr>
      <w:r w:rsidRPr="003B39AA">
        <w:rPr>
          <w:b/>
          <w:bCs/>
        </w:rPr>
        <w:t>“Unlikely” to take a vaccine</w:t>
      </w:r>
      <w:r w:rsidRPr="003B39AA">
        <w:t xml:space="preserve">: </w:t>
      </w:r>
      <w:r w:rsidR="00D5535D" w:rsidRPr="003B39AA">
        <w:t>2</w:t>
      </w:r>
      <w:r w:rsidRPr="003B39AA">
        <w:t xml:space="preserve"> of the “Top 5” from February are retained.  “</w:t>
      </w:r>
      <w:r w:rsidR="00D5535D" w:rsidRPr="003B39AA">
        <w:t>Doing the best thing for my own health” (13% in February), “Helping to protect all New Zealanders” (18% in February) and “Recommended by the World Health Organisation” (17% in February)</w:t>
      </w:r>
      <w:r w:rsidRPr="003B39AA">
        <w:t xml:space="preserve"> replace “</w:t>
      </w:r>
      <w:r w:rsidR="00D5535D" w:rsidRPr="003B39AA">
        <w:t>Helping reduce the risk of COVID-19 infection and the prospect of further lockdowns and economic harm” (46%, sligh</w:t>
      </w:r>
      <w:r w:rsidR="004A587A" w:rsidRPr="003B39AA">
        <w:t>t</w:t>
      </w:r>
      <w:r w:rsidR="00D5535D" w:rsidRPr="003B39AA">
        <w:t>ly down on February’s 49%), “Approved by Medsafe in New Zealand” (37%, down from 46% in February) and “Sufficient information on any side effects</w:t>
      </w:r>
      <w:r w:rsidR="004A587A" w:rsidRPr="003B39AA">
        <w:t xml:space="preserve">” </w:t>
      </w:r>
      <w:r w:rsidRPr="003B39AA">
        <w:t>(</w:t>
      </w:r>
      <w:r w:rsidR="004A587A" w:rsidRPr="003B39AA">
        <w:t>43</w:t>
      </w:r>
      <w:r w:rsidRPr="003B39AA">
        <w:t>%,</w:t>
      </w:r>
      <w:r w:rsidR="004A587A" w:rsidRPr="003B39AA">
        <w:t xml:space="preserve"> equivalent to February’s </w:t>
      </w:r>
      <w:r w:rsidRPr="003B39AA">
        <w:t>4</w:t>
      </w:r>
      <w:r w:rsidR="004A587A" w:rsidRPr="003B39AA">
        <w:t>5</w:t>
      </w:r>
      <w:r w:rsidRPr="003B39AA">
        <w:t>%)</w:t>
      </w:r>
      <w:r w:rsidR="00EE2E69">
        <w:t>.</w:t>
      </w:r>
    </w:p>
    <w:p w14:paraId="112A49A5" w14:textId="08EDCA98" w:rsidR="00C46C65" w:rsidRPr="003B39AA" w:rsidRDefault="00C46C65" w:rsidP="00C46C65">
      <w:pPr>
        <w:pStyle w:val="ListParagraph"/>
        <w:numPr>
          <w:ilvl w:val="0"/>
          <w:numId w:val="19"/>
        </w:numPr>
        <w:spacing w:after="0"/>
      </w:pPr>
      <w:r w:rsidRPr="003B39AA">
        <w:rPr>
          <w:b/>
          <w:bCs/>
        </w:rPr>
        <w:t>“Most unlikely” to take a vaccine</w:t>
      </w:r>
      <w:r w:rsidRPr="003B39AA">
        <w:t xml:space="preserve">: </w:t>
      </w:r>
      <w:r w:rsidR="004A587A" w:rsidRPr="003B39AA">
        <w:t>4</w:t>
      </w:r>
      <w:r w:rsidRPr="003B39AA">
        <w:t xml:space="preserve"> of the “Top 5” from February are retained</w:t>
      </w:r>
      <w:r w:rsidR="004A587A" w:rsidRPr="003B39AA">
        <w:t>.  “Being vaccinated will protect me from the effects of COVID-19” (6% in February) replaces “Reputable manufacturer” (12%, down from 21% in February)</w:t>
      </w:r>
      <w:r w:rsidR="00EE2E69">
        <w:t>.</w:t>
      </w:r>
    </w:p>
    <w:p w14:paraId="663C344E" w14:textId="569B1D5A" w:rsidR="004A587A" w:rsidRPr="003B39AA" w:rsidRDefault="00C46C65" w:rsidP="00C11A9A">
      <w:pPr>
        <w:pStyle w:val="ListParagraph"/>
        <w:numPr>
          <w:ilvl w:val="0"/>
          <w:numId w:val="19"/>
        </w:numPr>
        <w:spacing w:after="0"/>
      </w:pPr>
      <w:r w:rsidRPr="003B39AA">
        <w:rPr>
          <w:b/>
          <w:bCs/>
        </w:rPr>
        <w:t>“Definitely not” taking a vaccine</w:t>
      </w:r>
      <w:r w:rsidRPr="003B39AA">
        <w:t xml:space="preserve">: </w:t>
      </w:r>
      <w:r w:rsidR="004A587A" w:rsidRPr="003B39AA">
        <w:t>2</w:t>
      </w:r>
      <w:r w:rsidRPr="003B39AA">
        <w:t xml:space="preserve"> of the “Top </w:t>
      </w:r>
      <w:r w:rsidR="0036054A" w:rsidRPr="003B39AA">
        <w:t>4</w:t>
      </w:r>
      <w:r w:rsidRPr="003B39AA">
        <w:t>” from February are retained</w:t>
      </w:r>
      <w:r w:rsidR="0036054A" w:rsidRPr="003B39AA">
        <w:t xml:space="preserve"> (included in February’s “Top 5” list was “None of the factors listed”, which has risen to 75% from 70%</w:t>
      </w:r>
      <w:r w:rsidRPr="003B39AA">
        <w:t>.  “</w:t>
      </w:r>
      <w:r w:rsidR="004A587A" w:rsidRPr="003B39AA">
        <w:t>Safely used overseas” (4% in February)</w:t>
      </w:r>
      <w:r w:rsidR="0036054A" w:rsidRPr="003B39AA">
        <w:t xml:space="preserve"> and</w:t>
      </w:r>
      <w:r w:rsidR="004A587A" w:rsidRPr="003B39AA">
        <w:t xml:space="preserve"> “Doing the best thing for my own health” (3% in February) </w:t>
      </w:r>
      <w:r w:rsidRPr="003B39AA">
        <w:t>replace “</w:t>
      </w:r>
      <w:r w:rsidR="004A587A" w:rsidRPr="003B39AA">
        <w:t xml:space="preserve">Vaccination is free” (5%, down from 9% in February), “Information on lack of significant side-effects” </w:t>
      </w:r>
      <w:r w:rsidR="0036054A" w:rsidRPr="003B39AA">
        <w:t>(deleted in the march survey)</w:t>
      </w:r>
      <w:r w:rsidR="00A00EA0">
        <w:t>.</w:t>
      </w:r>
      <w:r w:rsidR="0036054A" w:rsidRPr="003B39AA">
        <w:t xml:space="preserve"> </w:t>
      </w:r>
    </w:p>
    <w:p w14:paraId="30603482" w14:textId="2581D4FB" w:rsidR="00C46C65" w:rsidRPr="003B39AA" w:rsidRDefault="00C46C65" w:rsidP="00C11A9A">
      <w:pPr>
        <w:pStyle w:val="ListParagraph"/>
        <w:numPr>
          <w:ilvl w:val="0"/>
          <w:numId w:val="19"/>
        </w:numPr>
        <w:spacing w:after="0"/>
      </w:pPr>
      <w:r w:rsidRPr="003B39AA">
        <w:rPr>
          <w:b/>
          <w:bCs/>
        </w:rPr>
        <w:t>“Not sure” whether to take a vaccine</w:t>
      </w:r>
      <w:r w:rsidRPr="003B39AA">
        <w:t xml:space="preserve">: </w:t>
      </w:r>
      <w:r w:rsidR="0036054A" w:rsidRPr="003B39AA">
        <w:t>3</w:t>
      </w:r>
      <w:r w:rsidRPr="003B39AA">
        <w:t xml:space="preserve"> of the “Top 5” from February are retained</w:t>
      </w:r>
      <w:r w:rsidR="0036054A" w:rsidRPr="003B39AA">
        <w:t xml:space="preserve">.  “Helping to end the COVID-19 pandemic more quickly” (40% in February) and “Has been through extensive, properly conducted, clinical trials” </w:t>
      </w:r>
      <w:r w:rsidR="003B39AA" w:rsidRPr="003B39AA">
        <w:t>(34% in February)</w:t>
      </w:r>
      <w:r w:rsidR="0036054A" w:rsidRPr="003B39AA">
        <w:t xml:space="preserve"> replace “Information on lack of significant side-effects</w:t>
      </w:r>
      <w:r w:rsidR="003B39AA" w:rsidRPr="003B39AA">
        <w:t>”</w:t>
      </w:r>
      <w:r w:rsidR="0036054A" w:rsidRPr="003B39AA">
        <w:t xml:space="preserve"> (deleted in the March survey) and “Doing the best thing for my own health” (21%, down from 31%)</w:t>
      </w:r>
      <w:r w:rsidR="00EE2E69">
        <w:t>.</w:t>
      </w:r>
    </w:p>
    <w:p w14:paraId="1F0A0E04" w14:textId="1EFFCF30" w:rsidR="008A369F" w:rsidRPr="003B39AA" w:rsidRDefault="008A369F" w:rsidP="008A369F">
      <w:pPr>
        <w:spacing w:after="0"/>
        <w:rPr>
          <w:color w:val="000000" w:themeColor="text1"/>
        </w:rPr>
      </w:pPr>
    </w:p>
    <w:p w14:paraId="468A543D" w14:textId="0F15B9E0" w:rsidR="003B39AA" w:rsidRPr="003B39AA" w:rsidRDefault="003B39AA" w:rsidP="003B39AA">
      <w:pPr>
        <w:spacing w:after="0"/>
        <w:rPr>
          <w:b/>
          <w:bCs/>
        </w:rPr>
      </w:pPr>
      <w:r w:rsidRPr="003B39AA">
        <w:rPr>
          <w:b/>
          <w:bCs/>
        </w:rPr>
        <w:t>Note that the following considerations were also nominated by more than 60% of those:</w:t>
      </w:r>
    </w:p>
    <w:p w14:paraId="4F887834" w14:textId="77777777" w:rsidR="003B39AA" w:rsidRPr="003B39AA" w:rsidRDefault="003B39AA" w:rsidP="003B39AA">
      <w:pPr>
        <w:spacing w:after="0"/>
        <w:rPr>
          <w:b/>
          <w:bCs/>
        </w:rPr>
      </w:pPr>
    </w:p>
    <w:p w14:paraId="43CE922F" w14:textId="77777777" w:rsidR="003B39AA" w:rsidRPr="003B39AA" w:rsidRDefault="003B39AA" w:rsidP="003B39AA">
      <w:pPr>
        <w:spacing w:after="0"/>
        <w:ind w:firstLine="295"/>
      </w:pPr>
      <w:r w:rsidRPr="003B39AA">
        <w:rPr>
          <w:b/>
          <w:bCs/>
        </w:rPr>
        <w:t>Who would “Definitely” take a vaccine:</w:t>
      </w:r>
    </w:p>
    <w:p w14:paraId="45B24EEE" w14:textId="17D5E1B8" w:rsidR="003B39AA" w:rsidRPr="003B39AA" w:rsidRDefault="003B39AA" w:rsidP="003B39AA">
      <w:pPr>
        <w:pStyle w:val="ListParagraph"/>
        <w:numPr>
          <w:ilvl w:val="0"/>
          <w:numId w:val="21"/>
        </w:numPr>
        <w:spacing w:after="0"/>
      </w:pPr>
      <w:r w:rsidRPr="003B39AA">
        <w:t>Vaccination is free (for both doses): 74%</w:t>
      </w:r>
    </w:p>
    <w:p w14:paraId="648AE29D" w14:textId="49BEFA8A" w:rsidR="003B39AA" w:rsidRPr="003B39AA" w:rsidRDefault="003B39AA" w:rsidP="003B39AA">
      <w:pPr>
        <w:pStyle w:val="ListParagraph"/>
        <w:numPr>
          <w:ilvl w:val="0"/>
          <w:numId w:val="21"/>
        </w:numPr>
        <w:spacing w:after="0"/>
      </w:pPr>
      <w:r w:rsidRPr="003B39AA">
        <w:t>Being vaccinated will protect me from the effects of COVID-19: 71%</w:t>
      </w:r>
    </w:p>
    <w:p w14:paraId="3F249F4A" w14:textId="14DF82E4" w:rsidR="003B39AA" w:rsidRPr="003B39AA" w:rsidRDefault="003B39AA" w:rsidP="003B39AA">
      <w:pPr>
        <w:pStyle w:val="ListParagraph"/>
        <w:numPr>
          <w:ilvl w:val="0"/>
          <w:numId w:val="21"/>
        </w:numPr>
        <w:spacing w:after="0"/>
      </w:pPr>
      <w:r w:rsidRPr="003B39AA">
        <w:t>Helping protect the health of my family/whānau and those closest to me: 71%</w:t>
      </w:r>
    </w:p>
    <w:p w14:paraId="7AFFB631" w14:textId="53045367" w:rsidR="003B39AA" w:rsidRPr="003B39AA" w:rsidRDefault="003B39AA" w:rsidP="003B39AA">
      <w:pPr>
        <w:pStyle w:val="ListParagraph"/>
        <w:numPr>
          <w:ilvl w:val="0"/>
          <w:numId w:val="21"/>
        </w:numPr>
        <w:spacing w:after="0"/>
      </w:pPr>
      <w:r w:rsidRPr="003B39AA">
        <w:t>Recommended by the New Zealand Ministry of Health: 68%</w:t>
      </w:r>
    </w:p>
    <w:p w14:paraId="7D4A2363" w14:textId="547F2DAB" w:rsidR="003B39AA" w:rsidRPr="003B39AA" w:rsidRDefault="003B39AA" w:rsidP="003B39AA">
      <w:pPr>
        <w:pStyle w:val="ListParagraph"/>
        <w:numPr>
          <w:ilvl w:val="0"/>
          <w:numId w:val="21"/>
        </w:numPr>
        <w:spacing w:after="0"/>
      </w:pPr>
      <w:r w:rsidRPr="003B39AA">
        <w:t>Approved by Medsafe in New Zealand: 65%</w:t>
      </w:r>
    </w:p>
    <w:p w14:paraId="31754835" w14:textId="309D2149" w:rsidR="003B39AA" w:rsidRPr="003B39AA" w:rsidRDefault="003B39AA" w:rsidP="003B39AA">
      <w:pPr>
        <w:pStyle w:val="ListParagraph"/>
        <w:numPr>
          <w:ilvl w:val="0"/>
          <w:numId w:val="21"/>
        </w:numPr>
        <w:spacing w:after="0"/>
      </w:pPr>
      <w:r w:rsidRPr="003B39AA">
        <w:t>Recommended by the Director General of Health, Dr Ashley Bloomfield: 63%</w:t>
      </w:r>
    </w:p>
    <w:p w14:paraId="7822BB7A" w14:textId="5633F52B" w:rsidR="003B39AA" w:rsidRPr="003B39AA" w:rsidRDefault="003B39AA" w:rsidP="003B39AA">
      <w:pPr>
        <w:pStyle w:val="ListParagraph"/>
        <w:numPr>
          <w:ilvl w:val="0"/>
          <w:numId w:val="21"/>
        </w:numPr>
        <w:spacing w:after="0"/>
      </w:pPr>
      <w:r w:rsidRPr="003B39AA">
        <w:t>Has been through extensive, properly conducted, clinical trials</w:t>
      </w:r>
      <w:r w:rsidR="00712FFD">
        <w:t>:</w:t>
      </w:r>
      <w:r w:rsidRPr="003B39AA">
        <w:t xml:space="preserve"> 62%.</w:t>
      </w:r>
    </w:p>
    <w:p w14:paraId="677F28AF" w14:textId="034112C2" w:rsidR="003B39AA" w:rsidRPr="003B39AA" w:rsidRDefault="003B39AA">
      <w:r w:rsidRPr="003B39AA">
        <w:br w:type="page"/>
      </w:r>
    </w:p>
    <w:p w14:paraId="1448BB09" w14:textId="77777777" w:rsidR="003B39AA" w:rsidRPr="00BD53E2" w:rsidRDefault="003B39AA" w:rsidP="003B39AA">
      <w:pPr>
        <w:spacing w:after="0"/>
        <w:ind w:firstLine="295"/>
        <w:rPr>
          <w:b/>
          <w:bCs/>
          <w:i/>
          <w:iCs/>
        </w:rPr>
      </w:pPr>
      <w:r w:rsidRPr="00BD53E2">
        <w:rPr>
          <w:b/>
          <w:bCs/>
          <w:i/>
          <w:iCs/>
        </w:rPr>
        <w:lastRenderedPageBreak/>
        <w:t>Who would be “Most likely” to take a vaccine:</w:t>
      </w:r>
    </w:p>
    <w:p w14:paraId="4E7F9B10" w14:textId="282E30E0" w:rsidR="003B39AA" w:rsidRDefault="003B39AA" w:rsidP="003B39AA">
      <w:pPr>
        <w:pStyle w:val="ListParagraph"/>
        <w:numPr>
          <w:ilvl w:val="0"/>
          <w:numId w:val="21"/>
        </w:numPr>
        <w:spacing w:after="0"/>
      </w:pPr>
      <w:r>
        <w:t>Helping to end the COVID-19 pandemic more quickly: 63%</w:t>
      </w:r>
    </w:p>
    <w:p w14:paraId="3F79F6A6" w14:textId="1033120B" w:rsidR="003B39AA" w:rsidRDefault="003B39AA" w:rsidP="003B39AA">
      <w:pPr>
        <w:pStyle w:val="ListParagraph"/>
        <w:numPr>
          <w:ilvl w:val="0"/>
          <w:numId w:val="21"/>
        </w:numPr>
        <w:spacing w:after="0"/>
      </w:pPr>
      <w:r>
        <w:t>Approved by Medsafe in New Zealand:  61%.</w:t>
      </w:r>
    </w:p>
    <w:p w14:paraId="56BC2A0B" w14:textId="0BA5DE63" w:rsidR="003B39AA" w:rsidRDefault="003B39AA" w:rsidP="008A369F">
      <w:pPr>
        <w:spacing w:after="0"/>
        <w:rPr>
          <w:color w:val="000000" w:themeColor="text1"/>
        </w:rPr>
      </w:pPr>
    </w:p>
    <w:p w14:paraId="30BB3A4E" w14:textId="77777777" w:rsidR="005302DE" w:rsidRDefault="00542CD4" w:rsidP="00542CD4">
      <w:pPr>
        <w:spacing w:after="0"/>
        <w:rPr>
          <w:color w:val="000000" w:themeColor="text1"/>
        </w:rPr>
      </w:pPr>
      <w:r>
        <w:rPr>
          <w:color w:val="000000" w:themeColor="text1"/>
        </w:rPr>
        <w:t xml:space="preserve">The following table shows the top 5 important influencing factors for each ethnic group.  </w:t>
      </w:r>
    </w:p>
    <w:p w14:paraId="599A0409" w14:textId="77777777" w:rsidR="005302DE" w:rsidRDefault="005302DE" w:rsidP="00542CD4">
      <w:pPr>
        <w:spacing w:after="0"/>
        <w:rPr>
          <w:color w:val="000000" w:themeColor="text1"/>
        </w:rPr>
      </w:pPr>
    </w:p>
    <w:p w14:paraId="2EF9A37A" w14:textId="7959FAB4" w:rsidR="00542CD4" w:rsidRPr="00BD53E2" w:rsidRDefault="005302DE" w:rsidP="00542CD4">
      <w:pPr>
        <w:spacing w:after="0"/>
        <w:rPr>
          <w:b/>
          <w:bCs/>
          <w:color w:val="000000" w:themeColor="text1"/>
        </w:rPr>
      </w:pPr>
      <w:r>
        <w:rPr>
          <w:color w:val="000000" w:themeColor="text1"/>
        </w:rPr>
        <w:t xml:space="preserve">In February 2021, “Recommended to me by my own doctor </w:t>
      </w:r>
      <w:r w:rsidRPr="005302DE">
        <w:rPr>
          <w:color w:val="000000" w:themeColor="text1"/>
        </w:rPr>
        <w:t>or personal medical service provider</w:t>
      </w:r>
      <w:r>
        <w:rPr>
          <w:color w:val="000000" w:themeColor="text1"/>
        </w:rPr>
        <w:t xml:space="preserve">” was in the </w:t>
      </w:r>
      <w:r w:rsidR="001E4948">
        <w:rPr>
          <w:color w:val="000000" w:themeColor="text1"/>
        </w:rPr>
        <w:t>“T</w:t>
      </w:r>
      <w:r>
        <w:rPr>
          <w:color w:val="000000" w:themeColor="text1"/>
        </w:rPr>
        <w:t>op 5</w:t>
      </w:r>
      <w:r w:rsidR="001E4948">
        <w:rPr>
          <w:color w:val="000000" w:themeColor="text1"/>
        </w:rPr>
        <w:t>”</w:t>
      </w:r>
      <w:r>
        <w:rPr>
          <w:color w:val="000000" w:themeColor="text1"/>
        </w:rPr>
        <w:t xml:space="preserve"> for Pasifika respondents, 50% of whom said this was a key factor.  </w:t>
      </w:r>
      <w:r w:rsidR="001E4948">
        <w:rPr>
          <w:color w:val="000000" w:themeColor="text1"/>
        </w:rPr>
        <w:t xml:space="preserve">It was not in the “Top 5” </w:t>
      </w:r>
      <w:r>
        <w:rPr>
          <w:color w:val="000000" w:themeColor="text1"/>
        </w:rPr>
        <w:t xml:space="preserve">in March 2021, but </w:t>
      </w:r>
      <w:r w:rsidRPr="001E4948">
        <w:rPr>
          <w:b/>
          <w:bCs/>
          <w:color w:val="000000" w:themeColor="text1"/>
        </w:rPr>
        <w:t>43% of Pasifika respondents selected that factor as important.  It is therefore vital that the GPS and medical service providers working with Pasifika people take a key role in vaccine communication to that target group.</w:t>
      </w:r>
    </w:p>
    <w:p w14:paraId="7E33FD8E" w14:textId="77777777" w:rsidR="003B39AA" w:rsidRDefault="003B39AA" w:rsidP="00542CD4">
      <w:pPr>
        <w:spacing w:after="0"/>
        <w:rPr>
          <w:color w:val="000000" w:themeColor="text1"/>
        </w:rPr>
      </w:pPr>
    </w:p>
    <w:tbl>
      <w:tblPr>
        <w:tblStyle w:val="TableGrid"/>
        <w:tblW w:w="0" w:type="auto"/>
        <w:tblInd w:w="425" w:type="dxa"/>
        <w:tblLook w:val="04A0" w:firstRow="1" w:lastRow="0" w:firstColumn="1" w:lastColumn="0" w:noHBand="0" w:noVBand="1"/>
      </w:tblPr>
      <w:tblGrid>
        <w:gridCol w:w="1227"/>
        <w:gridCol w:w="1227"/>
        <w:gridCol w:w="1227"/>
        <w:gridCol w:w="1228"/>
        <w:gridCol w:w="1227"/>
        <w:gridCol w:w="1227"/>
        <w:gridCol w:w="1228"/>
      </w:tblGrid>
      <w:tr w:rsidR="00542CD4" w14:paraId="5881AF18" w14:textId="77777777" w:rsidTr="001E4948">
        <w:tc>
          <w:tcPr>
            <w:tcW w:w="8591" w:type="dxa"/>
            <w:gridSpan w:val="7"/>
            <w:tcBorders>
              <w:bottom w:val="single" w:sz="4" w:space="0" w:color="auto"/>
            </w:tcBorders>
            <w:shd w:val="clear" w:color="auto" w:fill="D9D9D9" w:themeFill="background1" w:themeFillShade="D9"/>
            <w:vAlign w:val="center"/>
          </w:tcPr>
          <w:p w14:paraId="5C0C2203" w14:textId="77777777" w:rsidR="00542CD4" w:rsidRPr="00BD53E2" w:rsidRDefault="00542CD4" w:rsidP="001E4948">
            <w:pPr>
              <w:ind w:left="0"/>
              <w:jc w:val="center"/>
              <w:rPr>
                <w:b/>
                <w:bCs/>
                <w:color w:val="000000" w:themeColor="text1"/>
              </w:rPr>
            </w:pPr>
            <w:r w:rsidRPr="00BD53E2">
              <w:rPr>
                <w:b/>
                <w:bCs/>
                <w:color w:val="000000" w:themeColor="text1"/>
              </w:rPr>
              <w:t>ETHNIC GROUPS</w:t>
            </w:r>
          </w:p>
        </w:tc>
      </w:tr>
      <w:tr w:rsidR="00810130" w:rsidRPr="00BD53E2" w14:paraId="41F0ABE8" w14:textId="77777777" w:rsidTr="005302DE">
        <w:tc>
          <w:tcPr>
            <w:tcW w:w="1227" w:type="dxa"/>
            <w:tcBorders>
              <w:bottom w:val="single" w:sz="4" w:space="0" w:color="auto"/>
            </w:tcBorders>
            <w:shd w:val="clear" w:color="auto" w:fill="4F81BD" w:themeFill="accent1"/>
            <w:vAlign w:val="center"/>
          </w:tcPr>
          <w:p w14:paraId="02271C0A" w14:textId="77777777" w:rsidR="00542CD4" w:rsidRPr="00BD53E2" w:rsidRDefault="00542CD4" w:rsidP="001E4948">
            <w:pPr>
              <w:ind w:left="0"/>
              <w:jc w:val="center"/>
              <w:rPr>
                <w:color w:val="FFFFFF" w:themeColor="background1"/>
                <w:sz w:val="18"/>
                <w:szCs w:val="18"/>
              </w:rPr>
            </w:pPr>
            <w:r w:rsidRPr="00BD53E2">
              <w:rPr>
                <w:color w:val="FFFFFF" w:themeColor="background1"/>
                <w:sz w:val="18"/>
                <w:szCs w:val="18"/>
              </w:rPr>
              <w:t>Asian</w:t>
            </w:r>
          </w:p>
        </w:tc>
        <w:tc>
          <w:tcPr>
            <w:tcW w:w="1227" w:type="dxa"/>
            <w:tcBorders>
              <w:bottom w:val="single" w:sz="4" w:space="0" w:color="auto"/>
            </w:tcBorders>
            <w:shd w:val="clear" w:color="auto" w:fill="4F81BD" w:themeFill="accent1"/>
            <w:vAlign w:val="center"/>
          </w:tcPr>
          <w:p w14:paraId="316B69D3" w14:textId="77777777" w:rsidR="00542CD4" w:rsidRPr="00BD53E2" w:rsidRDefault="00542CD4" w:rsidP="001E4948">
            <w:pPr>
              <w:ind w:left="0"/>
              <w:jc w:val="center"/>
              <w:rPr>
                <w:color w:val="FFFFFF" w:themeColor="background1"/>
                <w:sz w:val="18"/>
                <w:szCs w:val="18"/>
              </w:rPr>
            </w:pPr>
            <w:r w:rsidRPr="00BD53E2">
              <w:rPr>
                <w:color w:val="FFFFFF" w:themeColor="background1"/>
                <w:sz w:val="18"/>
                <w:szCs w:val="18"/>
              </w:rPr>
              <w:t>Indian</w:t>
            </w:r>
          </w:p>
        </w:tc>
        <w:tc>
          <w:tcPr>
            <w:tcW w:w="1227" w:type="dxa"/>
            <w:tcBorders>
              <w:bottom w:val="single" w:sz="4" w:space="0" w:color="auto"/>
            </w:tcBorders>
            <w:shd w:val="clear" w:color="auto" w:fill="4F81BD" w:themeFill="accent1"/>
            <w:vAlign w:val="center"/>
          </w:tcPr>
          <w:p w14:paraId="00C7945B" w14:textId="77777777" w:rsidR="00542CD4" w:rsidRPr="00BD53E2" w:rsidRDefault="00542CD4" w:rsidP="001E4948">
            <w:pPr>
              <w:ind w:left="0"/>
              <w:jc w:val="center"/>
              <w:rPr>
                <w:color w:val="FFFFFF" w:themeColor="background1"/>
                <w:sz w:val="18"/>
                <w:szCs w:val="18"/>
              </w:rPr>
            </w:pPr>
            <w:r w:rsidRPr="00BD53E2">
              <w:rPr>
                <w:color w:val="FFFFFF" w:themeColor="background1"/>
                <w:sz w:val="18"/>
                <w:szCs w:val="18"/>
              </w:rPr>
              <w:t>Māori</w:t>
            </w:r>
          </w:p>
        </w:tc>
        <w:tc>
          <w:tcPr>
            <w:tcW w:w="1228" w:type="dxa"/>
            <w:tcBorders>
              <w:bottom w:val="single" w:sz="4" w:space="0" w:color="auto"/>
            </w:tcBorders>
            <w:shd w:val="clear" w:color="auto" w:fill="4F81BD" w:themeFill="accent1"/>
            <w:vAlign w:val="center"/>
          </w:tcPr>
          <w:p w14:paraId="0393233B" w14:textId="77777777" w:rsidR="00542CD4" w:rsidRPr="00BD53E2" w:rsidRDefault="00542CD4" w:rsidP="001E4948">
            <w:pPr>
              <w:ind w:left="0"/>
              <w:jc w:val="center"/>
              <w:rPr>
                <w:color w:val="FFFFFF" w:themeColor="background1"/>
                <w:sz w:val="18"/>
                <w:szCs w:val="18"/>
              </w:rPr>
            </w:pPr>
            <w:r w:rsidRPr="00BD53E2">
              <w:rPr>
                <w:color w:val="FFFFFF" w:themeColor="background1"/>
                <w:sz w:val="18"/>
                <w:szCs w:val="18"/>
              </w:rPr>
              <w:t>NZ European/ Pakeha</w:t>
            </w:r>
          </w:p>
        </w:tc>
        <w:tc>
          <w:tcPr>
            <w:tcW w:w="1227" w:type="dxa"/>
            <w:tcBorders>
              <w:bottom w:val="single" w:sz="4" w:space="0" w:color="auto"/>
            </w:tcBorders>
            <w:shd w:val="clear" w:color="auto" w:fill="4F81BD" w:themeFill="accent1"/>
            <w:vAlign w:val="center"/>
          </w:tcPr>
          <w:p w14:paraId="3EBB3C71" w14:textId="77777777" w:rsidR="00542CD4" w:rsidRPr="00BD53E2" w:rsidRDefault="00542CD4" w:rsidP="001E4948">
            <w:pPr>
              <w:ind w:left="0"/>
              <w:jc w:val="center"/>
              <w:rPr>
                <w:color w:val="FFFFFF" w:themeColor="background1"/>
                <w:sz w:val="18"/>
                <w:szCs w:val="18"/>
              </w:rPr>
            </w:pPr>
            <w:r w:rsidRPr="00BD53E2">
              <w:rPr>
                <w:color w:val="FFFFFF" w:themeColor="background1"/>
                <w:sz w:val="18"/>
                <w:szCs w:val="18"/>
              </w:rPr>
              <w:t>Other European</w:t>
            </w:r>
          </w:p>
        </w:tc>
        <w:tc>
          <w:tcPr>
            <w:tcW w:w="1227" w:type="dxa"/>
            <w:tcBorders>
              <w:bottom w:val="single" w:sz="4" w:space="0" w:color="auto"/>
            </w:tcBorders>
            <w:shd w:val="clear" w:color="auto" w:fill="4F81BD" w:themeFill="accent1"/>
            <w:vAlign w:val="center"/>
          </w:tcPr>
          <w:p w14:paraId="300A8E41" w14:textId="77777777" w:rsidR="00542CD4" w:rsidRPr="00BD53E2" w:rsidRDefault="00542CD4" w:rsidP="001E4948">
            <w:pPr>
              <w:ind w:left="0"/>
              <w:jc w:val="center"/>
              <w:rPr>
                <w:color w:val="FFFFFF" w:themeColor="background1"/>
                <w:sz w:val="18"/>
                <w:szCs w:val="18"/>
              </w:rPr>
            </w:pPr>
            <w:r w:rsidRPr="00BD53E2">
              <w:rPr>
                <w:color w:val="FFFFFF" w:themeColor="background1"/>
                <w:sz w:val="18"/>
                <w:szCs w:val="18"/>
              </w:rPr>
              <w:t>Pasifika</w:t>
            </w:r>
          </w:p>
        </w:tc>
        <w:tc>
          <w:tcPr>
            <w:tcW w:w="1228" w:type="dxa"/>
            <w:tcBorders>
              <w:bottom w:val="single" w:sz="4" w:space="0" w:color="auto"/>
            </w:tcBorders>
            <w:shd w:val="clear" w:color="auto" w:fill="4F81BD" w:themeFill="accent1"/>
            <w:vAlign w:val="center"/>
          </w:tcPr>
          <w:p w14:paraId="20002DFB" w14:textId="77777777" w:rsidR="00542CD4" w:rsidRPr="00BD53E2" w:rsidRDefault="00542CD4" w:rsidP="001E4948">
            <w:pPr>
              <w:ind w:left="0"/>
              <w:jc w:val="center"/>
              <w:rPr>
                <w:color w:val="FFFFFF" w:themeColor="background1"/>
                <w:sz w:val="18"/>
                <w:szCs w:val="18"/>
              </w:rPr>
            </w:pPr>
            <w:r w:rsidRPr="00BD53E2">
              <w:rPr>
                <w:color w:val="FFFFFF" w:themeColor="background1"/>
                <w:sz w:val="18"/>
                <w:szCs w:val="18"/>
              </w:rPr>
              <w:t>Other</w:t>
            </w:r>
          </w:p>
        </w:tc>
      </w:tr>
      <w:tr w:rsidR="00810130" w14:paraId="432FFDA5" w14:textId="77777777" w:rsidTr="005302DE">
        <w:tc>
          <w:tcPr>
            <w:tcW w:w="1227" w:type="dxa"/>
            <w:tcBorders>
              <w:top w:val="single" w:sz="4" w:space="0" w:color="auto"/>
              <w:left w:val="single" w:sz="4" w:space="0" w:color="auto"/>
              <w:bottom w:val="single" w:sz="4" w:space="0" w:color="auto"/>
              <w:right w:val="nil"/>
            </w:tcBorders>
            <w:shd w:val="clear" w:color="auto" w:fill="auto"/>
            <w:vAlign w:val="center"/>
          </w:tcPr>
          <w:p w14:paraId="558D45B3" w14:textId="77777777" w:rsidR="00810130" w:rsidRDefault="00810130" w:rsidP="00810130">
            <w:pPr>
              <w:ind w:left="0"/>
              <w:rPr>
                <w:rFonts w:ascii="Calibri" w:hAnsi="Calibri" w:cs="Calibri"/>
                <w:color w:val="000000"/>
                <w:sz w:val="16"/>
                <w:szCs w:val="16"/>
              </w:rPr>
            </w:pPr>
            <w:bookmarkStart w:id="17" w:name="_Hlk68790379"/>
            <w:r w:rsidRPr="00810130">
              <w:rPr>
                <w:rFonts w:ascii="Calibri" w:hAnsi="Calibri" w:cs="Calibri"/>
                <w:color w:val="000000"/>
                <w:sz w:val="16"/>
                <w:szCs w:val="16"/>
              </w:rPr>
              <w:t>Helping to protect all New Zealanders</w:t>
            </w:r>
          </w:p>
          <w:p w14:paraId="48FFC630" w14:textId="773DD08B" w:rsidR="00810130" w:rsidRPr="00810130" w:rsidRDefault="00810130" w:rsidP="00810130">
            <w:pPr>
              <w:ind w:left="0"/>
              <w:rPr>
                <w:color w:val="000000" w:themeColor="text1"/>
                <w:sz w:val="16"/>
                <w:szCs w:val="16"/>
              </w:rPr>
            </w:pPr>
            <w:r>
              <w:rPr>
                <w:color w:val="000000" w:themeColor="text1"/>
                <w:sz w:val="16"/>
                <w:szCs w:val="16"/>
              </w:rPr>
              <w:t>(58%)</w:t>
            </w:r>
          </w:p>
        </w:tc>
        <w:tc>
          <w:tcPr>
            <w:tcW w:w="1227" w:type="dxa"/>
            <w:tcBorders>
              <w:top w:val="single" w:sz="4" w:space="0" w:color="auto"/>
              <w:left w:val="single" w:sz="4" w:space="0" w:color="auto"/>
              <w:bottom w:val="single" w:sz="4" w:space="0" w:color="auto"/>
              <w:right w:val="nil"/>
            </w:tcBorders>
            <w:shd w:val="clear" w:color="auto" w:fill="auto"/>
            <w:vAlign w:val="center"/>
          </w:tcPr>
          <w:p w14:paraId="41E570D8"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Allowing more New Zealand citizens and residents to return</w:t>
            </w:r>
          </w:p>
          <w:p w14:paraId="1762F04A" w14:textId="010B5B7C" w:rsidR="00810130" w:rsidRPr="00810130" w:rsidRDefault="00810130" w:rsidP="00810130">
            <w:pPr>
              <w:ind w:left="0"/>
              <w:rPr>
                <w:color w:val="000000" w:themeColor="text1"/>
                <w:sz w:val="16"/>
                <w:szCs w:val="16"/>
              </w:rPr>
            </w:pPr>
            <w:r>
              <w:rPr>
                <w:color w:val="000000" w:themeColor="text1"/>
                <w:sz w:val="16"/>
                <w:szCs w:val="16"/>
              </w:rPr>
              <w:t>(47%)</w:t>
            </w:r>
          </w:p>
        </w:tc>
        <w:tc>
          <w:tcPr>
            <w:tcW w:w="1227" w:type="dxa"/>
            <w:tcBorders>
              <w:top w:val="single" w:sz="4" w:space="0" w:color="auto"/>
              <w:left w:val="single" w:sz="4" w:space="0" w:color="auto"/>
              <w:bottom w:val="single" w:sz="4" w:space="0" w:color="auto"/>
              <w:right w:val="nil"/>
            </w:tcBorders>
            <w:shd w:val="clear" w:color="auto" w:fill="auto"/>
            <w:vAlign w:val="center"/>
          </w:tcPr>
          <w:p w14:paraId="74F28046"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Vaccination is free (for both doses)</w:t>
            </w:r>
          </w:p>
          <w:p w14:paraId="49A8F9FC" w14:textId="40E4C030" w:rsidR="00810130" w:rsidRPr="00810130" w:rsidRDefault="00810130" w:rsidP="00810130">
            <w:pPr>
              <w:ind w:left="0"/>
              <w:rPr>
                <w:color w:val="000000" w:themeColor="text1"/>
                <w:sz w:val="16"/>
                <w:szCs w:val="16"/>
              </w:rPr>
            </w:pPr>
            <w:r>
              <w:rPr>
                <w:color w:val="000000" w:themeColor="text1"/>
                <w:sz w:val="16"/>
                <w:szCs w:val="16"/>
              </w:rPr>
              <w:t>(56%)</w:t>
            </w:r>
          </w:p>
        </w:tc>
        <w:tc>
          <w:tcPr>
            <w:tcW w:w="1228" w:type="dxa"/>
            <w:tcBorders>
              <w:top w:val="single" w:sz="4" w:space="0" w:color="auto"/>
              <w:left w:val="single" w:sz="4" w:space="0" w:color="auto"/>
              <w:bottom w:val="single" w:sz="4" w:space="0" w:color="auto"/>
              <w:right w:val="nil"/>
            </w:tcBorders>
            <w:shd w:val="clear" w:color="auto" w:fill="auto"/>
            <w:vAlign w:val="center"/>
          </w:tcPr>
          <w:p w14:paraId="28D9E6DE"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to protect all New Zealanders</w:t>
            </w:r>
          </w:p>
          <w:p w14:paraId="728B0DBD" w14:textId="0263624B" w:rsidR="00810130" w:rsidRPr="00810130" w:rsidRDefault="00810130" w:rsidP="00810130">
            <w:pPr>
              <w:ind w:left="0"/>
              <w:rPr>
                <w:color w:val="000000" w:themeColor="text1"/>
                <w:sz w:val="16"/>
                <w:szCs w:val="16"/>
              </w:rPr>
            </w:pPr>
            <w:r>
              <w:rPr>
                <w:rFonts w:ascii="Calibri" w:hAnsi="Calibri" w:cs="Calibri"/>
                <w:color w:val="000000"/>
                <w:sz w:val="16"/>
                <w:szCs w:val="16"/>
              </w:rPr>
              <w:t>(60%)</w:t>
            </w:r>
          </w:p>
        </w:tc>
        <w:tc>
          <w:tcPr>
            <w:tcW w:w="1227" w:type="dxa"/>
            <w:tcBorders>
              <w:top w:val="single" w:sz="4" w:space="0" w:color="auto"/>
              <w:left w:val="single" w:sz="4" w:space="0" w:color="auto"/>
              <w:bottom w:val="single" w:sz="4" w:space="0" w:color="auto"/>
              <w:right w:val="nil"/>
            </w:tcBorders>
            <w:shd w:val="clear" w:color="auto" w:fill="auto"/>
            <w:vAlign w:val="center"/>
          </w:tcPr>
          <w:p w14:paraId="3E9B7752"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to end the COVID-19 pandemic more quickly</w:t>
            </w:r>
          </w:p>
          <w:p w14:paraId="5B9AF9A7" w14:textId="06C839FC" w:rsidR="00810130" w:rsidRPr="00810130" w:rsidRDefault="00810130" w:rsidP="00810130">
            <w:pPr>
              <w:ind w:left="0"/>
              <w:rPr>
                <w:color w:val="000000" w:themeColor="text1"/>
                <w:sz w:val="16"/>
                <w:szCs w:val="16"/>
              </w:rPr>
            </w:pPr>
            <w:r>
              <w:rPr>
                <w:rFonts w:ascii="Calibri" w:hAnsi="Calibri" w:cs="Calibri"/>
                <w:color w:val="000000"/>
                <w:sz w:val="16"/>
                <w:szCs w:val="16"/>
              </w:rPr>
              <w:t>(56%)</w:t>
            </w:r>
          </w:p>
        </w:tc>
        <w:tc>
          <w:tcPr>
            <w:tcW w:w="1227" w:type="dxa"/>
            <w:tcBorders>
              <w:top w:val="single" w:sz="4" w:space="0" w:color="auto"/>
              <w:left w:val="single" w:sz="4" w:space="0" w:color="auto"/>
              <w:bottom w:val="single" w:sz="4" w:space="0" w:color="auto"/>
              <w:right w:val="nil"/>
            </w:tcBorders>
            <w:shd w:val="clear" w:color="auto" w:fill="auto"/>
            <w:vAlign w:val="center"/>
          </w:tcPr>
          <w:p w14:paraId="73817B13"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to protect all New Zealanders</w:t>
            </w:r>
          </w:p>
          <w:p w14:paraId="63686E62" w14:textId="2402B631" w:rsidR="00810130" w:rsidRPr="00810130" w:rsidRDefault="00810130" w:rsidP="00810130">
            <w:pPr>
              <w:ind w:left="0"/>
              <w:rPr>
                <w:color w:val="000000" w:themeColor="text1"/>
                <w:sz w:val="16"/>
                <w:szCs w:val="16"/>
              </w:rPr>
            </w:pPr>
            <w:r>
              <w:rPr>
                <w:color w:val="000000" w:themeColor="text1"/>
                <w:sz w:val="16"/>
                <w:szCs w:val="16"/>
              </w:rPr>
              <w:t>(66%)</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62374E5" w14:textId="77777777" w:rsidR="00810130" w:rsidRDefault="00810130" w:rsidP="00810130">
            <w:pPr>
              <w:ind w:left="0"/>
              <w:rPr>
                <w:rFonts w:ascii="Calibri" w:hAnsi="Calibri" w:cs="Calibri"/>
                <w:color w:val="000000"/>
                <w:sz w:val="16"/>
                <w:szCs w:val="16"/>
              </w:rPr>
            </w:pPr>
            <w:r w:rsidRPr="005302DE">
              <w:rPr>
                <w:rFonts w:ascii="Calibri" w:hAnsi="Calibri" w:cs="Calibri"/>
                <w:color w:val="000000"/>
                <w:sz w:val="16"/>
                <w:szCs w:val="16"/>
              </w:rPr>
              <w:t>Vaccination is free (for both doses)</w:t>
            </w:r>
          </w:p>
          <w:p w14:paraId="385F82F7" w14:textId="6F32AC18" w:rsidR="005302DE" w:rsidRPr="005302DE" w:rsidRDefault="005302DE" w:rsidP="00810130">
            <w:pPr>
              <w:ind w:left="0"/>
              <w:rPr>
                <w:color w:val="000000" w:themeColor="text1"/>
                <w:sz w:val="16"/>
                <w:szCs w:val="16"/>
              </w:rPr>
            </w:pPr>
            <w:r>
              <w:rPr>
                <w:color w:val="000000" w:themeColor="text1"/>
                <w:sz w:val="16"/>
                <w:szCs w:val="16"/>
              </w:rPr>
              <w:t>(47%)</w:t>
            </w:r>
          </w:p>
        </w:tc>
      </w:tr>
      <w:tr w:rsidR="00810130" w14:paraId="42A1DFEF" w14:textId="77777777" w:rsidTr="005302DE">
        <w:tc>
          <w:tcPr>
            <w:tcW w:w="1227" w:type="dxa"/>
            <w:tcBorders>
              <w:top w:val="single" w:sz="4" w:space="0" w:color="auto"/>
              <w:left w:val="single" w:sz="4" w:space="0" w:color="auto"/>
              <w:bottom w:val="single" w:sz="4" w:space="0" w:color="auto"/>
              <w:right w:val="nil"/>
            </w:tcBorders>
            <w:shd w:val="clear" w:color="auto" w:fill="auto"/>
            <w:vAlign w:val="center"/>
          </w:tcPr>
          <w:p w14:paraId="6E2D16E8"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to end the COVID-19 pandemic more quickly</w:t>
            </w:r>
          </w:p>
          <w:p w14:paraId="23227A76" w14:textId="1CCFB644" w:rsidR="00810130" w:rsidRPr="00810130" w:rsidRDefault="00810130" w:rsidP="00810130">
            <w:pPr>
              <w:ind w:left="0"/>
              <w:rPr>
                <w:color w:val="000000" w:themeColor="text1"/>
                <w:sz w:val="16"/>
                <w:szCs w:val="16"/>
              </w:rPr>
            </w:pPr>
            <w:r>
              <w:rPr>
                <w:color w:val="000000" w:themeColor="text1"/>
                <w:sz w:val="16"/>
                <w:szCs w:val="16"/>
              </w:rPr>
              <w:t>(52%)</w:t>
            </w:r>
          </w:p>
        </w:tc>
        <w:tc>
          <w:tcPr>
            <w:tcW w:w="1227" w:type="dxa"/>
            <w:tcBorders>
              <w:top w:val="single" w:sz="4" w:space="0" w:color="auto"/>
              <w:left w:val="single" w:sz="4" w:space="0" w:color="auto"/>
              <w:bottom w:val="single" w:sz="4" w:space="0" w:color="auto"/>
              <w:right w:val="nil"/>
            </w:tcBorders>
            <w:shd w:val="clear" w:color="auto" w:fill="auto"/>
            <w:vAlign w:val="center"/>
          </w:tcPr>
          <w:p w14:paraId="327E4A68"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Approved by Medsafe in New Zealand</w:t>
            </w:r>
          </w:p>
          <w:p w14:paraId="7CC0BA55" w14:textId="1B357C99" w:rsidR="00810130" w:rsidRPr="00810130" w:rsidRDefault="00810130" w:rsidP="00810130">
            <w:pPr>
              <w:ind w:left="0"/>
              <w:rPr>
                <w:color w:val="000000" w:themeColor="text1"/>
                <w:sz w:val="16"/>
                <w:szCs w:val="16"/>
              </w:rPr>
            </w:pPr>
            <w:r>
              <w:rPr>
                <w:color w:val="000000" w:themeColor="text1"/>
                <w:sz w:val="16"/>
                <w:szCs w:val="16"/>
              </w:rPr>
              <w:t>(38%)</w:t>
            </w:r>
          </w:p>
        </w:tc>
        <w:tc>
          <w:tcPr>
            <w:tcW w:w="1227" w:type="dxa"/>
            <w:tcBorders>
              <w:top w:val="single" w:sz="4" w:space="0" w:color="auto"/>
              <w:left w:val="single" w:sz="4" w:space="0" w:color="auto"/>
              <w:bottom w:val="single" w:sz="4" w:space="0" w:color="auto"/>
              <w:right w:val="nil"/>
            </w:tcBorders>
            <w:shd w:val="clear" w:color="auto" w:fill="auto"/>
            <w:vAlign w:val="center"/>
          </w:tcPr>
          <w:p w14:paraId="021120D0"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protect the health of my family/whānau and those closest to me</w:t>
            </w:r>
          </w:p>
          <w:p w14:paraId="08B95B4C" w14:textId="469BA617" w:rsidR="00810130" w:rsidRPr="00810130" w:rsidRDefault="00810130" w:rsidP="00810130">
            <w:pPr>
              <w:ind w:left="0"/>
              <w:rPr>
                <w:color w:val="000000" w:themeColor="text1"/>
                <w:sz w:val="16"/>
                <w:szCs w:val="16"/>
              </w:rPr>
            </w:pPr>
            <w:r>
              <w:rPr>
                <w:color w:val="000000" w:themeColor="text1"/>
                <w:sz w:val="16"/>
                <w:szCs w:val="16"/>
              </w:rPr>
              <w:t>(53%)</w:t>
            </w:r>
          </w:p>
        </w:tc>
        <w:tc>
          <w:tcPr>
            <w:tcW w:w="1228" w:type="dxa"/>
            <w:tcBorders>
              <w:top w:val="single" w:sz="4" w:space="0" w:color="auto"/>
              <w:left w:val="single" w:sz="4" w:space="0" w:color="auto"/>
              <w:bottom w:val="single" w:sz="4" w:space="0" w:color="auto"/>
              <w:right w:val="nil"/>
            </w:tcBorders>
            <w:shd w:val="clear" w:color="auto" w:fill="auto"/>
            <w:vAlign w:val="center"/>
          </w:tcPr>
          <w:p w14:paraId="5F553BF0"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Vaccination is free (for both doses)</w:t>
            </w:r>
          </w:p>
          <w:p w14:paraId="49F0355F" w14:textId="0CC27ED5" w:rsidR="00810130" w:rsidRPr="00810130" w:rsidRDefault="00810130" w:rsidP="00810130">
            <w:pPr>
              <w:ind w:left="0"/>
              <w:rPr>
                <w:color w:val="000000" w:themeColor="text1"/>
                <w:sz w:val="16"/>
                <w:szCs w:val="16"/>
              </w:rPr>
            </w:pPr>
            <w:r>
              <w:rPr>
                <w:rFonts w:ascii="Calibri" w:hAnsi="Calibri" w:cs="Calibri"/>
                <w:color w:val="000000"/>
                <w:sz w:val="16"/>
                <w:szCs w:val="16"/>
              </w:rPr>
              <w:t>(59%)</w:t>
            </w:r>
          </w:p>
        </w:tc>
        <w:tc>
          <w:tcPr>
            <w:tcW w:w="1227" w:type="dxa"/>
            <w:tcBorders>
              <w:top w:val="single" w:sz="4" w:space="0" w:color="auto"/>
              <w:left w:val="single" w:sz="4" w:space="0" w:color="auto"/>
              <w:bottom w:val="single" w:sz="4" w:space="0" w:color="auto"/>
              <w:right w:val="nil"/>
            </w:tcBorders>
            <w:shd w:val="clear" w:color="auto" w:fill="auto"/>
            <w:vAlign w:val="center"/>
          </w:tcPr>
          <w:p w14:paraId="289879DC"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Vaccination is free (for both doses)</w:t>
            </w:r>
          </w:p>
          <w:p w14:paraId="1F3C5149" w14:textId="5C2B5DA3" w:rsidR="00810130" w:rsidRPr="00810130" w:rsidRDefault="00810130" w:rsidP="00810130">
            <w:pPr>
              <w:ind w:left="0"/>
              <w:rPr>
                <w:color w:val="000000" w:themeColor="text1"/>
                <w:sz w:val="16"/>
                <w:szCs w:val="16"/>
              </w:rPr>
            </w:pPr>
            <w:r>
              <w:rPr>
                <w:rFonts w:ascii="Calibri" w:hAnsi="Calibri" w:cs="Calibri"/>
                <w:color w:val="000000"/>
                <w:sz w:val="16"/>
                <w:szCs w:val="16"/>
              </w:rPr>
              <w:t>(53%)</w:t>
            </w:r>
          </w:p>
        </w:tc>
        <w:tc>
          <w:tcPr>
            <w:tcW w:w="1227" w:type="dxa"/>
            <w:tcBorders>
              <w:top w:val="single" w:sz="4" w:space="0" w:color="auto"/>
              <w:left w:val="single" w:sz="4" w:space="0" w:color="auto"/>
              <w:bottom w:val="single" w:sz="4" w:space="0" w:color="auto"/>
              <w:right w:val="nil"/>
            </w:tcBorders>
            <w:shd w:val="clear" w:color="auto" w:fill="auto"/>
            <w:vAlign w:val="center"/>
          </w:tcPr>
          <w:p w14:paraId="7D6064DD"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protect the health of my family/whānau and those closest to me</w:t>
            </w:r>
          </w:p>
          <w:p w14:paraId="680713D7" w14:textId="0D0783DE" w:rsidR="00810130" w:rsidRPr="00810130" w:rsidRDefault="00810130" w:rsidP="00810130">
            <w:pPr>
              <w:ind w:left="0"/>
              <w:rPr>
                <w:color w:val="000000" w:themeColor="text1"/>
                <w:sz w:val="16"/>
                <w:szCs w:val="16"/>
              </w:rPr>
            </w:pPr>
            <w:r>
              <w:rPr>
                <w:color w:val="000000" w:themeColor="text1"/>
                <w:sz w:val="16"/>
                <w:szCs w:val="16"/>
              </w:rPr>
              <w:t>(66%)</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DDDC97C" w14:textId="77777777" w:rsidR="00810130" w:rsidRDefault="00810130" w:rsidP="00810130">
            <w:pPr>
              <w:ind w:left="0"/>
              <w:rPr>
                <w:rFonts w:ascii="Calibri" w:hAnsi="Calibri" w:cs="Calibri"/>
                <w:color w:val="000000"/>
                <w:sz w:val="16"/>
                <w:szCs w:val="16"/>
              </w:rPr>
            </w:pPr>
            <w:r w:rsidRPr="005302DE">
              <w:rPr>
                <w:rFonts w:ascii="Calibri" w:hAnsi="Calibri" w:cs="Calibri"/>
                <w:color w:val="000000"/>
                <w:sz w:val="16"/>
                <w:szCs w:val="16"/>
              </w:rPr>
              <w:t>Helping to end the COVID-19 pandemic more quickly</w:t>
            </w:r>
          </w:p>
          <w:p w14:paraId="72911364" w14:textId="1A6862FF" w:rsidR="005302DE" w:rsidRPr="005302DE" w:rsidRDefault="005302DE" w:rsidP="00810130">
            <w:pPr>
              <w:ind w:left="0"/>
              <w:rPr>
                <w:color w:val="000000" w:themeColor="text1"/>
                <w:sz w:val="16"/>
                <w:szCs w:val="16"/>
              </w:rPr>
            </w:pPr>
            <w:r>
              <w:rPr>
                <w:color w:val="000000" w:themeColor="text1"/>
                <w:sz w:val="16"/>
                <w:szCs w:val="16"/>
              </w:rPr>
              <w:t>(45%)</w:t>
            </w:r>
          </w:p>
        </w:tc>
      </w:tr>
      <w:tr w:rsidR="00810130" w14:paraId="39C23396" w14:textId="77777777" w:rsidTr="005302DE">
        <w:tc>
          <w:tcPr>
            <w:tcW w:w="1227" w:type="dxa"/>
            <w:tcBorders>
              <w:top w:val="single" w:sz="4" w:space="0" w:color="auto"/>
              <w:left w:val="single" w:sz="4" w:space="0" w:color="auto"/>
              <w:bottom w:val="single" w:sz="4" w:space="0" w:color="auto"/>
              <w:right w:val="nil"/>
            </w:tcBorders>
            <w:shd w:val="clear" w:color="auto" w:fill="auto"/>
            <w:vAlign w:val="center"/>
          </w:tcPr>
          <w:p w14:paraId="1A0F77A1"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Being vaccinated will protect me from the effects of COVID-19</w:t>
            </w:r>
          </w:p>
          <w:p w14:paraId="5718B05C" w14:textId="28049617" w:rsidR="00810130" w:rsidRPr="00810130" w:rsidRDefault="00810130" w:rsidP="00810130">
            <w:pPr>
              <w:ind w:left="0"/>
              <w:rPr>
                <w:color w:val="000000" w:themeColor="text1"/>
                <w:sz w:val="16"/>
                <w:szCs w:val="16"/>
              </w:rPr>
            </w:pPr>
            <w:r>
              <w:rPr>
                <w:color w:val="000000" w:themeColor="text1"/>
                <w:sz w:val="16"/>
                <w:szCs w:val="16"/>
              </w:rPr>
              <w:t>(51%)</w:t>
            </w:r>
          </w:p>
        </w:tc>
        <w:tc>
          <w:tcPr>
            <w:tcW w:w="1227" w:type="dxa"/>
            <w:tcBorders>
              <w:top w:val="single" w:sz="4" w:space="0" w:color="auto"/>
              <w:left w:val="single" w:sz="4" w:space="0" w:color="auto"/>
              <w:bottom w:val="single" w:sz="4" w:space="0" w:color="auto"/>
              <w:right w:val="nil"/>
            </w:tcBorders>
            <w:shd w:val="clear" w:color="auto" w:fill="auto"/>
            <w:vAlign w:val="center"/>
          </w:tcPr>
          <w:p w14:paraId="214269AA"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to protect all New Zealanders</w:t>
            </w:r>
          </w:p>
          <w:p w14:paraId="69329FC6" w14:textId="56955CD9" w:rsidR="00810130" w:rsidRPr="00810130" w:rsidRDefault="00810130" w:rsidP="00810130">
            <w:pPr>
              <w:ind w:left="0"/>
              <w:rPr>
                <w:color w:val="000000" w:themeColor="text1"/>
                <w:sz w:val="16"/>
                <w:szCs w:val="16"/>
              </w:rPr>
            </w:pPr>
            <w:r>
              <w:rPr>
                <w:color w:val="000000" w:themeColor="text1"/>
                <w:sz w:val="16"/>
                <w:szCs w:val="16"/>
              </w:rPr>
              <w:t>(35%)</w:t>
            </w:r>
          </w:p>
        </w:tc>
        <w:tc>
          <w:tcPr>
            <w:tcW w:w="1227" w:type="dxa"/>
            <w:tcBorders>
              <w:top w:val="single" w:sz="4" w:space="0" w:color="auto"/>
              <w:left w:val="single" w:sz="4" w:space="0" w:color="auto"/>
              <w:bottom w:val="single" w:sz="4" w:space="0" w:color="auto"/>
              <w:right w:val="nil"/>
            </w:tcBorders>
            <w:shd w:val="clear" w:color="auto" w:fill="auto"/>
            <w:vAlign w:val="center"/>
          </w:tcPr>
          <w:p w14:paraId="114D07D8"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to protect all New Zealanders</w:t>
            </w:r>
          </w:p>
          <w:p w14:paraId="56284D6A" w14:textId="7296962C" w:rsidR="00810130" w:rsidRPr="00810130" w:rsidRDefault="00810130" w:rsidP="00810130">
            <w:pPr>
              <w:ind w:left="0"/>
              <w:rPr>
                <w:color w:val="000000" w:themeColor="text1"/>
                <w:sz w:val="16"/>
                <w:szCs w:val="16"/>
              </w:rPr>
            </w:pPr>
            <w:r>
              <w:rPr>
                <w:color w:val="000000" w:themeColor="text1"/>
                <w:sz w:val="16"/>
                <w:szCs w:val="16"/>
              </w:rPr>
              <w:t>(52%)</w:t>
            </w:r>
          </w:p>
        </w:tc>
        <w:tc>
          <w:tcPr>
            <w:tcW w:w="1228" w:type="dxa"/>
            <w:tcBorders>
              <w:top w:val="single" w:sz="4" w:space="0" w:color="auto"/>
              <w:left w:val="single" w:sz="4" w:space="0" w:color="auto"/>
              <w:bottom w:val="single" w:sz="4" w:space="0" w:color="auto"/>
              <w:right w:val="nil"/>
            </w:tcBorders>
            <w:shd w:val="clear" w:color="auto" w:fill="auto"/>
            <w:vAlign w:val="center"/>
          </w:tcPr>
          <w:p w14:paraId="36A921B5"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reduce the risk of COVID-19 infection and the prospect of further lockdowns and economic harm</w:t>
            </w:r>
          </w:p>
          <w:p w14:paraId="632EB738" w14:textId="3F4D051F" w:rsidR="00810130" w:rsidRPr="00810130" w:rsidRDefault="00810130" w:rsidP="00810130">
            <w:pPr>
              <w:ind w:left="0"/>
              <w:rPr>
                <w:color w:val="000000" w:themeColor="text1"/>
                <w:sz w:val="16"/>
                <w:szCs w:val="16"/>
              </w:rPr>
            </w:pPr>
            <w:r>
              <w:rPr>
                <w:rFonts w:ascii="Calibri" w:hAnsi="Calibri" w:cs="Calibri"/>
                <w:color w:val="000000"/>
                <w:sz w:val="16"/>
                <w:szCs w:val="16"/>
              </w:rPr>
              <w:t>(57%)</w:t>
            </w:r>
          </w:p>
        </w:tc>
        <w:tc>
          <w:tcPr>
            <w:tcW w:w="1227" w:type="dxa"/>
            <w:tcBorders>
              <w:top w:val="single" w:sz="4" w:space="0" w:color="auto"/>
              <w:left w:val="single" w:sz="4" w:space="0" w:color="auto"/>
              <w:bottom w:val="single" w:sz="4" w:space="0" w:color="auto"/>
              <w:right w:val="nil"/>
            </w:tcBorders>
            <w:shd w:val="clear" w:color="auto" w:fill="auto"/>
            <w:vAlign w:val="center"/>
          </w:tcPr>
          <w:p w14:paraId="47C41922"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to protect all New Zealanders</w:t>
            </w:r>
          </w:p>
          <w:p w14:paraId="1237C5C6" w14:textId="20CD21C6" w:rsidR="00810130" w:rsidRPr="00810130" w:rsidRDefault="00810130" w:rsidP="00810130">
            <w:pPr>
              <w:ind w:left="0"/>
              <w:rPr>
                <w:color w:val="000000" w:themeColor="text1"/>
                <w:sz w:val="16"/>
                <w:szCs w:val="16"/>
              </w:rPr>
            </w:pPr>
            <w:r>
              <w:rPr>
                <w:rFonts w:ascii="Calibri" w:hAnsi="Calibri" w:cs="Calibri"/>
                <w:color w:val="000000"/>
                <w:sz w:val="16"/>
                <w:szCs w:val="16"/>
              </w:rPr>
              <w:t>(49%)</w:t>
            </w:r>
          </w:p>
        </w:tc>
        <w:tc>
          <w:tcPr>
            <w:tcW w:w="1227" w:type="dxa"/>
            <w:tcBorders>
              <w:top w:val="single" w:sz="4" w:space="0" w:color="auto"/>
              <w:left w:val="single" w:sz="4" w:space="0" w:color="auto"/>
              <w:bottom w:val="single" w:sz="4" w:space="0" w:color="auto"/>
              <w:right w:val="nil"/>
            </w:tcBorders>
            <w:shd w:val="clear" w:color="auto" w:fill="auto"/>
            <w:vAlign w:val="center"/>
          </w:tcPr>
          <w:p w14:paraId="527661AF"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to end the COVID-19 pandemic more quickly</w:t>
            </w:r>
          </w:p>
          <w:p w14:paraId="00AAFC06" w14:textId="535EAB31" w:rsidR="00810130" w:rsidRPr="00810130" w:rsidRDefault="00810130" w:rsidP="00810130">
            <w:pPr>
              <w:ind w:left="0"/>
              <w:rPr>
                <w:color w:val="000000" w:themeColor="text1"/>
                <w:sz w:val="16"/>
                <w:szCs w:val="16"/>
              </w:rPr>
            </w:pPr>
            <w:r>
              <w:rPr>
                <w:color w:val="000000" w:themeColor="text1"/>
                <w:sz w:val="16"/>
                <w:szCs w:val="16"/>
              </w:rPr>
              <w:t>(65%)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6A6722D" w14:textId="77777777" w:rsidR="00810130" w:rsidRDefault="00810130" w:rsidP="00810130">
            <w:pPr>
              <w:ind w:left="0"/>
              <w:rPr>
                <w:rFonts w:ascii="Calibri" w:hAnsi="Calibri" w:cs="Calibri"/>
                <w:color w:val="000000"/>
                <w:sz w:val="16"/>
                <w:szCs w:val="16"/>
              </w:rPr>
            </w:pPr>
            <w:r w:rsidRPr="005302DE">
              <w:rPr>
                <w:rFonts w:ascii="Calibri" w:hAnsi="Calibri" w:cs="Calibri"/>
                <w:color w:val="000000"/>
                <w:sz w:val="16"/>
                <w:szCs w:val="16"/>
              </w:rPr>
              <w:t>Doing the best thing for my own health</w:t>
            </w:r>
          </w:p>
          <w:p w14:paraId="3A932369" w14:textId="0D0AADAB" w:rsidR="005302DE" w:rsidRPr="005302DE" w:rsidRDefault="005302DE" w:rsidP="00810130">
            <w:pPr>
              <w:ind w:left="0"/>
              <w:rPr>
                <w:color w:val="000000" w:themeColor="text1"/>
                <w:sz w:val="16"/>
                <w:szCs w:val="16"/>
              </w:rPr>
            </w:pPr>
            <w:r>
              <w:rPr>
                <w:color w:val="000000" w:themeColor="text1"/>
                <w:sz w:val="16"/>
                <w:szCs w:val="16"/>
              </w:rPr>
              <w:t>(43%)</w:t>
            </w:r>
          </w:p>
        </w:tc>
      </w:tr>
      <w:tr w:rsidR="00810130" w14:paraId="206C694A" w14:textId="77777777" w:rsidTr="005302DE">
        <w:tc>
          <w:tcPr>
            <w:tcW w:w="1227" w:type="dxa"/>
            <w:tcBorders>
              <w:top w:val="single" w:sz="4" w:space="0" w:color="auto"/>
              <w:left w:val="single" w:sz="4" w:space="0" w:color="auto"/>
              <w:bottom w:val="single" w:sz="4" w:space="0" w:color="auto"/>
              <w:right w:val="nil"/>
            </w:tcBorders>
            <w:shd w:val="clear" w:color="auto" w:fill="auto"/>
            <w:vAlign w:val="center"/>
          </w:tcPr>
          <w:p w14:paraId="111EAEAE" w14:textId="77777777" w:rsidR="00810130" w:rsidRDefault="00810130" w:rsidP="00810130">
            <w:pPr>
              <w:ind w:left="0"/>
              <w:rPr>
                <w:rFonts w:ascii="Calibri" w:hAnsi="Calibri" w:cs="Calibri"/>
                <w:color w:val="000000"/>
                <w:sz w:val="16"/>
                <w:szCs w:val="16"/>
              </w:rPr>
            </w:pPr>
            <w:bookmarkStart w:id="18" w:name="_Hlk68791242"/>
            <w:r w:rsidRPr="00810130">
              <w:rPr>
                <w:rFonts w:ascii="Calibri" w:hAnsi="Calibri" w:cs="Calibri"/>
                <w:color w:val="000000"/>
                <w:sz w:val="16"/>
                <w:szCs w:val="16"/>
              </w:rPr>
              <w:t>Vaccination is free (for both doses)</w:t>
            </w:r>
          </w:p>
          <w:p w14:paraId="6A41C886" w14:textId="77E404AE" w:rsidR="00810130" w:rsidRPr="00810130" w:rsidRDefault="00810130" w:rsidP="00810130">
            <w:pPr>
              <w:ind w:left="0"/>
              <w:rPr>
                <w:color w:val="000000" w:themeColor="text1"/>
                <w:sz w:val="16"/>
                <w:szCs w:val="16"/>
              </w:rPr>
            </w:pPr>
            <w:r>
              <w:rPr>
                <w:color w:val="000000" w:themeColor="text1"/>
                <w:sz w:val="16"/>
                <w:szCs w:val="16"/>
              </w:rPr>
              <w:t>(45%)</w:t>
            </w:r>
          </w:p>
        </w:tc>
        <w:tc>
          <w:tcPr>
            <w:tcW w:w="1227" w:type="dxa"/>
            <w:tcBorders>
              <w:top w:val="single" w:sz="4" w:space="0" w:color="auto"/>
              <w:left w:val="single" w:sz="4" w:space="0" w:color="auto"/>
              <w:bottom w:val="single" w:sz="4" w:space="0" w:color="auto"/>
              <w:right w:val="nil"/>
            </w:tcBorders>
            <w:shd w:val="clear" w:color="auto" w:fill="auto"/>
            <w:vAlign w:val="center"/>
          </w:tcPr>
          <w:p w14:paraId="1B793224"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to end the COVID-19 pandemic more quickly</w:t>
            </w:r>
          </w:p>
          <w:p w14:paraId="78B69E02" w14:textId="7036FC7D" w:rsidR="00810130" w:rsidRPr="00810130" w:rsidRDefault="00810130" w:rsidP="00810130">
            <w:pPr>
              <w:ind w:left="0"/>
              <w:rPr>
                <w:color w:val="000000" w:themeColor="text1"/>
                <w:sz w:val="16"/>
                <w:szCs w:val="16"/>
              </w:rPr>
            </w:pPr>
            <w:r>
              <w:rPr>
                <w:color w:val="000000" w:themeColor="text1"/>
                <w:sz w:val="16"/>
                <w:szCs w:val="16"/>
              </w:rPr>
              <w:t>(35%)</w:t>
            </w:r>
          </w:p>
        </w:tc>
        <w:tc>
          <w:tcPr>
            <w:tcW w:w="1227" w:type="dxa"/>
            <w:tcBorders>
              <w:top w:val="single" w:sz="4" w:space="0" w:color="auto"/>
              <w:left w:val="single" w:sz="4" w:space="0" w:color="auto"/>
              <w:bottom w:val="single" w:sz="4" w:space="0" w:color="auto"/>
              <w:right w:val="nil"/>
            </w:tcBorders>
            <w:shd w:val="clear" w:color="auto" w:fill="auto"/>
            <w:vAlign w:val="center"/>
          </w:tcPr>
          <w:p w14:paraId="66775B4E"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to end the COVID-19 pandemic more quickly</w:t>
            </w:r>
          </w:p>
          <w:p w14:paraId="10D8B10F" w14:textId="15FED6A4" w:rsidR="00810130" w:rsidRPr="00810130" w:rsidRDefault="00810130" w:rsidP="00810130">
            <w:pPr>
              <w:ind w:left="0"/>
              <w:rPr>
                <w:color w:val="000000" w:themeColor="text1"/>
                <w:sz w:val="16"/>
                <w:szCs w:val="16"/>
              </w:rPr>
            </w:pPr>
            <w:r>
              <w:rPr>
                <w:color w:val="000000" w:themeColor="text1"/>
                <w:sz w:val="16"/>
                <w:szCs w:val="16"/>
              </w:rPr>
              <w:t>(48%)</w:t>
            </w:r>
          </w:p>
        </w:tc>
        <w:tc>
          <w:tcPr>
            <w:tcW w:w="1228" w:type="dxa"/>
            <w:tcBorders>
              <w:top w:val="single" w:sz="4" w:space="0" w:color="auto"/>
              <w:left w:val="single" w:sz="4" w:space="0" w:color="auto"/>
              <w:bottom w:val="single" w:sz="4" w:space="0" w:color="auto"/>
              <w:right w:val="nil"/>
            </w:tcBorders>
            <w:shd w:val="clear" w:color="auto" w:fill="auto"/>
            <w:vAlign w:val="center"/>
          </w:tcPr>
          <w:p w14:paraId="54A94488"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to end the COVID-19 pandemic more quickly</w:t>
            </w:r>
          </w:p>
          <w:p w14:paraId="640D4984" w14:textId="5BCAFDDF" w:rsidR="00810130" w:rsidRPr="00810130" w:rsidRDefault="00810130" w:rsidP="00810130">
            <w:pPr>
              <w:ind w:left="0"/>
              <w:rPr>
                <w:color w:val="000000" w:themeColor="text1"/>
                <w:sz w:val="16"/>
                <w:szCs w:val="16"/>
              </w:rPr>
            </w:pPr>
            <w:r>
              <w:rPr>
                <w:rFonts w:ascii="Calibri" w:hAnsi="Calibri" w:cs="Calibri"/>
                <w:color w:val="000000"/>
                <w:sz w:val="16"/>
                <w:szCs w:val="16"/>
              </w:rPr>
              <w:t>(57%)</w:t>
            </w:r>
          </w:p>
        </w:tc>
        <w:tc>
          <w:tcPr>
            <w:tcW w:w="1227" w:type="dxa"/>
            <w:tcBorders>
              <w:top w:val="single" w:sz="4" w:space="0" w:color="auto"/>
              <w:left w:val="single" w:sz="4" w:space="0" w:color="auto"/>
              <w:bottom w:val="single" w:sz="4" w:space="0" w:color="auto"/>
              <w:right w:val="nil"/>
            </w:tcBorders>
            <w:shd w:val="clear" w:color="auto" w:fill="auto"/>
            <w:vAlign w:val="center"/>
          </w:tcPr>
          <w:p w14:paraId="180C10AB"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The benefits of taking the vaccine would outweigh any risks</w:t>
            </w:r>
          </w:p>
          <w:p w14:paraId="6CCA2837" w14:textId="0AF44F53" w:rsidR="00810130" w:rsidRPr="00810130" w:rsidRDefault="00810130" w:rsidP="00810130">
            <w:pPr>
              <w:ind w:left="0"/>
              <w:rPr>
                <w:color w:val="000000" w:themeColor="text1"/>
                <w:sz w:val="16"/>
                <w:szCs w:val="16"/>
              </w:rPr>
            </w:pPr>
            <w:r>
              <w:rPr>
                <w:rFonts w:ascii="Calibri" w:hAnsi="Calibri" w:cs="Calibri"/>
                <w:color w:val="000000"/>
                <w:sz w:val="16"/>
                <w:szCs w:val="16"/>
              </w:rPr>
              <w:t>(49%)</w:t>
            </w:r>
          </w:p>
        </w:tc>
        <w:tc>
          <w:tcPr>
            <w:tcW w:w="1227" w:type="dxa"/>
            <w:tcBorders>
              <w:top w:val="single" w:sz="4" w:space="0" w:color="auto"/>
              <w:left w:val="single" w:sz="4" w:space="0" w:color="auto"/>
              <w:bottom w:val="single" w:sz="4" w:space="0" w:color="auto"/>
              <w:right w:val="nil"/>
            </w:tcBorders>
            <w:shd w:val="clear" w:color="auto" w:fill="auto"/>
            <w:vAlign w:val="center"/>
          </w:tcPr>
          <w:p w14:paraId="61FAD6BA"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me to travel internationally once again</w:t>
            </w:r>
          </w:p>
          <w:p w14:paraId="2275A8F6" w14:textId="21CDCF3C" w:rsidR="00810130" w:rsidRPr="00810130" w:rsidRDefault="00810130" w:rsidP="00810130">
            <w:pPr>
              <w:ind w:left="0"/>
              <w:rPr>
                <w:b/>
                <w:bCs/>
                <w:color w:val="000000" w:themeColor="text1"/>
                <w:sz w:val="16"/>
                <w:szCs w:val="16"/>
              </w:rPr>
            </w:pPr>
            <w:r>
              <w:rPr>
                <w:b/>
                <w:bCs/>
                <w:color w:val="000000" w:themeColor="text1"/>
                <w:sz w:val="16"/>
                <w:szCs w:val="16"/>
              </w:rPr>
              <w:t>(63%)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A405DF8" w14:textId="77777777" w:rsidR="00810130" w:rsidRDefault="00810130" w:rsidP="00810130">
            <w:pPr>
              <w:ind w:left="0"/>
              <w:rPr>
                <w:rFonts w:ascii="Calibri" w:hAnsi="Calibri" w:cs="Calibri"/>
                <w:color w:val="000000"/>
                <w:sz w:val="16"/>
                <w:szCs w:val="16"/>
              </w:rPr>
            </w:pPr>
            <w:r w:rsidRPr="005302DE">
              <w:rPr>
                <w:rFonts w:ascii="Calibri" w:hAnsi="Calibri" w:cs="Calibri"/>
                <w:color w:val="000000"/>
                <w:sz w:val="16"/>
                <w:szCs w:val="16"/>
              </w:rPr>
              <w:t>The benefits of taking the vaccine would outweigh any risks</w:t>
            </w:r>
          </w:p>
          <w:p w14:paraId="16DFBD43" w14:textId="1C2AC751" w:rsidR="005302DE" w:rsidRPr="005302DE" w:rsidRDefault="005302DE" w:rsidP="00810130">
            <w:pPr>
              <w:ind w:left="0"/>
              <w:rPr>
                <w:color w:val="000000" w:themeColor="text1"/>
                <w:sz w:val="16"/>
                <w:szCs w:val="16"/>
              </w:rPr>
            </w:pPr>
            <w:r>
              <w:rPr>
                <w:color w:val="000000" w:themeColor="text1"/>
                <w:sz w:val="16"/>
                <w:szCs w:val="16"/>
              </w:rPr>
              <w:t>(42%)</w:t>
            </w:r>
          </w:p>
        </w:tc>
      </w:tr>
      <w:bookmarkEnd w:id="17"/>
      <w:tr w:rsidR="00810130" w14:paraId="79AD54E5" w14:textId="77777777" w:rsidTr="005302DE">
        <w:tc>
          <w:tcPr>
            <w:tcW w:w="1227" w:type="dxa"/>
            <w:tcBorders>
              <w:top w:val="single" w:sz="4" w:space="0" w:color="auto"/>
              <w:left w:val="single" w:sz="4" w:space="0" w:color="auto"/>
              <w:bottom w:val="single" w:sz="4" w:space="0" w:color="auto"/>
              <w:right w:val="nil"/>
            </w:tcBorders>
            <w:shd w:val="clear" w:color="auto" w:fill="auto"/>
            <w:vAlign w:val="center"/>
          </w:tcPr>
          <w:p w14:paraId="3B57F108"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Approved by Medsafe in New Zealand</w:t>
            </w:r>
          </w:p>
          <w:p w14:paraId="7A100D54" w14:textId="77592484" w:rsidR="00810130" w:rsidRPr="00810130" w:rsidRDefault="00810130" w:rsidP="00810130">
            <w:pPr>
              <w:ind w:left="0"/>
              <w:rPr>
                <w:color w:val="000000" w:themeColor="text1"/>
                <w:sz w:val="16"/>
                <w:szCs w:val="16"/>
              </w:rPr>
            </w:pPr>
            <w:r>
              <w:rPr>
                <w:color w:val="000000" w:themeColor="text1"/>
                <w:sz w:val="16"/>
                <w:szCs w:val="16"/>
              </w:rPr>
              <w:t>(43%)</w:t>
            </w:r>
          </w:p>
        </w:tc>
        <w:tc>
          <w:tcPr>
            <w:tcW w:w="1227" w:type="dxa"/>
            <w:tcBorders>
              <w:top w:val="single" w:sz="4" w:space="0" w:color="auto"/>
              <w:left w:val="single" w:sz="4" w:space="0" w:color="auto"/>
              <w:bottom w:val="single" w:sz="4" w:space="0" w:color="auto"/>
              <w:right w:val="nil"/>
            </w:tcBorders>
            <w:shd w:val="clear" w:color="auto" w:fill="auto"/>
            <w:vAlign w:val="center"/>
          </w:tcPr>
          <w:p w14:paraId="5E9A5DE0"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Vaccination is free (for both doses)</w:t>
            </w:r>
          </w:p>
          <w:p w14:paraId="54DC3A5D" w14:textId="1BEFE179" w:rsidR="00810130" w:rsidRPr="00810130" w:rsidRDefault="00810130" w:rsidP="00810130">
            <w:pPr>
              <w:ind w:left="0"/>
              <w:rPr>
                <w:color w:val="000000" w:themeColor="text1"/>
                <w:sz w:val="16"/>
                <w:szCs w:val="16"/>
              </w:rPr>
            </w:pPr>
            <w:r>
              <w:rPr>
                <w:color w:val="000000" w:themeColor="text1"/>
                <w:sz w:val="16"/>
                <w:szCs w:val="16"/>
              </w:rPr>
              <w:t>(34%)</w:t>
            </w:r>
          </w:p>
        </w:tc>
        <w:tc>
          <w:tcPr>
            <w:tcW w:w="1227" w:type="dxa"/>
            <w:tcBorders>
              <w:top w:val="single" w:sz="4" w:space="0" w:color="auto"/>
              <w:left w:val="single" w:sz="4" w:space="0" w:color="auto"/>
              <w:bottom w:val="single" w:sz="4" w:space="0" w:color="auto"/>
              <w:right w:val="nil"/>
            </w:tcBorders>
            <w:shd w:val="clear" w:color="auto" w:fill="auto"/>
            <w:vAlign w:val="center"/>
          </w:tcPr>
          <w:p w14:paraId="16CF9260"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Being vaccinated will protect me from the effects of COVID-19</w:t>
            </w:r>
          </w:p>
          <w:p w14:paraId="1FB7DC87" w14:textId="6B230E90" w:rsidR="00810130" w:rsidRPr="00810130" w:rsidRDefault="00810130" w:rsidP="00810130">
            <w:pPr>
              <w:ind w:left="0"/>
              <w:rPr>
                <w:color w:val="000000" w:themeColor="text1"/>
                <w:sz w:val="16"/>
                <w:szCs w:val="16"/>
              </w:rPr>
            </w:pPr>
            <w:r>
              <w:rPr>
                <w:color w:val="000000" w:themeColor="text1"/>
                <w:sz w:val="16"/>
                <w:szCs w:val="16"/>
              </w:rPr>
              <w:t>(45%)</w:t>
            </w:r>
          </w:p>
        </w:tc>
        <w:tc>
          <w:tcPr>
            <w:tcW w:w="1228" w:type="dxa"/>
            <w:tcBorders>
              <w:top w:val="single" w:sz="4" w:space="0" w:color="auto"/>
              <w:left w:val="single" w:sz="4" w:space="0" w:color="auto"/>
              <w:bottom w:val="single" w:sz="4" w:space="0" w:color="auto"/>
              <w:right w:val="nil"/>
            </w:tcBorders>
            <w:shd w:val="clear" w:color="auto" w:fill="auto"/>
            <w:vAlign w:val="center"/>
          </w:tcPr>
          <w:p w14:paraId="0F2908BC"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Being vaccinated will protect me from the effects of COVID-19</w:t>
            </w:r>
          </w:p>
          <w:p w14:paraId="6B93D93E" w14:textId="5F8E9883" w:rsidR="00810130" w:rsidRPr="00810130" w:rsidRDefault="00810130" w:rsidP="00810130">
            <w:pPr>
              <w:ind w:left="0"/>
              <w:rPr>
                <w:color w:val="000000" w:themeColor="text1"/>
                <w:sz w:val="16"/>
                <w:szCs w:val="16"/>
              </w:rPr>
            </w:pPr>
            <w:r>
              <w:rPr>
                <w:rFonts w:ascii="Calibri" w:hAnsi="Calibri" w:cs="Calibri"/>
                <w:color w:val="000000"/>
                <w:sz w:val="16"/>
                <w:szCs w:val="16"/>
              </w:rPr>
              <w:t>(54%)</w:t>
            </w:r>
          </w:p>
        </w:tc>
        <w:tc>
          <w:tcPr>
            <w:tcW w:w="1227" w:type="dxa"/>
            <w:tcBorders>
              <w:top w:val="single" w:sz="4" w:space="0" w:color="auto"/>
              <w:left w:val="single" w:sz="4" w:space="0" w:color="auto"/>
              <w:bottom w:val="single" w:sz="4" w:space="0" w:color="auto"/>
              <w:right w:val="nil"/>
            </w:tcBorders>
            <w:shd w:val="clear" w:color="auto" w:fill="auto"/>
            <w:vAlign w:val="center"/>
          </w:tcPr>
          <w:p w14:paraId="16CEB979"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Helping reduce the risk of COVID-19 infection and the prospect of further lockdowns and economic harm</w:t>
            </w:r>
          </w:p>
          <w:p w14:paraId="22021430" w14:textId="27973710" w:rsidR="00810130" w:rsidRPr="00810130" w:rsidRDefault="00810130" w:rsidP="00810130">
            <w:pPr>
              <w:ind w:left="0"/>
              <w:rPr>
                <w:rFonts w:ascii="Calibri" w:hAnsi="Calibri" w:cs="Calibri"/>
                <w:color w:val="000000"/>
                <w:sz w:val="16"/>
                <w:szCs w:val="16"/>
              </w:rPr>
            </w:pPr>
            <w:r>
              <w:rPr>
                <w:rFonts w:ascii="Calibri" w:hAnsi="Calibri" w:cs="Calibri"/>
                <w:color w:val="000000"/>
                <w:sz w:val="16"/>
                <w:szCs w:val="16"/>
              </w:rPr>
              <w:t>(48%)</w:t>
            </w:r>
          </w:p>
        </w:tc>
        <w:tc>
          <w:tcPr>
            <w:tcW w:w="1227" w:type="dxa"/>
            <w:tcBorders>
              <w:top w:val="single" w:sz="4" w:space="0" w:color="auto"/>
              <w:left w:val="single" w:sz="4" w:space="0" w:color="auto"/>
              <w:bottom w:val="single" w:sz="4" w:space="0" w:color="auto"/>
              <w:right w:val="nil"/>
            </w:tcBorders>
            <w:shd w:val="clear" w:color="auto" w:fill="auto"/>
            <w:vAlign w:val="center"/>
          </w:tcPr>
          <w:p w14:paraId="1A74E2E7" w14:textId="77777777" w:rsidR="00810130" w:rsidRDefault="00810130" w:rsidP="00810130">
            <w:pPr>
              <w:ind w:left="0"/>
              <w:rPr>
                <w:rFonts w:ascii="Calibri" w:hAnsi="Calibri" w:cs="Calibri"/>
                <w:color w:val="000000"/>
                <w:sz w:val="16"/>
                <w:szCs w:val="16"/>
              </w:rPr>
            </w:pPr>
            <w:r w:rsidRPr="00810130">
              <w:rPr>
                <w:rFonts w:ascii="Calibri" w:hAnsi="Calibri" w:cs="Calibri"/>
                <w:color w:val="000000"/>
                <w:sz w:val="16"/>
                <w:szCs w:val="16"/>
              </w:rPr>
              <w:t>Vaccination is free (for both doses)</w:t>
            </w:r>
          </w:p>
          <w:p w14:paraId="44CD483C" w14:textId="58EAF0E9" w:rsidR="00810130" w:rsidRPr="00810130" w:rsidRDefault="00810130" w:rsidP="00810130">
            <w:pPr>
              <w:ind w:left="0"/>
              <w:rPr>
                <w:color w:val="000000" w:themeColor="text1"/>
                <w:sz w:val="16"/>
                <w:szCs w:val="16"/>
              </w:rPr>
            </w:pPr>
            <w:r>
              <w:rPr>
                <w:color w:val="000000" w:themeColor="text1"/>
                <w:sz w:val="16"/>
                <w:szCs w:val="16"/>
              </w:rPr>
              <w:t>(61%)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E43CF0C" w14:textId="77777777" w:rsidR="00810130" w:rsidRDefault="00810130" w:rsidP="00810130">
            <w:pPr>
              <w:ind w:left="0"/>
              <w:rPr>
                <w:rFonts w:ascii="Calibri" w:hAnsi="Calibri" w:cs="Calibri"/>
                <w:color w:val="000000"/>
                <w:sz w:val="16"/>
                <w:szCs w:val="16"/>
              </w:rPr>
            </w:pPr>
            <w:r w:rsidRPr="005302DE">
              <w:rPr>
                <w:rFonts w:ascii="Calibri" w:hAnsi="Calibri" w:cs="Calibri"/>
                <w:color w:val="000000"/>
                <w:sz w:val="16"/>
                <w:szCs w:val="16"/>
              </w:rPr>
              <w:t>Sufficient information on any side effects</w:t>
            </w:r>
          </w:p>
          <w:p w14:paraId="1258F4A0" w14:textId="1A3FC4F2" w:rsidR="005302DE" w:rsidRPr="005302DE" w:rsidRDefault="005302DE" w:rsidP="00810130">
            <w:pPr>
              <w:ind w:left="0"/>
              <w:rPr>
                <w:color w:val="000000" w:themeColor="text1"/>
                <w:sz w:val="16"/>
                <w:szCs w:val="16"/>
              </w:rPr>
            </w:pPr>
            <w:r>
              <w:rPr>
                <w:color w:val="000000" w:themeColor="text1"/>
                <w:sz w:val="16"/>
                <w:szCs w:val="16"/>
              </w:rPr>
              <w:t>(40%)</w:t>
            </w:r>
          </w:p>
        </w:tc>
      </w:tr>
      <w:bookmarkEnd w:id="18"/>
    </w:tbl>
    <w:p w14:paraId="099ECCEE" w14:textId="77777777" w:rsidR="00542CD4" w:rsidRDefault="00542CD4" w:rsidP="00542CD4">
      <w:pPr>
        <w:spacing w:after="0"/>
        <w:rPr>
          <w:color w:val="000000" w:themeColor="text1"/>
        </w:rPr>
      </w:pPr>
    </w:p>
    <w:p w14:paraId="0C69D99F" w14:textId="77777777" w:rsidR="000E53CB" w:rsidRDefault="000E53CB" w:rsidP="003B39AA">
      <w:pPr>
        <w:spacing w:after="0"/>
      </w:pPr>
    </w:p>
    <w:p w14:paraId="2F47FB3D" w14:textId="77777777" w:rsidR="000E53CB" w:rsidRDefault="000E53CB">
      <w:r>
        <w:br w:type="page"/>
      </w:r>
    </w:p>
    <w:p w14:paraId="49FC0E6E" w14:textId="3027381A" w:rsidR="003B39AA" w:rsidRDefault="000E53CB" w:rsidP="003B39AA">
      <w:pPr>
        <w:spacing w:after="0"/>
      </w:pPr>
      <w:r>
        <w:lastRenderedPageBreak/>
        <w:t>By ethnicity, and c</w:t>
      </w:r>
      <w:r w:rsidR="003B39AA">
        <w:t>ompared with February 2021:</w:t>
      </w:r>
    </w:p>
    <w:p w14:paraId="2D377D13" w14:textId="2081BC8F" w:rsidR="003B39AA" w:rsidRDefault="003B39AA" w:rsidP="00C11A9A">
      <w:pPr>
        <w:pStyle w:val="ListParagraph"/>
        <w:numPr>
          <w:ilvl w:val="0"/>
          <w:numId w:val="19"/>
        </w:numPr>
        <w:spacing w:after="0"/>
      </w:pPr>
      <w:r w:rsidRPr="000E53CB">
        <w:rPr>
          <w:b/>
          <w:bCs/>
        </w:rPr>
        <w:t>Asian</w:t>
      </w:r>
      <w:r>
        <w:t>: “Approved by Medsafe in New Zealand” (47% in February) replaced “</w:t>
      </w:r>
      <w:r w:rsidRPr="003B39AA">
        <w:t>Helping reduce the risk of COVID-19 infection and the prospect of further lockdowns and economic harm (</w:t>
      </w:r>
      <w:r w:rsidR="00D9054F">
        <w:t xml:space="preserve">38%, down from </w:t>
      </w:r>
      <w:r w:rsidRPr="003B39AA">
        <w:t>53%</w:t>
      </w:r>
      <w:r w:rsidR="00D9054F">
        <w:t xml:space="preserve"> in February</w:t>
      </w:r>
      <w:r w:rsidRPr="003B39AA">
        <w:t>)</w:t>
      </w:r>
    </w:p>
    <w:p w14:paraId="3C00D81B" w14:textId="0C22EFF4" w:rsidR="00D9054F" w:rsidRDefault="00D9054F" w:rsidP="00C11A9A">
      <w:pPr>
        <w:pStyle w:val="ListParagraph"/>
        <w:numPr>
          <w:ilvl w:val="0"/>
          <w:numId w:val="19"/>
        </w:numPr>
        <w:spacing w:after="0"/>
      </w:pPr>
      <w:r w:rsidRPr="000E53CB">
        <w:rPr>
          <w:b/>
          <w:bCs/>
        </w:rPr>
        <w:t>Indian</w:t>
      </w:r>
      <w:r>
        <w:t>: “Allowing more New Zealand citizens and residents to return” (</w:t>
      </w:r>
      <w:r w:rsidR="000E53CB">
        <w:t>20% in February), “</w:t>
      </w:r>
      <w:r>
        <w:t>Helping to protect all New Zealanders</w:t>
      </w:r>
      <w:r w:rsidR="000E53CB">
        <w:t>” (34% in February) and “</w:t>
      </w:r>
      <w:r>
        <w:t>Helping to end the COVID-19 pandemic more quickly</w:t>
      </w:r>
      <w:r w:rsidR="000E53CB">
        <w:t xml:space="preserve">” </w:t>
      </w:r>
      <w:r>
        <w:t>(</w:t>
      </w:r>
      <w:r w:rsidR="000E53CB">
        <w:t>42</w:t>
      </w:r>
      <w:r>
        <w:t>%</w:t>
      </w:r>
      <w:r w:rsidR="000E53CB">
        <w:t xml:space="preserve"> in February</w:t>
      </w:r>
      <w:r>
        <w:t>) replaced “</w:t>
      </w:r>
      <w:r w:rsidRPr="00D9054F">
        <w:t>Being vaccinated will protect me from getting COVID-19</w:t>
      </w:r>
      <w:r>
        <w:t>” (23%, down from 548%), “</w:t>
      </w:r>
      <w:r w:rsidRPr="00D9054F">
        <w:t>Has been through extensive, properly conducted, clinical trials</w:t>
      </w:r>
      <w:r>
        <w:t>” (</w:t>
      </w:r>
      <w:r w:rsidR="000E53CB">
        <w:t>31</w:t>
      </w:r>
      <w:r>
        <w:t>%, down from 58%)</w:t>
      </w:r>
      <w:r w:rsidR="000E53CB">
        <w:t xml:space="preserve"> and”</w:t>
      </w:r>
      <w:r w:rsidR="000E53CB" w:rsidRPr="000E53CB">
        <w:t xml:space="preserve"> Helping reduce the risk of COVID-19 infection and the prospect of further lockdowns and economic harm (</w:t>
      </w:r>
      <w:r w:rsidR="000E53CB">
        <w:t xml:space="preserve">17%, down from </w:t>
      </w:r>
      <w:r w:rsidR="000E53CB" w:rsidRPr="000E53CB">
        <w:t>49%)</w:t>
      </w:r>
    </w:p>
    <w:p w14:paraId="7BA80D49" w14:textId="166F7752" w:rsidR="003B39AA" w:rsidRDefault="000E53CB" w:rsidP="00C11A9A">
      <w:pPr>
        <w:pStyle w:val="ListParagraph"/>
        <w:numPr>
          <w:ilvl w:val="0"/>
          <w:numId w:val="19"/>
        </w:numPr>
        <w:spacing w:after="0"/>
      </w:pPr>
      <w:r w:rsidRPr="00982B34">
        <w:rPr>
          <w:b/>
          <w:bCs/>
        </w:rPr>
        <w:t>Māori</w:t>
      </w:r>
      <w:r>
        <w:t>: “Helping to end the COVID-19 pandemic more quickly” (46% in February) and “Being vaccinated will protect me from the effects of COVID-19” (</w:t>
      </w:r>
      <w:r w:rsidR="00982B34">
        <w:t>40% in February) r</w:t>
      </w:r>
      <w:r>
        <w:t>eplaced “Helping reduce the risk of COVID-19 infection and the prospect of further lockdowns and economic harm” (45%, down from 51%) and “Being vaccinated will help protect my family/whānau from COVID-19” (deleted in the March survey)</w:t>
      </w:r>
    </w:p>
    <w:p w14:paraId="6F973EAB" w14:textId="67B162EE" w:rsidR="003B39AA" w:rsidRDefault="003B39AA" w:rsidP="00C11A9A">
      <w:pPr>
        <w:pStyle w:val="ListParagraph"/>
        <w:numPr>
          <w:ilvl w:val="0"/>
          <w:numId w:val="19"/>
        </w:numPr>
        <w:spacing w:after="0"/>
      </w:pPr>
      <w:r w:rsidRPr="00982B34">
        <w:rPr>
          <w:b/>
          <w:bCs/>
        </w:rPr>
        <w:t>NZ European</w:t>
      </w:r>
      <w:r w:rsidR="00982B34" w:rsidRPr="00982B34">
        <w:rPr>
          <w:b/>
          <w:bCs/>
        </w:rPr>
        <w:t xml:space="preserve">: </w:t>
      </w:r>
      <w:r w:rsidR="00982B34">
        <w:t>“Being vaccinated will protect me from the effects of COVID-19” (48% in February) replaced “</w:t>
      </w:r>
      <w:r w:rsidR="00982B34" w:rsidRPr="00982B34">
        <w:t>Has been through extensive, properly conducted, clinical trials</w:t>
      </w:r>
      <w:r w:rsidR="00982B34">
        <w:t>”</w:t>
      </w:r>
      <w:r w:rsidR="00982B34" w:rsidRPr="00982B34">
        <w:t xml:space="preserve"> (</w:t>
      </w:r>
      <w:r w:rsidR="00982B34">
        <w:t xml:space="preserve">51%, down from </w:t>
      </w:r>
      <w:r w:rsidR="00982B34" w:rsidRPr="00982B34">
        <w:t>58%)</w:t>
      </w:r>
    </w:p>
    <w:p w14:paraId="384DDF2E" w14:textId="12CD98E8" w:rsidR="003B39AA" w:rsidRPr="00982B34" w:rsidRDefault="003B39AA" w:rsidP="00C11A9A">
      <w:pPr>
        <w:pStyle w:val="ListParagraph"/>
        <w:numPr>
          <w:ilvl w:val="0"/>
          <w:numId w:val="19"/>
        </w:numPr>
        <w:spacing w:after="0"/>
      </w:pPr>
      <w:r w:rsidRPr="00982B34">
        <w:rPr>
          <w:b/>
          <w:bCs/>
        </w:rPr>
        <w:t>“Other European”</w:t>
      </w:r>
      <w:r w:rsidR="00982B34" w:rsidRPr="00982B34">
        <w:rPr>
          <w:b/>
          <w:bCs/>
        </w:rPr>
        <w:t xml:space="preserve">: </w:t>
      </w:r>
      <w:r w:rsidR="00982B34" w:rsidRPr="00982B34">
        <w:t>“Helping to protect all New Zealanders</w:t>
      </w:r>
      <w:r w:rsidR="00982B34">
        <w:t>” (54</w:t>
      </w:r>
      <w:r w:rsidR="00982B34" w:rsidRPr="00982B34">
        <w:t>%</w:t>
      </w:r>
      <w:r w:rsidR="00982B34">
        <w:t xml:space="preserve"> in February</w:t>
      </w:r>
      <w:r w:rsidR="00982B34" w:rsidRPr="00982B34">
        <w:t>)</w:t>
      </w:r>
      <w:r w:rsidR="00982B34">
        <w:t xml:space="preserve"> and “</w:t>
      </w:r>
      <w:r w:rsidR="00982B34" w:rsidRPr="00982B34">
        <w:t>The benefits of taking the vaccine would outweigh any risks</w:t>
      </w:r>
      <w:r w:rsidR="00982B34">
        <w:t xml:space="preserve">” </w:t>
      </w:r>
      <w:r w:rsidR="00982B34" w:rsidRPr="00982B34">
        <w:t>(</w:t>
      </w:r>
      <w:r w:rsidR="00982B34">
        <w:t>50</w:t>
      </w:r>
      <w:r w:rsidR="00982B34" w:rsidRPr="00982B34">
        <w:t>%</w:t>
      </w:r>
      <w:r w:rsidR="00982B34">
        <w:t xml:space="preserve"> in February</w:t>
      </w:r>
      <w:r w:rsidR="00982B34" w:rsidRPr="00982B34">
        <w:t>) replaced</w:t>
      </w:r>
      <w:r w:rsidR="00982B34">
        <w:t xml:space="preserve"> “</w:t>
      </w:r>
      <w:r w:rsidR="00982B34" w:rsidRPr="00982B34">
        <w:t>Vaccin</w:t>
      </w:r>
      <w:r w:rsidR="00982B34">
        <w:t>ation</w:t>
      </w:r>
      <w:r w:rsidR="00982B34" w:rsidRPr="00982B34">
        <w:t xml:space="preserve"> is free</w:t>
      </w:r>
      <w:r w:rsidR="00982B34">
        <w:t>”</w:t>
      </w:r>
      <w:r w:rsidR="00982B34" w:rsidRPr="00982B34">
        <w:t xml:space="preserve"> (</w:t>
      </w:r>
      <w:r w:rsidR="00982B34">
        <w:t xml:space="preserve">53%, marginally down from </w:t>
      </w:r>
      <w:r w:rsidR="00982B34" w:rsidRPr="00982B34">
        <w:t>56%)</w:t>
      </w:r>
      <w:r w:rsidR="00982B34">
        <w:t xml:space="preserve"> and “</w:t>
      </w:r>
      <w:r w:rsidR="00982B34" w:rsidRPr="00982B34">
        <w:t>Sufficient information on any side effects</w:t>
      </w:r>
      <w:r w:rsidR="00982B34">
        <w:t>”</w:t>
      </w:r>
      <w:r w:rsidR="00982B34" w:rsidRPr="00982B34">
        <w:t xml:space="preserve"> (</w:t>
      </w:r>
      <w:r w:rsidR="00982B34">
        <w:t xml:space="preserve">32%, down from </w:t>
      </w:r>
      <w:r w:rsidR="00982B34" w:rsidRPr="00982B34">
        <w:t>55%)</w:t>
      </w:r>
      <w:r w:rsidR="00982B34">
        <w:t>.</w:t>
      </w:r>
    </w:p>
    <w:p w14:paraId="6C5B98B3" w14:textId="51158B7F" w:rsidR="008A369F" w:rsidRPr="00E00167" w:rsidRDefault="003B39AA" w:rsidP="00C11A9A">
      <w:pPr>
        <w:pStyle w:val="ListParagraph"/>
        <w:numPr>
          <w:ilvl w:val="0"/>
          <w:numId w:val="19"/>
        </w:numPr>
        <w:spacing w:after="0"/>
        <w:rPr>
          <w:color w:val="000000" w:themeColor="text1"/>
        </w:rPr>
      </w:pPr>
      <w:r w:rsidRPr="00E00167">
        <w:rPr>
          <w:b/>
          <w:bCs/>
        </w:rPr>
        <w:t>“Other”</w:t>
      </w:r>
      <w:r>
        <w:t xml:space="preserve"> ethnicities</w:t>
      </w:r>
      <w:r w:rsidR="00E00167">
        <w:t>:</w:t>
      </w:r>
      <w:r>
        <w:t xml:space="preserve"> </w:t>
      </w:r>
      <w:r w:rsidR="00982B34">
        <w:t>“</w:t>
      </w:r>
      <w:r w:rsidR="00E00167">
        <w:t>Vaccination is free (for both doses)” (30% in February), “Helping to end the COVID-19 pandemic more quickly” (20% in February), “Doing the best thing for my own health” (28% in February) and “The benefits of taking the vaccine would outweigh any risks” (30% in February) replaced “</w:t>
      </w:r>
      <w:r w:rsidR="00E00167" w:rsidRPr="00E00167">
        <w:rPr>
          <w:color w:val="000000" w:themeColor="text1"/>
        </w:rPr>
        <w:t>Approved by Medsafe in New Zealand” (</w:t>
      </w:r>
      <w:bookmarkStart w:id="19" w:name="_Hlk68792112"/>
      <w:r w:rsidR="00E00167" w:rsidRPr="00E00167">
        <w:rPr>
          <w:color w:val="000000" w:themeColor="text1"/>
        </w:rPr>
        <w:t>18%, down from 40%</w:t>
      </w:r>
      <w:bookmarkEnd w:id="19"/>
      <w:r w:rsidR="00E00167" w:rsidRPr="00E00167">
        <w:rPr>
          <w:color w:val="000000" w:themeColor="text1"/>
        </w:rPr>
        <w:t>), “Helping reduce the risk of COVID-19 infection and the prospect of further lockdowns and economic harm” (35%, equivalent to February’s 37%), “Has been through extensive, properly conducted, clinical trials” (29%, down from 33%) and “Being vaccinated will help protect my family/whānau from COVID-19</w:t>
      </w:r>
      <w:r w:rsidR="00E00167">
        <w:rPr>
          <w:color w:val="000000" w:themeColor="text1"/>
        </w:rPr>
        <w:t>”</w:t>
      </w:r>
      <w:r w:rsidR="00E00167" w:rsidRPr="00E00167">
        <w:rPr>
          <w:color w:val="000000" w:themeColor="text1"/>
        </w:rPr>
        <w:t xml:space="preserve"> (</w:t>
      </w:r>
      <w:r w:rsidR="00E00167">
        <w:rPr>
          <w:color w:val="000000" w:themeColor="text1"/>
        </w:rPr>
        <w:t>deleted in the March survey</w:t>
      </w:r>
      <w:r w:rsidR="00E00167" w:rsidRPr="00E00167">
        <w:rPr>
          <w:color w:val="000000" w:themeColor="text1"/>
        </w:rPr>
        <w:t>)</w:t>
      </w:r>
      <w:r w:rsidR="00E00167">
        <w:rPr>
          <w:color w:val="000000" w:themeColor="text1"/>
        </w:rPr>
        <w:t>.</w:t>
      </w:r>
    </w:p>
    <w:p w14:paraId="2B53F145" w14:textId="77777777" w:rsidR="00E00167" w:rsidRDefault="00E00167" w:rsidP="00E00167">
      <w:pPr>
        <w:spacing w:after="0"/>
        <w:rPr>
          <w:color w:val="000000" w:themeColor="text1"/>
        </w:rPr>
      </w:pPr>
    </w:p>
    <w:p w14:paraId="69A8F588" w14:textId="366956ED" w:rsidR="00B023A7" w:rsidRPr="00B023A7" w:rsidRDefault="00B023A7" w:rsidP="00B023A7">
      <w:pPr>
        <w:keepNext/>
        <w:keepLines/>
        <w:spacing w:before="200" w:after="0"/>
        <w:outlineLvl w:val="1"/>
        <w:rPr>
          <w:rFonts w:eastAsiaTheme="majorEastAsia" w:cstheme="minorHAnsi"/>
          <w:b/>
          <w:bCs/>
          <w:sz w:val="26"/>
          <w:szCs w:val="26"/>
        </w:rPr>
      </w:pPr>
      <w:bookmarkStart w:id="20" w:name="_Toc68867560"/>
      <w:bookmarkStart w:id="21" w:name="_Hlk68705486"/>
      <w:proofErr w:type="gramStart"/>
      <w:r w:rsidRPr="00B023A7">
        <w:rPr>
          <w:rFonts w:eastAsiaTheme="majorEastAsia" w:cstheme="minorHAnsi"/>
          <w:b/>
          <w:bCs/>
          <w:sz w:val="26"/>
          <w:szCs w:val="26"/>
        </w:rPr>
        <w:t>3.</w:t>
      </w:r>
      <w:r>
        <w:rPr>
          <w:rFonts w:eastAsiaTheme="majorEastAsia" w:cstheme="minorHAnsi"/>
          <w:b/>
          <w:bCs/>
          <w:sz w:val="26"/>
          <w:szCs w:val="26"/>
        </w:rPr>
        <w:t>2</w:t>
      </w:r>
      <w:r w:rsidRPr="00B023A7">
        <w:rPr>
          <w:rFonts w:eastAsiaTheme="majorEastAsia" w:cstheme="minorHAnsi"/>
          <w:b/>
          <w:bCs/>
          <w:sz w:val="26"/>
          <w:szCs w:val="26"/>
        </w:rPr>
        <w:t xml:space="preserve">  </w:t>
      </w:r>
      <w:r w:rsidR="008A369F">
        <w:rPr>
          <w:rFonts w:eastAsiaTheme="majorEastAsia" w:cstheme="minorHAnsi"/>
          <w:b/>
          <w:bCs/>
          <w:sz w:val="26"/>
          <w:szCs w:val="26"/>
        </w:rPr>
        <w:t>Decision</w:t>
      </w:r>
      <w:proofErr w:type="gramEnd"/>
      <w:r w:rsidR="008A369F">
        <w:rPr>
          <w:rFonts w:eastAsiaTheme="majorEastAsia" w:cstheme="minorHAnsi"/>
          <w:b/>
          <w:bCs/>
          <w:sz w:val="26"/>
          <w:szCs w:val="26"/>
        </w:rPr>
        <w:t xml:space="preserve"> thoughts</w:t>
      </w:r>
      <w:bookmarkEnd w:id="20"/>
    </w:p>
    <w:p w14:paraId="51FEA7C5" w14:textId="55876E50" w:rsidR="00670F66" w:rsidRDefault="00B023A7" w:rsidP="0054050F">
      <w:pPr>
        <w:spacing w:after="0"/>
        <w:rPr>
          <w:color w:val="000000" w:themeColor="text1"/>
        </w:rPr>
      </w:pPr>
      <w:bookmarkStart w:id="22" w:name="_Hlk68863887"/>
      <w:bookmarkEnd w:id="21"/>
      <w:r>
        <w:rPr>
          <w:color w:val="000000" w:themeColor="text1"/>
        </w:rPr>
        <w:t xml:space="preserve">Supporting the decline in side-effects as an </w:t>
      </w:r>
      <w:r w:rsidR="00F74C0B">
        <w:rPr>
          <w:color w:val="000000" w:themeColor="text1"/>
        </w:rPr>
        <w:t xml:space="preserve">overall </w:t>
      </w:r>
      <w:r>
        <w:rPr>
          <w:color w:val="000000" w:themeColor="text1"/>
        </w:rPr>
        <w:t xml:space="preserve">influencing factor, “I worry there will be unknown side-effects” </w:t>
      </w:r>
      <w:r w:rsidR="00F74C0B">
        <w:rPr>
          <w:color w:val="000000" w:themeColor="text1"/>
        </w:rPr>
        <w:t>and “I worry how the side-effects may affect me” have significantly declined in the thoughts measure.  “It is too soon to see whether there are any long-term effects from the vaccine” has moved into top position.  Both of these suggest a potential shift from concentration on the near-term to the long-term.</w:t>
      </w:r>
    </w:p>
    <w:bookmarkEnd w:id="22"/>
    <w:p w14:paraId="092037CA" w14:textId="2FA5D8FA" w:rsidR="00B023A7" w:rsidRDefault="00B023A7" w:rsidP="0054050F">
      <w:pPr>
        <w:spacing w:after="0"/>
        <w:rPr>
          <w:color w:val="000000" w:themeColor="text1"/>
        </w:rPr>
      </w:pPr>
    </w:p>
    <w:p w14:paraId="0881CDC2" w14:textId="493EFD4C" w:rsidR="002E3B1D" w:rsidRDefault="002E3B1D" w:rsidP="0054050F">
      <w:pPr>
        <w:spacing w:after="0"/>
        <w:rPr>
          <w:color w:val="000000" w:themeColor="text1"/>
        </w:rPr>
      </w:pPr>
      <w:r>
        <w:rPr>
          <w:color w:val="000000" w:themeColor="text1"/>
        </w:rPr>
        <w:t xml:space="preserve">The average number of thoughts per person dropped from 3.2 in February to 2.8, suggesting that people </w:t>
      </w:r>
      <w:r w:rsidR="002E5C9C">
        <w:rPr>
          <w:color w:val="000000" w:themeColor="text1"/>
        </w:rPr>
        <w:t xml:space="preserve">who are likely to take a vaccine </w:t>
      </w:r>
      <w:r>
        <w:rPr>
          <w:color w:val="000000" w:themeColor="text1"/>
        </w:rPr>
        <w:t xml:space="preserve">may be becoming a little more certain about what is </w:t>
      </w:r>
      <w:r>
        <w:rPr>
          <w:color w:val="000000" w:themeColor="text1"/>
        </w:rPr>
        <w:lastRenderedPageBreak/>
        <w:t>important in their decision-making.</w:t>
      </w:r>
      <w:r w:rsidR="002E5C9C">
        <w:rPr>
          <w:color w:val="000000" w:themeColor="text1"/>
        </w:rPr>
        <w:t xml:space="preserve">  However, those who say they will “Definitely not” take a vaccine or are “most unlikely” to do so average 5.5 thoughts or more (5.1 or more in February).</w:t>
      </w:r>
    </w:p>
    <w:p w14:paraId="79F50EA0" w14:textId="77777777" w:rsidR="00E00167" w:rsidRDefault="00E00167" w:rsidP="0054050F">
      <w:pPr>
        <w:spacing w:after="0"/>
        <w:rPr>
          <w:color w:val="000000" w:themeColor="text1"/>
        </w:rPr>
      </w:pPr>
    </w:p>
    <w:p w14:paraId="5685578D" w14:textId="18AA6779" w:rsidR="006979FC" w:rsidRDefault="00B023A7" w:rsidP="00860CF5">
      <w:pPr>
        <w:spacing w:after="0"/>
        <w:jc w:val="center"/>
        <w:rPr>
          <w:color w:val="000000" w:themeColor="text1"/>
        </w:rPr>
      </w:pPr>
      <w:r>
        <w:rPr>
          <w:noProof/>
          <w:color w:val="000000" w:themeColor="text1"/>
        </w:rPr>
        <w:drawing>
          <wp:inline distT="0" distB="0" distL="0" distR="0" wp14:anchorId="2B0CD7D5" wp14:editId="73AB961A">
            <wp:extent cx="5499100" cy="6968490"/>
            <wp:effectExtent l="0" t="0" r="635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99100" cy="6968490"/>
                    </a:xfrm>
                    <a:prstGeom prst="rect">
                      <a:avLst/>
                    </a:prstGeom>
                    <a:noFill/>
                  </pic:spPr>
                </pic:pic>
              </a:graphicData>
            </a:graphic>
          </wp:inline>
        </w:drawing>
      </w:r>
    </w:p>
    <w:p w14:paraId="4B142FCB" w14:textId="4E8DD023" w:rsidR="006979FC" w:rsidRDefault="006979FC" w:rsidP="0054050F">
      <w:pPr>
        <w:spacing w:after="0"/>
        <w:rPr>
          <w:color w:val="000000" w:themeColor="text1"/>
        </w:rPr>
      </w:pPr>
    </w:p>
    <w:p w14:paraId="281045FF" w14:textId="1E2329BD" w:rsidR="006979FC" w:rsidRPr="00E00167" w:rsidRDefault="00E00167" w:rsidP="006979FC">
      <w:pPr>
        <w:spacing w:after="0"/>
        <w:rPr>
          <w:b/>
          <w:bCs/>
        </w:rPr>
      </w:pPr>
      <w:r w:rsidRPr="00E00167">
        <w:rPr>
          <w:b/>
          <w:bCs/>
        </w:rPr>
        <w:t xml:space="preserve">Note that </w:t>
      </w:r>
      <w:r w:rsidR="00F74C0B" w:rsidRPr="00E00167">
        <w:rPr>
          <w:b/>
          <w:bCs/>
        </w:rPr>
        <w:t>worry about side-effects</w:t>
      </w:r>
      <w:r w:rsidRPr="00E00167">
        <w:rPr>
          <w:b/>
          <w:bCs/>
        </w:rPr>
        <w:t>,</w:t>
      </w:r>
      <w:r w:rsidR="00F74C0B" w:rsidRPr="00E00167">
        <w:rPr>
          <w:b/>
          <w:bCs/>
        </w:rPr>
        <w:t xml:space="preserve"> and concern about the effect of the vaccine on their own health</w:t>
      </w:r>
      <w:r w:rsidRPr="00E00167">
        <w:rPr>
          <w:b/>
          <w:bCs/>
        </w:rPr>
        <w:t>,</w:t>
      </w:r>
      <w:r w:rsidR="00F74C0B" w:rsidRPr="00E00167">
        <w:rPr>
          <w:b/>
          <w:bCs/>
        </w:rPr>
        <w:t xml:space="preserve"> are key thoughts that factor into the decision of those who are unlikely to take a vaccine</w:t>
      </w:r>
      <w:r>
        <w:rPr>
          <w:b/>
          <w:bCs/>
        </w:rPr>
        <w:t>.</w:t>
      </w:r>
    </w:p>
    <w:p w14:paraId="135A21B4" w14:textId="3665D16F" w:rsidR="006979FC" w:rsidRDefault="006979FC" w:rsidP="006979FC">
      <w:pPr>
        <w:spacing w:after="0"/>
      </w:pPr>
    </w:p>
    <w:p w14:paraId="7B205A06" w14:textId="0D36AB5B" w:rsidR="001B183E" w:rsidRDefault="001B183E" w:rsidP="001B183E">
      <w:pPr>
        <w:spacing w:after="0"/>
        <w:jc w:val="center"/>
      </w:pPr>
      <w:r>
        <w:rPr>
          <w:noProof/>
        </w:rPr>
        <w:lastRenderedPageBreak/>
        <w:drawing>
          <wp:inline distT="0" distB="0" distL="0" distR="0" wp14:anchorId="5AFBAFEE" wp14:editId="049929BC">
            <wp:extent cx="4572000" cy="1885950"/>
            <wp:effectExtent l="0" t="0" r="0" b="0"/>
            <wp:docPr id="1" name="Chart 1">
              <a:extLst xmlns:a="http://schemas.openxmlformats.org/drawingml/2006/main">
                <a:ext uri="{FF2B5EF4-FFF2-40B4-BE49-F238E27FC236}">
                  <a16:creationId xmlns:a16="http://schemas.microsoft.com/office/drawing/2014/main" id="{108994EC-08B4-4262-9B72-5BCD046A6D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55878D6" w14:textId="2BE67F8F" w:rsidR="001B183E" w:rsidRDefault="001B183E" w:rsidP="001B183E">
      <w:pPr>
        <w:spacing w:after="0"/>
        <w:jc w:val="center"/>
      </w:pPr>
      <w:r>
        <w:rPr>
          <w:noProof/>
        </w:rPr>
        <w:drawing>
          <wp:inline distT="0" distB="0" distL="0" distR="0" wp14:anchorId="012BF6F3" wp14:editId="546E70B4">
            <wp:extent cx="4572635" cy="18840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635" cy="1884045"/>
                    </a:xfrm>
                    <a:prstGeom prst="rect">
                      <a:avLst/>
                    </a:prstGeom>
                    <a:noFill/>
                  </pic:spPr>
                </pic:pic>
              </a:graphicData>
            </a:graphic>
          </wp:inline>
        </w:drawing>
      </w:r>
    </w:p>
    <w:p w14:paraId="6442E0B8" w14:textId="58A343B3" w:rsidR="001B183E" w:rsidRDefault="001B183E" w:rsidP="001B183E">
      <w:pPr>
        <w:spacing w:after="0"/>
        <w:jc w:val="center"/>
      </w:pPr>
      <w:r>
        <w:rPr>
          <w:noProof/>
        </w:rPr>
        <w:drawing>
          <wp:inline distT="0" distB="0" distL="0" distR="0" wp14:anchorId="143989D2" wp14:editId="2CABDF53">
            <wp:extent cx="4572635" cy="18840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635" cy="1884045"/>
                    </a:xfrm>
                    <a:prstGeom prst="rect">
                      <a:avLst/>
                    </a:prstGeom>
                    <a:noFill/>
                  </pic:spPr>
                </pic:pic>
              </a:graphicData>
            </a:graphic>
          </wp:inline>
        </w:drawing>
      </w:r>
    </w:p>
    <w:p w14:paraId="34B192F0" w14:textId="14D6208C" w:rsidR="001B183E" w:rsidRDefault="001B183E" w:rsidP="006979FC">
      <w:pPr>
        <w:spacing w:after="0"/>
      </w:pPr>
    </w:p>
    <w:p w14:paraId="75AB6170" w14:textId="4AC609F0" w:rsidR="00CB37AE" w:rsidRDefault="00CB37AE" w:rsidP="006979FC">
      <w:pPr>
        <w:spacing w:after="0"/>
      </w:pPr>
    </w:p>
    <w:p w14:paraId="5E93F8BE" w14:textId="77777777" w:rsidR="008B185D" w:rsidRDefault="008B185D" w:rsidP="00CB37AE">
      <w:pPr>
        <w:spacing w:after="0"/>
        <w:jc w:val="both"/>
        <w:rPr>
          <w:color w:val="000000" w:themeColor="text1"/>
        </w:rPr>
      </w:pPr>
    </w:p>
    <w:p w14:paraId="2726297B" w14:textId="7E12153E" w:rsidR="008B185D" w:rsidRDefault="008B185D">
      <w:pPr>
        <w:rPr>
          <w:color w:val="000000" w:themeColor="text1"/>
        </w:rPr>
      </w:pPr>
      <w:r>
        <w:rPr>
          <w:color w:val="000000" w:themeColor="text1"/>
        </w:rPr>
        <w:br w:type="page"/>
      </w:r>
    </w:p>
    <w:p w14:paraId="15F6CC3B" w14:textId="5EAA5704" w:rsidR="00CF6777" w:rsidRDefault="00CF6777" w:rsidP="00CF6777">
      <w:pPr>
        <w:spacing w:after="0"/>
        <w:jc w:val="both"/>
        <w:rPr>
          <w:color w:val="000000" w:themeColor="text1"/>
        </w:rPr>
      </w:pPr>
      <w:r>
        <w:rPr>
          <w:color w:val="000000" w:themeColor="text1"/>
        </w:rPr>
        <w:lastRenderedPageBreak/>
        <w:t>Five thoughts were selected by more than 25% of respondents.  Demographic characteristics of these top six thoughts are:</w:t>
      </w:r>
    </w:p>
    <w:p w14:paraId="5F764AA8" w14:textId="77777777" w:rsidR="00CB37AE" w:rsidRDefault="00CB37AE" w:rsidP="00CB37AE">
      <w:pPr>
        <w:spacing w:after="0"/>
        <w:jc w:val="both"/>
        <w:rPr>
          <w:color w:val="000000" w:themeColor="text1"/>
        </w:rPr>
      </w:pPr>
    </w:p>
    <w:tbl>
      <w:tblPr>
        <w:tblStyle w:val="TableGrid"/>
        <w:tblW w:w="8642" w:type="dxa"/>
        <w:tblInd w:w="425" w:type="dxa"/>
        <w:tblLook w:val="04A0" w:firstRow="1" w:lastRow="0" w:firstColumn="1" w:lastColumn="0" w:noHBand="0" w:noVBand="1"/>
      </w:tblPr>
      <w:tblGrid>
        <w:gridCol w:w="1728"/>
        <w:gridCol w:w="1728"/>
        <w:gridCol w:w="1729"/>
        <w:gridCol w:w="1728"/>
        <w:gridCol w:w="1729"/>
      </w:tblGrid>
      <w:tr w:rsidR="00CF6777" w14:paraId="1B9E0219" w14:textId="77777777" w:rsidTr="00BE35F7">
        <w:tc>
          <w:tcPr>
            <w:tcW w:w="8642" w:type="dxa"/>
            <w:gridSpan w:val="5"/>
            <w:tcBorders>
              <w:bottom w:val="single" w:sz="4" w:space="0" w:color="auto"/>
            </w:tcBorders>
            <w:shd w:val="clear" w:color="auto" w:fill="D9D9D9" w:themeFill="background1" w:themeFillShade="D9"/>
          </w:tcPr>
          <w:p w14:paraId="3E48F94C" w14:textId="394A5B99" w:rsidR="00CF6777" w:rsidRPr="00D737D3" w:rsidRDefault="00CF6777" w:rsidP="00313E74">
            <w:pPr>
              <w:ind w:left="0"/>
              <w:jc w:val="center"/>
              <w:rPr>
                <w:b/>
                <w:bCs/>
                <w:color w:val="000000" w:themeColor="text1"/>
              </w:rPr>
            </w:pPr>
            <w:r w:rsidRPr="00D737D3">
              <w:rPr>
                <w:b/>
                <w:bCs/>
                <w:color w:val="000000" w:themeColor="text1"/>
              </w:rPr>
              <w:t>Thinking about how you will decide whether or not to take an approved COVID-19 vaccine, which of these thoughts occur for you, if any?</w:t>
            </w:r>
          </w:p>
        </w:tc>
      </w:tr>
      <w:tr w:rsidR="00CF6777" w:rsidRPr="008D1803" w14:paraId="4A876B12" w14:textId="77777777" w:rsidTr="00CF6777">
        <w:tc>
          <w:tcPr>
            <w:tcW w:w="1728" w:type="dxa"/>
            <w:tcBorders>
              <w:bottom w:val="single" w:sz="4" w:space="0" w:color="auto"/>
            </w:tcBorders>
            <w:shd w:val="clear" w:color="auto" w:fill="4F81BD" w:themeFill="accent1"/>
            <w:vAlign w:val="center"/>
          </w:tcPr>
          <w:p w14:paraId="17C34CC8" w14:textId="7B152C2A" w:rsidR="00CF6777" w:rsidRPr="00D737D3" w:rsidRDefault="00CF6777" w:rsidP="00313E74">
            <w:pPr>
              <w:ind w:left="0"/>
              <w:jc w:val="center"/>
              <w:rPr>
                <w:b/>
                <w:bCs/>
                <w:color w:val="FFFFFF" w:themeColor="background1"/>
                <w:sz w:val="18"/>
                <w:szCs w:val="18"/>
              </w:rPr>
            </w:pPr>
            <w:bookmarkStart w:id="23" w:name="_Hlk65696502"/>
            <w:r w:rsidRPr="00D737D3">
              <w:rPr>
                <w:b/>
                <w:bCs/>
                <w:color w:val="FFFFFF" w:themeColor="background1"/>
                <w:sz w:val="18"/>
                <w:szCs w:val="18"/>
              </w:rPr>
              <w:t>It is too soon to see whether there are any long-term effects from the vaccine</w:t>
            </w:r>
            <w:bookmarkEnd w:id="23"/>
          </w:p>
        </w:tc>
        <w:tc>
          <w:tcPr>
            <w:tcW w:w="1728" w:type="dxa"/>
            <w:tcBorders>
              <w:bottom w:val="single" w:sz="4" w:space="0" w:color="auto"/>
            </w:tcBorders>
            <w:shd w:val="clear" w:color="auto" w:fill="4F81BD" w:themeFill="accent1"/>
            <w:vAlign w:val="center"/>
          </w:tcPr>
          <w:p w14:paraId="3A654403" w14:textId="73EDE746" w:rsidR="00CF6777" w:rsidRPr="00D737D3" w:rsidRDefault="00CF6777" w:rsidP="00313E74">
            <w:pPr>
              <w:ind w:left="0"/>
              <w:jc w:val="center"/>
              <w:rPr>
                <w:b/>
                <w:bCs/>
                <w:color w:val="FFFFFF" w:themeColor="background1"/>
                <w:sz w:val="18"/>
                <w:szCs w:val="18"/>
              </w:rPr>
            </w:pPr>
            <w:r w:rsidRPr="00CF6777">
              <w:rPr>
                <w:b/>
                <w:bCs/>
                <w:color w:val="FFFFFF" w:themeColor="background1"/>
                <w:sz w:val="18"/>
                <w:szCs w:val="18"/>
              </w:rPr>
              <w:t>I worry there will be unknown side effects</w:t>
            </w:r>
          </w:p>
        </w:tc>
        <w:tc>
          <w:tcPr>
            <w:tcW w:w="1729" w:type="dxa"/>
            <w:tcBorders>
              <w:bottom w:val="single" w:sz="4" w:space="0" w:color="auto"/>
            </w:tcBorders>
            <w:shd w:val="clear" w:color="auto" w:fill="4F81BD" w:themeFill="accent1"/>
            <w:vAlign w:val="center"/>
          </w:tcPr>
          <w:p w14:paraId="59EEF923" w14:textId="77777777" w:rsidR="00CF6777" w:rsidRDefault="00CF6777" w:rsidP="00313E74">
            <w:pPr>
              <w:ind w:left="0"/>
              <w:jc w:val="center"/>
              <w:rPr>
                <w:b/>
                <w:bCs/>
                <w:color w:val="FFFFFF" w:themeColor="background1"/>
                <w:sz w:val="18"/>
                <w:szCs w:val="18"/>
              </w:rPr>
            </w:pPr>
            <w:r w:rsidRPr="003A6AF1">
              <w:rPr>
                <w:b/>
                <w:bCs/>
                <w:color w:val="FFFFFF" w:themeColor="background1"/>
                <w:sz w:val="18"/>
                <w:szCs w:val="18"/>
              </w:rPr>
              <w:t>I worry how the side effects may affect me</w:t>
            </w:r>
          </w:p>
          <w:p w14:paraId="3FD88995" w14:textId="77777777" w:rsidR="00CF6777" w:rsidRPr="00D737D3" w:rsidRDefault="00CF6777" w:rsidP="00313E74">
            <w:pPr>
              <w:ind w:left="0"/>
              <w:jc w:val="center"/>
              <w:rPr>
                <w:b/>
                <w:bCs/>
                <w:color w:val="FFFFFF" w:themeColor="background1"/>
                <w:sz w:val="18"/>
                <w:szCs w:val="18"/>
              </w:rPr>
            </w:pPr>
          </w:p>
        </w:tc>
        <w:tc>
          <w:tcPr>
            <w:tcW w:w="1728" w:type="dxa"/>
            <w:tcBorders>
              <w:bottom w:val="single" w:sz="4" w:space="0" w:color="auto"/>
            </w:tcBorders>
            <w:shd w:val="clear" w:color="auto" w:fill="4F81BD" w:themeFill="accent1"/>
            <w:vAlign w:val="center"/>
          </w:tcPr>
          <w:p w14:paraId="7122F91C" w14:textId="77777777" w:rsidR="00CF6777" w:rsidRPr="00D737D3" w:rsidRDefault="00CF6777" w:rsidP="00313E74">
            <w:pPr>
              <w:ind w:left="0"/>
              <w:jc w:val="center"/>
              <w:rPr>
                <w:b/>
                <w:bCs/>
                <w:color w:val="FFFFFF" w:themeColor="background1"/>
                <w:sz w:val="18"/>
                <w:szCs w:val="18"/>
              </w:rPr>
            </w:pPr>
            <w:r w:rsidRPr="003A6AF1">
              <w:rPr>
                <w:b/>
                <w:bCs/>
                <w:color w:val="FFFFFF" w:themeColor="background1"/>
                <w:sz w:val="18"/>
                <w:szCs w:val="18"/>
              </w:rPr>
              <w:t>I'd rather wait, to see if it causes any problems for others</w:t>
            </w:r>
          </w:p>
        </w:tc>
        <w:tc>
          <w:tcPr>
            <w:tcW w:w="1729" w:type="dxa"/>
            <w:tcBorders>
              <w:bottom w:val="single" w:sz="4" w:space="0" w:color="auto"/>
            </w:tcBorders>
            <w:shd w:val="clear" w:color="auto" w:fill="4F81BD" w:themeFill="accent1"/>
            <w:vAlign w:val="center"/>
          </w:tcPr>
          <w:p w14:paraId="65BB9B29" w14:textId="77777777" w:rsidR="00CF6777" w:rsidRPr="00D737D3" w:rsidRDefault="00CF6777" w:rsidP="00313E74">
            <w:pPr>
              <w:ind w:left="0"/>
              <w:jc w:val="center"/>
              <w:rPr>
                <w:b/>
                <w:bCs/>
                <w:color w:val="FFFFFF" w:themeColor="background1"/>
                <w:sz w:val="18"/>
                <w:szCs w:val="18"/>
              </w:rPr>
            </w:pPr>
            <w:bookmarkStart w:id="24" w:name="_Hlk65696646"/>
            <w:r w:rsidRPr="001C55B6">
              <w:rPr>
                <w:b/>
                <w:bCs/>
                <w:color w:val="FFFFFF" w:themeColor="background1"/>
                <w:sz w:val="18"/>
                <w:szCs w:val="18"/>
              </w:rPr>
              <w:t>I worry it might affect my health in other ways</w:t>
            </w:r>
            <w:bookmarkEnd w:id="24"/>
          </w:p>
        </w:tc>
      </w:tr>
      <w:tr w:rsidR="00CF6777" w:rsidRPr="003A6AF1" w14:paraId="0A4CDD10" w14:textId="77777777" w:rsidTr="00CF6777">
        <w:tc>
          <w:tcPr>
            <w:tcW w:w="1728" w:type="dxa"/>
            <w:shd w:val="clear" w:color="auto" w:fill="4F81BD" w:themeFill="accent1"/>
          </w:tcPr>
          <w:p w14:paraId="48236F6D" w14:textId="6E91630D" w:rsidR="00CF6777" w:rsidRPr="003A6AF1" w:rsidRDefault="00CF6777" w:rsidP="00313E74">
            <w:pPr>
              <w:ind w:left="0"/>
              <w:jc w:val="center"/>
              <w:rPr>
                <w:color w:val="FFFFFF" w:themeColor="background1"/>
                <w:sz w:val="16"/>
                <w:szCs w:val="16"/>
              </w:rPr>
            </w:pPr>
            <w:r>
              <w:rPr>
                <w:color w:val="FFFFFF" w:themeColor="background1"/>
                <w:sz w:val="16"/>
                <w:szCs w:val="16"/>
              </w:rPr>
              <w:t>41%</w:t>
            </w:r>
          </w:p>
        </w:tc>
        <w:tc>
          <w:tcPr>
            <w:tcW w:w="1728" w:type="dxa"/>
            <w:shd w:val="clear" w:color="auto" w:fill="4F81BD" w:themeFill="accent1"/>
          </w:tcPr>
          <w:p w14:paraId="127672EE" w14:textId="0876092E" w:rsidR="00CF6777" w:rsidRPr="003A6AF1" w:rsidRDefault="00CF6777" w:rsidP="00313E74">
            <w:pPr>
              <w:ind w:left="0"/>
              <w:jc w:val="center"/>
              <w:rPr>
                <w:color w:val="FFFFFF" w:themeColor="background1"/>
                <w:sz w:val="16"/>
                <w:szCs w:val="16"/>
              </w:rPr>
            </w:pPr>
            <w:r>
              <w:rPr>
                <w:color w:val="FFFFFF" w:themeColor="background1"/>
                <w:sz w:val="16"/>
                <w:szCs w:val="16"/>
              </w:rPr>
              <w:t>37%</w:t>
            </w:r>
          </w:p>
        </w:tc>
        <w:tc>
          <w:tcPr>
            <w:tcW w:w="1729" w:type="dxa"/>
            <w:shd w:val="clear" w:color="auto" w:fill="4F81BD" w:themeFill="accent1"/>
          </w:tcPr>
          <w:p w14:paraId="6523CF21" w14:textId="0D19D4B1" w:rsidR="00CF6777" w:rsidRPr="003A6AF1" w:rsidRDefault="00CF6777" w:rsidP="00313E74">
            <w:pPr>
              <w:ind w:left="0"/>
              <w:jc w:val="center"/>
              <w:rPr>
                <w:color w:val="FFFFFF" w:themeColor="background1"/>
                <w:sz w:val="16"/>
                <w:szCs w:val="16"/>
              </w:rPr>
            </w:pPr>
            <w:r w:rsidRPr="003A6AF1">
              <w:rPr>
                <w:color w:val="FFFFFF" w:themeColor="background1"/>
                <w:sz w:val="16"/>
                <w:szCs w:val="16"/>
              </w:rPr>
              <w:t>3</w:t>
            </w:r>
            <w:r>
              <w:rPr>
                <w:color w:val="FFFFFF" w:themeColor="background1"/>
                <w:sz w:val="16"/>
                <w:szCs w:val="16"/>
              </w:rPr>
              <w:t>3</w:t>
            </w:r>
            <w:r w:rsidRPr="003A6AF1">
              <w:rPr>
                <w:color w:val="FFFFFF" w:themeColor="background1"/>
                <w:sz w:val="16"/>
                <w:szCs w:val="16"/>
              </w:rPr>
              <w:t>%</w:t>
            </w:r>
          </w:p>
        </w:tc>
        <w:tc>
          <w:tcPr>
            <w:tcW w:w="1728" w:type="dxa"/>
            <w:shd w:val="clear" w:color="auto" w:fill="4F81BD" w:themeFill="accent1"/>
          </w:tcPr>
          <w:p w14:paraId="29CE0772" w14:textId="69D9B0E9" w:rsidR="00CF6777" w:rsidRPr="003A6AF1" w:rsidRDefault="00CF6777" w:rsidP="00313E74">
            <w:pPr>
              <w:ind w:left="0"/>
              <w:jc w:val="center"/>
              <w:rPr>
                <w:color w:val="FFFFFF" w:themeColor="background1"/>
                <w:sz w:val="16"/>
                <w:szCs w:val="16"/>
              </w:rPr>
            </w:pPr>
            <w:r>
              <w:rPr>
                <w:color w:val="FFFFFF" w:themeColor="background1"/>
                <w:sz w:val="16"/>
                <w:szCs w:val="16"/>
              </w:rPr>
              <w:t>28%</w:t>
            </w:r>
          </w:p>
        </w:tc>
        <w:tc>
          <w:tcPr>
            <w:tcW w:w="1729" w:type="dxa"/>
            <w:shd w:val="clear" w:color="auto" w:fill="4F81BD" w:themeFill="accent1"/>
          </w:tcPr>
          <w:p w14:paraId="60006DD0" w14:textId="36ABDC5D" w:rsidR="00CF6777" w:rsidRPr="003A6AF1" w:rsidRDefault="00CF6777" w:rsidP="00313E74">
            <w:pPr>
              <w:ind w:left="0"/>
              <w:jc w:val="center"/>
              <w:rPr>
                <w:color w:val="FFFFFF" w:themeColor="background1"/>
                <w:sz w:val="16"/>
                <w:szCs w:val="16"/>
              </w:rPr>
            </w:pPr>
            <w:r>
              <w:rPr>
                <w:color w:val="FFFFFF" w:themeColor="background1"/>
                <w:sz w:val="16"/>
                <w:szCs w:val="16"/>
              </w:rPr>
              <w:t>25%</w:t>
            </w:r>
          </w:p>
        </w:tc>
      </w:tr>
      <w:tr w:rsidR="00CF6777" w:rsidRPr="008D1803" w14:paraId="6C8AA12B" w14:textId="77777777" w:rsidTr="00CF6777">
        <w:tc>
          <w:tcPr>
            <w:tcW w:w="1728" w:type="dxa"/>
          </w:tcPr>
          <w:p w14:paraId="41C96536" w14:textId="77777777" w:rsidR="00CF6777" w:rsidRDefault="00CF6777" w:rsidP="00313E74">
            <w:pPr>
              <w:ind w:left="0"/>
              <w:rPr>
                <w:color w:val="000000" w:themeColor="text1"/>
                <w:sz w:val="16"/>
                <w:szCs w:val="16"/>
              </w:rPr>
            </w:pPr>
            <w:r w:rsidRPr="008D1803">
              <w:rPr>
                <w:color w:val="000000" w:themeColor="text1"/>
                <w:sz w:val="16"/>
                <w:szCs w:val="16"/>
              </w:rPr>
              <w:t xml:space="preserve">More </w:t>
            </w:r>
            <w:r>
              <w:rPr>
                <w:color w:val="000000" w:themeColor="text1"/>
                <w:sz w:val="16"/>
                <w:szCs w:val="16"/>
              </w:rPr>
              <w:t xml:space="preserve">likely to be </w:t>
            </w:r>
            <w:r w:rsidRPr="008D1803">
              <w:rPr>
                <w:color w:val="000000" w:themeColor="text1"/>
                <w:sz w:val="16"/>
                <w:szCs w:val="16"/>
              </w:rPr>
              <w:t>female than male</w:t>
            </w:r>
            <w:r>
              <w:rPr>
                <w:color w:val="000000" w:themeColor="text1"/>
                <w:sz w:val="16"/>
                <w:szCs w:val="16"/>
              </w:rPr>
              <w:t>.</w:t>
            </w:r>
          </w:p>
          <w:p w14:paraId="663C9D82" w14:textId="77777777" w:rsidR="00CF6777" w:rsidRDefault="00CF6777" w:rsidP="00313E74">
            <w:pPr>
              <w:ind w:left="0"/>
              <w:rPr>
                <w:color w:val="000000" w:themeColor="text1"/>
                <w:sz w:val="16"/>
                <w:szCs w:val="16"/>
              </w:rPr>
            </w:pPr>
          </w:p>
          <w:p w14:paraId="3E737CB6" w14:textId="6A08D983" w:rsidR="00CF6777" w:rsidRDefault="00CF6777" w:rsidP="00313E74">
            <w:pPr>
              <w:ind w:left="0"/>
              <w:rPr>
                <w:color w:val="000000" w:themeColor="text1"/>
                <w:sz w:val="16"/>
                <w:szCs w:val="16"/>
              </w:rPr>
            </w:pPr>
            <w:r>
              <w:rPr>
                <w:color w:val="000000" w:themeColor="text1"/>
                <w:sz w:val="16"/>
                <w:szCs w:val="16"/>
              </w:rPr>
              <w:t>Average age.</w:t>
            </w:r>
          </w:p>
          <w:p w14:paraId="6F842EF3" w14:textId="77777777" w:rsidR="00CF6777" w:rsidRDefault="00CF6777" w:rsidP="00313E74">
            <w:pPr>
              <w:ind w:left="0"/>
              <w:rPr>
                <w:color w:val="000000" w:themeColor="text1"/>
                <w:sz w:val="16"/>
                <w:szCs w:val="16"/>
              </w:rPr>
            </w:pPr>
          </w:p>
          <w:p w14:paraId="3D0A2281" w14:textId="0122BC70" w:rsidR="00CF6777" w:rsidRDefault="00CF6777" w:rsidP="00313E74">
            <w:pPr>
              <w:ind w:left="0"/>
              <w:rPr>
                <w:color w:val="000000" w:themeColor="text1"/>
                <w:sz w:val="16"/>
                <w:szCs w:val="16"/>
              </w:rPr>
            </w:pPr>
            <w:r>
              <w:rPr>
                <w:color w:val="000000" w:themeColor="text1"/>
                <w:sz w:val="16"/>
                <w:szCs w:val="16"/>
              </w:rPr>
              <w:t>Average household income but 11% lower personal income than average.</w:t>
            </w:r>
          </w:p>
          <w:p w14:paraId="48DA7D03" w14:textId="77777777" w:rsidR="00CF6777" w:rsidRDefault="00CF6777" w:rsidP="00313E74">
            <w:pPr>
              <w:ind w:left="0"/>
              <w:rPr>
                <w:color w:val="000000" w:themeColor="text1"/>
                <w:sz w:val="16"/>
                <w:szCs w:val="16"/>
              </w:rPr>
            </w:pPr>
          </w:p>
          <w:p w14:paraId="140DF2D3" w14:textId="21AA59A1" w:rsidR="00A7680F" w:rsidRDefault="00A7680F" w:rsidP="00CF6777">
            <w:pPr>
              <w:ind w:left="0"/>
              <w:rPr>
                <w:color w:val="000000" w:themeColor="text1"/>
                <w:sz w:val="16"/>
                <w:szCs w:val="16"/>
              </w:rPr>
            </w:pPr>
            <w:r>
              <w:rPr>
                <w:color w:val="000000" w:themeColor="text1"/>
                <w:sz w:val="16"/>
                <w:szCs w:val="16"/>
              </w:rPr>
              <w:t>Slightly more likely than average to have school- level qualifications as their highest qualification.</w:t>
            </w:r>
          </w:p>
          <w:p w14:paraId="2622B91A" w14:textId="77777777" w:rsidR="00A7680F" w:rsidRDefault="00A7680F" w:rsidP="00CF6777">
            <w:pPr>
              <w:ind w:left="0"/>
              <w:rPr>
                <w:color w:val="000000" w:themeColor="text1"/>
                <w:sz w:val="16"/>
                <w:szCs w:val="16"/>
              </w:rPr>
            </w:pPr>
          </w:p>
          <w:p w14:paraId="1153348D" w14:textId="77777777" w:rsidR="00BE35F7" w:rsidRDefault="00BE35F7" w:rsidP="00BE35F7">
            <w:pPr>
              <w:ind w:left="0"/>
              <w:rPr>
                <w:color w:val="000000" w:themeColor="text1"/>
                <w:sz w:val="16"/>
                <w:szCs w:val="16"/>
              </w:rPr>
            </w:pPr>
            <w:r>
              <w:rPr>
                <w:color w:val="000000" w:themeColor="text1"/>
                <w:sz w:val="16"/>
                <w:szCs w:val="16"/>
              </w:rPr>
              <w:t>Slightly more likely to have children in the household.</w:t>
            </w:r>
          </w:p>
          <w:p w14:paraId="4013B2B4" w14:textId="77777777" w:rsidR="00BE35F7" w:rsidRDefault="00BE35F7" w:rsidP="00BE35F7">
            <w:pPr>
              <w:ind w:left="0"/>
              <w:rPr>
                <w:color w:val="000000" w:themeColor="text1"/>
                <w:sz w:val="16"/>
                <w:szCs w:val="16"/>
              </w:rPr>
            </w:pPr>
          </w:p>
          <w:p w14:paraId="40CE779B" w14:textId="762936A8" w:rsidR="00CF6777" w:rsidRDefault="00CF6777" w:rsidP="00CF6777">
            <w:pPr>
              <w:ind w:left="0"/>
              <w:rPr>
                <w:color w:val="000000" w:themeColor="text1"/>
                <w:sz w:val="16"/>
                <w:szCs w:val="16"/>
              </w:rPr>
            </w:pPr>
            <w:r>
              <w:rPr>
                <w:color w:val="000000" w:themeColor="text1"/>
                <w:sz w:val="16"/>
                <w:szCs w:val="16"/>
              </w:rPr>
              <w:t>Slightly less likely than average to be Māori and slightly more likely to be NZ European/ Pakeha.</w:t>
            </w:r>
          </w:p>
          <w:p w14:paraId="6B4194CB" w14:textId="77777777" w:rsidR="00CF6777" w:rsidRDefault="00CF6777" w:rsidP="00313E74">
            <w:pPr>
              <w:ind w:left="0"/>
              <w:rPr>
                <w:color w:val="000000" w:themeColor="text1"/>
                <w:sz w:val="16"/>
                <w:szCs w:val="16"/>
              </w:rPr>
            </w:pPr>
          </w:p>
          <w:p w14:paraId="00FAC73E" w14:textId="1739E035" w:rsidR="00CF6777" w:rsidRDefault="00CF6777" w:rsidP="00313E74">
            <w:pPr>
              <w:ind w:left="0"/>
              <w:rPr>
                <w:color w:val="000000" w:themeColor="text1"/>
                <w:sz w:val="16"/>
                <w:szCs w:val="16"/>
              </w:rPr>
            </w:pPr>
            <w:r>
              <w:rPr>
                <w:color w:val="000000" w:themeColor="text1"/>
                <w:sz w:val="16"/>
                <w:szCs w:val="16"/>
              </w:rPr>
              <w:t>More likely to be living in the North Island but not in Auckland.</w:t>
            </w:r>
          </w:p>
          <w:p w14:paraId="4E3B2397" w14:textId="77777777" w:rsidR="00CF6777" w:rsidRPr="008D1803" w:rsidRDefault="00CF6777" w:rsidP="00313E74">
            <w:pPr>
              <w:ind w:left="0"/>
              <w:rPr>
                <w:color w:val="000000" w:themeColor="text1"/>
                <w:sz w:val="16"/>
                <w:szCs w:val="16"/>
              </w:rPr>
            </w:pPr>
          </w:p>
        </w:tc>
        <w:tc>
          <w:tcPr>
            <w:tcW w:w="1728" w:type="dxa"/>
          </w:tcPr>
          <w:p w14:paraId="4DD12A63" w14:textId="77777777" w:rsidR="00CF6777" w:rsidRDefault="00CF6777" w:rsidP="00313E74">
            <w:pPr>
              <w:ind w:left="0"/>
              <w:rPr>
                <w:color w:val="000000" w:themeColor="text1"/>
                <w:sz w:val="16"/>
                <w:szCs w:val="16"/>
              </w:rPr>
            </w:pPr>
            <w:r w:rsidRPr="008D1803">
              <w:rPr>
                <w:color w:val="000000" w:themeColor="text1"/>
                <w:sz w:val="16"/>
                <w:szCs w:val="16"/>
              </w:rPr>
              <w:t xml:space="preserve">More </w:t>
            </w:r>
            <w:r>
              <w:rPr>
                <w:color w:val="000000" w:themeColor="text1"/>
                <w:sz w:val="16"/>
                <w:szCs w:val="16"/>
              </w:rPr>
              <w:t xml:space="preserve">likely to be </w:t>
            </w:r>
            <w:r w:rsidRPr="008D1803">
              <w:rPr>
                <w:color w:val="000000" w:themeColor="text1"/>
                <w:sz w:val="16"/>
                <w:szCs w:val="16"/>
              </w:rPr>
              <w:t>female than male</w:t>
            </w:r>
            <w:r>
              <w:rPr>
                <w:color w:val="000000" w:themeColor="text1"/>
                <w:sz w:val="16"/>
                <w:szCs w:val="16"/>
              </w:rPr>
              <w:t>.</w:t>
            </w:r>
          </w:p>
          <w:p w14:paraId="6C5407E8" w14:textId="77777777" w:rsidR="00CF6777" w:rsidRDefault="00CF6777" w:rsidP="00313E74">
            <w:pPr>
              <w:ind w:left="0"/>
              <w:rPr>
                <w:color w:val="000000" w:themeColor="text1"/>
                <w:sz w:val="16"/>
                <w:szCs w:val="16"/>
              </w:rPr>
            </w:pPr>
          </w:p>
          <w:p w14:paraId="6EC0375B" w14:textId="1924CEC2" w:rsidR="00CF6777" w:rsidRDefault="00CF6777" w:rsidP="00313E74">
            <w:pPr>
              <w:ind w:left="0"/>
              <w:rPr>
                <w:color w:val="000000" w:themeColor="text1"/>
                <w:sz w:val="16"/>
                <w:szCs w:val="16"/>
              </w:rPr>
            </w:pPr>
            <w:r>
              <w:rPr>
                <w:color w:val="000000" w:themeColor="text1"/>
                <w:sz w:val="16"/>
                <w:szCs w:val="16"/>
              </w:rPr>
              <w:t>6% younger than average age.</w:t>
            </w:r>
          </w:p>
          <w:p w14:paraId="5F18836F" w14:textId="77777777" w:rsidR="00CF6777" w:rsidRDefault="00CF6777" w:rsidP="00313E74">
            <w:pPr>
              <w:ind w:left="0"/>
              <w:rPr>
                <w:color w:val="000000" w:themeColor="text1"/>
                <w:sz w:val="16"/>
                <w:szCs w:val="16"/>
              </w:rPr>
            </w:pPr>
          </w:p>
          <w:p w14:paraId="4A773063" w14:textId="7C1F526F" w:rsidR="00CF6777" w:rsidRDefault="00CF6777" w:rsidP="00313E74">
            <w:pPr>
              <w:ind w:left="0"/>
              <w:rPr>
                <w:color w:val="000000" w:themeColor="text1"/>
                <w:sz w:val="16"/>
                <w:szCs w:val="16"/>
              </w:rPr>
            </w:pPr>
            <w:r>
              <w:rPr>
                <w:color w:val="000000" w:themeColor="text1"/>
                <w:sz w:val="16"/>
                <w:szCs w:val="16"/>
              </w:rPr>
              <w:t>Average household income but 14% lower than average personal income.</w:t>
            </w:r>
          </w:p>
          <w:p w14:paraId="5988117E" w14:textId="77777777" w:rsidR="00CF6777" w:rsidRDefault="00CF6777" w:rsidP="00313E74">
            <w:pPr>
              <w:ind w:left="0"/>
              <w:rPr>
                <w:color w:val="000000" w:themeColor="text1"/>
                <w:sz w:val="16"/>
                <w:szCs w:val="16"/>
              </w:rPr>
            </w:pPr>
          </w:p>
          <w:p w14:paraId="5413EC35" w14:textId="5F31D230" w:rsidR="00CF6777" w:rsidRDefault="00A7680F" w:rsidP="00313E74">
            <w:pPr>
              <w:ind w:left="0"/>
              <w:rPr>
                <w:color w:val="000000" w:themeColor="text1"/>
                <w:sz w:val="16"/>
                <w:szCs w:val="16"/>
              </w:rPr>
            </w:pPr>
            <w:r>
              <w:rPr>
                <w:color w:val="000000" w:themeColor="text1"/>
                <w:sz w:val="16"/>
                <w:szCs w:val="16"/>
              </w:rPr>
              <w:t>M</w:t>
            </w:r>
            <w:r w:rsidR="00CF6777">
              <w:rPr>
                <w:color w:val="000000" w:themeColor="text1"/>
                <w:sz w:val="16"/>
                <w:szCs w:val="16"/>
              </w:rPr>
              <w:t>ore likely than average to have school- level qualifications</w:t>
            </w:r>
            <w:r>
              <w:rPr>
                <w:color w:val="000000" w:themeColor="text1"/>
                <w:sz w:val="16"/>
                <w:szCs w:val="16"/>
              </w:rPr>
              <w:t xml:space="preserve"> as their highest qualification</w:t>
            </w:r>
            <w:r w:rsidR="00CF6777">
              <w:rPr>
                <w:color w:val="000000" w:themeColor="text1"/>
                <w:sz w:val="16"/>
                <w:szCs w:val="16"/>
              </w:rPr>
              <w:t>.</w:t>
            </w:r>
          </w:p>
          <w:p w14:paraId="1B599A80" w14:textId="77777777" w:rsidR="00CF6777" w:rsidRDefault="00CF6777" w:rsidP="00313E74">
            <w:pPr>
              <w:ind w:left="0"/>
              <w:rPr>
                <w:color w:val="000000" w:themeColor="text1"/>
                <w:sz w:val="16"/>
                <w:szCs w:val="16"/>
              </w:rPr>
            </w:pPr>
          </w:p>
          <w:p w14:paraId="5788F3E5" w14:textId="349B2DCB" w:rsidR="00CF6777" w:rsidRDefault="00A7680F" w:rsidP="00313E74">
            <w:pPr>
              <w:ind w:left="0"/>
              <w:rPr>
                <w:color w:val="000000" w:themeColor="text1"/>
                <w:sz w:val="16"/>
                <w:szCs w:val="16"/>
              </w:rPr>
            </w:pPr>
            <w:r w:rsidRPr="00A7680F">
              <w:rPr>
                <w:color w:val="000000" w:themeColor="text1"/>
                <w:sz w:val="16"/>
                <w:szCs w:val="16"/>
              </w:rPr>
              <w:t>No ethnic differences from average</w:t>
            </w:r>
            <w:r w:rsidR="00CF6777">
              <w:rPr>
                <w:color w:val="000000" w:themeColor="text1"/>
                <w:sz w:val="16"/>
                <w:szCs w:val="16"/>
              </w:rPr>
              <w:t>.</w:t>
            </w:r>
          </w:p>
          <w:p w14:paraId="67136844" w14:textId="77777777" w:rsidR="00CF6777" w:rsidRDefault="00CF6777" w:rsidP="00313E74">
            <w:pPr>
              <w:ind w:left="0"/>
              <w:rPr>
                <w:color w:val="000000" w:themeColor="text1"/>
                <w:sz w:val="16"/>
                <w:szCs w:val="16"/>
              </w:rPr>
            </w:pPr>
          </w:p>
          <w:p w14:paraId="6309EE2E" w14:textId="0C56F135" w:rsidR="00A7680F" w:rsidRDefault="00A7680F" w:rsidP="00A7680F">
            <w:pPr>
              <w:ind w:left="0"/>
              <w:rPr>
                <w:color w:val="000000" w:themeColor="text1"/>
                <w:sz w:val="16"/>
                <w:szCs w:val="16"/>
              </w:rPr>
            </w:pPr>
            <w:r>
              <w:rPr>
                <w:color w:val="000000" w:themeColor="text1"/>
                <w:sz w:val="16"/>
                <w:szCs w:val="16"/>
              </w:rPr>
              <w:t>More likely to be living in the North Island from Taupo north, but not in Auckland.</w:t>
            </w:r>
          </w:p>
          <w:p w14:paraId="3CD218B0" w14:textId="77777777" w:rsidR="00A7680F" w:rsidRDefault="00A7680F" w:rsidP="00313E74">
            <w:pPr>
              <w:ind w:left="0"/>
              <w:rPr>
                <w:color w:val="000000" w:themeColor="text1"/>
                <w:sz w:val="16"/>
                <w:szCs w:val="16"/>
              </w:rPr>
            </w:pPr>
          </w:p>
          <w:p w14:paraId="3C017866" w14:textId="6E93F2AF" w:rsidR="00A7680F" w:rsidRPr="008D1803" w:rsidRDefault="00A7680F" w:rsidP="00313E74">
            <w:pPr>
              <w:ind w:left="0"/>
              <w:rPr>
                <w:color w:val="000000" w:themeColor="text1"/>
                <w:sz w:val="16"/>
                <w:szCs w:val="16"/>
              </w:rPr>
            </w:pPr>
          </w:p>
        </w:tc>
        <w:tc>
          <w:tcPr>
            <w:tcW w:w="1729" w:type="dxa"/>
          </w:tcPr>
          <w:p w14:paraId="1F74C396" w14:textId="77777777" w:rsidR="00CF6777" w:rsidRDefault="00CF6777" w:rsidP="00313E74">
            <w:pPr>
              <w:ind w:left="0"/>
              <w:rPr>
                <w:color w:val="000000" w:themeColor="text1"/>
                <w:sz w:val="16"/>
                <w:szCs w:val="16"/>
              </w:rPr>
            </w:pPr>
            <w:r w:rsidRPr="008D1803">
              <w:rPr>
                <w:color w:val="000000" w:themeColor="text1"/>
                <w:sz w:val="16"/>
                <w:szCs w:val="16"/>
              </w:rPr>
              <w:t xml:space="preserve">More </w:t>
            </w:r>
            <w:r>
              <w:rPr>
                <w:color w:val="000000" w:themeColor="text1"/>
                <w:sz w:val="16"/>
                <w:szCs w:val="16"/>
              </w:rPr>
              <w:t xml:space="preserve">likely to be </w:t>
            </w:r>
            <w:r w:rsidRPr="008D1803">
              <w:rPr>
                <w:color w:val="000000" w:themeColor="text1"/>
                <w:sz w:val="16"/>
                <w:szCs w:val="16"/>
              </w:rPr>
              <w:t>female than male</w:t>
            </w:r>
            <w:r>
              <w:rPr>
                <w:color w:val="000000" w:themeColor="text1"/>
                <w:sz w:val="16"/>
                <w:szCs w:val="16"/>
              </w:rPr>
              <w:t>.</w:t>
            </w:r>
          </w:p>
          <w:p w14:paraId="5D8025DC" w14:textId="77777777" w:rsidR="00CF6777" w:rsidRDefault="00CF6777" w:rsidP="00313E74">
            <w:pPr>
              <w:ind w:left="0"/>
              <w:rPr>
                <w:color w:val="000000" w:themeColor="text1"/>
                <w:sz w:val="16"/>
                <w:szCs w:val="16"/>
              </w:rPr>
            </w:pPr>
          </w:p>
          <w:p w14:paraId="183956FF" w14:textId="5F9EF499" w:rsidR="00CF6777" w:rsidRDefault="00A7680F" w:rsidP="00313E74">
            <w:pPr>
              <w:ind w:left="0"/>
              <w:rPr>
                <w:color w:val="000000" w:themeColor="text1"/>
                <w:sz w:val="16"/>
                <w:szCs w:val="16"/>
              </w:rPr>
            </w:pPr>
            <w:r>
              <w:rPr>
                <w:color w:val="000000" w:themeColor="text1"/>
                <w:sz w:val="16"/>
                <w:szCs w:val="16"/>
              </w:rPr>
              <w:t>5</w:t>
            </w:r>
            <w:r w:rsidRPr="00A7680F">
              <w:rPr>
                <w:color w:val="000000" w:themeColor="text1"/>
                <w:sz w:val="16"/>
                <w:szCs w:val="16"/>
              </w:rPr>
              <w:t>% younger than average age</w:t>
            </w:r>
          </w:p>
          <w:p w14:paraId="6ACB2197" w14:textId="77777777" w:rsidR="00CF6777" w:rsidRDefault="00CF6777" w:rsidP="00313E74">
            <w:pPr>
              <w:ind w:left="0"/>
              <w:rPr>
                <w:color w:val="000000" w:themeColor="text1"/>
                <w:sz w:val="16"/>
                <w:szCs w:val="16"/>
              </w:rPr>
            </w:pPr>
          </w:p>
          <w:p w14:paraId="0DD49D76" w14:textId="4E3313DC" w:rsidR="00CF6777" w:rsidRDefault="00A7680F" w:rsidP="00313E74">
            <w:pPr>
              <w:ind w:left="0"/>
              <w:rPr>
                <w:color w:val="000000" w:themeColor="text1"/>
                <w:sz w:val="16"/>
                <w:szCs w:val="16"/>
              </w:rPr>
            </w:pPr>
            <w:r>
              <w:rPr>
                <w:color w:val="000000" w:themeColor="text1"/>
                <w:sz w:val="16"/>
                <w:szCs w:val="16"/>
              </w:rPr>
              <w:t>7</w:t>
            </w:r>
            <w:r w:rsidR="00CF6777">
              <w:rPr>
                <w:color w:val="000000" w:themeColor="text1"/>
                <w:sz w:val="16"/>
                <w:szCs w:val="16"/>
              </w:rPr>
              <w:t xml:space="preserve">% lower household income and </w:t>
            </w:r>
            <w:r>
              <w:rPr>
                <w:color w:val="000000" w:themeColor="text1"/>
                <w:sz w:val="16"/>
                <w:szCs w:val="16"/>
              </w:rPr>
              <w:t>2</w:t>
            </w:r>
            <w:r w:rsidR="00CF6777">
              <w:rPr>
                <w:color w:val="000000" w:themeColor="text1"/>
                <w:sz w:val="16"/>
                <w:szCs w:val="16"/>
              </w:rPr>
              <w:t>0% lower personal income than average.</w:t>
            </w:r>
          </w:p>
          <w:p w14:paraId="30A9783B" w14:textId="77777777" w:rsidR="00CF6777" w:rsidRDefault="00CF6777" w:rsidP="00313E74">
            <w:pPr>
              <w:ind w:left="0"/>
              <w:rPr>
                <w:color w:val="000000" w:themeColor="text1"/>
                <w:sz w:val="16"/>
                <w:szCs w:val="16"/>
              </w:rPr>
            </w:pPr>
          </w:p>
          <w:p w14:paraId="70764A65" w14:textId="261A6366" w:rsidR="00CF6777" w:rsidRDefault="00A7680F" w:rsidP="00313E74">
            <w:pPr>
              <w:ind w:left="0"/>
              <w:rPr>
                <w:color w:val="000000" w:themeColor="text1"/>
                <w:sz w:val="16"/>
                <w:szCs w:val="16"/>
              </w:rPr>
            </w:pPr>
            <w:r>
              <w:rPr>
                <w:color w:val="000000" w:themeColor="text1"/>
                <w:sz w:val="16"/>
                <w:szCs w:val="16"/>
              </w:rPr>
              <w:t>M</w:t>
            </w:r>
            <w:r w:rsidR="00CF6777">
              <w:rPr>
                <w:color w:val="000000" w:themeColor="text1"/>
                <w:sz w:val="16"/>
                <w:szCs w:val="16"/>
              </w:rPr>
              <w:t>ore likely than average to have school- level qualifications</w:t>
            </w:r>
            <w:r>
              <w:rPr>
                <w:color w:val="000000" w:themeColor="text1"/>
                <w:sz w:val="16"/>
                <w:szCs w:val="16"/>
              </w:rPr>
              <w:t xml:space="preserve"> as their highest qualification</w:t>
            </w:r>
            <w:r w:rsidR="00CF6777">
              <w:rPr>
                <w:color w:val="000000" w:themeColor="text1"/>
                <w:sz w:val="16"/>
                <w:szCs w:val="16"/>
              </w:rPr>
              <w:t>.</w:t>
            </w:r>
          </w:p>
          <w:p w14:paraId="0510F22A" w14:textId="77777777" w:rsidR="00CF6777" w:rsidRDefault="00CF6777" w:rsidP="00313E74">
            <w:pPr>
              <w:ind w:left="0"/>
              <w:rPr>
                <w:color w:val="000000" w:themeColor="text1"/>
                <w:sz w:val="16"/>
                <w:szCs w:val="16"/>
              </w:rPr>
            </w:pPr>
          </w:p>
          <w:p w14:paraId="6535E338" w14:textId="77777777" w:rsidR="00A7680F" w:rsidRDefault="00A7680F" w:rsidP="00A7680F">
            <w:pPr>
              <w:ind w:left="0"/>
              <w:rPr>
                <w:color w:val="000000" w:themeColor="text1"/>
                <w:sz w:val="16"/>
                <w:szCs w:val="16"/>
              </w:rPr>
            </w:pPr>
            <w:r>
              <w:rPr>
                <w:color w:val="000000" w:themeColor="text1"/>
                <w:sz w:val="16"/>
                <w:szCs w:val="16"/>
              </w:rPr>
              <w:t>More likely to have children in the household.</w:t>
            </w:r>
          </w:p>
          <w:p w14:paraId="35EB5D7D" w14:textId="77777777" w:rsidR="00A7680F" w:rsidRDefault="00A7680F" w:rsidP="00313E74">
            <w:pPr>
              <w:ind w:left="0"/>
              <w:rPr>
                <w:color w:val="000000" w:themeColor="text1"/>
                <w:sz w:val="16"/>
                <w:szCs w:val="16"/>
              </w:rPr>
            </w:pPr>
          </w:p>
          <w:p w14:paraId="7626F744" w14:textId="5F5AB555" w:rsidR="00CF6777" w:rsidRDefault="00CF6777" w:rsidP="00313E74">
            <w:pPr>
              <w:ind w:left="0"/>
              <w:rPr>
                <w:color w:val="000000" w:themeColor="text1"/>
                <w:sz w:val="16"/>
                <w:szCs w:val="16"/>
              </w:rPr>
            </w:pPr>
            <w:r>
              <w:rPr>
                <w:color w:val="000000" w:themeColor="text1"/>
                <w:sz w:val="16"/>
                <w:szCs w:val="16"/>
              </w:rPr>
              <w:t>No location or ethnic differences from average.</w:t>
            </w:r>
          </w:p>
          <w:p w14:paraId="4FE8ECE1" w14:textId="77777777" w:rsidR="00CF6777" w:rsidRPr="008D1803" w:rsidRDefault="00CF6777" w:rsidP="00313E74">
            <w:pPr>
              <w:ind w:left="0"/>
              <w:rPr>
                <w:color w:val="000000" w:themeColor="text1"/>
                <w:sz w:val="16"/>
                <w:szCs w:val="16"/>
              </w:rPr>
            </w:pPr>
          </w:p>
        </w:tc>
        <w:tc>
          <w:tcPr>
            <w:tcW w:w="1728" w:type="dxa"/>
          </w:tcPr>
          <w:p w14:paraId="35D45346" w14:textId="491A5E60" w:rsidR="00CF6777" w:rsidRDefault="00CF6777" w:rsidP="00313E74">
            <w:pPr>
              <w:ind w:left="0"/>
              <w:rPr>
                <w:color w:val="000000" w:themeColor="text1"/>
                <w:sz w:val="16"/>
                <w:szCs w:val="16"/>
              </w:rPr>
            </w:pPr>
            <w:r w:rsidRPr="008D1803">
              <w:rPr>
                <w:color w:val="000000" w:themeColor="text1"/>
                <w:sz w:val="16"/>
                <w:szCs w:val="16"/>
              </w:rPr>
              <w:t xml:space="preserve">More </w:t>
            </w:r>
            <w:r>
              <w:rPr>
                <w:color w:val="000000" w:themeColor="text1"/>
                <w:sz w:val="16"/>
                <w:szCs w:val="16"/>
              </w:rPr>
              <w:t xml:space="preserve">likely to be </w:t>
            </w:r>
            <w:r w:rsidRPr="008D1803">
              <w:rPr>
                <w:color w:val="000000" w:themeColor="text1"/>
                <w:sz w:val="16"/>
                <w:szCs w:val="16"/>
              </w:rPr>
              <w:t>female than male</w:t>
            </w:r>
            <w:r>
              <w:rPr>
                <w:color w:val="000000" w:themeColor="text1"/>
                <w:sz w:val="16"/>
                <w:szCs w:val="16"/>
              </w:rPr>
              <w:t>.</w:t>
            </w:r>
          </w:p>
          <w:p w14:paraId="2D8B6E9C" w14:textId="77777777" w:rsidR="00CF6777" w:rsidRDefault="00CF6777" w:rsidP="00313E74">
            <w:pPr>
              <w:ind w:left="0"/>
              <w:rPr>
                <w:color w:val="000000" w:themeColor="text1"/>
                <w:sz w:val="16"/>
                <w:szCs w:val="16"/>
              </w:rPr>
            </w:pPr>
          </w:p>
          <w:p w14:paraId="591F29C4" w14:textId="7CB8C78A" w:rsidR="00CF6777" w:rsidRDefault="00A7680F" w:rsidP="00313E74">
            <w:pPr>
              <w:ind w:left="0"/>
              <w:rPr>
                <w:color w:val="000000" w:themeColor="text1"/>
                <w:sz w:val="16"/>
                <w:szCs w:val="16"/>
              </w:rPr>
            </w:pPr>
            <w:r>
              <w:rPr>
                <w:color w:val="000000" w:themeColor="text1"/>
                <w:sz w:val="16"/>
                <w:szCs w:val="16"/>
              </w:rPr>
              <w:t>7</w:t>
            </w:r>
            <w:r w:rsidR="00CF6777">
              <w:rPr>
                <w:color w:val="000000" w:themeColor="text1"/>
                <w:sz w:val="16"/>
                <w:szCs w:val="16"/>
              </w:rPr>
              <w:t>% younger than average age.</w:t>
            </w:r>
          </w:p>
          <w:p w14:paraId="1B922EE7" w14:textId="77777777" w:rsidR="00CF6777" w:rsidRDefault="00CF6777" w:rsidP="00313E74">
            <w:pPr>
              <w:ind w:left="0"/>
              <w:rPr>
                <w:color w:val="000000" w:themeColor="text1"/>
                <w:sz w:val="16"/>
                <w:szCs w:val="16"/>
              </w:rPr>
            </w:pPr>
          </w:p>
          <w:p w14:paraId="521E2092" w14:textId="4402AA24" w:rsidR="00CF6777" w:rsidRDefault="00A7680F" w:rsidP="00313E74">
            <w:pPr>
              <w:ind w:left="0"/>
              <w:rPr>
                <w:color w:val="000000" w:themeColor="text1"/>
                <w:sz w:val="16"/>
                <w:szCs w:val="16"/>
              </w:rPr>
            </w:pPr>
            <w:r>
              <w:rPr>
                <w:color w:val="000000" w:themeColor="text1"/>
                <w:sz w:val="16"/>
                <w:szCs w:val="16"/>
              </w:rPr>
              <w:t>2</w:t>
            </w:r>
            <w:r w:rsidR="00CF6777">
              <w:rPr>
                <w:color w:val="000000" w:themeColor="text1"/>
                <w:sz w:val="16"/>
                <w:szCs w:val="16"/>
              </w:rPr>
              <w:t xml:space="preserve">% lower household income and </w:t>
            </w:r>
            <w:r>
              <w:rPr>
                <w:color w:val="000000" w:themeColor="text1"/>
                <w:sz w:val="16"/>
                <w:szCs w:val="16"/>
              </w:rPr>
              <w:t>14</w:t>
            </w:r>
            <w:r w:rsidR="00CF6777">
              <w:rPr>
                <w:color w:val="000000" w:themeColor="text1"/>
                <w:sz w:val="16"/>
                <w:szCs w:val="16"/>
              </w:rPr>
              <w:t>% lower personal income than average.</w:t>
            </w:r>
          </w:p>
          <w:p w14:paraId="68D453E8" w14:textId="77777777" w:rsidR="00CF6777" w:rsidRDefault="00CF6777" w:rsidP="00313E74">
            <w:pPr>
              <w:ind w:left="0"/>
              <w:rPr>
                <w:color w:val="000000" w:themeColor="text1"/>
                <w:sz w:val="16"/>
                <w:szCs w:val="16"/>
              </w:rPr>
            </w:pPr>
          </w:p>
          <w:p w14:paraId="799A22CA" w14:textId="1E8945C5" w:rsidR="00A7680F" w:rsidRDefault="00A7680F" w:rsidP="00A7680F">
            <w:pPr>
              <w:ind w:left="0"/>
              <w:rPr>
                <w:color w:val="000000" w:themeColor="text1"/>
                <w:sz w:val="16"/>
                <w:szCs w:val="16"/>
              </w:rPr>
            </w:pPr>
            <w:r>
              <w:rPr>
                <w:color w:val="000000" w:themeColor="text1"/>
                <w:sz w:val="16"/>
                <w:szCs w:val="16"/>
              </w:rPr>
              <w:t>More likely than average to have school- level qualifications as their highest qualification.</w:t>
            </w:r>
          </w:p>
          <w:p w14:paraId="381CC6CE" w14:textId="77777777" w:rsidR="00A7680F" w:rsidRDefault="00A7680F" w:rsidP="00313E74">
            <w:pPr>
              <w:ind w:left="0"/>
              <w:rPr>
                <w:color w:val="000000" w:themeColor="text1"/>
                <w:sz w:val="16"/>
                <w:szCs w:val="16"/>
              </w:rPr>
            </w:pPr>
          </w:p>
          <w:p w14:paraId="34A3E770" w14:textId="3B9E046E" w:rsidR="00CF6777" w:rsidRDefault="00CF6777" w:rsidP="00313E74">
            <w:pPr>
              <w:ind w:left="0"/>
              <w:rPr>
                <w:color w:val="000000" w:themeColor="text1"/>
                <w:sz w:val="16"/>
                <w:szCs w:val="16"/>
              </w:rPr>
            </w:pPr>
            <w:r>
              <w:rPr>
                <w:color w:val="000000" w:themeColor="text1"/>
                <w:sz w:val="16"/>
                <w:szCs w:val="16"/>
              </w:rPr>
              <w:t>More likely to have children in the household.</w:t>
            </w:r>
          </w:p>
          <w:p w14:paraId="0EF28CB5" w14:textId="4EBB870B" w:rsidR="00CF6777" w:rsidRDefault="00CF6777" w:rsidP="00313E74">
            <w:pPr>
              <w:ind w:left="0"/>
              <w:rPr>
                <w:color w:val="000000" w:themeColor="text1"/>
                <w:sz w:val="16"/>
                <w:szCs w:val="16"/>
              </w:rPr>
            </w:pPr>
          </w:p>
          <w:p w14:paraId="0B38A12B" w14:textId="45A329EB" w:rsidR="00BE35F7" w:rsidRDefault="00BE35F7" w:rsidP="00313E74">
            <w:pPr>
              <w:ind w:left="0"/>
              <w:rPr>
                <w:color w:val="000000" w:themeColor="text1"/>
                <w:sz w:val="16"/>
                <w:szCs w:val="16"/>
              </w:rPr>
            </w:pPr>
            <w:r>
              <w:rPr>
                <w:color w:val="000000" w:themeColor="text1"/>
                <w:sz w:val="16"/>
                <w:szCs w:val="16"/>
              </w:rPr>
              <w:t>More likely than average to be of Pasifika ethnicity.</w:t>
            </w:r>
          </w:p>
          <w:p w14:paraId="055AD052" w14:textId="77777777" w:rsidR="00BE35F7" w:rsidRDefault="00BE35F7" w:rsidP="00313E74">
            <w:pPr>
              <w:ind w:left="0"/>
              <w:rPr>
                <w:color w:val="000000" w:themeColor="text1"/>
                <w:sz w:val="16"/>
                <w:szCs w:val="16"/>
              </w:rPr>
            </w:pPr>
          </w:p>
          <w:p w14:paraId="2C92634D" w14:textId="77777777" w:rsidR="00BE35F7" w:rsidRDefault="00BE35F7" w:rsidP="00BE35F7">
            <w:pPr>
              <w:ind w:left="0"/>
              <w:rPr>
                <w:color w:val="000000" w:themeColor="text1"/>
                <w:sz w:val="16"/>
                <w:szCs w:val="16"/>
              </w:rPr>
            </w:pPr>
            <w:r>
              <w:rPr>
                <w:color w:val="000000" w:themeColor="text1"/>
                <w:sz w:val="16"/>
                <w:szCs w:val="16"/>
              </w:rPr>
              <w:t>More likely to be living in the North Island but not in Auckland.</w:t>
            </w:r>
          </w:p>
          <w:p w14:paraId="2274CA13" w14:textId="77777777" w:rsidR="00CF6777" w:rsidRPr="008D1803" w:rsidRDefault="00CF6777" w:rsidP="00313E74">
            <w:pPr>
              <w:ind w:left="0"/>
              <w:rPr>
                <w:color w:val="000000" w:themeColor="text1"/>
                <w:sz w:val="16"/>
                <w:szCs w:val="16"/>
              </w:rPr>
            </w:pPr>
          </w:p>
        </w:tc>
        <w:tc>
          <w:tcPr>
            <w:tcW w:w="1729" w:type="dxa"/>
          </w:tcPr>
          <w:p w14:paraId="75790501" w14:textId="6EB62C22" w:rsidR="00CF6777" w:rsidRDefault="00BE35F7" w:rsidP="00313E74">
            <w:pPr>
              <w:ind w:left="0"/>
              <w:rPr>
                <w:color w:val="000000" w:themeColor="text1"/>
                <w:sz w:val="16"/>
                <w:szCs w:val="16"/>
              </w:rPr>
            </w:pPr>
            <w:r>
              <w:rPr>
                <w:color w:val="000000" w:themeColor="text1"/>
                <w:sz w:val="16"/>
                <w:szCs w:val="16"/>
              </w:rPr>
              <w:t>M</w:t>
            </w:r>
            <w:r w:rsidR="00CF6777" w:rsidRPr="001C55B6">
              <w:rPr>
                <w:color w:val="000000" w:themeColor="text1"/>
                <w:sz w:val="16"/>
                <w:szCs w:val="16"/>
              </w:rPr>
              <w:t>ore likely to be female than male.</w:t>
            </w:r>
          </w:p>
          <w:p w14:paraId="3EC1E9DB" w14:textId="77777777" w:rsidR="00CF6777" w:rsidRDefault="00CF6777" w:rsidP="00313E74">
            <w:pPr>
              <w:ind w:left="0"/>
              <w:rPr>
                <w:color w:val="000000" w:themeColor="text1"/>
                <w:sz w:val="16"/>
                <w:szCs w:val="16"/>
              </w:rPr>
            </w:pPr>
          </w:p>
          <w:p w14:paraId="30353F04" w14:textId="77777777" w:rsidR="00CF6777" w:rsidRDefault="00CF6777" w:rsidP="00313E74">
            <w:pPr>
              <w:ind w:left="0"/>
              <w:rPr>
                <w:color w:val="000000" w:themeColor="text1"/>
                <w:sz w:val="16"/>
                <w:szCs w:val="16"/>
              </w:rPr>
            </w:pPr>
            <w:r>
              <w:rPr>
                <w:color w:val="000000" w:themeColor="text1"/>
                <w:sz w:val="16"/>
                <w:szCs w:val="16"/>
              </w:rPr>
              <w:t>3% older than average age.</w:t>
            </w:r>
          </w:p>
          <w:p w14:paraId="05BF48BC" w14:textId="77777777" w:rsidR="00CF6777" w:rsidRDefault="00CF6777" w:rsidP="00313E74">
            <w:pPr>
              <w:ind w:left="0"/>
              <w:rPr>
                <w:color w:val="000000" w:themeColor="text1"/>
                <w:sz w:val="16"/>
                <w:szCs w:val="16"/>
              </w:rPr>
            </w:pPr>
          </w:p>
          <w:p w14:paraId="16560454" w14:textId="42EF448F" w:rsidR="00CF6777" w:rsidRDefault="00BE35F7" w:rsidP="00313E74">
            <w:pPr>
              <w:ind w:left="0"/>
              <w:rPr>
                <w:color w:val="000000" w:themeColor="text1"/>
                <w:sz w:val="16"/>
                <w:szCs w:val="16"/>
              </w:rPr>
            </w:pPr>
            <w:r>
              <w:rPr>
                <w:color w:val="000000" w:themeColor="text1"/>
                <w:sz w:val="16"/>
                <w:szCs w:val="16"/>
              </w:rPr>
              <w:t>7</w:t>
            </w:r>
            <w:r w:rsidR="00CF6777">
              <w:rPr>
                <w:color w:val="000000" w:themeColor="text1"/>
                <w:sz w:val="16"/>
                <w:szCs w:val="16"/>
              </w:rPr>
              <w:t xml:space="preserve">% lower household and </w:t>
            </w:r>
            <w:r>
              <w:rPr>
                <w:color w:val="000000" w:themeColor="text1"/>
                <w:sz w:val="16"/>
                <w:szCs w:val="16"/>
              </w:rPr>
              <w:t xml:space="preserve">12% lower </w:t>
            </w:r>
            <w:r w:rsidR="00CF6777">
              <w:rPr>
                <w:color w:val="000000" w:themeColor="text1"/>
                <w:sz w:val="16"/>
                <w:szCs w:val="16"/>
              </w:rPr>
              <w:t>personal income than average.</w:t>
            </w:r>
          </w:p>
          <w:p w14:paraId="7CF0CE8C" w14:textId="77777777" w:rsidR="00CF6777" w:rsidRDefault="00CF6777" w:rsidP="00313E74">
            <w:pPr>
              <w:ind w:left="0"/>
              <w:rPr>
                <w:color w:val="000000" w:themeColor="text1"/>
                <w:sz w:val="16"/>
                <w:szCs w:val="16"/>
              </w:rPr>
            </w:pPr>
          </w:p>
          <w:p w14:paraId="7BD1CAB5" w14:textId="3A5A7C90" w:rsidR="00BE35F7" w:rsidRDefault="00BE35F7" w:rsidP="00BE35F7">
            <w:pPr>
              <w:ind w:left="0"/>
              <w:rPr>
                <w:color w:val="000000" w:themeColor="text1"/>
                <w:sz w:val="16"/>
                <w:szCs w:val="16"/>
              </w:rPr>
            </w:pPr>
            <w:r>
              <w:rPr>
                <w:color w:val="000000" w:themeColor="text1"/>
                <w:sz w:val="16"/>
                <w:szCs w:val="16"/>
              </w:rPr>
              <w:t>More likely to have children in the household.</w:t>
            </w:r>
          </w:p>
          <w:p w14:paraId="3C696F10" w14:textId="77777777" w:rsidR="00BE35F7" w:rsidRDefault="00BE35F7" w:rsidP="00BE35F7">
            <w:pPr>
              <w:ind w:left="0"/>
              <w:rPr>
                <w:color w:val="000000" w:themeColor="text1"/>
                <w:sz w:val="16"/>
                <w:szCs w:val="16"/>
              </w:rPr>
            </w:pPr>
          </w:p>
          <w:p w14:paraId="3D30CE5D" w14:textId="77777777" w:rsidR="00CF6777" w:rsidRDefault="00CF6777" w:rsidP="00313E74">
            <w:pPr>
              <w:ind w:left="0"/>
              <w:rPr>
                <w:color w:val="000000" w:themeColor="text1"/>
                <w:sz w:val="16"/>
                <w:szCs w:val="16"/>
              </w:rPr>
            </w:pPr>
            <w:r>
              <w:rPr>
                <w:color w:val="000000" w:themeColor="text1"/>
                <w:sz w:val="16"/>
                <w:szCs w:val="16"/>
              </w:rPr>
              <w:t>No ethnic differences.</w:t>
            </w:r>
          </w:p>
          <w:p w14:paraId="1469A938" w14:textId="77777777" w:rsidR="00CF6777" w:rsidRDefault="00CF6777" w:rsidP="00313E74">
            <w:pPr>
              <w:ind w:left="0"/>
              <w:rPr>
                <w:color w:val="000000" w:themeColor="text1"/>
                <w:sz w:val="16"/>
                <w:szCs w:val="16"/>
              </w:rPr>
            </w:pPr>
          </w:p>
          <w:p w14:paraId="348D7E3F" w14:textId="66A3ADEE" w:rsidR="00CF6777" w:rsidRPr="008D1803" w:rsidRDefault="00BE35F7" w:rsidP="00313E74">
            <w:pPr>
              <w:ind w:left="0"/>
              <w:rPr>
                <w:color w:val="000000" w:themeColor="text1"/>
                <w:sz w:val="16"/>
                <w:szCs w:val="16"/>
              </w:rPr>
            </w:pPr>
            <w:r>
              <w:rPr>
                <w:color w:val="000000" w:themeColor="text1"/>
                <w:sz w:val="16"/>
                <w:szCs w:val="16"/>
              </w:rPr>
              <w:t>More likely to be living in the North Island and s</w:t>
            </w:r>
            <w:r w:rsidR="00CF6777">
              <w:rPr>
                <w:color w:val="000000" w:themeColor="text1"/>
                <w:sz w:val="16"/>
                <w:szCs w:val="16"/>
              </w:rPr>
              <w:t>lightly more likely to be in Auckland.</w:t>
            </w:r>
          </w:p>
        </w:tc>
      </w:tr>
    </w:tbl>
    <w:p w14:paraId="1D55F2F2" w14:textId="77777777" w:rsidR="00CB37AE" w:rsidRDefault="00CB37AE" w:rsidP="00CB37AE">
      <w:pPr>
        <w:spacing w:after="0"/>
        <w:jc w:val="both"/>
        <w:rPr>
          <w:color w:val="000000" w:themeColor="text1"/>
        </w:rPr>
      </w:pPr>
    </w:p>
    <w:p w14:paraId="594ACCA7" w14:textId="5C934065" w:rsidR="00CB37AE" w:rsidRDefault="00CB37AE" w:rsidP="00CB37AE">
      <w:pPr>
        <w:spacing w:after="0"/>
        <w:jc w:val="both"/>
        <w:rPr>
          <w:color w:val="000000" w:themeColor="text1"/>
        </w:rPr>
      </w:pPr>
    </w:p>
    <w:p w14:paraId="181A429B" w14:textId="77777777" w:rsidR="00C46C65" w:rsidRDefault="00C46C65" w:rsidP="00CB37AE">
      <w:pPr>
        <w:spacing w:after="0"/>
        <w:jc w:val="both"/>
        <w:rPr>
          <w:color w:val="000000" w:themeColor="text1"/>
        </w:rPr>
      </w:pPr>
    </w:p>
    <w:p w14:paraId="259A13A9" w14:textId="77777777" w:rsidR="00CB37AE" w:rsidRDefault="00CB37AE" w:rsidP="00CB37AE">
      <w:pPr>
        <w:spacing w:after="0"/>
        <w:jc w:val="both"/>
        <w:rPr>
          <w:color w:val="000000" w:themeColor="text1"/>
        </w:rPr>
      </w:pPr>
      <w:r>
        <w:rPr>
          <w:color w:val="000000" w:themeColor="text1"/>
        </w:rPr>
        <w:t>“</w:t>
      </w:r>
      <w:r w:rsidRPr="000C4C48">
        <w:rPr>
          <w:color w:val="000000" w:themeColor="text1"/>
        </w:rPr>
        <w:t>I worry how the side effects may affect me</w:t>
      </w:r>
      <w:r>
        <w:rPr>
          <w:color w:val="000000" w:themeColor="text1"/>
        </w:rPr>
        <w:t>”, “</w:t>
      </w:r>
      <w:r w:rsidRPr="000C4C48">
        <w:rPr>
          <w:color w:val="000000" w:themeColor="text1"/>
        </w:rPr>
        <w:t>It is too soon to see whether there are any long-term effects from the vaccine</w:t>
      </w:r>
      <w:r>
        <w:rPr>
          <w:color w:val="000000" w:themeColor="text1"/>
        </w:rPr>
        <w:t>” and “</w:t>
      </w:r>
      <w:r w:rsidRPr="000C4C48">
        <w:rPr>
          <w:color w:val="000000" w:themeColor="text1"/>
        </w:rPr>
        <w:t>I worry there will be unknown side effects</w:t>
      </w:r>
      <w:r>
        <w:rPr>
          <w:color w:val="000000" w:themeColor="text1"/>
        </w:rPr>
        <w:t xml:space="preserve">” are consistent top five thoughts </w:t>
      </w:r>
      <w:r w:rsidRPr="007C2511">
        <w:rPr>
          <w:b/>
          <w:bCs/>
          <w:color w:val="000000" w:themeColor="text1"/>
        </w:rPr>
        <w:t>which occur regardless of respondents’ likelihood to take a COVID-19 vaccine</w:t>
      </w:r>
      <w:r>
        <w:rPr>
          <w:color w:val="000000" w:themeColor="text1"/>
        </w:rPr>
        <w:t xml:space="preserve">.  </w:t>
      </w:r>
    </w:p>
    <w:p w14:paraId="22F110F0" w14:textId="77777777" w:rsidR="00CB37AE" w:rsidRDefault="00CB37AE" w:rsidP="00CB37AE">
      <w:pPr>
        <w:spacing w:after="0"/>
        <w:jc w:val="both"/>
        <w:rPr>
          <w:color w:val="000000" w:themeColor="text1"/>
        </w:rPr>
      </w:pPr>
    </w:p>
    <w:p w14:paraId="15239929" w14:textId="77777777" w:rsidR="00CB37AE" w:rsidRDefault="00CB37AE" w:rsidP="00CB37AE">
      <w:pPr>
        <w:spacing w:after="0"/>
        <w:jc w:val="both"/>
        <w:rPr>
          <w:color w:val="000000" w:themeColor="text1"/>
        </w:rPr>
      </w:pPr>
      <w:r>
        <w:rPr>
          <w:color w:val="000000" w:themeColor="text1"/>
        </w:rPr>
        <w:t>“</w:t>
      </w:r>
      <w:r w:rsidRPr="000C4C48">
        <w:rPr>
          <w:color w:val="000000" w:themeColor="text1"/>
        </w:rPr>
        <w:t>I'd rather wait, to see if it causes any problems for others</w:t>
      </w:r>
      <w:r>
        <w:rPr>
          <w:color w:val="000000" w:themeColor="text1"/>
        </w:rPr>
        <w:t>” is in the top 5 thoughts for all except those who would definitely not take a vaccine.</w:t>
      </w:r>
    </w:p>
    <w:p w14:paraId="11B788CC" w14:textId="77777777" w:rsidR="00CB37AE" w:rsidRDefault="00CB37AE" w:rsidP="00CB37AE">
      <w:pPr>
        <w:rPr>
          <w:color w:val="000000" w:themeColor="text1"/>
        </w:rPr>
      </w:pPr>
      <w:r>
        <w:rPr>
          <w:color w:val="000000" w:themeColor="text1"/>
        </w:rPr>
        <w:br w:type="page"/>
      </w:r>
    </w:p>
    <w:p w14:paraId="4907B7DA" w14:textId="77777777" w:rsidR="00CB37AE" w:rsidRDefault="00CB37AE" w:rsidP="00CB37AE">
      <w:pPr>
        <w:spacing w:after="0"/>
        <w:jc w:val="both"/>
        <w:rPr>
          <w:color w:val="000000" w:themeColor="text1"/>
        </w:rPr>
      </w:pPr>
    </w:p>
    <w:p w14:paraId="4824F372" w14:textId="77777777" w:rsidR="00CB37AE" w:rsidRDefault="00CB37AE" w:rsidP="00CB37AE">
      <w:pPr>
        <w:spacing w:after="0"/>
        <w:jc w:val="both"/>
        <w:rPr>
          <w:color w:val="000000" w:themeColor="text1"/>
        </w:rPr>
      </w:pPr>
    </w:p>
    <w:p w14:paraId="4C9C40AB" w14:textId="77777777" w:rsidR="00CB37AE" w:rsidRDefault="00CB37AE" w:rsidP="00CB37AE">
      <w:pPr>
        <w:spacing w:after="0"/>
        <w:jc w:val="both"/>
        <w:rPr>
          <w:color w:val="000000" w:themeColor="text1"/>
        </w:rPr>
      </w:pPr>
    </w:p>
    <w:p w14:paraId="2169BB50" w14:textId="77777777" w:rsidR="00CB37AE" w:rsidRDefault="00CB37AE" w:rsidP="00CB37AE">
      <w:pPr>
        <w:spacing w:after="0"/>
        <w:jc w:val="both"/>
        <w:rPr>
          <w:color w:val="000000" w:themeColor="text1"/>
        </w:rPr>
      </w:pPr>
      <w:r>
        <w:rPr>
          <w:color w:val="000000" w:themeColor="text1"/>
        </w:rPr>
        <w:t>Top five thoughts by likelihood to take a COVD-19 vaccine are shown in the following table.</w:t>
      </w:r>
    </w:p>
    <w:p w14:paraId="7043A1B5" w14:textId="77777777" w:rsidR="00CB37AE" w:rsidRDefault="00CB37AE" w:rsidP="00CB37AE">
      <w:pPr>
        <w:spacing w:after="0"/>
        <w:jc w:val="both"/>
        <w:rPr>
          <w:color w:val="000000" w:themeColor="text1"/>
        </w:rPr>
      </w:pPr>
      <w:r>
        <w:rPr>
          <w:color w:val="000000" w:themeColor="text1"/>
        </w:rPr>
        <w:t xml:space="preserve"> </w:t>
      </w:r>
    </w:p>
    <w:tbl>
      <w:tblPr>
        <w:tblStyle w:val="TableGrid"/>
        <w:tblW w:w="0" w:type="auto"/>
        <w:tblInd w:w="425" w:type="dxa"/>
        <w:tblLook w:val="04A0" w:firstRow="1" w:lastRow="0" w:firstColumn="1" w:lastColumn="0" w:noHBand="0" w:noVBand="1"/>
      </w:tblPr>
      <w:tblGrid>
        <w:gridCol w:w="1227"/>
        <w:gridCol w:w="1227"/>
        <w:gridCol w:w="1227"/>
        <w:gridCol w:w="1228"/>
        <w:gridCol w:w="1227"/>
        <w:gridCol w:w="1227"/>
        <w:gridCol w:w="1228"/>
      </w:tblGrid>
      <w:tr w:rsidR="00CB37AE" w:rsidRPr="00BD53E2" w14:paraId="1FA5B122" w14:textId="77777777" w:rsidTr="00BE35F7">
        <w:trPr>
          <w:trHeight w:val="423"/>
        </w:trPr>
        <w:tc>
          <w:tcPr>
            <w:tcW w:w="8591" w:type="dxa"/>
            <w:gridSpan w:val="7"/>
            <w:tcBorders>
              <w:bottom w:val="single" w:sz="4" w:space="0" w:color="auto"/>
            </w:tcBorders>
            <w:shd w:val="clear" w:color="auto" w:fill="D9D9D9" w:themeFill="background1" w:themeFillShade="D9"/>
            <w:vAlign w:val="center"/>
          </w:tcPr>
          <w:p w14:paraId="6D9F9F0D" w14:textId="031B9A66" w:rsidR="00CB37AE" w:rsidRPr="00BD53E2" w:rsidRDefault="00BE35F7" w:rsidP="00313E74">
            <w:pPr>
              <w:ind w:left="0"/>
              <w:jc w:val="center"/>
              <w:rPr>
                <w:b/>
                <w:bCs/>
                <w:color w:val="000000" w:themeColor="text1"/>
              </w:rPr>
            </w:pPr>
            <w:bookmarkStart w:id="25" w:name="_Hlk68853368"/>
            <w:r w:rsidRPr="00BE35F7">
              <w:rPr>
                <w:b/>
                <w:bCs/>
                <w:color w:val="000000" w:themeColor="text1"/>
              </w:rPr>
              <w:t>Will you take the Pfizer/BioNTech COVID-19 vaccine?</w:t>
            </w:r>
          </w:p>
        </w:tc>
      </w:tr>
      <w:tr w:rsidR="00CB37AE" w:rsidRPr="00BD53E2" w14:paraId="4CFD6056" w14:textId="77777777" w:rsidTr="00313E74">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32891F1F" w14:textId="77777777" w:rsidR="00CB37AE" w:rsidRPr="00BD53E2" w:rsidRDefault="00CB37AE" w:rsidP="00313E74">
            <w:pPr>
              <w:ind w:left="0"/>
              <w:jc w:val="center"/>
              <w:rPr>
                <w:color w:val="FFFFFF" w:themeColor="background1"/>
                <w:sz w:val="18"/>
                <w:szCs w:val="18"/>
              </w:rPr>
            </w:pPr>
            <w:r w:rsidRPr="00BD53E2">
              <w:rPr>
                <w:rFonts w:ascii="Calibri" w:hAnsi="Calibri" w:cs="Calibri"/>
                <w:color w:val="FFFFFF" w:themeColor="background1"/>
                <w:sz w:val="18"/>
                <w:szCs w:val="18"/>
              </w:rPr>
              <w:t>Definitely</w:t>
            </w:r>
          </w:p>
        </w:tc>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517BC3D3" w14:textId="77777777" w:rsidR="00CB37AE" w:rsidRPr="00BD53E2" w:rsidRDefault="00CB37AE" w:rsidP="00313E74">
            <w:pPr>
              <w:ind w:left="0"/>
              <w:jc w:val="center"/>
              <w:rPr>
                <w:color w:val="FFFFFF" w:themeColor="background1"/>
                <w:sz w:val="18"/>
                <w:szCs w:val="18"/>
              </w:rPr>
            </w:pPr>
            <w:r w:rsidRPr="00BD53E2">
              <w:rPr>
                <w:rFonts w:ascii="Calibri" w:hAnsi="Calibri" w:cs="Calibri"/>
                <w:color w:val="FFFFFF" w:themeColor="background1"/>
                <w:sz w:val="18"/>
                <w:szCs w:val="18"/>
              </w:rPr>
              <w:t>Most likely</w:t>
            </w:r>
          </w:p>
        </w:tc>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14144E25" w14:textId="77777777" w:rsidR="00CB37AE" w:rsidRPr="00BD53E2" w:rsidRDefault="00CB37AE" w:rsidP="00313E74">
            <w:pPr>
              <w:ind w:left="0"/>
              <w:jc w:val="center"/>
              <w:rPr>
                <w:color w:val="FFFFFF" w:themeColor="background1"/>
                <w:sz w:val="18"/>
                <w:szCs w:val="18"/>
              </w:rPr>
            </w:pPr>
            <w:r w:rsidRPr="00BD53E2">
              <w:rPr>
                <w:rFonts w:ascii="Calibri" w:hAnsi="Calibri" w:cs="Calibri"/>
                <w:color w:val="FFFFFF" w:themeColor="background1"/>
                <w:sz w:val="18"/>
                <w:szCs w:val="18"/>
              </w:rPr>
              <w:t>Likely</w:t>
            </w:r>
          </w:p>
        </w:tc>
        <w:tc>
          <w:tcPr>
            <w:tcW w:w="1228" w:type="dxa"/>
            <w:tcBorders>
              <w:top w:val="single" w:sz="4" w:space="0" w:color="auto"/>
              <w:left w:val="single" w:sz="4" w:space="0" w:color="auto"/>
              <w:bottom w:val="single" w:sz="4" w:space="0" w:color="auto"/>
              <w:right w:val="nil"/>
            </w:tcBorders>
            <w:shd w:val="clear" w:color="auto" w:fill="4F81BD" w:themeFill="accent1"/>
            <w:vAlign w:val="center"/>
          </w:tcPr>
          <w:p w14:paraId="6A06A8C5" w14:textId="77777777" w:rsidR="00CB37AE" w:rsidRPr="00BD53E2" w:rsidRDefault="00CB37AE" w:rsidP="00313E74">
            <w:pPr>
              <w:ind w:left="0"/>
              <w:jc w:val="center"/>
              <w:rPr>
                <w:color w:val="FFFFFF" w:themeColor="background1"/>
                <w:sz w:val="18"/>
                <w:szCs w:val="18"/>
              </w:rPr>
            </w:pPr>
            <w:r w:rsidRPr="00BD53E2">
              <w:rPr>
                <w:rFonts w:ascii="Calibri" w:hAnsi="Calibri" w:cs="Calibri"/>
                <w:color w:val="FFFFFF" w:themeColor="background1"/>
                <w:sz w:val="18"/>
                <w:szCs w:val="18"/>
              </w:rPr>
              <w:t>Unlikely</w:t>
            </w:r>
          </w:p>
        </w:tc>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1C858AC6" w14:textId="77777777" w:rsidR="00CB37AE" w:rsidRPr="00BD53E2" w:rsidRDefault="00CB37AE" w:rsidP="00313E74">
            <w:pPr>
              <w:ind w:left="0"/>
              <w:jc w:val="center"/>
              <w:rPr>
                <w:color w:val="FFFFFF" w:themeColor="background1"/>
                <w:sz w:val="18"/>
                <w:szCs w:val="18"/>
              </w:rPr>
            </w:pPr>
            <w:r w:rsidRPr="00BD53E2">
              <w:rPr>
                <w:rFonts w:ascii="Calibri" w:hAnsi="Calibri" w:cs="Calibri"/>
                <w:color w:val="FFFFFF" w:themeColor="background1"/>
                <w:sz w:val="18"/>
                <w:szCs w:val="18"/>
              </w:rPr>
              <w:t>Most unlikely</w:t>
            </w:r>
          </w:p>
        </w:tc>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4A299569" w14:textId="77777777" w:rsidR="00CB37AE" w:rsidRPr="00BD53E2" w:rsidRDefault="00CB37AE" w:rsidP="00313E74">
            <w:pPr>
              <w:ind w:left="0"/>
              <w:jc w:val="center"/>
              <w:rPr>
                <w:color w:val="FFFFFF" w:themeColor="background1"/>
                <w:sz w:val="18"/>
                <w:szCs w:val="18"/>
              </w:rPr>
            </w:pPr>
            <w:r w:rsidRPr="00BD53E2">
              <w:rPr>
                <w:rFonts w:ascii="Calibri" w:hAnsi="Calibri" w:cs="Calibri"/>
                <w:color w:val="FFFFFF" w:themeColor="background1"/>
                <w:sz w:val="18"/>
                <w:szCs w:val="18"/>
              </w:rPr>
              <w:t>Definitely not</w:t>
            </w:r>
          </w:p>
        </w:tc>
        <w:tc>
          <w:tcPr>
            <w:tcW w:w="1228"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3855C1ED" w14:textId="77777777" w:rsidR="00CB37AE" w:rsidRPr="00BD53E2" w:rsidRDefault="00CB37AE" w:rsidP="00313E74">
            <w:pPr>
              <w:ind w:left="0"/>
              <w:jc w:val="center"/>
              <w:rPr>
                <w:color w:val="FFFFFF" w:themeColor="background1"/>
                <w:sz w:val="18"/>
                <w:szCs w:val="18"/>
              </w:rPr>
            </w:pPr>
            <w:r w:rsidRPr="00BD53E2">
              <w:rPr>
                <w:rFonts w:ascii="Calibri" w:hAnsi="Calibri" w:cs="Calibri"/>
                <w:color w:val="FFFFFF" w:themeColor="background1"/>
                <w:sz w:val="18"/>
                <w:szCs w:val="18"/>
              </w:rPr>
              <w:t>I'm really not sure</w:t>
            </w:r>
          </w:p>
        </w:tc>
      </w:tr>
      <w:tr w:rsidR="00C46C65" w:rsidRPr="00BD53E2" w14:paraId="3DCCEB22" w14:textId="77777777" w:rsidTr="00313E74">
        <w:tc>
          <w:tcPr>
            <w:tcW w:w="1227" w:type="dxa"/>
            <w:tcBorders>
              <w:top w:val="single" w:sz="4" w:space="0" w:color="auto"/>
            </w:tcBorders>
            <w:vAlign w:val="center"/>
          </w:tcPr>
          <w:p w14:paraId="2F65A8C5" w14:textId="741D461B" w:rsidR="00C46C65" w:rsidRPr="00BD53E2" w:rsidRDefault="00C46C65" w:rsidP="00C46C65">
            <w:pPr>
              <w:ind w:left="0"/>
              <w:rPr>
                <w:color w:val="000000" w:themeColor="text1"/>
                <w:sz w:val="16"/>
                <w:szCs w:val="16"/>
              </w:rPr>
            </w:pPr>
            <w:r w:rsidRPr="00BD53E2">
              <w:rPr>
                <w:color w:val="000000" w:themeColor="text1"/>
                <w:sz w:val="16"/>
                <w:szCs w:val="16"/>
              </w:rPr>
              <w:t>It is too soon to see whether there are any long-term effects from the vaccine</w:t>
            </w:r>
            <w:r>
              <w:rPr>
                <w:color w:val="000000" w:themeColor="text1"/>
                <w:sz w:val="16"/>
                <w:szCs w:val="16"/>
              </w:rPr>
              <w:t xml:space="preserve"> (223%)</w:t>
            </w:r>
          </w:p>
        </w:tc>
        <w:tc>
          <w:tcPr>
            <w:tcW w:w="1227" w:type="dxa"/>
            <w:tcBorders>
              <w:top w:val="single" w:sz="4" w:space="0" w:color="auto"/>
            </w:tcBorders>
            <w:vAlign w:val="center"/>
          </w:tcPr>
          <w:p w14:paraId="0B1536BF" w14:textId="77777777" w:rsidR="00C46C65" w:rsidRDefault="00C46C65" w:rsidP="00C46C65">
            <w:pPr>
              <w:ind w:left="0"/>
              <w:rPr>
                <w:color w:val="000000" w:themeColor="text1"/>
                <w:sz w:val="16"/>
                <w:szCs w:val="16"/>
              </w:rPr>
            </w:pPr>
            <w:r w:rsidRPr="00BD53E2">
              <w:rPr>
                <w:color w:val="000000" w:themeColor="text1"/>
                <w:sz w:val="16"/>
                <w:szCs w:val="16"/>
              </w:rPr>
              <w:t>I worry there will be unknown side effects</w:t>
            </w:r>
            <w:r>
              <w:rPr>
                <w:color w:val="000000" w:themeColor="text1"/>
                <w:sz w:val="16"/>
                <w:szCs w:val="16"/>
              </w:rPr>
              <w:t xml:space="preserve"> </w:t>
            </w:r>
          </w:p>
          <w:p w14:paraId="6A086C20" w14:textId="7F08AE57" w:rsidR="00C46C65" w:rsidRPr="00BD53E2" w:rsidRDefault="00C46C65" w:rsidP="00C46C65">
            <w:pPr>
              <w:ind w:left="0"/>
              <w:rPr>
                <w:color w:val="000000" w:themeColor="text1"/>
                <w:sz w:val="16"/>
                <w:szCs w:val="16"/>
              </w:rPr>
            </w:pPr>
            <w:r>
              <w:rPr>
                <w:color w:val="000000" w:themeColor="text1"/>
                <w:sz w:val="16"/>
                <w:szCs w:val="16"/>
              </w:rPr>
              <w:t>(47%)</w:t>
            </w:r>
          </w:p>
        </w:tc>
        <w:tc>
          <w:tcPr>
            <w:tcW w:w="1227" w:type="dxa"/>
            <w:tcBorders>
              <w:top w:val="single" w:sz="4" w:space="0" w:color="auto"/>
            </w:tcBorders>
            <w:vAlign w:val="center"/>
          </w:tcPr>
          <w:p w14:paraId="6028EA4E" w14:textId="780C02DA" w:rsidR="00C46C65" w:rsidRPr="00BD53E2" w:rsidRDefault="00C46C65" w:rsidP="00C46C65">
            <w:pPr>
              <w:ind w:left="0"/>
              <w:rPr>
                <w:color w:val="000000" w:themeColor="text1"/>
                <w:sz w:val="16"/>
                <w:szCs w:val="16"/>
              </w:rPr>
            </w:pPr>
            <w:r w:rsidRPr="00BD53E2">
              <w:rPr>
                <w:color w:val="000000" w:themeColor="text1"/>
                <w:sz w:val="16"/>
                <w:szCs w:val="16"/>
              </w:rPr>
              <w:t>I worry there will be unknown side effects</w:t>
            </w:r>
            <w:r>
              <w:rPr>
                <w:color w:val="000000" w:themeColor="text1"/>
                <w:sz w:val="16"/>
                <w:szCs w:val="16"/>
              </w:rPr>
              <w:t xml:space="preserve"> (47%)</w:t>
            </w:r>
          </w:p>
        </w:tc>
        <w:tc>
          <w:tcPr>
            <w:tcW w:w="1228" w:type="dxa"/>
            <w:tcBorders>
              <w:top w:val="single" w:sz="4" w:space="0" w:color="auto"/>
            </w:tcBorders>
            <w:vAlign w:val="center"/>
          </w:tcPr>
          <w:p w14:paraId="1CB194A5" w14:textId="1FE171CB" w:rsidR="00C46C65" w:rsidRPr="00BD53E2" w:rsidRDefault="00C46C65" w:rsidP="00C46C65">
            <w:pPr>
              <w:ind w:left="0"/>
              <w:rPr>
                <w:color w:val="000000" w:themeColor="text1"/>
                <w:sz w:val="16"/>
                <w:szCs w:val="16"/>
              </w:rPr>
            </w:pPr>
            <w:r w:rsidRPr="00BD53E2">
              <w:rPr>
                <w:color w:val="000000" w:themeColor="text1"/>
                <w:sz w:val="16"/>
                <w:szCs w:val="16"/>
              </w:rPr>
              <w:t>It is too soon to see whether there are any long-term effects from the vaccine</w:t>
            </w:r>
            <w:r>
              <w:rPr>
                <w:color w:val="000000" w:themeColor="text1"/>
                <w:sz w:val="16"/>
                <w:szCs w:val="16"/>
              </w:rPr>
              <w:t xml:space="preserve"> (57%)</w:t>
            </w:r>
          </w:p>
        </w:tc>
        <w:tc>
          <w:tcPr>
            <w:tcW w:w="1227" w:type="dxa"/>
            <w:tcBorders>
              <w:top w:val="single" w:sz="4" w:space="0" w:color="auto"/>
            </w:tcBorders>
            <w:vAlign w:val="center"/>
          </w:tcPr>
          <w:p w14:paraId="63A03D67" w14:textId="083AFC13" w:rsidR="00C46C65" w:rsidRPr="00BD53E2" w:rsidRDefault="00C46C65" w:rsidP="00C46C65">
            <w:pPr>
              <w:ind w:left="0"/>
              <w:rPr>
                <w:color w:val="000000" w:themeColor="text1"/>
                <w:sz w:val="16"/>
                <w:szCs w:val="16"/>
              </w:rPr>
            </w:pPr>
            <w:r w:rsidRPr="00BD53E2">
              <w:rPr>
                <w:color w:val="000000" w:themeColor="text1"/>
                <w:sz w:val="16"/>
                <w:szCs w:val="16"/>
              </w:rPr>
              <w:t>It is too soon to see whether there are any long-term effects from the vaccine</w:t>
            </w:r>
            <w:r>
              <w:rPr>
                <w:color w:val="000000" w:themeColor="text1"/>
                <w:sz w:val="16"/>
                <w:szCs w:val="16"/>
              </w:rPr>
              <w:t xml:space="preserve"> (81%)</w:t>
            </w:r>
          </w:p>
        </w:tc>
        <w:tc>
          <w:tcPr>
            <w:tcW w:w="1227" w:type="dxa"/>
            <w:tcBorders>
              <w:top w:val="single" w:sz="4" w:space="0" w:color="auto"/>
            </w:tcBorders>
            <w:vAlign w:val="center"/>
          </w:tcPr>
          <w:p w14:paraId="156092DB" w14:textId="6FDEB767" w:rsidR="00C46C65" w:rsidRPr="00BD53E2" w:rsidRDefault="00C46C65" w:rsidP="00C46C65">
            <w:pPr>
              <w:ind w:left="0"/>
              <w:rPr>
                <w:color w:val="000000" w:themeColor="text1"/>
                <w:sz w:val="16"/>
                <w:szCs w:val="16"/>
              </w:rPr>
            </w:pPr>
            <w:r w:rsidRPr="00BD53E2">
              <w:rPr>
                <w:color w:val="000000" w:themeColor="text1"/>
                <w:sz w:val="16"/>
                <w:szCs w:val="16"/>
              </w:rPr>
              <w:t>I worry there will be unknown side effects</w:t>
            </w:r>
            <w:r>
              <w:rPr>
                <w:color w:val="000000" w:themeColor="text1"/>
                <w:sz w:val="16"/>
                <w:szCs w:val="16"/>
              </w:rPr>
              <w:t xml:space="preserve"> (64%)</w:t>
            </w:r>
          </w:p>
        </w:tc>
        <w:tc>
          <w:tcPr>
            <w:tcW w:w="1228" w:type="dxa"/>
            <w:tcBorders>
              <w:top w:val="single" w:sz="4" w:space="0" w:color="auto"/>
            </w:tcBorders>
            <w:vAlign w:val="center"/>
          </w:tcPr>
          <w:p w14:paraId="34EE8765" w14:textId="4DDDBD28" w:rsidR="00C46C65" w:rsidRPr="00BD53E2" w:rsidRDefault="00C46C65" w:rsidP="00C46C65">
            <w:pPr>
              <w:ind w:left="0"/>
              <w:rPr>
                <w:color w:val="000000" w:themeColor="text1"/>
                <w:sz w:val="16"/>
                <w:szCs w:val="16"/>
              </w:rPr>
            </w:pPr>
            <w:r w:rsidRPr="00BD53E2">
              <w:rPr>
                <w:color w:val="000000" w:themeColor="text1"/>
                <w:sz w:val="16"/>
                <w:szCs w:val="16"/>
              </w:rPr>
              <w:t>It is too soon to see whether there are any long-term effects from the vaccine</w:t>
            </w:r>
            <w:r>
              <w:rPr>
                <w:color w:val="000000" w:themeColor="text1"/>
                <w:sz w:val="16"/>
                <w:szCs w:val="16"/>
              </w:rPr>
              <w:t xml:space="preserve"> (56%)</w:t>
            </w:r>
          </w:p>
        </w:tc>
      </w:tr>
      <w:tr w:rsidR="00C46C65" w:rsidRPr="00BD53E2" w14:paraId="6681F189" w14:textId="77777777" w:rsidTr="00313E74">
        <w:tc>
          <w:tcPr>
            <w:tcW w:w="1227" w:type="dxa"/>
            <w:vAlign w:val="center"/>
          </w:tcPr>
          <w:p w14:paraId="79654F17" w14:textId="49D9D5BF" w:rsidR="00C46C65" w:rsidRPr="00BD53E2" w:rsidRDefault="00C46C65" w:rsidP="00C46C65">
            <w:pPr>
              <w:ind w:left="0"/>
              <w:rPr>
                <w:color w:val="000000" w:themeColor="text1"/>
                <w:sz w:val="16"/>
                <w:szCs w:val="16"/>
              </w:rPr>
            </w:pPr>
            <w:r w:rsidRPr="00BD53E2">
              <w:rPr>
                <w:color w:val="000000" w:themeColor="text1"/>
                <w:sz w:val="16"/>
                <w:szCs w:val="16"/>
              </w:rPr>
              <w:t>I worry how the side effects may affect me.</w:t>
            </w:r>
            <w:r>
              <w:rPr>
                <w:color w:val="000000" w:themeColor="text1"/>
                <w:sz w:val="16"/>
                <w:szCs w:val="16"/>
              </w:rPr>
              <w:t xml:space="preserve"> (14%)</w:t>
            </w:r>
          </w:p>
        </w:tc>
        <w:tc>
          <w:tcPr>
            <w:tcW w:w="1227" w:type="dxa"/>
            <w:vAlign w:val="center"/>
          </w:tcPr>
          <w:p w14:paraId="3E981A18" w14:textId="40891DE4" w:rsidR="00C46C65" w:rsidRPr="00BD53E2" w:rsidRDefault="00C46C65" w:rsidP="00C46C65">
            <w:pPr>
              <w:ind w:left="0"/>
              <w:rPr>
                <w:color w:val="000000" w:themeColor="text1"/>
                <w:sz w:val="16"/>
                <w:szCs w:val="16"/>
              </w:rPr>
            </w:pPr>
            <w:r w:rsidRPr="00BD53E2">
              <w:rPr>
                <w:color w:val="000000" w:themeColor="text1"/>
                <w:sz w:val="16"/>
                <w:szCs w:val="16"/>
              </w:rPr>
              <w:t>It is too soon to see whether there are any long-term effects from the vaccine</w:t>
            </w:r>
            <w:r>
              <w:rPr>
                <w:color w:val="000000" w:themeColor="text1"/>
                <w:sz w:val="16"/>
                <w:szCs w:val="16"/>
              </w:rPr>
              <w:t xml:space="preserve"> (46%)</w:t>
            </w:r>
          </w:p>
        </w:tc>
        <w:tc>
          <w:tcPr>
            <w:tcW w:w="1227" w:type="dxa"/>
            <w:vAlign w:val="center"/>
          </w:tcPr>
          <w:p w14:paraId="6C2DE48E" w14:textId="4D05DEF5" w:rsidR="00C46C65" w:rsidRPr="00BD53E2" w:rsidRDefault="00C46C65" w:rsidP="00C46C65">
            <w:pPr>
              <w:ind w:left="0"/>
              <w:rPr>
                <w:color w:val="000000" w:themeColor="text1"/>
                <w:sz w:val="16"/>
                <w:szCs w:val="16"/>
              </w:rPr>
            </w:pPr>
            <w:r w:rsidRPr="00BD53E2">
              <w:rPr>
                <w:color w:val="000000" w:themeColor="text1"/>
                <w:sz w:val="16"/>
                <w:szCs w:val="16"/>
              </w:rPr>
              <w:t>It is too soon to see whether there are any long-term effects from the vaccine</w:t>
            </w:r>
            <w:r>
              <w:rPr>
                <w:color w:val="000000" w:themeColor="text1"/>
                <w:sz w:val="16"/>
                <w:szCs w:val="16"/>
              </w:rPr>
              <w:t xml:space="preserve"> (47%)</w:t>
            </w:r>
          </w:p>
        </w:tc>
        <w:tc>
          <w:tcPr>
            <w:tcW w:w="1228" w:type="dxa"/>
            <w:vAlign w:val="center"/>
          </w:tcPr>
          <w:p w14:paraId="37A6139F" w14:textId="6F95A7C0" w:rsidR="00C46C65" w:rsidRPr="00BD53E2" w:rsidRDefault="00C46C65" w:rsidP="00C46C65">
            <w:pPr>
              <w:ind w:left="0"/>
              <w:rPr>
                <w:color w:val="000000" w:themeColor="text1"/>
                <w:sz w:val="16"/>
                <w:szCs w:val="16"/>
              </w:rPr>
            </w:pPr>
            <w:r w:rsidRPr="00BD53E2">
              <w:rPr>
                <w:color w:val="000000" w:themeColor="text1"/>
                <w:sz w:val="16"/>
                <w:szCs w:val="16"/>
              </w:rPr>
              <w:t>I'd rather wait, to see if it causes any problems for others</w:t>
            </w:r>
            <w:r>
              <w:rPr>
                <w:color w:val="000000" w:themeColor="text1"/>
                <w:sz w:val="16"/>
                <w:szCs w:val="16"/>
              </w:rPr>
              <w:t xml:space="preserve"> (53%)</w:t>
            </w:r>
          </w:p>
        </w:tc>
        <w:tc>
          <w:tcPr>
            <w:tcW w:w="1227" w:type="dxa"/>
            <w:vAlign w:val="center"/>
          </w:tcPr>
          <w:p w14:paraId="3D87ADB2" w14:textId="77777777" w:rsidR="00C46C65" w:rsidRDefault="00C46C65" w:rsidP="00C46C65">
            <w:pPr>
              <w:ind w:left="0"/>
              <w:rPr>
                <w:color w:val="000000" w:themeColor="text1"/>
                <w:sz w:val="16"/>
                <w:szCs w:val="16"/>
              </w:rPr>
            </w:pPr>
            <w:r w:rsidRPr="00BD53E2">
              <w:rPr>
                <w:color w:val="000000" w:themeColor="text1"/>
                <w:sz w:val="16"/>
                <w:szCs w:val="16"/>
              </w:rPr>
              <w:t>I worry there will be unknown side effects</w:t>
            </w:r>
          </w:p>
          <w:p w14:paraId="794B944C" w14:textId="2F00674C" w:rsidR="00C46C65" w:rsidRPr="00BD53E2" w:rsidRDefault="00C46C65" w:rsidP="00C46C65">
            <w:pPr>
              <w:ind w:left="0"/>
              <w:rPr>
                <w:color w:val="000000" w:themeColor="text1"/>
                <w:sz w:val="16"/>
                <w:szCs w:val="16"/>
              </w:rPr>
            </w:pPr>
            <w:r>
              <w:rPr>
                <w:color w:val="000000" w:themeColor="text1"/>
                <w:sz w:val="16"/>
                <w:szCs w:val="16"/>
              </w:rPr>
              <w:t xml:space="preserve"> (76%)</w:t>
            </w:r>
          </w:p>
        </w:tc>
        <w:tc>
          <w:tcPr>
            <w:tcW w:w="1227" w:type="dxa"/>
            <w:vAlign w:val="center"/>
          </w:tcPr>
          <w:p w14:paraId="63852A22" w14:textId="30DD8C71" w:rsidR="00C46C65" w:rsidRPr="00BD53E2" w:rsidRDefault="00C46C65" w:rsidP="00C46C65">
            <w:pPr>
              <w:ind w:left="0"/>
              <w:rPr>
                <w:color w:val="000000" w:themeColor="text1"/>
                <w:sz w:val="16"/>
                <w:szCs w:val="16"/>
              </w:rPr>
            </w:pPr>
            <w:r w:rsidRPr="00BD53E2">
              <w:rPr>
                <w:color w:val="000000" w:themeColor="text1"/>
                <w:sz w:val="16"/>
                <w:szCs w:val="16"/>
              </w:rPr>
              <w:t>I worry how the side effects may affect me</w:t>
            </w:r>
            <w:r>
              <w:rPr>
                <w:color w:val="000000" w:themeColor="text1"/>
                <w:sz w:val="16"/>
                <w:szCs w:val="16"/>
              </w:rPr>
              <w:t xml:space="preserve"> (59%)</w:t>
            </w:r>
          </w:p>
        </w:tc>
        <w:tc>
          <w:tcPr>
            <w:tcW w:w="1228" w:type="dxa"/>
            <w:vAlign w:val="center"/>
          </w:tcPr>
          <w:p w14:paraId="06AE4461" w14:textId="19FBD049" w:rsidR="00C46C65" w:rsidRPr="00BD53E2" w:rsidRDefault="00C46C65" w:rsidP="00C46C65">
            <w:pPr>
              <w:ind w:left="0"/>
              <w:rPr>
                <w:color w:val="000000" w:themeColor="text1"/>
                <w:sz w:val="16"/>
                <w:szCs w:val="16"/>
              </w:rPr>
            </w:pPr>
            <w:r w:rsidRPr="00BD53E2">
              <w:rPr>
                <w:color w:val="000000" w:themeColor="text1"/>
                <w:sz w:val="16"/>
                <w:szCs w:val="16"/>
              </w:rPr>
              <w:t>I worry how the side effects may affect me</w:t>
            </w:r>
            <w:r>
              <w:rPr>
                <w:color w:val="000000" w:themeColor="text1"/>
                <w:sz w:val="16"/>
                <w:szCs w:val="16"/>
              </w:rPr>
              <w:t xml:space="preserve"> (52%)</w:t>
            </w:r>
          </w:p>
        </w:tc>
      </w:tr>
      <w:tr w:rsidR="00C46C65" w:rsidRPr="00BD53E2" w14:paraId="625979BC" w14:textId="77777777" w:rsidTr="00313E74">
        <w:tc>
          <w:tcPr>
            <w:tcW w:w="1227" w:type="dxa"/>
            <w:vAlign w:val="center"/>
          </w:tcPr>
          <w:p w14:paraId="7D58230E" w14:textId="77777777" w:rsidR="00C46C65" w:rsidRDefault="00C46C65" w:rsidP="00C46C65">
            <w:pPr>
              <w:ind w:left="0"/>
              <w:rPr>
                <w:color w:val="000000" w:themeColor="text1"/>
                <w:sz w:val="16"/>
                <w:szCs w:val="16"/>
              </w:rPr>
            </w:pPr>
            <w:r w:rsidRPr="00BD53E2">
              <w:rPr>
                <w:color w:val="000000" w:themeColor="text1"/>
                <w:sz w:val="16"/>
                <w:szCs w:val="16"/>
              </w:rPr>
              <w:t>I worry there will be unknown side effects</w:t>
            </w:r>
            <w:r>
              <w:rPr>
                <w:color w:val="000000" w:themeColor="text1"/>
                <w:sz w:val="16"/>
                <w:szCs w:val="16"/>
              </w:rPr>
              <w:t xml:space="preserve"> </w:t>
            </w:r>
          </w:p>
          <w:p w14:paraId="221C0CBB" w14:textId="3F38B3D7" w:rsidR="00C46C65" w:rsidRPr="00BD53E2" w:rsidRDefault="00C46C65" w:rsidP="00C46C65">
            <w:pPr>
              <w:ind w:left="0"/>
              <w:rPr>
                <w:color w:val="000000" w:themeColor="text1"/>
                <w:sz w:val="16"/>
                <w:szCs w:val="16"/>
              </w:rPr>
            </w:pPr>
            <w:r>
              <w:rPr>
                <w:color w:val="000000" w:themeColor="text1"/>
                <w:sz w:val="16"/>
                <w:szCs w:val="16"/>
              </w:rPr>
              <w:t>(13%)</w:t>
            </w:r>
          </w:p>
        </w:tc>
        <w:tc>
          <w:tcPr>
            <w:tcW w:w="1227" w:type="dxa"/>
            <w:vAlign w:val="center"/>
          </w:tcPr>
          <w:p w14:paraId="2921345B" w14:textId="03472697" w:rsidR="00C46C65" w:rsidRPr="00BD53E2" w:rsidRDefault="00C46C65" w:rsidP="00C46C65">
            <w:pPr>
              <w:ind w:left="0"/>
              <w:rPr>
                <w:color w:val="000000" w:themeColor="text1"/>
                <w:sz w:val="16"/>
                <w:szCs w:val="16"/>
              </w:rPr>
            </w:pPr>
            <w:r w:rsidRPr="00BD53E2">
              <w:rPr>
                <w:color w:val="000000" w:themeColor="text1"/>
                <w:sz w:val="16"/>
                <w:szCs w:val="16"/>
              </w:rPr>
              <w:t>I worry how the side effects may affect me</w:t>
            </w:r>
            <w:r>
              <w:rPr>
                <w:color w:val="000000" w:themeColor="text1"/>
                <w:sz w:val="16"/>
                <w:szCs w:val="16"/>
              </w:rPr>
              <w:t xml:space="preserve"> (39%)</w:t>
            </w:r>
          </w:p>
        </w:tc>
        <w:tc>
          <w:tcPr>
            <w:tcW w:w="1227" w:type="dxa"/>
            <w:vAlign w:val="center"/>
          </w:tcPr>
          <w:p w14:paraId="79E25967" w14:textId="480CEE45" w:rsidR="00C46C65" w:rsidRPr="00BD53E2" w:rsidRDefault="00C46C65" w:rsidP="00C46C65">
            <w:pPr>
              <w:ind w:left="0"/>
              <w:rPr>
                <w:color w:val="000000" w:themeColor="text1"/>
                <w:sz w:val="16"/>
                <w:szCs w:val="16"/>
              </w:rPr>
            </w:pPr>
            <w:r w:rsidRPr="00BD53E2">
              <w:rPr>
                <w:color w:val="000000" w:themeColor="text1"/>
                <w:sz w:val="16"/>
                <w:szCs w:val="16"/>
              </w:rPr>
              <w:t>I worry how the side effects may affect me</w:t>
            </w:r>
            <w:r>
              <w:rPr>
                <w:color w:val="000000" w:themeColor="text1"/>
                <w:sz w:val="16"/>
                <w:szCs w:val="16"/>
              </w:rPr>
              <w:t xml:space="preserve"> (43%)</w:t>
            </w:r>
          </w:p>
        </w:tc>
        <w:tc>
          <w:tcPr>
            <w:tcW w:w="1228" w:type="dxa"/>
            <w:vAlign w:val="center"/>
          </w:tcPr>
          <w:p w14:paraId="733BAAAB" w14:textId="77777777" w:rsidR="00C46C65" w:rsidRDefault="00C46C65" w:rsidP="00C46C65">
            <w:pPr>
              <w:ind w:left="0"/>
              <w:rPr>
                <w:color w:val="000000" w:themeColor="text1"/>
                <w:sz w:val="16"/>
                <w:szCs w:val="16"/>
              </w:rPr>
            </w:pPr>
            <w:r>
              <w:rPr>
                <w:color w:val="000000" w:themeColor="text1"/>
                <w:sz w:val="16"/>
                <w:szCs w:val="16"/>
              </w:rPr>
              <w:t>I’m concerned the vaccine may not be effective</w:t>
            </w:r>
          </w:p>
          <w:p w14:paraId="7B8CB628" w14:textId="5C4AC292" w:rsidR="00C46C65" w:rsidRPr="00BD53E2" w:rsidRDefault="00C46C65" w:rsidP="00C46C65">
            <w:pPr>
              <w:ind w:left="0"/>
              <w:rPr>
                <w:color w:val="000000" w:themeColor="text1"/>
                <w:sz w:val="16"/>
                <w:szCs w:val="16"/>
              </w:rPr>
            </w:pPr>
            <w:r>
              <w:rPr>
                <w:color w:val="000000" w:themeColor="text1"/>
                <w:sz w:val="16"/>
                <w:szCs w:val="16"/>
              </w:rPr>
              <w:t>(29%)</w:t>
            </w:r>
          </w:p>
        </w:tc>
        <w:tc>
          <w:tcPr>
            <w:tcW w:w="1227" w:type="dxa"/>
            <w:vAlign w:val="center"/>
          </w:tcPr>
          <w:p w14:paraId="325CD912" w14:textId="77777777" w:rsidR="00C46C65" w:rsidRDefault="00C46C65" w:rsidP="00C46C65">
            <w:pPr>
              <w:ind w:left="0"/>
              <w:rPr>
                <w:color w:val="000000" w:themeColor="text1"/>
                <w:sz w:val="16"/>
                <w:szCs w:val="16"/>
              </w:rPr>
            </w:pPr>
            <w:r w:rsidRPr="00BD53E2">
              <w:rPr>
                <w:color w:val="000000" w:themeColor="text1"/>
                <w:sz w:val="16"/>
                <w:szCs w:val="16"/>
              </w:rPr>
              <w:t>I'd rather wait, to see if it causes any problems for others</w:t>
            </w:r>
            <w:r>
              <w:rPr>
                <w:color w:val="000000" w:themeColor="text1"/>
                <w:sz w:val="16"/>
                <w:szCs w:val="16"/>
              </w:rPr>
              <w:t xml:space="preserve"> </w:t>
            </w:r>
          </w:p>
          <w:p w14:paraId="6035128B" w14:textId="258D21F7" w:rsidR="00C46C65" w:rsidRPr="00BD53E2" w:rsidRDefault="00C46C65" w:rsidP="00C46C65">
            <w:pPr>
              <w:ind w:left="0"/>
              <w:rPr>
                <w:color w:val="000000" w:themeColor="text1"/>
                <w:sz w:val="16"/>
                <w:szCs w:val="16"/>
              </w:rPr>
            </w:pPr>
            <w:r>
              <w:rPr>
                <w:color w:val="000000" w:themeColor="text1"/>
                <w:sz w:val="16"/>
                <w:szCs w:val="16"/>
              </w:rPr>
              <w:t>(68%)</w:t>
            </w:r>
          </w:p>
        </w:tc>
        <w:tc>
          <w:tcPr>
            <w:tcW w:w="1227" w:type="dxa"/>
            <w:tcBorders>
              <w:bottom w:val="single" w:sz="4" w:space="0" w:color="auto"/>
            </w:tcBorders>
            <w:vAlign w:val="center"/>
          </w:tcPr>
          <w:p w14:paraId="6F153BA1" w14:textId="1A555E73" w:rsidR="00C46C65" w:rsidRPr="00BD53E2" w:rsidRDefault="00C46C65" w:rsidP="00C46C65">
            <w:pPr>
              <w:ind w:left="0"/>
              <w:rPr>
                <w:color w:val="000000" w:themeColor="text1"/>
                <w:sz w:val="16"/>
                <w:szCs w:val="16"/>
              </w:rPr>
            </w:pPr>
            <w:r w:rsidRPr="00BD53E2">
              <w:rPr>
                <w:color w:val="000000" w:themeColor="text1"/>
                <w:sz w:val="16"/>
                <w:szCs w:val="16"/>
              </w:rPr>
              <w:t>It is too soon to see whether there are any long-term effects from the vaccine</w:t>
            </w:r>
            <w:r>
              <w:rPr>
                <w:color w:val="000000" w:themeColor="text1"/>
                <w:sz w:val="16"/>
                <w:szCs w:val="16"/>
              </w:rPr>
              <w:t xml:space="preserve"> (58%)</w:t>
            </w:r>
          </w:p>
        </w:tc>
        <w:tc>
          <w:tcPr>
            <w:tcW w:w="1228" w:type="dxa"/>
            <w:vAlign w:val="center"/>
          </w:tcPr>
          <w:p w14:paraId="77F624A1" w14:textId="77777777" w:rsidR="00C46C65" w:rsidRDefault="00C46C65" w:rsidP="00C46C65">
            <w:pPr>
              <w:ind w:left="0"/>
              <w:rPr>
                <w:color w:val="000000" w:themeColor="text1"/>
                <w:sz w:val="16"/>
                <w:szCs w:val="16"/>
              </w:rPr>
            </w:pPr>
            <w:r w:rsidRPr="00BD53E2">
              <w:rPr>
                <w:color w:val="000000" w:themeColor="text1"/>
                <w:sz w:val="16"/>
                <w:szCs w:val="16"/>
              </w:rPr>
              <w:t>I worry there will be unknown side effects</w:t>
            </w:r>
          </w:p>
          <w:p w14:paraId="1C9D873A" w14:textId="79B00517" w:rsidR="00C46C65" w:rsidRPr="00BD53E2" w:rsidRDefault="00C46C65" w:rsidP="00C46C65">
            <w:pPr>
              <w:ind w:left="0"/>
              <w:rPr>
                <w:color w:val="000000" w:themeColor="text1"/>
                <w:sz w:val="16"/>
                <w:szCs w:val="16"/>
              </w:rPr>
            </w:pPr>
            <w:r>
              <w:rPr>
                <w:color w:val="000000" w:themeColor="text1"/>
                <w:sz w:val="16"/>
                <w:szCs w:val="16"/>
              </w:rPr>
              <w:t>(51%)</w:t>
            </w:r>
          </w:p>
        </w:tc>
      </w:tr>
      <w:tr w:rsidR="00C46C65" w:rsidRPr="00BD53E2" w14:paraId="6B70FFD8" w14:textId="77777777" w:rsidTr="00313E74">
        <w:tc>
          <w:tcPr>
            <w:tcW w:w="1227" w:type="dxa"/>
            <w:vAlign w:val="center"/>
          </w:tcPr>
          <w:p w14:paraId="1DA00DF2" w14:textId="7A381F93" w:rsidR="00C46C65" w:rsidRPr="00BD53E2" w:rsidRDefault="00C46C65" w:rsidP="00C46C65">
            <w:pPr>
              <w:ind w:left="0"/>
              <w:rPr>
                <w:color w:val="000000" w:themeColor="text1"/>
                <w:sz w:val="16"/>
                <w:szCs w:val="16"/>
              </w:rPr>
            </w:pPr>
            <w:r w:rsidRPr="00BD53E2">
              <w:rPr>
                <w:color w:val="000000" w:themeColor="text1"/>
                <w:sz w:val="16"/>
                <w:szCs w:val="16"/>
              </w:rPr>
              <w:t>Will the COVID-19 vaccine adversely affect my existing medical conditions and symptoms</w:t>
            </w:r>
            <w:r>
              <w:rPr>
                <w:color w:val="000000" w:themeColor="text1"/>
                <w:sz w:val="16"/>
                <w:szCs w:val="16"/>
              </w:rPr>
              <w:t xml:space="preserve"> (10%)</w:t>
            </w:r>
          </w:p>
        </w:tc>
        <w:tc>
          <w:tcPr>
            <w:tcW w:w="1227" w:type="dxa"/>
            <w:vAlign w:val="center"/>
          </w:tcPr>
          <w:p w14:paraId="2043BEEE" w14:textId="70904FD9" w:rsidR="00C46C65" w:rsidRPr="00BD53E2" w:rsidRDefault="00C46C65" w:rsidP="00C46C65">
            <w:pPr>
              <w:ind w:left="0"/>
              <w:rPr>
                <w:color w:val="000000" w:themeColor="text1"/>
                <w:sz w:val="16"/>
                <w:szCs w:val="16"/>
              </w:rPr>
            </w:pPr>
            <w:r w:rsidRPr="00BD53E2">
              <w:rPr>
                <w:color w:val="000000" w:themeColor="text1"/>
                <w:sz w:val="16"/>
                <w:szCs w:val="16"/>
              </w:rPr>
              <w:t>I'd rather wait, to see if it causes any problems for others</w:t>
            </w:r>
            <w:r>
              <w:rPr>
                <w:color w:val="000000" w:themeColor="text1"/>
                <w:sz w:val="16"/>
                <w:szCs w:val="16"/>
              </w:rPr>
              <w:t xml:space="preserve"> (28%)</w:t>
            </w:r>
          </w:p>
        </w:tc>
        <w:tc>
          <w:tcPr>
            <w:tcW w:w="1227" w:type="dxa"/>
            <w:vAlign w:val="center"/>
          </w:tcPr>
          <w:p w14:paraId="620064E9" w14:textId="14289D7D" w:rsidR="00C46C65" w:rsidRPr="00BD53E2" w:rsidRDefault="00C46C65" w:rsidP="00C46C65">
            <w:pPr>
              <w:ind w:left="0"/>
              <w:rPr>
                <w:color w:val="000000" w:themeColor="text1"/>
                <w:sz w:val="16"/>
                <w:szCs w:val="16"/>
              </w:rPr>
            </w:pPr>
            <w:r w:rsidRPr="00BD53E2">
              <w:rPr>
                <w:color w:val="000000" w:themeColor="text1"/>
                <w:sz w:val="16"/>
                <w:szCs w:val="16"/>
              </w:rPr>
              <w:t>I'd rather wait, to see if it causes any problems for others</w:t>
            </w:r>
            <w:r>
              <w:rPr>
                <w:color w:val="000000" w:themeColor="text1"/>
                <w:sz w:val="16"/>
                <w:szCs w:val="16"/>
              </w:rPr>
              <w:t xml:space="preserve"> (42%)</w:t>
            </w:r>
          </w:p>
        </w:tc>
        <w:tc>
          <w:tcPr>
            <w:tcW w:w="1228" w:type="dxa"/>
            <w:vAlign w:val="center"/>
          </w:tcPr>
          <w:p w14:paraId="442C1E2E" w14:textId="0C70FECE" w:rsidR="00C46C65" w:rsidRPr="00BD53E2" w:rsidRDefault="00C46C65" w:rsidP="00C46C65">
            <w:pPr>
              <w:ind w:left="0"/>
              <w:rPr>
                <w:color w:val="000000" w:themeColor="text1"/>
                <w:sz w:val="16"/>
                <w:szCs w:val="16"/>
              </w:rPr>
            </w:pPr>
            <w:r w:rsidRPr="00BD53E2">
              <w:rPr>
                <w:color w:val="000000" w:themeColor="text1"/>
                <w:sz w:val="16"/>
                <w:szCs w:val="16"/>
              </w:rPr>
              <w:t>I worry there will be unknown side effects</w:t>
            </w:r>
            <w:r>
              <w:rPr>
                <w:color w:val="000000" w:themeColor="text1"/>
                <w:sz w:val="16"/>
                <w:szCs w:val="16"/>
              </w:rPr>
              <w:t xml:space="preserve"> (28%)</w:t>
            </w:r>
          </w:p>
        </w:tc>
        <w:tc>
          <w:tcPr>
            <w:tcW w:w="1227" w:type="dxa"/>
            <w:vAlign w:val="center"/>
          </w:tcPr>
          <w:p w14:paraId="7B91A55F" w14:textId="77777777" w:rsidR="00C46C65" w:rsidRDefault="00C46C65" w:rsidP="00C46C65">
            <w:pPr>
              <w:ind w:left="0"/>
              <w:rPr>
                <w:color w:val="000000" w:themeColor="text1"/>
                <w:sz w:val="16"/>
                <w:szCs w:val="16"/>
              </w:rPr>
            </w:pPr>
            <w:bookmarkStart w:id="26" w:name="_Hlk68785857"/>
            <w:r w:rsidRPr="00BD53E2">
              <w:rPr>
                <w:color w:val="000000" w:themeColor="text1"/>
                <w:sz w:val="16"/>
                <w:szCs w:val="16"/>
              </w:rPr>
              <w:t>I worry it might affect my health in other ways</w:t>
            </w:r>
            <w:r>
              <w:rPr>
                <w:color w:val="000000" w:themeColor="text1"/>
                <w:sz w:val="16"/>
                <w:szCs w:val="16"/>
              </w:rPr>
              <w:t xml:space="preserve"> </w:t>
            </w:r>
          </w:p>
          <w:bookmarkEnd w:id="26"/>
          <w:p w14:paraId="6B8E94E3" w14:textId="10D2553B" w:rsidR="00C46C65" w:rsidRPr="00BD53E2" w:rsidRDefault="00C46C65" w:rsidP="00C46C65">
            <w:pPr>
              <w:ind w:left="0"/>
              <w:rPr>
                <w:color w:val="000000" w:themeColor="text1"/>
                <w:sz w:val="16"/>
                <w:szCs w:val="16"/>
              </w:rPr>
            </w:pPr>
            <w:r>
              <w:rPr>
                <w:color w:val="000000" w:themeColor="text1"/>
                <w:sz w:val="16"/>
                <w:szCs w:val="16"/>
              </w:rPr>
              <w:t>(59%)</w:t>
            </w:r>
          </w:p>
        </w:tc>
        <w:tc>
          <w:tcPr>
            <w:tcW w:w="1227" w:type="dxa"/>
            <w:shd w:val="clear" w:color="auto" w:fill="auto"/>
            <w:vAlign w:val="center"/>
          </w:tcPr>
          <w:p w14:paraId="780E2C4F" w14:textId="77777777" w:rsidR="00C46C65" w:rsidRPr="00313E74" w:rsidRDefault="00C46C65" w:rsidP="00C46C65">
            <w:pPr>
              <w:ind w:left="0"/>
              <w:rPr>
                <w:color w:val="000000" w:themeColor="text1"/>
                <w:sz w:val="16"/>
                <w:szCs w:val="16"/>
              </w:rPr>
            </w:pPr>
            <w:r w:rsidRPr="00313E74">
              <w:rPr>
                <w:color w:val="000000" w:themeColor="text1"/>
                <w:sz w:val="16"/>
                <w:szCs w:val="16"/>
              </w:rPr>
              <w:t>I don’t see any need for it</w:t>
            </w:r>
          </w:p>
          <w:p w14:paraId="57F2C1EC" w14:textId="300F555F" w:rsidR="00C46C65" w:rsidRPr="00313E74" w:rsidRDefault="00C46C65" w:rsidP="00C46C65">
            <w:pPr>
              <w:ind w:left="0"/>
              <w:rPr>
                <w:color w:val="000000" w:themeColor="text1"/>
                <w:sz w:val="16"/>
                <w:szCs w:val="16"/>
              </w:rPr>
            </w:pPr>
            <w:r w:rsidRPr="00313E74">
              <w:rPr>
                <w:color w:val="000000" w:themeColor="text1"/>
                <w:sz w:val="16"/>
                <w:szCs w:val="16"/>
              </w:rPr>
              <w:t>(51%)</w:t>
            </w:r>
          </w:p>
        </w:tc>
        <w:tc>
          <w:tcPr>
            <w:tcW w:w="1228" w:type="dxa"/>
            <w:vAlign w:val="center"/>
          </w:tcPr>
          <w:p w14:paraId="1CAFE252" w14:textId="77777777" w:rsidR="00C46C65" w:rsidRDefault="00C46C65" w:rsidP="00C46C65">
            <w:pPr>
              <w:ind w:left="0"/>
              <w:rPr>
                <w:color w:val="000000" w:themeColor="text1"/>
                <w:sz w:val="16"/>
                <w:szCs w:val="16"/>
              </w:rPr>
            </w:pPr>
            <w:r w:rsidRPr="00BD53E2">
              <w:rPr>
                <w:color w:val="000000" w:themeColor="text1"/>
                <w:sz w:val="16"/>
                <w:szCs w:val="16"/>
              </w:rPr>
              <w:t>I'd rather wait, to see if it causes any problems for others</w:t>
            </w:r>
            <w:r>
              <w:rPr>
                <w:color w:val="000000" w:themeColor="text1"/>
                <w:sz w:val="16"/>
                <w:szCs w:val="16"/>
              </w:rPr>
              <w:t xml:space="preserve"> </w:t>
            </w:r>
          </w:p>
          <w:p w14:paraId="17066583" w14:textId="28C47E45" w:rsidR="00C46C65" w:rsidRPr="00BD53E2" w:rsidRDefault="00C46C65" w:rsidP="00C46C65">
            <w:pPr>
              <w:ind w:left="0"/>
              <w:rPr>
                <w:color w:val="000000" w:themeColor="text1"/>
                <w:sz w:val="16"/>
                <w:szCs w:val="16"/>
              </w:rPr>
            </w:pPr>
            <w:r>
              <w:rPr>
                <w:color w:val="000000" w:themeColor="text1"/>
                <w:sz w:val="16"/>
                <w:szCs w:val="16"/>
              </w:rPr>
              <w:t>(46%)</w:t>
            </w:r>
          </w:p>
        </w:tc>
      </w:tr>
      <w:tr w:rsidR="00C46C65" w:rsidRPr="00BD53E2" w14:paraId="0EAFE626" w14:textId="77777777" w:rsidTr="00313E74">
        <w:tc>
          <w:tcPr>
            <w:tcW w:w="1227" w:type="dxa"/>
            <w:vAlign w:val="center"/>
          </w:tcPr>
          <w:p w14:paraId="6CFE1B73" w14:textId="4E13F658" w:rsidR="00C46C65" w:rsidRDefault="00C46C65" w:rsidP="00C46C65">
            <w:pPr>
              <w:ind w:left="0"/>
              <w:rPr>
                <w:color w:val="000000" w:themeColor="text1"/>
                <w:sz w:val="16"/>
                <w:szCs w:val="16"/>
              </w:rPr>
            </w:pPr>
            <w:r w:rsidRPr="002E3B1D">
              <w:rPr>
                <w:color w:val="000000" w:themeColor="text1"/>
                <w:sz w:val="16"/>
                <w:szCs w:val="16"/>
              </w:rPr>
              <w:t xml:space="preserve">I worry it </w:t>
            </w:r>
            <w:r>
              <w:rPr>
                <w:color w:val="000000" w:themeColor="text1"/>
                <w:sz w:val="16"/>
                <w:szCs w:val="16"/>
              </w:rPr>
              <w:t>might</w:t>
            </w:r>
            <w:r w:rsidRPr="002E3B1D">
              <w:rPr>
                <w:color w:val="000000" w:themeColor="text1"/>
                <w:sz w:val="16"/>
                <w:szCs w:val="16"/>
              </w:rPr>
              <w:t xml:space="preserve"> affect my heath in other ways</w:t>
            </w:r>
          </w:p>
          <w:p w14:paraId="6913F694" w14:textId="0E748E72" w:rsidR="00C46C65" w:rsidRPr="00BD53E2" w:rsidRDefault="00C46C65" w:rsidP="00C46C65">
            <w:pPr>
              <w:ind w:left="0"/>
              <w:rPr>
                <w:color w:val="000000" w:themeColor="text1"/>
                <w:sz w:val="16"/>
                <w:szCs w:val="16"/>
              </w:rPr>
            </w:pPr>
            <w:r>
              <w:rPr>
                <w:color w:val="000000" w:themeColor="text1"/>
                <w:sz w:val="16"/>
                <w:szCs w:val="16"/>
              </w:rPr>
              <w:t>(8%)</w:t>
            </w:r>
          </w:p>
        </w:tc>
        <w:tc>
          <w:tcPr>
            <w:tcW w:w="1227" w:type="dxa"/>
            <w:vAlign w:val="center"/>
          </w:tcPr>
          <w:p w14:paraId="6953B3AE" w14:textId="18767F09" w:rsidR="00C46C65" w:rsidRDefault="00C46C65" w:rsidP="00C46C65">
            <w:pPr>
              <w:ind w:left="0"/>
              <w:rPr>
                <w:color w:val="000000" w:themeColor="text1"/>
                <w:sz w:val="16"/>
                <w:szCs w:val="16"/>
              </w:rPr>
            </w:pPr>
            <w:r w:rsidRPr="002E3B1D">
              <w:rPr>
                <w:color w:val="000000" w:themeColor="text1"/>
                <w:sz w:val="16"/>
                <w:szCs w:val="16"/>
              </w:rPr>
              <w:t xml:space="preserve">I worry it </w:t>
            </w:r>
            <w:r>
              <w:rPr>
                <w:color w:val="000000" w:themeColor="text1"/>
                <w:sz w:val="16"/>
                <w:szCs w:val="16"/>
              </w:rPr>
              <w:t xml:space="preserve">might </w:t>
            </w:r>
            <w:r w:rsidRPr="002E3B1D">
              <w:rPr>
                <w:color w:val="000000" w:themeColor="text1"/>
                <w:sz w:val="16"/>
                <w:szCs w:val="16"/>
              </w:rPr>
              <w:t>affect my heath in other ways</w:t>
            </w:r>
          </w:p>
          <w:p w14:paraId="3DE7885F" w14:textId="31481891" w:rsidR="00C46C65" w:rsidRPr="00BD53E2" w:rsidRDefault="00C46C65" w:rsidP="00C46C65">
            <w:pPr>
              <w:ind w:left="0"/>
              <w:rPr>
                <w:color w:val="000000" w:themeColor="text1"/>
                <w:sz w:val="16"/>
                <w:szCs w:val="16"/>
              </w:rPr>
            </w:pPr>
            <w:r>
              <w:rPr>
                <w:color w:val="000000" w:themeColor="text1"/>
                <w:sz w:val="16"/>
                <w:szCs w:val="16"/>
              </w:rPr>
              <w:t>(24%)</w:t>
            </w:r>
          </w:p>
        </w:tc>
        <w:tc>
          <w:tcPr>
            <w:tcW w:w="1227" w:type="dxa"/>
            <w:vAlign w:val="center"/>
          </w:tcPr>
          <w:p w14:paraId="766780F8" w14:textId="0695ECD6" w:rsidR="00C46C65" w:rsidRPr="00BD53E2" w:rsidRDefault="00C46C65" w:rsidP="00C46C65">
            <w:pPr>
              <w:ind w:left="0"/>
              <w:rPr>
                <w:color w:val="000000" w:themeColor="text1"/>
                <w:sz w:val="16"/>
                <w:szCs w:val="16"/>
              </w:rPr>
            </w:pPr>
            <w:r w:rsidRPr="00BD53E2">
              <w:rPr>
                <w:color w:val="000000" w:themeColor="text1"/>
                <w:sz w:val="16"/>
                <w:szCs w:val="16"/>
              </w:rPr>
              <w:t>I worry it might affect my health in other ways</w:t>
            </w:r>
            <w:r>
              <w:rPr>
                <w:color w:val="000000" w:themeColor="text1"/>
                <w:sz w:val="16"/>
                <w:szCs w:val="16"/>
              </w:rPr>
              <w:t xml:space="preserve"> (34%)</w:t>
            </w:r>
          </w:p>
        </w:tc>
        <w:tc>
          <w:tcPr>
            <w:tcW w:w="1228" w:type="dxa"/>
            <w:vAlign w:val="center"/>
          </w:tcPr>
          <w:p w14:paraId="02FC2357" w14:textId="77777777" w:rsidR="00C46C65" w:rsidRDefault="00C46C65" w:rsidP="00C46C65">
            <w:pPr>
              <w:ind w:left="0"/>
              <w:rPr>
                <w:color w:val="000000" w:themeColor="text1"/>
                <w:sz w:val="16"/>
                <w:szCs w:val="16"/>
              </w:rPr>
            </w:pPr>
            <w:r>
              <w:rPr>
                <w:color w:val="000000" w:themeColor="text1"/>
                <w:sz w:val="16"/>
                <w:szCs w:val="16"/>
              </w:rPr>
              <w:t>I don’t know enough about vaccines</w:t>
            </w:r>
          </w:p>
          <w:p w14:paraId="7BCBAFD6" w14:textId="0C944989" w:rsidR="00C46C65" w:rsidRPr="00BD53E2" w:rsidRDefault="00C46C65" w:rsidP="00C46C65">
            <w:pPr>
              <w:ind w:left="0"/>
              <w:rPr>
                <w:color w:val="000000" w:themeColor="text1"/>
                <w:sz w:val="16"/>
                <w:szCs w:val="16"/>
              </w:rPr>
            </w:pPr>
            <w:r>
              <w:rPr>
                <w:color w:val="000000" w:themeColor="text1"/>
                <w:sz w:val="16"/>
                <w:szCs w:val="16"/>
              </w:rPr>
              <w:t>(23%)</w:t>
            </w:r>
          </w:p>
        </w:tc>
        <w:tc>
          <w:tcPr>
            <w:tcW w:w="1227" w:type="dxa"/>
            <w:vAlign w:val="center"/>
          </w:tcPr>
          <w:p w14:paraId="5025ADC9" w14:textId="55937487" w:rsidR="00C46C65" w:rsidRPr="00BD53E2" w:rsidRDefault="00C46C65" w:rsidP="00C46C65">
            <w:pPr>
              <w:ind w:left="0"/>
              <w:rPr>
                <w:color w:val="000000" w:themeColor="text1"/>
                <w:sz w:val="16"/>
                <w:szCs w:val="16"/>
              </w:rPr>
            </w:pPr>
            <w:r w:rsidRPr="00BD53E2">
              <w:rPr>
                <w:color w:val="000000" w:themeColor="text1"/>
                <w:sz w:val="16"/>
                <w:szCs w:val="16"/>
              </w:rPr>
              <w:t>I worry how the side effects may affect me</w:t>
            </w:r>
            <w:r>
              <w:rPr>
                <w:color w:val="000000" w:themeColor="text1"/>
                <w:sz w:val="16"/>
                <w:szCs w:val="16"/>
              </w:rPr>
              <w:t xml:space="preserve"> (51%)</w:t>
            </w:r>
          </w:p>
        </w:tc>
        <w:tc>
          <w:tcPr>
            <w:tcW w:w="1227" w:type="dxa"/>
            <w:vAlign w:val="center"/>
          </w:tcPr>
          <w:p w14:paraId="79B20E7A" w14:textId="77777777" w:rsidR="00C46C65" w:rsidRDefault="00C46C65" w:rsidP="00C46C65">
            <w:pPr>
              <w:ind w:left="0"/>
              <w:rPr>
                <w:color w:val="000000" w:themeColor="text1"/>
                <w:sz w:val="16"/>
                <w:szCs w:val="16"/>
              </w:rPr>
            </w:pPr>
            <w:r w:rsidRPr="002E3B1D">
              <w:rPr>
                <w:color w:val="000000" w:themeColor="text1"/>
                <w:sz w:val="16"/>
                <w:szCs w:val="16"/>
              </w:rPr>
              <w:t xml:space="preserve">I worry it </w:t>
            </w:r>
            <w:r>
              <w:rPr>
                <w:color w:val="000000" w:themeColor="text1"/>
                <w:sz w:val="16"/>
                <w:szCs w:val="16"/>
              </w:rPr>
              <w:t xml:space="preserve">might </w:t>
            </w:r>
            <w:r w:rsidRPr="002E3B1D">
              <w:rPr>
                <w:color w:val="000000" w:themeColor="text1"/>
                <w:sz w:val="16"/>
                <w:szCs w:val="16"/>
              </w:rPr>
              <w:t>affect my heath in other ways</w:t>
            </w:r>
          </w:p>
          <w:p w14:paraId="5088DA66" w14:textId="3EF23F07" w:rsidR="00C46C65" w:rsidRPr="00BD53E2" w:rsidRDefault="00C46C65" w:rsidP="00C46C65">
            <w:pPr>
              <w:ind w:left="0"/>
              <w:rPr>
                <w:color w:val="000000" w:themeColor="text1"/>
                <w:sz w:val="16"/>
                <w:szCs w:val="16"/>
              </w:rPr>
            </w:pPr>
            <w:r>
              <w:rPr>
                <w:color w:val="000000" w:themeColor="text1"/>
                <w:sz w:val="16"/>
                <w:szCs w:val="16"/>
              </w:rPr>
              <w:t>(51%)</w:t>
            </w:r>
          </w:p>
        </w:tc>
        <w:tc>
          <w:tcPr>
            <w:tcW w:w="1228" w:type="dxa"/>
            <w:vAlign w:val="center"/>
          </w:tcPr>
          <w:p w14:paraId="752380D4" w14:textId="77777777" w:rsidR="00C46C65" w:rsidRDefault="00C46C65" w:rsidP="00C46C65">
            <w:pPr>
              <w:ind w:left="0"/>
              <w:rPr>
                <w:color w:val="000000" w:themeColor="text1"/>
                <w:sz w:val="16"/>
                <w:szCs w:val="16"/>
              </w:rPr>
            </w:pPr>
            <w:r w:rsidRPr="00BD53E2">
              <w:rPr>
                <w:color w:val="000000" w:themeColor="text1"/>
                <w:sz w:val="16"/>
                <w:szCs w:val="16"/>
              </w:rPr>
              <w:t>I worry it might affect my health in other ways</w:t>
            </w:r>
            <w:r>
              <w:rPr>
                <w:color w:val="000000" w:themeColor="text1"/>
                <w:sz w:val="16"/>
                <w:szCs w:val="16"/>
              </w:rPr>
              <w:t xml:space="preserve"> </w:t>
            </w:r>
          </w:p>
          <w:p w14:paraId="2D2F67DA" w14:textId="16630CE2" w:rsidR="00C46C65" w:rsidRPr="00BD53E2" w:rsidRDefault="00C46C65" w:rsidP="00C46C65">
            <w:pPr>
              <w:ind w:left="0"/>
              <w:rPr>
                <w:color w:val="000000" w:themeColor="text1"/>
                <w:sz w:val="16"/>
                <w:szCs w:val="16"/>
              </w:rPr>
            </w:pPr>
            <w:r>
              <w:rPr>
                <w:color w:val="000000" w:themeColor="text1"/>
                <w:sz w:val="16"/>
                <w:szCs w:val="16"/>
              </w:rPr>
              <w:t>(36%)</w:t>
            </w:r>
          </w:p>
        </w:tc>
      </w:tr>
      <w:bookmarkEnd w:id="25"/>
    </w:tbl>
    <w:p w14:paraId="0D1CEC04" w14:textId="77777777" w:rsidR="00CB37AE" w:rsidRDefault="00CB37AE" w:rsidP="00CB37AE">
      <w:pPr>
        <w:spacing w:after="0"/>
        <w:jc w:val="both"/>
        <w:rPr>
          <w:color w:val="000000" w:themeColor="text1"/>
        </w:rPr>
      </w:pPr>
    </w:p>
    <w:p w14:paraId="62560F21" w14:textId="77777777" w:rsidR="002E3B1D" w:rsidRDefault="002E3B1D" w:rsidP="002E3B1D">
      <w:pPr>
        <w:spacing w:after="0"/>
      </w:pPr>
      <w:r>
        <w:t>Compared with February 2021:</w:t>
      </w:r>
    </w:p>
    <w:p w14:paraId="1A8F3F48" w14:textId="38EFFF75" w:rsidR="002E3B1D" w:rsidRDefault="002E3B1D" w:rsidP="002E3B1D">
      <w:pPr>
        <w:pStyle w:val="ListParagraph"/>
        <w:numPr>
          <w:ilvl w:val="0"/>
          <w:numId w:val="19"/>
        </w:numPr>
        <w:spacing w:after="0"/>
      </w:pPr>
      <w:r w:rsidRPr="002E5C9C">
        <w:rPr>
          <w:b/>
          <w:bCs/>
        </w:rPr>
        <w:t>“Definitely” take a vaccine</w:t>
      </w:r>
      <w:r>
        <w:t xml:space="preserve">: 4 out of the “Top 5” from February are retained.  </w:t>
      </w:r>
      <w:r w:rsidRPr="002E3B1D">
        <w:rPr>
          <w:i/>
          <w:iCs/>
        </w:rPr>
        <w:t xml:space="preserve">“I worry it </w:t>
      </w:r>
      <w:r w:rsidR="002E5C9C">
        <w:rPr>
          <w:i/>
          <w:iCs/>
        </w:rPr>
        <w:t>might</w:t>
      </w:r>
      <w:r w:rsidRPr="002E3B1D">
        <w:rPr>
          <w:i/>
          <w:iCs/>
        </w:rPr>
        <w:t xml:space="preserve"> affect my heath in other ways”</w:t>
      </w:r>
      <w:r>
        <w:t xml:space="preserve"> (12% in February) replaces </w:t>
      </w:r>
      <w:r w:rsidRPr="002E3B1D">
        <w:rPr>
          <w:i/>
          <w:iCs/>
        </w:rPr>
        <w:t>“I’m concerned the vaccine may not be effective”</w:t>
      </w:r>
      <w:r>
        <w:t xml:space="preserve"> (5%</w:t>
      </w:r>
      <w:r w:rsidR="002E5C9C">
        <w:t xml:space="preserve">, </w:t>
      </w:r>
      <w:r>
        <w:t>down from 14% in February)</w:t>
      </w:r>
      <w:r w:rsidR="002E5C9C">
        <w:t>.</w:t>
      </w:r>
    </w:p>
    <w:p w14:paraId="69DDC176" w14:textId="3D65CE6F" w:rsidR="002E5C9C" w:rsidRDefault="002E5C9C" w:rsidP="002E5C9C">
      <w:pPr>
        <w:pStyle w:val="ListParagraph"/>
        <w:numPr>
          <w:ilvl w:val="0"/>
          <w:numId w:val="19"/>
        </w:numPr>
        <w:spacing w:after="0"/>
      </w:pPr>
      <w:r w:rsidRPr="002E5C9C">
        <w:rPr>
          <w:b/>
          <w:bCs/>
        </w:rPr>
        <w:t>“Most likely” to take a vaccine</w:t>
      </w:r>
      <w:r>
        <w:t>:</w:t>
      </w:r>
      <w:r w:rsidR="002E3B1D">
        <w:t xml:space="preserve"> </w:t>
      </w:r>
      <w:r>
        <w:t xml:space="preserve">4 out of the “Top 5” from February are retained.  </w:t>
      </w:r>
      <w:r w:rsidRPr="002E3B1D">
        <w:rPr>
          <w:i/>
          <w:iCs/>
        </w:rPr>
        <w:t>“I worry it will affect my heath in other ways”</w:t>
      </w:r>
      <w:r>
        <w:t xml:space="preserve"> (35% in February) replaces </w:t>
      </w:r>
      <w:r w:rsidRPr="002E3B1D">
        <w:rPr>
          <w:i/>
          <w:iCs/>
        </w:rPr>
        <w:t>“I’m concerned the vaccine may not be effective”</w:t>
      </w:r>
      <w:r>
        <w:t xml:space="preserve"> (23%, down from 42% in February)</w:t>
      </w:r>
    </w:p>
    <w:p w14:paraId="284C8DDF" w14:textId="77777777" w:rsidR="0046516B" w:rsidRDefault="002E5C9C" w:rsidP="002E3B1D">
      <w:pPr>
        <w:pStyle w:val="ListParagraph"/>
        <w:numPr>
          <w:ilvl w:val="0"/>
          <w:numId w:val="19"/>
        </w:numPr>
        <w:spacing w:after="0"/>
      </w:pPr>
      <w:r w:rsidRPr="002E5C9C">
        <w:rPr>
          <w:b/>
          <w:bCs/>
        </w:rPr>
        <w:t>“Likely” to take a vaccine</w:t>
      </w:r>
      <w:r>
        <w:t xml:space="preserve">: </w:t>
      </w:r>
      <w:bookmarkStart w:id="27" w:name="_Hlk68785216"/>
      <w:r>
        <w:t>All 5 of the “Top 5” from February are retained</w:t>
      </w:r>
      <w:bookmarkEnd w:id="27"/>
    </w:p>
    <w:p w14:paraId="02B6352A" w14:textId="71B93C8D" w:rsidR="0046516B" w:rsidRDefault="0046516B" w:rsidP="0046516B">
      <w:pPr>
        <w:pStyle w:val="ListParagraph"/>
        <w:numPr>
          <w:ilvl w:val="0"/>
          <w:numId w:val="19"/>
        </w:numPr>
        <w:spacing w:after="0"/>
      </w:pPr>
      <w:bookmarkStart w:id="28" w:name="_Hlk68785460"/>
      <w:r w:rsidRPr="002E5C9C">
        <w:rPr>
          <w:b/>
          <w:bCs/>
        </w:rPr>
        <w:t>“</w:t>
      </w:r>
      <w:r>
        <w:rPr>
          <w:b/>
          <w:bCs/>
        </w:rPr>
        <w:t>Un</w:t>
      </w:r>
      <w:r w:rsidRPr="002E5C9C">
        <w:rPr>
          <w:b/>
          <w:bCs/>
        </w:rPr>
        <w:t>likely” to take a vaccine</w:t>
      </w:r>
      <w:r>
        <w:t xml:space="preserve">: 3 out of the “Top 5” from February are retained.  </w:t>
      </w:r>
      <w:r w:rsidRPr="002E3B1D">
        <w:rPr>
          <w:i/>
          <w:iCs/>
        </w:rPr>
        <w:t>“I’m concerned the vaccine may not be effective”</w:t>
      </w:r>
      <w:r>
        <w:t xml:space="preserve"> (37% in February) and </w:t>
      </w:r>
      <w:r w:rsidRPr="00313E74">
        <w:rPr>
          <w:i/>
          <w:iCs/>
        </w:rPr>
        <w:t xml:space="preserve">“I don’t know enough about vaccines” </w:t>
      </w:r>
      <w:r>
        <w:t xml:space="preserve">(29% in February) replace </w:t>
      </w:r>
      <w:r w:rsidRPr="002E3B1D">
        <w:rPr>
          <w:i/>
          <w:iCs/>
        </w:rPr>
        <w:t>“</w:t>
      </w:r>
      <w:r w:rsidRPr="0046516B">
        <w:rPr>
          <w:i/>
          <w:iCs/>
        </w:rPr>
        <w:t xml:space="preserve">I worry how the side effects may </w:t>
      </w:r>
      <w:r w:rsidRPr="0046516B">
        <w:rPr>
          <w:i/>
          <w:iCs/>
        </w:rPr>
        <w:lastRenderedPageBreak/>
        <w:t>affect me</w:t>
      </w:r>
      <w:r>
        <w:rPr>
          <w:i/>
          <w:iCs/>
        </w:rPr>
        <w:t xml:space="preserve">” </w:t>
      </w:r>
      <w:r>
        <w:t>(22%, down from 57% in February) and</w:t>
      </w:r>
      <w:r w:rsidRPr="0046516B">
        <w:rPr>
          <w:i/>
          <w:iCs/>
        </w:rPr>
        <w:t xml:space="preserve"> </w:t>
      </w:r>
      <w:r>
        <w:rPr>
          <w:i/>
          <w:iCs/>
        </w:rPr>
        <w:t>“</w:t>
      </w:r>
      <w:r w:rsidRPr="002E3B1D">
        <w:rPr>
          <w:i/>
          <w:iCs/>
        </w:rPr>
        <w:t xml:space="preserve">I worry it </w:t>
      </w:r>
      <w:r>
        <w:rPr>
          <w:i/>
          <w:iCs/>
        </w:rPr>
        <w:t>might</w:t>
      </w:r>
      <w:r w:rsidRPr="002E3B1D">
        <w:rPr>
          <w:i/>
          <w:iCs/>
        </w:rPr>
        <w:t xml:space="preserve"> affect my heath in other ways”</w:t>
      </w:r>
      <w:r>
        <w:t xml:space="preserve"> (21%, down from 41% in February)</w:t>
      </w:r>
    </w:p>
    <w:bookmarkEnd w:id="28"/>
    <w:p w14:paraId="0AF6E787" w14:textId="77777777" w:rsidR="0046516B" w:rsidRDefault="0046516B" w:rsidP="0046516B">
      <w:pPr>
        <w:pStyle w:val="ListParagraph"/>
        <w:numPr>
          <w:ilvl w:val="0"/>
          <w:numId w:val="19"/>
        </w:numPr>
        <w:spacing w:after="0"/>
      </w:pPr>
      <w:r w:rsidRPr="002E5C9C">
        <w:rPr>
          <w:b/>
          <w:bCs/>
        </w:rPr>
        <w:t>“</w:t>
      </w:r>
      <w:r>
        <w:rPr>
          <w:b/>
          <w:bCs/>
        </w:rPr>
        <w:t>Most un</w:t>
      </w:r>
      <w:r w:rsidRPr="002E5C9C">
        <w:rPr>
          <w:b/>
          <w:bCs/>
        </w:rPr>
        <w:t>likely” to take a vaccine</w:t>
      </w:r>
      <w:r>
        <w:t>: All 5 of the “Top 5” from February are retained</w:t>
      </w:r>
    </w:p>
    <w:p w14:paraId="761378F7" w14:textId="1BCCA2B5" w:rsidR="00313E74" w:rsidRDefault="00313E74" w:rsidP="00C11A9A">
      <w:pPr>
        <w:pStyle w:val="ListParagraph"/>
        <w:numPr>
          <w:ilvl w:val="0"/>
          <w:numId w:val="19"/>
        </w:numPr>
        <w:spacing w:after="0"/>
      </w:pPr>
      <w:r w:rsidRPr="00C46C65">
        <w:rPr>
          <w:b/>
          <w:bCs/>
        </w:rPr>
        <w:t>“Definitely not” taking a vaccine</w:t>
      </w:r>
      <w:r>
        <w:t xml:space="preserve">: 4 out of the “Top 5” from February are retained.  </w:t>
      </w:r>
      <w:r w:rsidRPr="00C46C65">
        <w:rPr>
          <w:i/>
          <w:iCs/>
        </w:rPr>
        <w:t>“</w:t>
      </w:r>
      <w:r w:rsidR="00C46C65" w:rsidRPr="00C46C65">
        <w:rPr>
          <w:i/>
          <w:iCs/>
        </w:rPr>
        <w:t>I worry it might affect my health in other ways</w:t>
      </w:r>
      <w:r w:rsidRPr="00C46C65">
        <w:rPr>
          <w:i/>
          <w:iCs/>
        </w:rPr>
        <w:t>”</w:t>
      </w:r>
      <w:r>
        <w:t xml:space="preserve"> (</w:t>
      </w:r>
      <w:r w:rsidR="00C46C65">
        <w:t>40</w:t>
      </w:r>
      <w:r>
        <w:t>% in February) replace</w:t>
      </w:r>
      <w:r w:rsidR="00C46C65">
        <w:t>s</w:t>
      </w:r>
      <w:r>
        <w:t xml:space="preserve"> </w:t>
      </w:r>
      <w:r w:rsidRPr="00C46C65">
        <w:rPr>
          <w:i/>
          <w:iCs/>
        </w:rPr>
        <w:t xml:space="preserve">“It may leave my health worse overall” </w:t>
      </w:r>
      <w:r>
        <w:t xml:space="preserve">(50%, not a significant change from 48% in February) </w:t>
      </w:r>
    </w:p>
    <w:p w14:paraId="1094F6F6" w14:textId="0C1A399B" w:rsidR="002E3B1D" w:rsidRDefault="00C46C65" w:rsidP="002E3B1D">
      <w:pPr>
        <w:pStyle w:val="ListParagraph"/>
        <w:numPr>
          <w:ilvl w:val="0"/>
          <w:numId w:val="19"/>
        </w:numPr>
        <w:spacing w:after="0"/>
      </w:pPr>
      <w:r w:rsidRPr="00C46C65">
        <w:rPr>
          <w:b/>
          <w:bCs/>
        </w:rPr>
        <w:t>“Not sure” whether to take a vaccine</w:t>
      </w:r>
      <w:r>
        <w:t>: All 5 of the “Top 5” from February are retained</w:t>
      </w:r>
    </w:p>
    <w:p w14:paraId="2D576451" w14:textId="77777777" w:rsidR="008B185D" w:rsidRDefault="008B185D" w:rsidP="00CB37AE">
      <w:pPr>
        <w:spacing w:after="0"/>
        <w:rPr>
          <w:color w:val="000000" w:themeColor="text1"/>
        </w:rPr>
      </w:pPr>
    </w:p>
    <w:p w14:paraId="36754015" w14:textId="77777777" w:rsidR="008B185D" w:rsidRDefault="008B185D" w:rsidP="008B185D">
      <w:pPr>
        <w:spacing w:after="0"/>
        <w:rPr>
          <w:color w:val="000000" w:themeColor="text1"/>
        </w:rPr>
      </w:pPr>
      <w:r>
        <w:rPr>
          <w:color w:val="000000" w:themeColor="text1"/>
        </w:rPr>
        <w:t>As in February 2021, there was a degree of consistency by ethnicity.</w:t>
      </w:r>
    </w:p>
    <w:p w14:paraId="44E749B0" w14:textId="6520A122" w:rsidR="008B185D" w:rsidRDefault="008B185D">
      <w:pPr>
        <w:rPr>
          <w:color w:val="000000" w:themeColor="text1"/>
        </w:rPr>
      </w:pPr>
    </w:p>
    <w:tbl>
      <w:tblPr>
        <w:tblStyle w:val="TableGrid"/>
        <w:tblW w:w="0" w:type="auto"/>
        <w:tblInd w:w="425" w:type="dxa"/>
        <w:tblLook w:val="04A0" w:firstRow="1" w:lastRow="0" w:firstColumn="1" w:lastColumn="0" w:noHBand="0" w:noVBand="1"/>
      </w:tblPr>
      <w:tblGrid>
        <w:gridCol w:w="1227"/>
        <w:gridCol w:w="1227"/>
        <w:gridCol w:w="1227"/>
        <w:gridCol w:w="1228"/>
        <w:gridCol w:w="1227"/>
        <w:gridCol w:w="1227"/>
        <w:gridCol w:w="1228"/>
      </w:tblGrid>
      <w:tr w:rsidR="00CB37AE" w14:paraId="1ADC7B4C" w14:textId="77777777" w:rsidTr="00313E74">
        <w:tc>
          <w:tcPr>
            <w:tcW w:w="8591" w:type="dxa"/>
            <w:gridSpan w:val="7"/>
            <w:tcBorders>
              <w:bottom w:val="single" w:sz="4" w:space="0" w:color="auto"/>
            </w:tcBorders>
            <w:shd w:val="clear" w:color="auto" w:fill="D9D9D9" w:themeFill="background1" w:themeFillShade="D9"/>
            <w:vAlign w:val="center"/>
          </w:tcPr>
          <w:p w14:paraId="7802B4BC" w14:textId="0CB05098" w:rsidR="00CB37AE" w:rsidRPr="00BD53E2" w:rsidRDefault="00CB37AE" w:rsidP="00313E74">
            <w:pPr>
              <w:ind w:left="0"/>
              <w:jc w:val="center"/>
              <w:rPr>
                <w:b/>
                <w:bCs/>
                <w:color w:val="000000" w:themeColor="text1"/>
              </w:rPr>
            </w:pPr>
            <w:r w:rsidRPr="00BD53E2">
              <w:rPr>
                <w:b/>
                <w:bCs/>
                <w:color w:val="000000" w:themeColor="text1"/>
              </w:rPr>
              <w:t>ETHNIC GROUPS</w:t>
            </w:r>
          </w:p>
        </w:tc>
      </w:tr>
      <w:tr w:rsidR="00CB37AE" w:rsidRPr="00BD53E2" w14:paraId="3A7B9C24" w14:textId="77777777" w:rsidTr="00A471FC">
        <w:tc>
          <w:tcPr>
            <w:tcW w:w="1227" w:type="dxa"/>
            <w:tcBorders>
              <w:bottom w:val="single" w:sz="4" w:space="0" w:color="auto"/>
            </w:tcBorders>
            <w:shd w:val="clear" w:color="auto" w:fill="4F81BD" w:themeFill="accent1"/>
            <w:vAlign w:val="center"/>
          </w:tcPr>
          <w:p w14:paraId="1772D4C6" w14:textId="77777777" w:rsidR="00CB37AE" w:rsidRPr="00BD53E2" w:rsidRDefault="00CB37AE" w:rsidP="00313E74">
            <w:pPr>
              <w:ind w:left="0"/>
              <w:jc w:val="center"/>
              <w:rPr>
                <w:color w:val="FFFFFF" w:themeColor="background1"/>
                <w:sz w:val="18"/>
                <w:szCs w:val="18"/>
              </w:rPr>
            </w:pPr>
            <w:r w:rsidRPr="00BD53E2">
              <w:rPr>
                <w:color w:val="FFFFFF" w:themeColor="background1"/>
                <w:sz w:val="18"/>
                <w:szCs w:val="18"/>
              </w:rPr>
              <w:t>Asian</w:t>
            </w:r>
          </w:p>
        </w:tc>
        <w:tc>
          <w:tcPr>
            <w:tcW w:w="1227" w:type="dxa"/>
            <w:tcBorders>
              <w:bottom w:val="single" w:sz="4" w:space="0" w:color="auto"/>
            </w:tcBorders>
            <w:shd w:val="clear" w:color="auto" w:fill="4F81BD" w:themeFill="accent1"/>
            <w:vAlign w:val="center"/>
          </w:tcPr>
          <w:p w14:paraId="2B597251" w14:textId="77777777" w:rsidR="00CB37AE" w:rsidRPr="00BD53E2" w:rsidRDefault="00CB37AE" w:rsidP="00313E74">
            <w:pPr>
              <w:ind w:left="0"/>
              <w:jc w:val="center"/>
              <w:rPr>
                <w:color w:val="FFFFFF" w:themeColor="background1"/>
                <w:sz w:val="18"/>
                <w:szCs w:val="18"/>
              </w:rPr>
            </w:pPr>
            <w:r w:rsidRPr="00BD53E2">
              <w:rPr>
                <w:color w:val="FFFFFF" w:themeColor="background1"/>
                <w:sz w:val="18"/>
                <w:szCs w:val="18"/>
              </w:rPr>
              <w:t>Indian</w:t>
            </w:r>
          </w:p>
        </w:tc>
        <w:tc>
          <w:tcPr>
            <w:tcW w:w="1227" w:type="dxa"/>
            <w:tcBorders>
              <w:bottom w:val="single" w:sz="4" w:space="0" w:color="auto"/>
            </w:tcBorders>
            <w:shd w:val="clear" w:color="auto" w:fill="4F81BD" w:themeFill="accent1"/>
            <w:vAlign w:val="center"/>
          </w:tcPr>
          <w:p w14:paraId="218364B8" w14:textId="77777777" w:rsidR="00CB37AE" w:rsidRPr="00BD53E2" w:rsidRDefault="00CB37AE" w:rsidP="00313E74">
            <w:pPr>
              <w:ind w:left="0"/>
              <w:jc w:val="center"/>
              <w:rPr>
                <w:color w:val="FFFFFF" w:themeColor="background1"/>
                <w:sz w:val="18"/>
                <w:szCs w:val="18"/>
              </w:rPr>
            </w:pPr>
            <w:r w:rsidRPr="00BD53E2">
              <w:rPr>
                <w:color w:val="FFFFFF" w:themeColor="background1"/>
                <w:sz w:val="18"/>
                <w:szCs w:val="18"/>
              </w:rPr>
              <w:t>Māori</w:t>
            </w:r>
          </w:p>
        </w:tc>
        <w:tc>
          <w:tcPr>
            <w:tcW w:w="1228" w:type="dxa"/>
            <w:shd w:val="clear" w:color="auto" w:fill="4F81BD" w:themeFill="accent1"/>
            <w:vAlign w:val="center"/>
          </w:tcPr>
          <w:p w14:paraId="48BBB1C6" w14:textId="77777777" w:rsidR="00CB37AE" w:rsidRPr="00BD53E2" w:rsidRDefault="00CB37AE" w:rsidP="00313E74">
            <w:pPr>
              <w:ind w:left="0"/>
              <w:jc w:val="center"/>
              <w:rPr>
                <w:color w:val="FFFFFF" w:themeColor="background1"/>
                <w:sz w:val="18"/>
                <w:szCs w:val="18"/>
              </w:rPr>
            </w:pPr>
            <w:r w:rsidRPr="00BD53E2">
              <w:rPr>
                <w:color w:val="FFFFFF" w:themeColor="background1"/>
                <w:sz w:val="18"/>
                <w:szCs w:val="18"/>
              </w:rPr>
              <w:t>NZ European/ Pakeha</w:t>
            </w:r>
          </w:p>
        </w:tc>
        <w:tc>
          <w:tcPr>
            <w:tcW w:w="1227" w:type="dxa"/>
            <w:tcBorders>
              <w:bottom w:val="single" w:sz="4" w:space="0" w:color="auto"/>
            </w:tcBorders>
            <w:shd w:val="clear" w:color="auto" w:fill="4F81BD" w:themeFill="accent1"/>
            <w:vAlign w:val="center"/>
          </w:tcPr>
          <w:p w14:paraId="639FC4FB" w14:textId="77777777" w:rsidR="00CB37AE" w:rsidRPr="00BD53E2" w:rsidRDefault="00CB37AE" w:rsidP="00313E74">
            <w:pPr>
              <w:ind w:left="0"/>
              <w:jc w:val="center"/>
              <w:rPr>
                <w:color w:val="FFFFFF" w:themeColor="background1"/>
                <w:sz w:val="18"/>
                <w:szCs w:val="18"/>
              </w:rPr>
            </w:pPr>
            <w:r w:rsidRPr="00BD53E2">
              <w:rPr>
                <w:color w:val="FFFFFF" w:themeColor="background1"/>
                <w:sz w:val="18"/>
                <w:szCs w:val="18"/>
              </w:rPr>
              <w:t>Other European</w:t>
            </w:r>
          </w:p>
        </w:tc>
        <w:tc>
          <w:tcPr>
            <w:tcW w:w="1227" w:type="dxa"/>
            <w:tcBorders>
              <w:bottom w:val="single" w:sz="4" w:space="0" w:color="auto"/>
            </w:tcBorders>
            <w:shd w:val="clear" w:color="auto" w:fill="4F81BD" w:themeFill="accent1"/>
            <w:vAlign w:val="center"/>
          </w:tcPr>
          <w:p w14:paraId="0354B90A" w14:textId="77777777" w:rsidR="00CB37AE" w:rsidRPr="00BD53E2" w:rsidRDefault="00CB37AE" w:rsidP="00313E74">
            <w:pPr>
              <w:ind w:left="0"/>
              <w:jc w:val="center"/>
              <w:rPr>
                <w:color w:val="FFFFFF" w:themeColor="background1"/>
                <w:sz w:val="18"/>
                <w:szCs w:val="18"/>
              </w:rPr>
            </w:pPr>
            <w:r w:rsidRPr="00BD53E2">
              <w:rPr>
                <w:color w:val="FFFFFF" w:themeColor="background1"/>
                <w:sz w:val="18"/>
                <w:szCs w:val="18"/>
              </w:rPr>
              <w:t>Pasifika</w:t>
            </w:r>
          </w:p>
        </w:tc>
        <w:tc>
          <w:tcPr>
            <w:tcW w:w="1228" w:type="dxa"/>
            <w:tcBorders>
              <w:bottom w:val="single" w:sz="4" w:space="0" w:color="auto"/>
            </w:tcBorders>
            <w:shd w:val="clear" w:color="auto" w:fill="4F81BD" w:themeFill="accent1"/>
            <w:vAlign w:val="center"/>
          </w:tcPr>
          <w:p w14:paraId="644B5EAA" w14:textId="77777777" w:rsidR="00CB37AE" w:rsidRPr="00BD53E2" w:rsidRDefault="00CB37AE" w:rsidP="00313E74">
            <w:pPr>
              <w:ind w:left="0"/>
              <w:jc w:val="center"/>
              <w:rPr>
                <w:color w:val="FFFFFF" w:themeColor="background1"/>
                <w:sz w:val="18"/>
                <w:szCs w:val="18"/>
              </w:rPr>
            </w:pPr>
            <w:r w:rsidRPr="00BD53E2">
              <w:rPr>
                <w:color w:val="FFFFFF" w:themeColor="background1"/>
                <w:sz w:val="18"/>
                <w:szCs w:val="18"/>
              </w:rPr>
              <w:t>Other</w:t>
            </w:r>
          </w:p>
        </w:tc>
      </w:tr>
      <w:tr w:rsidR="00A471FC" w14:paraId="1492914E" w14:textId="77777777" w:rsidTr="00A471FC">
        <w:tc>
          <w:tcPr>
            <w:tcW w:w="1227" w:type="dxa"/>
            <w:tcBorders>
              <w:top w:val="single" w:sz="4" w:space="0" w:color="auto"/>
              <w:left w:val="single" w:sz="4" w:space="0" w:color="auto"/>
              <w:bottom w:val="single" w:sz="4" w:space="0" w:color="auto"/>
              <w:right w:val="nil"/>
            </w:tcBorders>
            <w:shd w:val="clear" w:color="auto" w:fill="auto"/>
            <w:vAlign w:val="center"/>
          </w:tcPr>
          <w:p w14:paraId="5B44E037" w14:textId="77777777" w:rsidR="00A471FC" w:rsidRDefault="00A471FC" w:rsidP="00A471FC">
            <w:pPr>
              <w:ind w:left="0"/>
              <w:rPr>
                <w:rFonts w:ascii="Calibri" w:hAnsi="Calibri" w:cs="Calibri"/>
                <w:color w:val="000000"/>
                <w:sz w:val="16"/>
                <w:szCs w:val="16"/>
              </w:rPr>
            </w:pPr>
            <w:r w:rsidRPr="004C0DFF">
              <w:rPr>
                <w:rFonts w:ascii="Calibri" w:hAnsi="Calibri" w:cs="Calibri"/>
                <w:color w:val="000000"/>
                <w:sz w:val="16"/>
                <w:szCs w:val="16"/>
              </w:rPr>
              <w:t>I worry there will be unknown side effects</w:t>
            </w:r>
          </w:p>
          <w:p w14:paraId="3321EFA4" w14:textId="7E298AE7" w:rsidR="00A471FC" w:rsidRPr="004C0DFF" w:rsidRDefault="00A471FC" w:rsidP="00A471FC">
            <w:pPr>
              <w:ind w:left="0"/>
              <w:rPr>
                <w:color w:val="000000" w:themeColor="text1"/>
                <w:sz w:val="16"/>
                <w:szCs w:val="16"/>
              </w:rPr>
            </w:pPr>
            <w:r>
              <w:rPr>
                <w:rFonts w:ascii="Calibri" w:hAnsi="Calibri" w:cs="Calibri"/>
                <w:color w:val="000000"/>
                <w:sz w:val="16"/>
                <w:szCs w:val="16"/>
              </w:rPr>
              <w:t>(43%)</w:t>
            </w:r>
          </w:p>
        </w:tc>
        <w:tc>
          <w:tcPr>
            <w:tcW w:w="1227" w:type="dxa"/>
            <w:tcBorders>
              <w:top w:val="single" w:sz="4" w:space="0" w:color="auto"/>
              <w:left w:val="single" w:sz="4" w:space="0" w:color="auto"/>
              <w:bottom w:val="single" w:sz="4" w:space="0" w:color="auto"/>
              <w:right w:val="nil"/>
            </w:tcBorders>
            <w:shd w:val="clear" w:color="auto" w:fill="auto"/>
            <w:vAlign w:val="center"/>
          </w:tcPr>
          <w:p w14:paraId="37F322E5" w14:textId="37302D4C" w:rsidR="00A471FC" w:rsidRPr="004C0DFF" w:rsidRDefault="00A471FC" w:rsidP="00A471FC">
            <w:pPr>
              <w:ind w:left="0"/>
              <w:rPr>
                <w:color w:val="000000" w:themeColor="text1"/>
                <w:sz w:val="16"/>
                <w:szCs w:val="16"/>
              </w:rPr>
            </w:pPr>
            <w:r w:rsidRPr="004C0DFF">
              <w:rPr>
                <w:rFonts w:ascii="Calibri" w:hAnsi="Calibri" w:cs="Calibri"/>
                <w:color w:val="000000"/>
                <w:sz w:val="16"/>
                <w:szCs w:val="16"/>
              </w:rPr>
              <w:t>I worry how the side effects may affect me</w:t>
            </w:r>
            <w:r>
              <w:rPr>
                <w:rFonts w:ascii="Calibri" w:hAnsi="Calibri" w:cs="Calibri"/>
                <w:color w:val="000000"/>
                <w:sz w:val="16"/>
                <w:szCs w:val="16"/>
              </w:rPr>
              <w:t xml:space="preserve"> (41%)</w:t>
            </w:r>
          </w:p>
        </w:tc>
        <w:tc>
          <w:tcPr>
            <w:tcW w:w="1227" w:type="dxa"/>
            <w:tcBorders>
              <w:top w:val="single" w:sz="4" w:space="0" w:color="auto"/>
              <w:left w:val="single" w:sz="4" w:space="0" w:color="auto"/>
              <w:bottom w:val="single" w:sz="4" w:space="0" w:color="auto"/>
              <w:right w:val="nil"/>
            </w:tcBorders>
            <w:shd w:val="clear" w:color="auto" w:fill="auto"/>
            <w:vAlign w:val="center"/>
          </w:tcPr>
          <w:p w14:paraId="058E8D80" w14:textId="5DB7D36D" w:rsidR="00A471FC" w:rsidRPr="004C0DFF" w:rsidRDefault="00A471FC" w:rsidP="00A471FC">
            <w:pPr>
              <w:ind w:left="0"/>
              <w:rPr>
                <w:color w:val="000000" w:themeColor="text1"/>
                <w:sz w:val="16"/>
                <w:szCs w:val="16"/>
              </w:rPr>
            </w:pPr>
            <w:r w:rsidRPr="004C0DFF">
              <w:rPr>
                <w:rFonts w:ascii="Calibri" w:hAnsi="Calibri" w:cs="Calibri"/>
                <w:color w:val="000000"/>
                <w:sz w:val="16"/>
                <w:szCs w:val="16"/>
              </w:rPr>
              <w:t>It is too soon to see whether there are any long-term effects from the vaccine</w:t>
            </w:r>
            <w:r>
              <w:rPr>
                <w:rFonts w:ascii="Calibri" w:hAnsi="Calibri" w:cs="Calibri"/>
                <w:color w:val="000000"/>
                <w:sz w:val="16"/>
                <w:szCs w:val="16"/>
              </w:rPr>
              <w:t xml:space="preserve"> (36%</w:t>
            </w:r>
          </w:p>
        </w:tc>
        <w:tc>
          <w:tcPr>
            <w:tcW w:w="1228" w:type="dxa"/>
            <w:vAlign w:val="center"/>
          </w:tcPr>
          <w:p w14:paraId="48D726F7" w14:textId="3DE3E8A7" w:rsidR="00A471FC" w:rsidRPr="00BD53E2" w:rsidRDefault="00A471FC" w:rsidP="00A471FC">
            <w:pPr>
              <w:ind w:left="0"/>
              <w:rPr>
                <w:color w:val="000000" w:themeColor="text1"/>
                <w:sz w:val="16"/>
                <w:szCs w:val="16"/>
              </w:rPr>
            </w:pPr>
            <w:r w:rsidRPr="00BD53E2">
              <w:rPr>
                <w:color w:val="000000" w:themeColor="text1"/>
                <w:sz w:val="16"/>
                <w:szCs w:val="16"/>
              </w:rPr>
              <w:t>It is too soon to see whether there are any long-term effects from the vaccine</w:t>
            </w:r>
            <w:r>
              <w:rPr>
                <w:color w:val="000000" w:themeColor="text1"/>
                <w:sz w:val="16"/>
                <w:szCs w:val="16"/>
              </w:rPr>
              <w:t xml:space="preserve"> (44%)</w:t>
            </w:r>
          </w:p>
        </w:tc>
        <w:tc>
          <w:tcPr>
            <w:tcW w:w="1227" w:type="dxa"/>
            <w:tcBorders>
              <w:top w:val="single" w:sz="4" w:space="0" w:color="auto"/>
              <w:left w:val="single" w:sz="4" w:space="0" w:color="auto"/>
              <w:bottom w:val="single" w:sz="4" w:space="0" w:color="auto"/>
              <w:right w:val="nil"/>
            </w:tcBorders>
            <w:shd w:val="clear" w:color="auto" w:fill="auto"/>
            <w:vAlign w:val="center"/>
          </w:tcPr>
          <w:p w14:paraId="04FC3E9B" w14:textId="77777777" w:rsidR="00A471FC" w:rsidRDefault="00A471FC" w:rsidP="00A471FC">
            <w:pPr>
              <w:ind w:left="0"/>
              <w:rPr>
                <w:rFonts w:ascii="Calibri" w:hAnsi="Calibri" w:cs="Calibri"/>
                <w:color w:val="000000"/>
                <w:sz w:val="16"/>
                <w:szCs w:val="16"/>
              </w:rPr>
            </w:pPr>
            <w:r w:rsidRPr="00E10A9A">
              <w:rPr>
                <w:rFonts w:ascii="Calibri" w:hAnsi="Calibri" w:cs="Calibri"/>
                <w:color w:val="000000"/>
                <w:sz w:val="16"/>
                <w:szCs w:val="16"/>
              </w:rPr>
              <w:t>It is too soon to see whether there are any long-term effects from the vaccine</w:t>
            </w:r>
          </w:p>
          <w:p w14:paraId="00FEA5CE" w14:textId="59C7C102" w:rsidR="00A471FC" w:rsidRPr="00E10A9A" w:rsidRDefault="00A471FC" w:rsidP="00A471FC">
            <w:pPr>
              <w:ind w:left="0"/>
              <w:rPr>
                <w:color w:val="000000" w:themeColor="text1"/>
                <w:sz w:val="16"/>
                <w:szCs w:val="16"/>
              </w:rPr>
            </w:pPr>
            <w:r>
              <w:rPr>
                <w:rFonts w:ascii="Calibri" w:hAnsi="Calibri" w:cs="Calibri"/>
                <w:color w:val="000000"/>
                <w:sz w:val="16"/>
                <w:szCs w:val="16"/>
              </w:rPr>
              <w:t>(35%)</w:t>
            </w:r>
          </w:p>
        </w:tc>
        <w:tc>
          <w:tcPr>
            <w:tcW w:w="1227" w:type="dxa"/>
            <w:tcBorders>
              <w:top w:val="single" w:sz="4" w:space="0" w:color="auto"/>
              <w:left w:val="single" w:sz="4" w:space="0" w:color="auto"/>
              <w:bottom w:val="single" w:sz="4" w:space="0" w:color="auto"/>
              <w:right w:val="nil"/>
            </w:tcBorders>
            <w:shd w:val="clear" w:color="auto" w:fill="auto"/>
            <w:vAlign w:val="center"/>
          </w:tcPr>
          <w:p w14:paraId="11C7F9BD" w14:textId="77777777" w:rsidR="00A471FC" w:rsidRDefault="00A471FC" w:rsidP="00A471FC">
            <w:pPr>
              <w:ind w:left="0"/>
              <w:rPr>
                <w:rFonts w:ascii="Calibri" w:hAnsi="Calibri" w:cs="Calibri"/>
                <w:color w:val="000000"/>
                <w:sz w:val="16"/>
                <w:szCs w:val="16"/>
              </w:rPr>
            </w:pPr>
            <w:r w:rsidRPr="00E10A9A">
              <w:rPr>
                <w:rFonts w:ascii="Calibri" w:hAnsi="Calibri" w:cs="Calibri"/>
                <w:color w:val="000000"/>
                <w:sz w:val="16"/>
                <w:szCs w:val="16"/>
              </w:rPr>
              <w:t>It is too soon to see whether there are any long-term effects from the vaccine</w:t>
            </w:r>
          </w:p>
          <w:p w14:paraId="442B7BAB" w14:textId="3EC5970A" w:rsidR="00A471FC" w:rsidRPr="00E10A9A" w:rsidRDefault="00A471FC" w:rsidP="00A471FC">
            <w:pPr>
              <w:ind w:left="0"/>
              <w:rPr>
                <w:color w:val="000000" w:themeColor="text1"/>
                <w:sz w:val="16"/>
                <w:szCs w:val="16"/>
              </w:rPr>
            </w:pPr>
            <w:r>
              <w:rPr>
                <w:rFonts w:ascii="Calibri" w:hAnsi="Calibri" w:cs="Calibri"/>
                <w:color w:val="000000"/>
                <w:sz w:val="16"/>
                <w:szCs w:val="16"/>
              </w:rPr>
              <w:t>(52%)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03748CA" w14:textId="77777777" w:rsidR="00A471FC" w:rsidRDefault="00A471FC" w:rsidP="00A471FC">
            <w:pPr>
              <w:ind w:left="0"/>
              <w:rPr>
                <w:rFonts w:ascii="Calibri" w:hAnsi="Calibri" w:cs="Calibri"/>
                <w:color w:val="000000"/>
                <w:sz w:val="16"/>
                <w:szCs w:val="16"/>
              </w:rPr>
            </w:pPr>
            <w:bookmarkStart w:id="29" w:name="_Hlk68773249"/>
            <w:r w:rsidRPr="00A471FC">
              <w:rPr>
                <w:rFonts w:ascii="Calibri" w:hAnsi="Calibri" w:cs="Calibri"/>
                <w:color w:val="000000"/>
                <w:sz w:val="16"/>
                <w:szCs w:val="16"/>
              </w:rPr>
              <w:t>I worry how the side effects may affect me</w:t>
            </w:r>
          </w:p>
          <w:bookmarkEnd w:id="29"/>
          <w:p w14:paraId="533432ED" w14:textId="37D7519F" w:rsidR="00A471FC" w:rsidRPr="00A471FC" w:rsidRDefault="00A471FC" w:rsidP="00A471FC">
            <w:pPr>
              <w:ind w:left="0"/>
              <w:rPr>
                <w:color w:val="000000" w:themeColor="text1"/>
                <w:sz w:val="16"/>
                <w:szCs w:val="16"/>
              </w:rPr>
            </w:pPr>
            <w:r>
              <w:rPr>
                <w:rFonts w:ascii="Calibri" w:hAnsi="Calibri" w:cs="Calibri"/>
                <w:color w:val="000000"/>
                <w:sz w:val="16"/>
                <w:szCs w:val="16"/>
              </w:rPr>
              <w:t>(42%)</w:t>
            </w:r>
          </w:p>
        </w:tc>
      </w:tr>
      <w:tr w:rsidR="00A471FC" w14:paraId="38B0F717" w14:textId="77777777" w:rsidTr="00A471FC">
        <w:tc>
          <w:tcPr>
            <w:tcW w:w="1227" w:type="dxa"/>
            <w:tcBorders>
              <w:top w:val="single" w:sz="4" w:space="0" w:color="auto"/>
              <w:left w:val="single" w:sz="4" w:space="0" w:color="auto"/>
              <w:bottom w:val="single" w:sz="4" w:space="0" w:color="auto"/>
              <w:right w:val="nil"/>
            </w:tcBorders>
            <w:shd w:val="clear" w:color="auto" w:fill="auto"/>
            <w:vAlign w:val="center"/>
          </w:tcPr>
          <w:p w14:paraId="3A6B6CF1" w14:textId="77777777" w:rsidR="00A471FC" w:rsidRDefault="00A471FC" w:rsidP="00A471FC">
            <w:pPr>
              <w:ind w:left="0"/>
              <w:rPr>
                <w:rFonts w:ascii="Calibri" w:hAnsi="Calibri" w:cs="Calibri"/>
                <w:color w:val="000000"/>
                <w:sz w:val="16"/>
                <w:szCs w:val="16"/>
              </w:rPr>
            </w:pPr>
            <w:r w:rsidRPr="004C0DFF">
              <w:rPr>
                <w:rFonts w:ascii="Calibri" w:hAnsi="Calibri" w:cs="Calibri"/>
                <w:color w:val="000000"/>
                <w:sz w:val="16"/>
                <w:szCs w:val="16"/>
              </w:rPr>
              <w:t>I worry how the side effects may affect me</w:t>
            </w:r>
          </w:p>
          <w:p w14:paraId="55DD23B1" w14:textId="5925A70E" w:rsidR="00A471FC" w:rsidRPr="004C0DFF" w:rsidRDefault="00A471FC" w:rsidP="00A471FC">
            <w:pPr>
              <w:ind w:left="0"/>
              <w:rPr>
                <w:color w:val="000000" w:themeColor="text1"/>
                <w:sz w:val="16"/>
                <w:szCs w:val="16"/>
              </w:rPr>
            </w:pPr>
            <w:r>
              <w:rPr>
                <w:rFonts w:ascii="Calibri" w:hAnsi="Calibri" w:cs="Calibri"/>
                <w:color w:val="000000"/>
                <w:sz w:val="16"/>
                <w:szCs w:val="16"/>
              </w:rPr>
              <w:t>(40%)</w:t>
            </w:r>
          </w:p>
        </w:tc>
        <w:tc>
          <w:tcPr>
            <w:tcW w:w="1227" w:type="dxa"/>
            <w:tcBorders>
              <w:top w:val="single" w:sz="4" w:space="0" w:color="auto"/>
              <w:left w:val="single" w:sz="4" w:space="0" w:color="auto"/>
              <w:bottom w:val="single" w:sz="4" w:space="0" w:color="auto"/>
              <w:right w:val="nil"/>
            </w:tcBorders>
            <w:shd w:val="clear" w:color="auto" w:fill="auto"/>
            <w:vAlign w:val="center"/>
          </w:tcPr>
          <w:p w14:paraId="291B393B" w14:textId="77777777" w:rsidR="00A471FC" w:rsidRDefault="00A471FC" w:rsidP="00A471FC">
            <w:pPr>
              <w:ind w:left="0"/>
              <w:rPr>
                <w:rFonts w:ascii="Calibri" w:hAnsi="Calibri" w:cs="Calibri"/>
                <w:color w:val="000000"/>
                <w:sz w:val="16"/>
                <w:szCs w:val="16"/>
              </w:rPr>
            </w:pPr>
            <w:r w:rsidRPr="004C0DFF">
              <w:rPr>
                <w:rFonts w:ascii="Calibri" w:hAnsi="Calibri" w:cs="Calibri"/>
                <w:color w:val="000000"/>
                <w:sz w:val="16"/>
                <w:szCs w:val="16"/>
              </w:rPr>
              <w:t>I worry there will be unknown side effects</w:t>
            </w:r>
            <w:r>
              <w:rPr>
                <w:rFonts w:ascii="Calibri" w:hAnsi="Calibri" w:cs="Calibri"/>
                <w:color w:val="000000"/>
                <w:sz w:val="16"/>
                <w:szCs w:val="16"/>
              </w:rPr>
              <w:t xml:space="preserve"> </w:t>
            </w:r>
          </w:p>
          <w:p w14:paraId="1FAF2CA6" w14:textId="51E3BECA" w:rsidR="00A471FC" w:rsidRPr="004C0DFF" w:rsidRDefault="00A471FC" w:rsidP="00A471FC">
            <w:pPr>
              <w:ind w:left="0"/>
              <w:rPr>
                <w:color w:val="000000" w:themeColor="text1"/>
                <w:sz w:val="16"/>
                <w:szCs w:val="16"/>
              </w:rPr>
            </w:pPr>
            <w:r>
              <w:rPr>
                <w:rFonts w:ascii="Calibri" w:hAnsi="Calibri" w:cs="Calibri"/>
                <w:color w:val="000000"/>
                <w:sz w:val="16"/>
                <w:szCs w:val="16"/>
              </w:rPr>
              <w:t>(25%)</w:t>
            </w:r>
          </w:p>
        </w:tc>
        <w:tc>
          <w:tcPr>
            <w:tcW w:w="1227" w:type="dxa"/>
            <w:tcBorders>
              <w:top w:val="single" w:sz="4" w:space="0" w:color="auto"/>
              <w:left w:val="single" w:sz="4" w:space="0" w:color="auto"/>
              <w:bottom w:val="single" w:sz="4" w:space="0" w:color="auto"/>
              <w:right w:val="nil"/>
            </w:tcBorders>
            <w:shd w:val="clear" w:color="auto" w:fill="auto"/>
            <w:vAlign w:val="center"/>
          </w:tcPr>
          <w:p w14:paraId="06D549EF" w14:textId="77777777" w:rsidR="00A471FC" w:rsidRDefault="00A471FC" w:rsidP="00A471FC">
            <w:pPr>
              <w:ind w:left="0"/>
              <w:rPr>
                <w:rFonts w:ascii="Calibri" w:hAnsi="Calibri" w:cs="Calibri"/>
                <w:color w:val="000000"/>
                <w:sz w:val="16"/>
                <w:szCs w:val="16"/>
              </w:rPr>
            </w:pPr>
            <w:r w:rsidRPr="004C0DFF">
              <w:rPr>
                <w:rFonts w:ascii="Calibri" w:hAnsi="Calibri" w:cs="Calibri"/>
                <w:color w:val="000000"/>
                <w:sz w:val="16"/>
                <w:szCs w:val="16"/>
              </w:rPr>
              <w:t>I worry there will be unknown side effects</w:t>
            </w:r>
          </w:p>
          <w:p w14:paraId="1E508CA3" w14:textId="785627DF" w:rsidR="00A471FC" w:rsidRPr="004C0DFF" w:rsidRDefault="00A471FC" w:rsidP="00A471FC">
            <w:pPr>
              <w:ind w:left="0"/>
              <w:rPr>
                <w:color w:val="000000" w:themeColor="text1"/>
                <w:sz w:val="16"/>
                <w:szCs w:val="16"/>
              </w:rPr>
            </w:pPr>
            <w:r>
              <w:rPr>
                <w:rFonts w:ascii="Calibri" w:hAnsi="Calibri" w:cs="Calibri"/>
                <w:color w:val="000000"/>
                <w:sz w:val="16"/>
                <w:szCs w:val="16"/>
              </w:rPr>
              <w:t>(36%)</w:t>
            </w:r>
          </w:p>
        </w:tc>
        <w:tc>
          <w:tcPr>
            <w:tcW w:w="1228" w:type="dxa"/>
            <w:vAlign w:val="center"/>
          </w:tcPr>
          <w:p w14:paraId="0B333FB1" w14:textId="77777777" w:rsidR="00A471FC" w:rsidRDefault="00A471FC" w:rsidP="00A471FC">
            <w:pPr>
              <w:ind w:left="0"/>
              <w:rPr>
                <w:color w:val="000000" w:themeColor="text1"/>
                <w:sz w:val="16"/>
                <w:szCs w:val="16"/>
              </w:rPr>
            </w:pPr>
            <w:r w:rsidRPr="00BD53E2">
              <w:rPr>
                <w:color w:val="000000" w:themeColor="text1"/>
                <w:sz w:val="16"/>
                <w:szCs w:val="16"/>
              </w:rPr>
              <w:t>I worry there will be unknown side effects</w:t>
            </w:r>
            <w:r>
              <w:rPr>
                <w:color w:val="000000" w:themeColor="text1"/>
                <w:sz w:val="16"/>
                <w:szCs w:val="16"/>
              </w:rPr>
              <w:t xml:space="preserve"> </w:t>
            </w:r>
          </w:p>
          <w:p w14:paraId="133002C3" w14:textId="12856A7F" w:rsidR="00A471FC" w:rsidRPr="00BD53E2" w:rsidRDefault="00A471FC" w:rsidP="00A471FC">
            <w:pPr>
              <w:ind w:left="0"/>
              <w:rPr>
                <w:color w:val="000000" w:themeColor="text1"/>
                <w:sz w:val="16"/>
                <w:szCs w:val="16"/>
              </w:rPr>
            </w:pPr>
            <w:r>
              <w:rPr>
                <w:color w:val="000000" w:themeColor="text1"/>
                <w:sz w:val="16"/>
                <w:szCs w:val="16"/>
              </w:rPr>
              <w:t>(38%)</w:t>
            </w:r>
          </w:p>
        </w:tc>
        <w:tc>
          <w:tcPr>
            <w:tcW w:w="1227" w:type="dxa"/>
            <w:tcBorders>
              <w:top w:val="single" w:sz="4" w:space="0" w:color="auto"/>
              <w:left w:val="single" w:sz="4" w:space="0" w:color="auto"/>
              <w:bottom w:val="single" w:sz="4" w:space="0" w:color="auto"/>
              <w:right w:val="nil"/>
            </w:tcBorders>
            <w:shd w:val="clear" w:color="auto" w:fill="auto"/>
            <w:vAlign w:val="center"/>
          </w:tcPr>
          <w:p w14:paraId="5B4527CD" w14:textId="77777777" w:rsidR="00A471FC" w:rsidRDefault="00A471FC" w:rsidP="00A471FC">
            <w:pPr>
              <w:ind w:left="0"/>
              <w:rPr>
                <w:rFonts w:ascii="Calibri" w:hAnsi="Calibri" w:cs="Calibri"/>
                <w:color w:val="000000"/>
                <w:sz w:val="16"/>
                <w:szCs w:val="16"/>
              </w:rPr>
            </w:pPr>
            <w:r w:rsidRPr="00E10A9A">
              <w:rPr>
                <w:rFonts w:ascii="Calibri" w:hAnsi="Calibri" w:cs="Calibri"/>
                <w:color w:val="000000"/>
                <w:sz w:val="16"/>
                <w:szCs w:val="16"/>
              </w:rPr>
              <w:t>I'd rather wait, to see if it causes any problems for others</w:t>
            </w:r>
          </w:p>
          <w:p w14:paraId="33E6B980" w14:textId="7EFC524D" w:rsidR="00A471FC" w:rsidRPr="00E10A9A" w:rsidRDefault="00A471FC" w:rsidP="00A471FC">
            <w:pPr>
              <w:ind w:left="0"/>
              <w:rPr>
                <w:color w:val="000000" w:themeColor="text1"/>
                <w:sz w:val="16"/>
                <w:szCs w:val="16"/>
              </w:rPr>
            </w:pPr>
            <w:r>
              <w:rPr>
                <w:rFonts w:ascii="Calibri" w:hAnsi="Calibri" w:cs="Calibri"/>
                <w:color w:val="000000"/>
                <w:sz w:val="16"/>
                <w:szCs w:val="16"/>
              </w:rPr>
              <w:t>(26%)</w:t>
            </w:r>
          </w:p>
        </w:tc>
        <w:tc>
          <w:tcPr>
            <w:tcW w:w="1227" w:type="dxa"/>
            <w:tcBorders>
              <w:top w:val="single" w:sz="4" w:space="0" w:color="auto"/>
              <w:left w:val="single" w:sz="4" w:space="0" w:color="auto"/>
              <w:bottom w:val="single" w:sz="4" w:space="0" w:color="auto"/>
              <w:right w:val="nil"/>
            </w:tcBorders>
            <w:shd w:val="clear" w:color="auto" w:fill="auto"/>
            <w:vAlign w:val="center"/>
          </w:tcPr>
          <w:p w14:paraId="6174EB49" w14:textId="77777777" w:rsidR="00A471FC" w:rsidRDefault="00A471FC" w:rsidP="00A471FC">
            <w:pPr>
              <w:ind w:left="0"/>
              <w:rPr>
                <w:rFonts w:ascii="Calibri" w:hAnsi="Calibri" w:cs="Calibri"/>
                <w:color w:val="000000"/>
                <w:sz w:val="16"/>
                <w:szCs w:val="16"/>
              </w:rPr>
            </w:pPr>
            <w:r w:rsidRPr="00E10A9A">
              <w:rPr>
                <w:rFonts w:ascii="Calibri" w:hAnsi="Calibri" w:cs="Calibri"/>
                <w:color w:val="000000"/>
                <w:sz w:val="16"/>
                <w:szCs w:val="16"/>
              </w:rPr>
              <w:t>I'd rather wait, to see if it causes any problems for others</w:t>
            </w:r>
          </w:p>
          <w:p w14:paraId="356721FE" w14:textId="6C456095" w:rsidR="00A471FC" w:rsidRPr="00E10A9A" w:rsidRDefault="00A471FC" w:rsidP="00A471FC">
            <w:pPr>
              <w:ind w:left="0"/>
              <w:rPr>
                <w:color w:val="000000" w:themeColor="text1"/>
                <w:sz w:val="16"/>
                <w:szCs w:val="16"/>
              </w:rPr>
            </w:pPr>
            <w:r>
              <w:rPr>
                <w:rFonts w:ascii="Calibri" w:hAnsi="Calibri" w:cs="Calibri"/>
                <w:color w:val="000000"/>
                <w:sz w:val="16"/>
                <w:szCs w:val="16"/>
              </w:rPr>
              <w:t>(48%)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5D29C34" w14:textId="77777777" w:rsidR="00A471FC" w:rsidRDefault="00A471FC" w:rsidP="00A471FC">
            <w:pPr>
              <w:ind w:left="0"/>
              <w:rPr>
                <w:rFonts w:ascii="Calibri" w:hAnsi="Calibri" w:cs="Calibri"/>
                <w:color w:val="000000"/>
                <w:sz w:val="16"/>
                <w:szCs w:val="16"/>
              </w:rPr>
            </w:pPr>
            <w:r w:rsidRPr="00A471FC">
              <w:rPr>
                <w:rFonts w:ascii="Calibri" w:hAnsi="Calibri" w:cs="Calibri"/>
                <w:color w:val="000000"/>
                <w:sz w:val="16"/>
                <w:szCs w:val="16"/>
              </w:rPr>
              <w:t>It is too soon to see whether there are any long-term effects from the vaccine</w:t>
            </w:r>
          </w:p>
          <w:p w14:paraId="508FD37B" w14:textId="663F2D58" w:rsidR="00A471FC" w:rsidRPr="00A471FC" w:rsidRDefault="00A471FC" w:rsidP="00A471FC">
            <w:pPr>
              <w:ind w:left="0"/>
              <w:rPr>
                <w:color w:val="000000" w:themeColor="text1"/>
                <w:sz w:val="16"/>
                <w:szCs w:val="16"/>
              </w:rPr>
            </w:pPr>
            <w:r>
              <w:rPr>
                <w:color w:val="000000" w:themeColor="text1"/>
                <w:sz w:val="16"/>
                <w:szCs w:val="16"/>
              </w:rPr>
              <w:t>(41%)</w:t>
            </w:r>
          </w:p>
        </w:tc>
      </w:tr>
      <w:tr w:rsidR="00A471FC" w14:paraId="7ABA10FB" w14:textId="77777777" w:rsidTr="00A471FC">
        <w:tc>
          <w:tcPr>
            <w:tcW w:w="1227" w:type="dxa"/>
            <w:tcBorders>
              <w:top w:val="single" w:sz="4" w:space="0" w:color="auto"/>
              <w:left w:val="single" w:sz="4" w:space="0" w:color="auto"/>
              <w:bottom w:val="single" w:sz="4" w:space="0" w:color="auto"/>
              <w:right w:val="nil"/>
            </w:tcBorders>
            <w:shd w:val="clear" w:color="auto" w:fill="auto"/>
            <w:vAlign w:val="center"/>
          </w:tcPr>
          <w:p w14:paraId="0F78CFD4" w14:textId="77777777" w:rsidR="00A471FC" w:rsidRDefault="00A471FC" w:rsidP="00A471FC">
            <w:pPr>
              <w:ind w:left="0"/>
              <w:rPr>
                <w:rFonts w:ascii="Calibri" w:hAnsi="Calibri" w:cs="Calibri"/>
                <w:color w:val="000000"/>
                <w:sz w:val="16"/>
                <w:szCs w:val="16"/>
              </w:rPr>
            </w:pPr>
            <w:r w:rsidRPr="004C0DFF">
              <w:rPr>
                <w:rFonts w:ascii="Calibri" w:hAnsi="Calibri" w:cs="Calibri"/>
                <w:color w:val="000000"/>
                <w:sz w:val="16"/>
                <w:szCs w:val="16"/>
              </w:rPr>
              <w:t>It is too soon to see whether there are any long-term effects from the vaccine</w:t>
            </w:r>
          </w:p>
          <w:p w14:paraId="78040C49" w14:textId="7BD67C74" w:rsidR="00A471FC" w:rsidRPr="004C0DFF" w:rsidRDefault="00A471FC" w:rsidP="00A471FC">
            <w:pPr>
              <w:ind w:left="0"/>
              <w:rPr>
                <w:color w:val="000000" w:themeColor="text1"/>
                <w:sz w:val="16"/>
                <w:szCs w:val="16"/>
              </w:rPr>
            </w:pPr>
            <w:r>
              <w:rPr>
                <w:rFonts w:ascii="Calibri" w:hAnsi="Calibri" w:cs="Calibri"/>
                <w:color w:val="000000"/>
                <w:sz w:val="16"/>
                <w:szCs w:val="16"/>
              </w:rPr>
              <w:t>(37%)</w:t>
            </w:r>
          </w:p>
        </w:tc>
        <w:tc>
          <w:tcPr>
            <w:tcW w:w="1227" w:type="dxa"/>
            <w:tcBorders>
              <w:top w:val="single" w:sz="4" w:space="0" w:color="auto"/>
              <w:left w:val="single" w:sz="4" w:space="0" w:color="auto"/>
              <w:bottom w:val="single" w:sz="4" w:space="0" w:color="auto"/>
              <w:right w:val="nil"/>
            </w:tcBorders>
            <w:shd w:val="clear" w:color="auto" w:fill="auto"/>
            <w:vAlign w:val="center"/>
          </w:tcPr>
          <w:p w14:paraId="0C974C70" w14:textId="77777777" w:rsidR="00A471FC" w:rsidRDefault="00A471FC" w:rsidP="00A471FC">
            <w:pPr>
              <w:ind w:left="0"/>
              <w:rPr>
                <w:rFonts w:ascii="Calibri" w:hAnsi="Calibri" w:cs="Calibri"/>
                <w:color w:val="000000"/>
                <w:sz w:val="16"/>
                <w:szCs w:val="16"/>
              </w:rPr>
            </w:pPr>
            <w:r w:rsidRPr="004C0DFF">
              <w:rPr>
                <w:rFonts w:ascii="Calibri" w:hAnsi="Calibri" w:cs="Calibri"/>
                <w:color w:val="000000"/>
                <w:sz w:val="16"/>
                <w:szCs w:val="16"/>
              </w:rPr>
              <w:t>It is too soon to see whether there are any long-term effects from the vaccine</w:t>
            </w:r>
          </w:p>
          <w:p w14:paraId="4E58520B" w14:textId="20802C8D" w:rsidR="00A471FC" w:rsidRPr="004C0DFF" w:rsidRDefault="00A471FC" w:rsidP="00A471FC">
            <w:pPr>
              <w:ind w:left="0"/>
              <w:rPr>
                <w:color w:val="000000" w:themeColor="text1"/>
                <w:sz w:val="16"/>
                <w:szCs w:val="16"/>
              </w:rPr>
            </w:pPr>
            <w:r>
              <w:rPr>
                <w:rFonts w:ascii="Calibri" w:hAnsi="Calibri" w:cs="Calibri"/>
                <w:color w:val="000000"/>
                <w:sz w:val="16"/>
                <w:szCs w:val="16"/>
              </w:rPr>
              <w:t>(21%)</w:t>
            </w:r>
          </w:p>
        </w:tc>
        <w:tc>
          <w:tcPr>
            <w:tcW w:w="1227" w:type="dxa"/>
            <w:tcBorders>
              <w:top w:val="single" w:sz="4" w:space="0" w:color="auto"/>
              <w:left w:val="single" w:sz="4" w:space="0" w:color="auto"/>
              <w:bottom w:val="single" w:sz="4" w:space="0" w:color="auto"/>
              <w:right w:val="nil"/>
            </w:tcBorders>
            <w:shd w:val="clear" w:color="auto" w:fill="auto"/>
            <w:vAlign w:val="center"/>
          </w:tcPr>
          <w:p w14:paraId="0B0D72B8" w14:textId="77777777" w:rsidR="00A471FC" w:rsidRDefault="00A471FC" w:rsidP="00A471FC">
            <w:pPr>
              <w:ind w:left="0"/>
              <w:rPr>
                <w:rFonts w:ascii="Calibri" w:hAnsi="Calibri" w:cs="Calibri"/>
                <w:color w:val="000000"/>
                <w:sz w:val="16"/>
                <w:szCs w:val="16"/>
              </w:rPr>
            </w:pPr>
            <w:r w:rsidRPr="004C0DFF">
              <w:rPr>
                <w:rFonts w:ascii="Calibri" w:hAnsi="Calibri" w:cs="Calibri"/>
                <w:color w:val="000000"/>
                <w:sz w:val="16"/>
                <w:szCs w:val="16"/>
              </w:rPr>
              <w:t>I worry how the side effects may affect me</w:t>
            </w:r>
          </w:p>
          <w:p w14:paraId="2D503DD9" w14:textId="4E5CFA6C" w:rsidR="00A471FC" w:rsidRPr="004C0DFF" w:rsidRDefault="00A471FC" w:rsidP="00A471FC">
            <w:pPr>
              <w:ind w:left="0"/>
              <w:rPr>
                <w:color w:val="000000" w:themeColor="text1"/>
                <w:sz w:val="16"/>
                <w:szCs w:val="16"/>
              </w:rPr>
            </w:pPr>
            <w:r>
              <w:rPr>
                <w:rFonts w:ascii="Calibri" w:hAnsi="Calibri" w:cs="Calibri"/>
                <w:color w:val="000000"/>
                <w:sz w:val="16"/>
                <w:szCs w:val="16"/>
              </w:rPr>
              <w:t>(32%)</w:t>
            </w:r>
          </w:p>
        </w:tc>
        <w:tc>
          <w:tcPr>
            <w:tcW w:w="1228" w:type="dxa"/>
            <w:vAlign w:val="center"/>
          </w:tcPr>
          <w:p w14:paraId="7A617D1A" w14:textId="4C893508" w:rsidR="00A471FC" w:rsidRPr="00BD53E2" w:rsidRDefault="00A471FC" w:rsidP="00A471FC">
            <w:pPr>
              <w:ind w:left="0"/>
              <w:rPr>
                <w:color w:val="000000" w:themeColor="text1"/>
                <w:sz w:val="16"/>
                <w:szCs w:val="16"/>
              </w:rPr>
            </w:pPr>
            <w:r w:rsidRPr="00BD53E2">
              <w:rPr>
                <w:color w:val="000000" w:themeColor="text1"/>
                <w:sz w:val="16"/>
                <w:szCs w:val="16"/>
              </w:rPr>
              <w:t>I worry how the side effects may affect me</w:t>
            </w:r>
            <w:r>
              <w:rPr>
                <w:color w:val="000000" w:themeColor="text1"/>
                <w:sz w:val="16"/>
                <w:szCs w:val="16"/>
              </w:rPr>
              <w:t xml:space="preserve"> (32%)</w:t>
            </w:r>
          </w:p>
        </w:tc>
        <w:tc>
          <w:tcPr>
            <w:tcW w:w="1227" w:type="dxa"/>
            <w:tcBorders>
              <w:top w:val="single" w:sz="4" w:space="0" w:color="auto"/>
              <w:left w:val="single" w:sz="4" w:space="0" w:color="auto"/>
              <w:bottom w:val="single" w:sz="4" w:space="0" w:color="auto"/>
              <w:right w:val="nil"/>
            </w:tcBorders>
            <w:shd w:val="clear" w:color="auto" w:fill="auto"/>
            <w:vAlign w:val="center"/>
          </w:tcPr>
          <w:p w14:paraId="42AFCDA1" w14:textId="77777777" w:rsidR="00A471FC" w:rsidRDefault="00A471FC" w:rsidP="00A471FC">
            <w:pPr>
              <w:ind w:left="0"/>
              <w:rPr>
                <w:rFonts w:ascii="Calibri" w:hAnsi="Calibri" w:cs="Calibri"/>
                <w:color w:val="000000"/>
                <w:sz w:val="16"/>
                <w:szCs w:val="16"/>
              </w:rPr>
            </w:pPr>
            <w:r w:rsidRPr="00E10A9A">
              <w:rPr>
                <w:rFonts w:ascii="Calibri" w:hAnsi="Calibri" w:cs="Calibri"/>
                <w:color w:val="000000"/>
                <w:sz w:val="16"/>
                <w:szCs w:val="16"/>
              </w:rPr>
              <w:t>I worry there will be unknown side effects</w:t>
            </w:r>
          </w:p>
          <w:p w14:paraId="09095565" w14:textId="6F990528" w:rsidR="00A471FC" w:rsidRPr="00E10A9A" w:rsidRDefault="00A471FC" w:rsidP="00A471FC">
            <w:pPr>
              <w:ind w:left="0"/>
              <w:rPr>
                <w:color w:val="000000" w:themeColor="text1"/>
                <w:sz w:val="16"/>
                <w:szCs w:val="16"/>
              </w:rPr>
            </w:pPr>
            <w:r>
              <w:rPr>
                <w:rFonts w:ascii="Calibri" w:hAnsi="Calibri" w:cs="Calibri"/>
                <w:color w:val="000000"/>
                <w:sz w:val="16"/>
                <w:szCs w:val="16"/>
              </w:rPr>
              <w:t>(24%)</w:t>
            </w:r>
          </w:p>
        </w:tc>
        <w:tc>
          <w:tcPr>
            <w:tcW w:w="1227" w:type="dxa"/>
            <w:tcBorders>
              <w:top w:val="single" w:sz="4" w:space="0" w:color="auto"/>
              <w:left w:val="single" w:sz="4" w:space="0" w:color="auto"/>
              <w:bottom w:val="single" w:sz="4" w:space="0" w:color="auto"/>
              <w:right w:val="nil"/>
            </w:tcBorders>
            <w:shd w:val="clear" w:color="auto" w:fill="auto"/>
            <w:vAlign w:val="center"/>
          </w:tcPr>
          <w:p w14:paraId="0D9A6B41" w14:textId="77777777" w:rsidR="00A471FC" w:rsidRDefault="00A471FC" w:rsidP="00A471FC">
            <w:pPr>
              <w:ind w:left="0"/>
              <w:rPr>
                <w:rFonts w:ascii="Calibri" w:hAnsi="Calibri" w:cs="Calibri"/>
                <w:color w:val="000000"/>
                <w:sz w:val="16"/>
                <w:szCs w:val="16"/>
              </w:rPr>
            </w:pPr>
            <w:r w:rsidRPr="00E10A9A">
              <w:rPr>
                <w:rFonts w:ascii="Calibri" w:hAnsi="Calibri" w:cs="Calibri"/>
                <w:color w:val="000000"/>
                <w:sz w:val="16"/>
                <w:szCs w:val="16"/>
              </w:rPr>
              <w:t>I worry how the side effects may affect me</w:t>
            </w:r>
          </w:p>
          <w:p w14:paraId="461DBC69" w14:textId="771040EF" w:rsidR="00A471FC" w:rsidRPr="00E10A9A" w:rsidRDefault="00A471FC" w:rsidP="00A471FC">
            <w:pPr>
              <w:ind w:left="0"/>
              <w:rPr>
                <w:color w:val="000000" w:themeColor="text1"/>
                <w:sz w:val="16"/>
                <w:szCs w:val="16"/>
              </w:rPr>
            </w:pPr>
            <w:r>
              <w:rPr>
                <w:rFonts w:ascii="Calibri" w:hAnsi="Calibri" w:cs="Calibri"/>
                <w:color w:val="000000"/>
                <w:sz w:val="16"/>
                <w:szCs w:val="16"/>
              </w:rPr>
              <w:t>(41%)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00C8DE5" w14:textId="77777777" w:rsidR="00A471FC" w:rsidRDefault="00A471FC" w:rsidP="00A471FC">
            <w:pPr>
              <w:ind w:left="0"/>
              <w:rPr>
                <w:rFonts w:ascii="Calibri" w:hAnsi="Calibri" w:cs="Calibri"/>
                <w:color w:val="000000"/>
                <w:sz w:val="16"/>
                <w:szCs w:val="16"/>
              </w:rPr>
            </w:pPr>
            <w:r w:rsidRPr="00A471FC">
              <w:rPr>
                <w:rFonts w:ascii="Calibri" w:hAnsi="Calibri" w:cs="Calibri"/>
                <w:color w:val="000000"/>
                <w:sz w:val="16"/>
                <w:szCs w:val="16"/>
              </w:rPr>
              <w:t>I worry there will be unknown side effects</w:t>
            </w:r>
          </w:p>
          <w:p w14:paraId="7DD1F53D" w14:textId="76D02216" w:rsidR="00A471FC" w:rsidRPr="00A471FC" w:rsidRDefault="00A471FC" w:rsidP="00A471FC">
            <w:pPr>
              <w:ind w:left="0"/>
              <w:rPr>
                <w:color w:val="000000" w:themeColor="text1"/>
                <w:sz w:val="16"/>
                <w:szCs w:val="16"/>
              </w:rPr>
            </w:pPr>
            <w:r>
              <w:rPr>
                <w:color w:val="000000" w:themeColor="text1"/>
                <w:sz w:val="16"/>
                <w:szCs w:val="16"/>
              </w:rPr>
              <w:t>(39%)</w:t>
            </w:r>
          </w:p>
        </w:tc>
      </w:tr>
      <w:tr w:rsidR="00A471FC" w14:paraId="50680021" w14:textId="77777777" w:rsidTr="00A471FC">
        <w:tc>
          <w:tcPr>
            <w:tcW w:w="1227" w:type="dxa"/>
            <w:tcBorders>
              <w:top w:val="single" w:sz="4" w:space="0" w:color="auto"/>
              <w:left w:val="single" w:sz="4" w:space="0" w:color="auto"/>
              <w:bottom w:val="single" w:sz="4" w:space="0" w:color="auto"/>
              <w:right w:val="nil"/>
            </w:tcBorders>
            <w:shd w:val="clear" w:color="auto" w:fill="auto"/>
            <w:vAlign w:val="center"/>
          </w:tcPr>
          <w:p w14:paraId="1212E72A" w14:textId="77777777" w:rsidR="00A471FC" w:rsidRDefault="00A471FC" w:rsidP="00A471FC">
            <w:pPr>
              <w:ind w:left="0"/>
              <w:rPr>
                <w:rFonts w:ascii="Calibri" w:hAnsi="Calibri" w:cs="Calibri"/>
                <w:color w:val="000000"/>
                <w:sz w:val="16"/>
                <w:szCs w:val="16"/>
              </w:rPr>
            </w:pPr>
            <w:r w:rsidRPr="004C0DFF">
              <w:rPr>
                <w:rFonts w:ascii="Calibri" w:hAnsi="Calibri" w:cs="Calibri"/>
                <w:color w:val="000000"/>
                <w:sz w:val="16"/>
                <w:szCs w:val="16"/>
              </w:rPr>
              <w:t>I worry it might affect my health in other ways</w:t>
            </w:r>
          </w:p>
          <w:p w14:paraId="4F2A55B5" w14:textId="483A50AB" w:rsidR="00A471FC" w:rsidRPr="004C0DFF" w:rsidRDefault="00A471FC" w:rsidP="00A471FC">
            <w:pPr>
              <w:ind w:left="0"/>
              <w:rPr>
                <w:color w:val="000000" w:themeColor="text1"/>
                <w:sz w:val="16"/>
                <w:szCs w:val="16"/>
              </w:rPr>
            </w:pPr>
            <w:r>
              <w:rPr>
                <w:rFonts w:ascii="Calibri" w:hAnsi="Calibri" w:cs="Calibri"/>
                <w:color w:val="000000"/>
                <w:sz w:val="16"/>
                <w:szCs w:val="16"/>
              </w:rPr>
              <w:t>(28%)</w:t>
            </w:r>
          </w:p>
        </w:tc>
        <w:tc>
          <w:tcPr>
            <w:tcW w:w="1227" w:type="dxa"/>
            <w:tcBorders>
              <w:top w:val="single" w:sz="4" w:space="0" w:color="auto"/>
              <w:left w:val="single" w:sz="4" w:space="0" w:color="auto"/>
              <w:bottom w:val="single" w:sz="4" w:space="0" w:color="auto"/>
              <w:right w:val="nil"/>
            </w:tcBorders>
            <w:shd w:val="clear" w:color="auto" w:fill="auto"/>
            <w:vAlign w:val="center"/>
          </w:tcPr>
          <w:p w14:paraId="79EA9C70" w14:textId="77777777" w:rsidR="00A471FC" w:rsidRDefault="00A471FC" w:rsidP="00A471FC">
            <w:pPr>
              <w:ind w:left="0"/>
              <w:rPr>
                <w:rFonts w:ascii="Calibri" w:hAnsi="Calibri" w:cs="Calibri"/>
                <w:color w:val="000000"/>
                <w:sz w:val="16"/>
                <w:szCs w:val="16"/>
              </w:rPr>
            </w:pPr>
            <w:r w:rsidRPr="004C0DFF">
              <w:rPr>
                <w:rFonts w:ascii="Calibri" w:hAnsi="Calibri" w:cs="Calibri"/>
                <w:color w:val="000000"/>
                <w:sz w:val="16"/>
                <w:szCs w:val="16"/>
              </w:rPr>
              <w:t>I worry it might affect my health in other ways</w:t>
            </w:r>
          </w:p>
          <w:p w14:paraId="2626E995" w14:textId="5A38848F" w:rsidR="00A471FC" w:rsidRPr="004C0DFF" w:rsidRDefault="00A471FC" w:rsidP="00A471FC">
            <w:pPr>
              <w:ind w:left="0"/>
              <w:rPr>
                <w:color w:val="000000" w:themeColor="text1"/>
                <w:sz w:val="16"/>
                <w:szCs w:val="16"/>
              </w:rPr>
            </w:pPr>
            <w:r>
              <w:rPr>
                <w:rFonts w:ascii="Calibri" w:hAnsi="Calibri" w:cs="Calibri"/>
                <w:color w:val="000000"/>
                <w:sz w:val="16"/>
                <w:szCs w:val="16"/>
              </w:rPr>
              <w:t>(17%)</w:t>
            </w:r>
          </w:p>
        </w:tc>
        <w:tc>
          <w:tcPr>
            <w:tcW w:w="1227" w:type="dxa"/>
            <w:tcBorders>
              <w:top w:val="single" w:sz="4" w:space="0" w:color="auto"/>
              <w:left w:val="single" w:sz="4" w:space="0" w:color="auto"/>
              <w:bottom w:val="single" w:sz="4" w:space="0" w:color="auto"/>
              <w:right w:val="nil"/>
            </w:tcBorders>
            <w:shd w:val="clear" w:color="auto" w:fill="auto"/>
            <w:vAlign w:val="center"/>
          </w:tcPr>
          <w:p w14:paraId="779801A5" w14:textId="77777777" w:rsidR="00A471FC" w:rsidRDefault="00A471FC" w:rsidP="00A471FC">
            <w:pPr>
              <w:ind w:left="0"/>
              <w:rPr>
                <w:rFonts w:ascii="Calibri" w:hAnsi="Calibri" w:cs="Calibri"/>
                <w:color w:val="000000"/>
                <w:sz w:val="16"/>
                <w:szCs w:val="16"/>
              </w:rPr>
            </w:pPr>
            <w:r w:rsidRPr="004C0DFF">
              <w:rPr>
                <w:rFonts w:ascii="Calibri" w:hAnsi="Calibri" w:cs="Calibri"/>
                <w:color w:val="000000"/>
                <w:sz w:val="16"/>
                <w:szCs w:val="16"/>
              </w:rPr>
              <w:t>I worry it might affect my health in other ways</w:t>
            </w:r>
          </w:p>
          <w:p w14:paraId="3DDBB107" w14:textId="50F5E3D5" w:rsidR="00A471FC" w:rsidRPr="004C0DFF" w:rsidRDefault="00A471FC" w:rsidP="00A471FC">
            <w:pPr>
              <w:ind w:left="0"/>
              <w:rPr>
                <w:color w:val="000000" w:themeColor="text1"/>
                <w:sz w:val="16"/>
                <w:szCs w:val="16"/>
              </w:rPr>
            </w:pPr>
            <w:r>
              <w:rPr>
                <w:rFonts w:ascii="Calibri" w:hAnsi="Calibri" w:cs="Calibri"/>
                <w:color w:val="000000"/>
                <w:sz w:val="16"/>
                <w:szCs w:val="16"/>
              </w:rPr>
              <w:t>(30%)</w:t>
            </w:r>
          </w:p>
        </w:tc>
        <w:tc>
          <w:tcPr>
            <w:tcW w:w="1228" w:type="dxa"/>
            <w:vAlign w:val="center"/>
          </w:tcPr>
          <w:p w14:paraId="768DCB89" w14:textId="77777777" w:rsidR="00A471FC" w:rsidRDefault="00A471FC" w:rsidP="00A471FC">
            <w:pPr>
              <w:ind w:left="0"/>
              <w:rPr>
                <w:color w:val="000000" w:themeColor="text1"/>
                <w:sz w:val="16"/>
                <w:szCs w:val="16"/>
              </w:rPr>
            </w:pPr>
            <w:r w:rsidRPr="00BD53E2">
              <w:rPr>
                <w:color w:val="000000" w:themeColor="text1"/>
                <w:sz w:val="16"/>
                <w:szCs w:val="16"/>
              </w:rPr>
              <w:t>I'd rather wait, to see if it causes any problems for others</w:t>
            </w:r>
          </w:p>
          <w:p w14:paraId="3023205A" w14:textId="0D8E4AA5" w:rsidR="00A471FC" w:rsidRPr="00BD53E2" w:rsidRDefault="00A471FC" w:rsidP="00A471FC">
            <w:pPr>
              <w:ind w:left="0"/>
              <w:rPr>
                <w:color w:val="000000" w:themeColor="text1"/>
                <w:sz w:val="16"/>
                <w:szCs w:val="16"/>
              </w:rPr>
            </w:pPr>
            <w:r>
              <w:rPr>
                <w:color w:val="000000" w:themeColor="text1"/>
                <w:sz w:val="16"/>
                <w:szCs w:val="16"/>
              </w:rPr>
              <w:t>(28%)</w:t>
            </w:r>
          </w:p>
        </w:tc>
        <w:tc>
          <w:tcPr>
            <w:tcW w:w="1227" w:type="dxa"/>
            <w:tcBorders>
              <w:top w:val="single" w:sz="4" w:space="0" w:color="auto"/>
              <w:left w:val="single" w:sz="4" w:space="0" w:color="auto"/>
              <w:bottom w:val="single" w:sz="4" w:space="0" w:color="auto"/>
              <w:right w:val="nil"/>
            </w:tcBorders>
            <w:shd w:val="clear" w:color="auto" w:fill="auto"/>
            <w:vAlign w:val="center"/>
          </w:tcPr>
          <w:p w14:paraId="1570F2DB" w14:textId="77777777" w:rsidR="00A471FC" w:rsidRDefault="00A471FC" w:rsidP="00A471FC">
            <w:pPr>
              <w:ind w:left="0"/>
              <w:rPr>
                <w:rFonts w:ascii="Calibri" w:hAnsi="Calibri" w:cs="Calibri"/>
                <w:color w:val="000000"/>
                <w:sz w:val="16"/>
                <w:szCs w:val="16"/>
              </w:rPr>
            </w:pPr>
            <w:r w:rsidRPr="00E10A9A">
              <w:rPr>
                <w:rFonts w:ascii="Calibri" w:hAnsi="Calibri" w:cs="Calibri"/>
                <w:color w:val="000000"/>
                <w:sz w:val="16"/>
                <w:szCs w:val="16"/>
              </w:rPr>
              <w:t>I worry it might affect my health in other ways</w:t>
            </w:r>
          </w:p>
          <w:p w14:paraId="4E9CE91F" w14:textId="54AED26C" w:rsidR="00A471FC" w:rsidRPr="00E10A9A" w:rsidRDefault="00A471FC" w:rsidP="00A471FC">
            <w:pPr>
              <w:ind w:left="0"/>
              <w:rPr>
                <w:color w:val="000000" w:themeColor="text1"/>
                <w:sz w:val="16"/>
                <w:szCs w:val="16"/>
              </w:rPr>
            </w:pPr>
            <w:r>
              <w:rPr>
                <w:rFonts w:ascii="Calibri" w:hAnsi="Calibri" w:cs="Calibri"/>
                <w:color w:val="000000"/>
                <w:sz w:val="16"/>
                <w:szCs w:val="16"/>
              </w:rPr>
              <w:t>(20%)</w:t>
            </w:r>
          </w:p>
        </w:tc>
        <w:tc>
          <w:tcPr>
            <w:tcW w:w="1227" w:type="dxa"/>
            <w:tcBorders>
              <w:top w:val="single" w:sz="4" w:space="0" w:color="auto"/>
              <w:left w:val="single" w:sz="4" w:space="0" w:color="auto"/>
              <w:bottom w:val="single" w:sz="4" w:space="0" w:color="auto"/>
              <w:right w:val="nil"/>
            </w:tcBorders>
            <w:shd w:val="clear" w:color="auto" w:fill="auto"/>
            <w:vAlign w:val="center"/>
          </w:tcPr>
          <w:p w14:paraId="7328CA03" w14:textId="77777777" w:rsidR="00A471FC" w:rsidRDefault="00A471FC" w:rsidP="00A471FC">
            <w:pPr>
              <w:ind w:left="0"/>
              <w:rPr>
                <w:rFonts w:ascii="Calibri" w:hAnsi="Calibri" w:cs="Calibri"/>
                <w:color w:val="000000"/>
                <w:sz w:val="16"/>
                <w:szCs w:val="16"/>
              </w:rPr>
            </w:pPr>
            <w:bookmarkStart w:id="30" w:name="_Hlk68772738"/>
            <w:r w:rsidRPr="00E10A9A">
              <w:rPr>
                <w:rFonts w:ascii="Calibri" w:hAnsi="Calibri" w:cs="Calibri"/>
                <w:color w:val="000000"/>
                <w:sz w:val="16"/>
                <w:szCs w:val="16"/>
              </w:rPr>
              <w:t>I'm concerned the vaccine may not be effective</w:t>
            </w:r>
          </w:p>
          <w:bookmarkEnd w:id="30"/>
          <w:p w14:paraId="74A82E96" w14:textId="059B0D70" w:rsidR="00A471FC" w:rsidRPr="00E10A9A" w:rsidRDefault="00A471FC" w:rsidP="00A471FC">
            <w:pPr>
              <w:ind w:left="0"/>
              <w:rPr>
                <w:color w:val="000000" w:themeColor="text1"/>
                <w:sz w:val="16"/>
                <w:szCs w:val="16"/>
              </w:rPr>
            </w:pPr>
            <w:r>
              <w:rPr>
                <w:rFonts w:ascii="Calibri" w:hAnsi="Calibri" w:cs="Calibri"/>
                <w:color w:val="000000"/>
                <w:sz w:val="16"/>
                <w:szCs w:val="16"/>
              </w:rPr>
              <w:t>(39%)</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8D8AE3D" w14:textId="77777777" w:rsidR="00A471FC" w:rsidRDefault="00A471FC" w:rsidP="00A471FC">
            <w:pPr>
              <w:ind w:left="0"/>
              <w:rPr>
                <w:rFonts w:ascii="Calibri" w:hAnsi="Calibri" w:cs="Calibri"/>
                <w:color w:val="000000"/>
                <w:sz w:val="16"/>
                <w:szCs w:val="16"/>
              </w:rPr>
            </w:pPr>
            <w:bookmarkStart w:id="31" w:name="_Hlk68773270"/>
            <w:r w:rsidRPr="00A471FC">
              <w:rPr>
                <w:rFonts w:ascii="Calibri" w:hAnsi="Calibri" w:cs="Calibri"/>
                <w:color w:val="000000"/>
                <w:sz w:val="16"/>
                <w:szCs w:val="16"/>
              </w:rPr>
              <w:t>It may leave my health worse overall</w:t>
            </w:r>
          </w:p>
          <w:bookmarkEnd w:id="31"/>
          <w:p w14:paraId="73103902" w14:textId="503EA88B" w:rsidR="00A471FC" w:rsidRPr="00A471FC" w:rsidRDefault="00A471FC" w:rsidP="00A471FC">
            <w:pPr>
              <w:ind w:left="0"/>
              <w:rPr>
                <w:color w:val="000000" w:themeColor="text1"/>
                <w:sz w:val="16"/>
                <w:szCs w:val="16"/>
              </w:rPr>
            </w:pPr>
            <w:r>
              <w:rPr>
                <w:color w:val="000000" w:themeColor="text1"/>
                <w:sz w:val="16"/>
                <w:szCs w:val="16"/>
              </w:rPr>
              <w:t>(35%)</w:t>
            </w:r>
          </w:p>
        </w:tc>
      </w:tr>
      <w:tr w:rsidR="00A471FC" w14:paraId="7B6F041D" w14:textId="77777777" w:rsidTr="00A471FC">
        <w:tc>
          <w:tcPr>
            <w:tcW w:w="1227" w:type="dxa"/>
            <w:tcBorders>
              <w:top w:val="single" w:sz="4" w:space="0" w:color="auto"/>
              <w:left w:val="single" w:sz="4" w:space="0" w:color="auto"/>
              <w:bottom w:val="single" w:sz="4" w:space="0" w:color="auto"/>
              <w:right w:val="nil"/>
            </w:tcBorders>
            <w:shd w:val="clear" w:color="auto" w:fill="auto"/>
            <w:vAlign w:val="center"/>
          </w:tcPr>
          <w:p w14:paraId="1EEF4B94" w14:textId="77777777" w:rsidR="00A471FC" w:rsidRDefault="00A471FC" w:rsidP="00A471FC">
            <w:pPr>
              <w:ind w:left="0"/>
              <w:rPr>
                <w:rFonts w:ascii="Calibri" w:hAnsi="Calibri" w:cs="Calibri"/>
                <w:color w:val="000000"/>
                <w:sz w:val="16"/>
                <w:szCs w:val="16"/>
              </w:rPr>
            </w:pPr>
            <w:r w:rsidRPr="004C0DFF">
              <w:rPr>
                <w:rFonts w:ascii="Calibri" w:hAnsi="Calibri" w:cs="Calibri"/>
                <w:color w:val="000000"/>
                <w:sz w:val="16"/>
                <w:szCs w:val="16"/>
              </w:rPr>
              <w:t>I'm concerned the vaccine may not be effective</w:t>
            </w:r>
          </w:p>
          <w:p w14:paraId="40D9DC50" w14:textId="735454F0" w:rsidR="00A471FC" w:rsidRPr="004C0DFF" w:rsidRDefault="00A471FC" w:rsidP="00A471FC">
            <w:pPr>
              <w:ind w:left="0"/>
              <w:rPr>
                <w:color w:val="000000" w:themeColor="text1"/>
                <w:sz w:val="16"/>
                <w:szCs w:val="16"/>
              </w:rPr>
            </w:pPr>
            <w:r>
              <w:rPr>
                <w:rFonts w:ascii="Calibri" w:hAnsi="Calibri" w:cs="Calibri"/>
                <w:color w:val="000000"/>
                <w:sz w:val="16"/>
                <w:szCs w:val="16"/>
              </w:rPr>
              <w:t>(20%)</w:t>
            </w:r>
          </w:p>
        </w:tc>
        <w:tc>
          <w:tcPr>
            <w:tcW w:w="1227" w:type="dxa"/>
            <w:tcBorders>
              <w:top w:val="single" w:sz="4" w:space="0" w:color="auto"/>
              <w:left w:val="single" w:sz="4" w:space="0" w:color="auto"/>
              <w:bottom w:val="single" w:sz="4" w:space="0" w:color="auto"/>
              <w:right w:val="nil"/>
            </w:tcBorders>
            <w:shd w:val="clear" w:color="auto" w:fill="auto"/>
            <w:vAlign w:val="center"/>
          </w:tcPr>
          <w:p w14:paraId="1D57D3E1" w14:textId="77777777" w:rsidR="00A471FC" w:rsidRDefault="00A471FC" w:rsidP="00A471FC">
            <w:pPr>
              <w:ind w:left="0"/>
              <w:rPr>
                <w:rFonts w:ascii="Calibri" w:hAnsi="Calibri" w:cs="Calibri"/>
                <w:color w:val="000000"/>
                <w:sz w:val="16"/>
                <w:szCs w:val="16"/>
              </w:rPr>
            </w:pPr>
            <w:r w:rsidRPr="004C0DFF">
              <w:rPr>
                <w:rFonts w:ascii="Calibri" w:hAnsi="Calibri" w:cs="Calibri"/>
                <w:color w:val="000000"/>
                <w:sz w:val="16"/>
                <w:szCs w:val="16"/>
              </w:rPr>
              <w:t>I'd rather wait, to see if it causes any problems for other</w:t>
            </w:r>
          </w:p>
          <w:p w14:paraId="00E5B93D" w14:textId="22515DFF" w:rsidR="00A471FC" w:rsidRPr="004C0DFF" w:rsidRDefault="00A471FC" w:rsidP="00A471FC">
            <w:pPr>
              <w:ind w:left="0"/>
              <w:rPr>
                <w:color w:val="000000" w:themeColor="text1"/>
                <w:sz w:val="16"/>
                <w:szCs w:val="16"/>
              </w:rPr>
            </w:pPr>
            <w:r>
              <w:rPr>
                <w:rFonts w:ascii="Calibri" w:hAnsi="Calibri" w:cs="Calibri"/>
                <w:color w:val="000000"/>
                <w:sz w:val="16"/>
                <w:szCs w:val="16"/>
              </w:rPr>
              <w:t>(15%)</w:t>
            </w:r>
          </w:p>
        </w:tc>
        <w:tc>
          <w:tcPr>
            <w:tcW w:w="1227" w:type="dxa"/>
            <w:tcBorders>
              <w:top w:val="single" w:sz="4" w:space="0" w:color="auto"/>
              <w:left w:val="single" w:sz="4" w:space="0" w:color="auto"/>
              <w:bottom w:val="single" w:sz="4" w:space="0" w:color="auto"/>
              <w:right w:val="nil"/>
            </w:tcBorders>
            <w:shd w:val="clear" w:color="auto" w:fill="auto"/>
            <w:vAlign w:val="center"/>
          </w:tcPr>
          <w:p w14:paraId="1784B346" w14:textId="77777777" w:rsidR="00A471FC" w:rsidRDefault="00A471FC" w:rsidP="00A471FC">
            <w:pPr>
              <w:ind w:left="0"/>
              <w:rPr>
                <w:rFonts w:ascii="Calibri" w:hAnsi="Calibri" w:cs="Calibri"/>
                <w:color w:val="000000"/>
                <w:sz w:val="16"/>
                <w:szCs w:val="16"/>
              </w:rPr>
            </w:pPr>
            <w:r w:rsidRPr="004C0DFF">
              <w:rPr>
                <w:rFonts w:ascii="Calibri" w:hAnsi="Calibri" w:cs="Calibri"/>
                <w:color w:val="000000"/>
                <w:sz w:val="16"/>
                <w:szCs w:val="16"/>
              </w:rPr>
              <w:t>I'd rather wait, to see if it causes any problems for others</w:t>
            </w:r>
          </w:p>
          <w:p w14:paraId="08001A47" w14:textId="1DFDFB53" w:rsidR="00A471FC" w:rsidRPr="004C0DFF" w:rsidRDefault="00A471FC" w:rsidP="00A471FC">
            <w:pPr>
              <w:ind w:left="0"/>
              <w:rPr>
                <w:color w:val="000000" w:themeColor="text1"/>
                <w:sz w:val="16"/>
                <w:szCs w:val="16"/>
              </w:rPr>
            </w:pPr>
            <w:r>
              <w:rPr>
                <w:rFonts w:ascii="Calibri" w:hAnsi="Calibri" w:cs="Calibri"/>
                <w:color w:val="000000"/>
                <w:sz w:val="16"/>
                <w:szCs w:val="16"/>
              </w:rPr>
              <w:t>(26%)</w:t>
            </w:r>
          </w:p>
        </w:tc>
        <w:tc>
          <w:tcPr>
            <w:tcW w:w="1228" w:type="dxa"/>
            <w:vAlign w:val="center"/>
          </w:tcPr>
          <w:p w14:paraId="6B9FA02A" w14:textId="77777777" w:rsidR="00A471FC" w:rsidRDefault="00A471FC" w:rsidP="00A471FC">
            <w:pPr>
              <w:ind w:left="0"/>
              <w:rPr>
                <w:color w:val="000000" w:themeColor="text1"/>
                <w:sz w:val="16"/>
                <w:szCs w:val="16"/>
              </w:rPr>
            </w:pPr>
            <w:r w:rsidRPr="00BD53E2">
              <w:rPr>
                <w:color w:val="000000" w:themeColor="text1"/>
                <w:sz w:val="16"/>
                <w:szCs w:val="16"/>
              </w:rPr>
              <w:t>I worry it might affect my health in other ways</w:t>
            </w:r>
            <w:r>
              <w:rPr>
                <w:color w:val="000000" w:themeColor="text1"/>
                <w:sz w:val="16"/>
                <w:szCs w:val="16"/>
              </w:rPr>
              <w:t xml:space="preserve"> </w:t>
            </w:r>
          </w:p>
          <w:p w14:paraId="06FCC35B" w14:textId="04984392" w:rsidR="00A471FC" w:rsidRPr="00BD53E2" w:rsidRDefault="00A471FC" w:rsidP="00A471FC">
            <w:pPr>
              <w:ind w:left="0"/>
              <w:rPr>
                <w:color w:val="000000" w:themeColor="text1"/>
                <w:sz w:val="16"/>
                <w:szCs w:val="16"/>
              </w:rPr>
            </w:pPr>
            <w:r>
              <w:rPr>
                <w:color w:val="000000" w:themeColor="text1"/>
                <w:sz w:val="16"/>
                <w:szCs w:val="16"/>
              </w:rPr>
              <w:t>(24%)</w:t>
            </w:r>
          </w:p>
        </w:tc>
        <w:tc>
          <w:tcPr>
            <w:tcW w:w="1227" w:type="dxa"/>
            <w:tcBorders>
              <w:top w:val="single" w:sz="4" w:space="0" w:color="auto"/>
              <w:left w:val="single" w:sz="4" w:space="0" w:color="auto"/>
              <w:bottom w:val="single" w:sz="4" w:space="0" w:color="auto"/>
              <w:right w:val="nil"/>
            </w:tcBorders>
            <w:shd w:val="clear" w:color="auto" w:fill="auto"/>
            <w:vAlign w:val="center"/>
          </w:tcPr>
          <w:p w14:paraId="03388F4F" w14:textId="77777777" w:rsidR="00A471FC" w:rsidRDefault="00A471FC" w:rsidP="00A471FC">
            <w:pPr>
              <w:ind w:left="0"/>
              <w:rPr>
                <w:rFonts w:ascii="Calibri" w:hAnsi="Calibri" w:cs="Calibri"/>
                <w:color w:val="000000"/>
                <w:sz w:val="16"/>
                <w:szCs w:val="16"/>
              </w:rPr>
            </w:pPr>
            <w:r w:rsidRPr="00E10A9A">
              <w:rPr>
                <w:rFonts w:ascii="Calibri" w:hAnsi="Calibri" w:cs="Calibri"/>
                <w:color w:val="000000"/>
                <w:sz w:val="16"/>
                <w:szCs w:val="16"/>
              </w:rPr>
              <w:t>Will the COVID-19 vaccine adversely affect my existing medical conditions and symptoms</w:t>
            </w:r>
          </w:p>
          <w:p w14:paraId="29DF2375" w14:textId="4FF87A77" w:rsidR="00A471FC" w:rsidRPr="00E10A9A" w:rsidRDefault="00A471FC" w:rsidP="00A471FC">
            <w:pPr>
              <w:ind w:left="0"/>
              <w:rPr>
                <w:color w:val="000000" w:themeColor="text1"/>
                <w:sz w:val="16"/>
                <w:szCs w:val="16"/>
              </w:rPr>
            </w:pPr>
            <w:r>
              <w:rPr>
                <w:rFonts w:ascii="Calibri" w:hAnsi="Calibri" w:cs="Calibri"/>
                <w:color w:val="000000"/>
                <w:sz w:val="16"/>
                <w:szCs w:val="16"/>
              </w:rPr>
              <w:t>(20%)</w:t>
            </w:r>
          </w:p>
        </w:tc>
        <w:tc>
          <w:tcPr>
            <w:tcW w:w="1227" w:type="dxa"/>
            <w:tcBorders>
              <w:top w:val="single" w:sz="4" w:space="0" w:color="auto"/>
              <w:left w:val="single" w:sz="4" w:space="0" w:color="auto"/>
              <w:bottom w:val="single" w:sz="4" w:space="0" w:color="auto"/>
              <w:right w:val="nil"/>
            </w:tcBorders>
            <w:shd w:val="clear" w:color="auto" w:fill="auto"/>
            <w:vAlign w:val="center"/>
          </w:tcPr>
          <w:p w14:paraId="65065AC4" w14:textId="77777777" w:rsidR="00A471FC" w:rsidRDefault="00A471FC" w:rsidP="00A471FC">
            <w:pPr>
              <w:ind w:left="0"/>
              <w:rPr>
                <w:rFonts w:ascii="Calibri" w:hAnsi="Calibri" w:cs="Calibri"/>
                <w:color w:val="000000"/>
                <w:sz w:val="16"/>
                <w:szCs w:val="16"/>
              </w:rPr>
            </w:pPr>
            <w:r w:rsidRPr="00E10A9A">
              <w:rPr>
                <w:rFonts w:ascii="Calibri" w:hAnsi="Calibri" w:cs="Calibri"/>
                <w:color w:val="000000"/>
                <w:sz w:val="16"/>
                <w:szCs w:val="16"/>
              </w:rPr>
              <w:t>I worry there will be unknown side effects</w:t>
            </w:r>
          </w:p>
          <w:p w14:paraId="706013D5" w14:textId="580FF6E7" w:rsidR="00A471FC" w:rsidRPr="00E10A9A" w:rsidRDefault="00A471FC" w:rsidP="00A471FC">
            <w:pPr>
              <w:ind w:left="0"/>
              <w:rPr>
                <w:color w:val="000000" w:themeColor="text1"/>
                <w:sz w:val="16"/>
                <w:szCs w:val="16"/>
              </w:rPr>
            </w:pPr>
            <w:r>
              <w:rPr>
                <w:rFonts w:ascii="Calibri" w:hAnsi="Calibri" w:cs="Calibri"/>
                <w:color w:val="000000"/>
                <w:sz w:val="16"/>
                <w:szCs w:val="16"/>
              </w:rPr>
              <w:t>(39%)</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1191648" w14:textId="77777777" w:rsidR="00A471FC" w:rsidRDefault="00A471FC" w:rsidP="00A471FC">
            <w:pPr>
              <w:ind w:left="0"/>
              <w:rPr>
                <w:rFonts w:ascii="Calibri" w:hAnsi="Calibri" w:cs="Calibri"/>
                <w:color w:val="000000"/>
                <w:sz w:val="16"/>
                <w:szCs w:val="16"/>
              </w:rPr>
            </w:pPr>
            <w:bookmarkStart w:id="32" w:name="_Hlk68773311"/>
            <w:r w:rsidRPr="00A471FC">
              <w:rPr>
                <w:rFonts w:ascii="Calibri" w:hAnsi="Calibri" w:cs="Calibri"/>
                <w:color w:val="000000"/>
                <w:sz w:val="16"/>
                <w:szCs w:val="16"/>
              </w:rPr>
              <w:t>I don't see any need for it</w:t>
            </w:r>
          </w:p>
          <w:bookmarkEnd w:id="32"/>
          <w:p w14:paraId="30E5D026" w14:textId="355132A1" w:rsidR="00A471FC" w:rsidRPr="00A471FC" w:rsidRDefault="00A471FC" w:rsidP="00A471FC">
            <w:pPr>
              <w:ind w:left="0"/>
              <w:rPr>
                <w:color w:val="000000" w:themeColor="text1"/>
                <w:sz w:val="16"/>
                <w:szCs w:val="16"/>
              </w:rPr>
            </w:pPr>
            <w:r>
              <w:rPr>
                <w:color w:val="000000" w:themeColor="text1"/>
                <w:sz w:val="16"/>
                <w:szCs w:val="16"/>
              </w:rPr>
              <w:t>(34%)</w:t>
            </w:r>
          </w:p>
        </w:tc>
      </w:tr>
    </w:tbl>
    <w:p w14:paraId="2A780698" w14:textId="59A1B6DB" w:rsidR="00CB37AE" w:rsidRDefault="00CB37AE" w:rsidP="006979FC">
      <w:pPr>
        <w:spacing w:after="0"/>
      </w:pPr>
    </w:p>
    <w:p w14:paraId="3B8CA819" w14:textId="77777777" w:rsidR="00C46C65" w:rsidRDefault="00C46C65">
      <w:r>
        <w:br w:type="page"/>
      </w:r>
    </w:p>
    <w:p w14:paraId="554591AD" w14:textId="77777777" w:rsidR="00C46C65" w:rsidRDefault="00C46C65" w:rsidP="006979FC">
      <w:pPr>
        <w:spacing w:after="0"/>
      </w:pPr>
    </w:p>
    <w:p w14:paraId="3AEABA7A" w14:textId="77777777" w:rsidR="00C46C65" w:rsidRDefault="00C46C65" w:rsidP="006979FC">
      <w:pPr>
        <w:spacing w:after="0"/>
      </w:pPr>
    </w:p>
    <w:p w14:paraId="67CFFD48" w14:textId="77777777" w:rsidR="00C46C65" w:rsidRDefault="00C46C65" w:rsidP="006979FC">
      <w:pPr>
        <w:spacing w:after="0"/>
      </w:pPr>
    </w:p>
    <w:p w14:paraId="56E8D0F1" w14:textId="5A00B296" w:rsidR="00A471FC" w:rsidRDefault="00A471FC" w:rsidP="006979FC">
      <w:pPr>
        <w:spacing w:after="0"/>
      </w:pPr>
      <w:r>
        <w:t>Compared with February 2021:</w:t>
      </w:r>
    </w:p>
    <w:p w14:paraId="3A21AEA1" w14:textId="26D59224" w:rsidR="00A471FC" w:rsidRDefault="00A471FC" w:rsidP="00A471FC">
      <w:pPr>
        <w:pStyle w:val="ListParagraph"/>
        <w:numPr>
          <w:ilvl w:val="0"/>
          <w:numId w:val="19"/>
        </w:numPr>
        <w:spacing w:after="0"/>
      </w:pPr>
      <w:r w:rsidRPr="000E53CB">
        <w:rPr>
          <w:b/>
          <w:bCs/>
        </w:rPr>
        <w:t>NZ European</w:t>
      </w:r>
      <w:r w:rsidR="00006AB6">
        <w:t xml:space="preserve"> respondents</w:t>
      </w:r>
      <w:r>
        <w:t xml:space="preserve"> </w:t>
      </w:r>
      <w:r w:rsidR="00006AB6">
        <w:t xml:space="preserve">retained </w:t>
      </w:r>
      <w:r>
        <w:t>the</w:t>
      </w:r>
      <w:r w:rsidR="00006AB6">
        <w:t>ir</w:t>
      </w:r>
      <w:r>
        <w:t xml:space="preserve"> “Top 5” </w:t>
      </w:r>
      <w:r w:rsidR="008B185D">
        <w:t xml:space="preserve">from February and </w:t>
      </w:r>
      <w:r>
        <w:t>in the same order</w:t>
      </w:r>
    </w:p>
    <w:p w14:paraId="39928B49" w14:textId="08FF13B0" w:rsidR="00A471FC" w:rsidRDefault="00A471FC" w:rsidP="00A471FC">
      <w:pPr>
        <w:pStyle w:val="ListParagraph"/>
        <w:numPr>
          <w:ilvl w:val="0"/>
          <w:numId w:val="19"/>
        </w:numPr>
        <w:spacing w:after="0"/>
      </w:pPr>
      <w:r w:rsidRPr="000E53CB">
        <w:rPr>
          <w:b/>
          <w:bCs/>
        </w:rPr>
        <w:t>Indian, Māori and Pasifika</w:t>
      </w:r>
      <w:r>
        <w:t xml:space="preserve"> also </w:t>
      </w:r>
      <w:r w:rsidR="008B185D">
        <w:t>retained their</w:t>
      </w:r>
      <w:r>
        <w:t xml:space="preserve"> “Top 5” </w:t>
      </w:r>
      <w:r w:rsidR="008B185D">
        <w:t>from</w:t>
      </w:r>
      <w:r>
        <w:t xml:space="preserve"> February, but in a different order</w:t>
      </w:r>
    </w:p>
    <w:p w14:paraId="2BF0CDE5" w14:textId="6DCD2CCB" w:rsidR="00CB37AE" w:rsidRPr="00006AB6" w:rsidRDefault="004C0DFF" w:rsidP="00A471FC">
      <w:pPr>
        <w:pStyle w:val="ListParagraph"/>
        <w:numPr>
          <w:ilvl w:val="0"/>
          <w:numId w:val="19"/>
        </w:numPr>
        <w:spacing w:after="0"/>
        <w:rPr>
          <w:i/>
          <w:iCs/>
        </w:rPr>
      </w:pPr>
      <w:r w:rsidRPr="000E53CB">
        <w:rPr>
          <w:b/>
          <w:bCs/>
        </w:rPr>
        <w:t>Asian</w:t>
      </w:r>
      <w:r>
        <w:t xml:space="preserve"> </w:t>
      </w:r>
      <w:r w:rsidR="00A471FC">
        <w:t>respondents retained 4 of the</w:t>
      </w:r>
      <w:r w:rsidR="00006AB6">
        <w:t>ir</w:t>
      </w:r>
      <w:r w:rsidR="00A471FC">
        <w:t xml:space="preserve"> February “Top 5” but </w:t>
      </w:r>
      <w:r>
        <w:t xml:space="preserve">same </w:t>
      </w:r>
      <w:bookmarkStart w:id="33" w:name="_Hlk68772542"/>
      <w:r w:rsidR="00A471FC" w:rsidRPr="00006AB6">
        <w:rPr>
          <w:i/>
          <w:iCs/>
        </w:rPr>
        <w:t>“I'm concerned the vaccine may not be effective”</w:t>
      </w:r>
      <w:r>
        <w:t xml:space="preserve"> </w:t>
      </w:r>
      <w:bookmarkEnd w:id="33"/>
      <w:r>
        <w:t>replace</w:t>
      </w:r>
      <w:r w:rsidR="00A471FC">
        <w:t>d</w:t>
      </w:r>
      <w:r>
        <w:t xml:space="preserve"> </w:t>
      </w:r>
      <w:r w:rsidRPr="00006AB6">
        <w:rPr>
          <w:i/>
          <w:iCs/>
        </w:rPr>
        <w:t>“</w:t>
      </w:r>
      <w:r w:rsidR="00A471FC" w:rsidRPr="00006AB6">
        <w:rPr>
          <w:i/>
          <w:iCs/>
        </w:rPr>
        <w:t>I'd rather wait, to see if it causes any problems for others</w:t>
      </w:r>
      <w:r w:rsidRPr="00006AB6">
        <w:rPr>
          <w:i/>
          <w:iCs/>
        </w:rPr>
        <w:t>”</w:t>
      </w:r>
    </w:p>
    <w:p w14:paraId="39902A14" w14:textId="7F075343" w:rsidR="00006AB6" w:rsidRDefault="00A471FC" w:rsidP="00313E74">
      <w:pPr>
        <w:pStyle w:val="ListParagraph"/>
        <w:numPr>
          <w:ilvl w:val="0"/>
          <w:numId w:val="19"/>
        </w:numPr>
        <w:spacing w:after="0"/>
      </w:pPr>
      <w:r>
        <w:t>“</w:t>
      </w:r>
      <w:r w:rsidR="00E10A9A" w:rsidRPr="000E53CB">
        <w:rPr>
          <w:b/>
          <w:bCs/>
        </w:rPr>
        <w:t>Other European</w:t>
      </w:r>
      <w:r w:rsidRPr="000E53CB">
        <w:rPr>
          <w:b/>
          <w:bCs/>
        </w:rPr>
        <w:t>”</w:t>
      </w:r>
      <w:r>
        <w:t xml:space="preserve"> respondents retained</w:t>
      </w:r>
      <w:r w:rsidR="00E10A9A">
        <w:t xml:space="preserve"> 3 of </w:t>
      </w:r>
      <w:r>
        <w:t>the</w:t>
      </w:r>
      <w:r w:rsidR="00006AB6">
        <w:t>ir</w:t>
      </w:r>
      <w:r>
        <w:t xml:space="preserve"> February “Top </w:t>
      </w:r>
      <w:r w:rsidR="00E10A9A">
        <w:t>5</w:t>
      </w:r>
      <w:r>
        <w:t xml:space="preserve">” with </w:t>
      </w:r>
      <w:r w:rsidR="00006AB6" w:rsidRPr="00006AB6">
        <w:rPr>
          <w:i/>
          <w:iCs/>
        </w:rPr>
        <w:t>“</w:t>
      </w:r>
      <w:r w:rsidR="00006AB6">
        <w:t xml:space="preserve">and </w:t>
      </w:r>
      <w:r w:rsidR="00006AB6" w:rsidRPr="00006AB6">
        <w:rPr>
          <w:i/>
          <w:iCs/>
        </w:rPr>
        <w:t>“Will the COVID-19 vaccine adversely affect my existing medical conditions and symptoms”</w:t>
      </w:r>
      <w:r w:rsidR="00006AB6">
        <w:t xml:space="preserve"> and </w:t>
      </w:r>
      <w:r w:rsidR="00006AB6" w:rsidRPr="00006AB6">
        <w:rPr>
          <w:i/>
          <w:iCs/>
        </w:rPr>
        <w:t>“I worry it might affect my health in other ways”</w:t>
      </w:r>
      <w:r w:rsidR="00006AB6" w:rsidRPr="00006AB6">
        <w:t xml:space="preserve"> </w:t>
      </w:r>
      <w:r w:rsidR="00006AB6">
        <w:t>replacing</w:t>
      </w:r>
      <w:r>
        <w:t xml:space="preserve"> </w:t>
      </w:r>
      <w:r w:rsidR="00006AB6" w:rsidRPr="00006AB6">
        <w:rPr>
          <w:i/>
          <w:iCs/>
        </w:rPr>
        <w:t>“I'm concerned the vaccine may not be effective”</w:t>
      </w:r>
      <w:r w:rsidR="00006AB6">
        <w:t xml:space="preserve"> and </w:t>
      </w:r>
      <w:r w:rsidR="00006AB6" w:rsidRPr="00006AB6">
        <w:rPr>
          <w:i/>
          <w:iCs/>
        </w:rPr>
        <w:t>“I worry how the side effects may affect me”</w:t>
      </w:r>
      <w:r w:rsidR="00006AB6">
        <w:t xml:space="preserve"> </w:t>
      </w:r>
    </w:p>
    <w:p w14:paraId="46A93214" w14:textId="00185877" w:rsidR="00E10A9A" w:rsidRDefault="00006AB6" w:rsidP="00313E74">
      <w:pPr>
        <w:pStyle w:val="ListParagraph"/>
        <w:numPr>
          <w:ilvl w:val="0"/>
          <w:numId w:val="19"/>
        </w:numPr>
        <w:spacing w:after="0"/>
      </w:pPr>
      <w:r w:rsidRPr="000E53CB">
        <w:rPr>
          <w:b/>
          <w:bCs/>
        </w:rPr>
        <w:t>“</w:t>
      </w:r>
      <w:r w:rsidR="00E10A9A" w:rsidRPr="000E53CB">
        <w:rPr>
          <w:b/>
          <w:bCs/>
        </w:rPr>
        <w:t>Other</w:t>
      </w:r>
      <w:r w:rsidRPr="000E53CB">
        <w:rPr>
          <w:b/>
          <w:bCs/>
        </w:rPr>
        <w:t>”</w:t>
      </w:r>
      <w:r>
        <w:t xml:space="preserve"> ethnicities </w:t>
      </w:r>
      <w:r w:rsidRPr="00006AB6">
        <w:t>(e.g., Middle Eastern, African, etc).</w:t>
      </w:r>
      <w:r>
        <w:t xml:space="preserve"> retained 2 </w:t>
      </w:r>
      <w:r w:rsidR="008B185D">
        <w:t>of</w:t>
      </w:r>
      <w:r>
        <w:t xml:space="preserve"> </w:t>
      </w:r>
      <w:r w:rsidR="008B185D">
        <w:t xml:space="preserve">their February “Top 5”, with </w:t>
      </w:r>
      <w:r w:rsidR="008B185D">
        <w:rPr>
          <w:i/>
          <w:iCs/>
        </w:rPr>
        <w:t>“</w:t>
      </w:r>
      <w:r w:rsidR="008B185D" w:rsidRPr="008B185D">
        <w:rPr>
          <w:i/>
          <w:iCs/>
        </w:rPr>
        <w:t>I worry how the side effects may affect me</w:t>
      </w:r>
      <w:r w:rsidR="008B185D">
        <w:rPr>
          <w:i/>
          <w:iCs/>
        </w:rPr>
        <w:t>”, “</w:t>
      </w:r>
      <w:r w:rsidR="008B185D" w:rsidRPr="008B185D">
        <w:rPr>
          <w:i/>
          <w:iCs/>
        </w:rPr>
        <w:t>It may leave my health worse overall</w:t>
      </w:r>
      <w:r w:rsidR="008B185D">
        <w:rPr>
          <w:i/>
          <w:iCs/>
        </w:rPr>
        <w:t xml:space="preserve">” </w:t>
      </w:r>
      <w:r w:rsidR="008B185D">
        <w:t xml:space="preserve">and </w:t>
      </w:r>
      <w:r w:rsidR="008B185D" w:rsidRPr="008B185D">
        <w:rPr>
          <w:i/>
          <w:iCs/>
        </w:rPr>
        <w:t xml:space="preserve">“I don't see any need for it” </w:t>
      </w:r>
      <w:r w:rsidR="008B185D">
        <w:t xml:space="preserve">replacing </w:t>
      </w:r>
      <w:r w:rsidR="008B185D" w:rsidRPr="008B185D">
        <w:rPr>
          <w:i/>
          <w:iCs/>
        </w:rPr>
        <w:t>“I worry a COVID-19 vaccine might give me the disease</w:t>
      </w:r>
      <w:r w:rsidR="008B185D">
        <w:t>”</w:t>
      </w:r>
      <w:r w:rsidR="00E10A9A">
        <w:t xml:space="preserve">, </w:t>
      </w:r>
      <w:r w:rsidR="008B185D" w:rsidRPr="008B185D">
        <w:rPr>
          <w:i/>
          <w:iCs/>
        </w:rPr>
        <w:t>“The idea of taking a COVID-19 vaccine frightens me”</w:t>
      </w:r>
      <w:r w:rsidR="008B185D">
        <w:t xml:space="preserve"> </w:t>
      </w:r>
      <w:r w:rsidR="00E10A9A">
        <w:t xml:space="preserve">and </w:t>
      </w:r>
      <w:r w:rsidR="008B185D" w:rsidRPr="008B185D">
        <w:rPr>
          <w:i/>
          <w:iCs/>
        </w:rPr>
        <w:t>“Will the COVID-19 vaccine adversely affect my existing medical conditions and symptoms</w:t>
      </w:r>
      <w:r w:rsidR="008B185D">
        <w:rPr>
          <w:i/>
          <w:iCs/>
        </w:rPr>
        <w:t>”</w:t>
      </w:r>
    </w:p>
    <w:p w14:paraId="342DCD67" w14:textId="77777777" w:rsidR="00CB37AE" w:rsidRPr="00DA261C" w:rsidRDefault="00CB37AE" w:rsidP="006979FC">
      <w:pPr>
        <w:spacing w:after="0"/>
      </w:pPr>
    </w:p>
    <w:p w14:paraId="52AC21F0" w14:textId="42728E1D" w:rsidR="00401AF2" w:rsidRDefault="00FA0524" w:rsidP="00401AF2">
      <w:pPr>
        <w:pStyle w:val="Heading1"/>
        <w:numPr>
          <w:ilvl w:val="0"/>
          <w:numId w:val="3"/>
        </w:numPr>
        <w:ind w:left="851" w:hanging="425"/>
        <w:rPr>
          <w:rFonts w:asciiTheme="minorHAnsi" w:hAnsiTheme="minorHAnsi"/>
          <w:color w:val="auto"/>
        </w:rPr>
      </w:pPr>
      <w:bookmarkStart w:id="34" w:name="_Toc68867561"/>
      <w:r>
        <w:rPr>
          <w:rFonts w:asciiTheme="minorHAnsi" w:hAnsiTheme="minorHAnsi"/>
          <w:color w:val="auto"/>
        </w:rPr>
        <w:t>Confidence</w:t>
      </w:r>
      <w:bookmarkEnd w:id="34"/>
    </w:p>
    <w:p w14:paraId="2B9BDF5F" w14:textId="48AF866C" w:rsidR="00FA0524" w:rsidRDefault="00FA0524" w:rsidP="00FA0524">
      <w:pPr>
        <w:spacing w:after="0"/>
      </w:pPr>
      <w:r>
        <w:t xml:space="preserve">Tracking continued on questions </w:t>
      </w:r>
      <w:r w:rsidR="001B183E">
        <w:t>about</w:t>
      </w:r>
      <w:r>
        <w:t xml:space="preserve"> confidence in:</w:t>
      </w:r>
    </w:p>
    <w:p w14:paraId="0892363B" w14:textId="0B5B666A" w:rsidR="00401AF2" w:rsidRDefault="00FA0524" w:rsidP="00FA0524">
      <w:pPr>
        <w:pStyle w:val="ListParagraph"/>
        <w:numPr>
          <w:ilvl w:val="0"/>
          <w:numId w:val="19"/>
        </w:numPr>
        <w:spacing w:after="0"/>
      </w:pPr>
      <w:r>
        <w:t>A</w:t>
      </w:r>
      <w:r w:rsidRPr="00FA0524">
        <w:t>ny COVID-19 vaccine to be used in New Zealand meet</w:t>
      </w:r>
      <w:r>
        <w:t>ing</w:t>
      </w:r>
      <w:r w:rsidRPr="00FA0524">
        <w:t xml:space="preserve"> acceptable safety and quality standards</w:t>
      </w:r>
    </w:p>
    <w:p w14:paraId="4C749A78" w14:textId="17C54259" w:rsidR="00FA0524" w:rsidRDefault="00FA0524" w:rsidP="00FA0524">
      <w:pPr>
        <w:pStyle w:val="ListParagraph"/>
        <w:numPr>
          <w:ilvl w:val="0"/>
          <w:numId w:val="19"/>
        </w:numPr>
        <w:spacing w:after="0"/>
      </w:pPr>
      <w:r>
        <w:t>A</w:t>
      </w:r>
      <w:r w:rsidRPr="00FA0524">
        <w:t>ny COVID-19 vaccine made available in New Zealand</w:t>
      </w:r>
      <w:r>
        <w:t>:</w:t>
      </w:r>
    </w:p>
    <w:p w14:paraId="058F14F8" w14:textId="2CAD9AF5" w:rsidR="00FA0524" w:rsidRDefault="00FA0524" w:rsidP="00FA0524">
      <w:pPr>
        <w:pStyle w:val="ListParagraph"/>
        <w:numPr>
          <w:ilvl w:val="1"/>
          <w:numId w:val="19"/>
        </w:numPr>
        <w:spacing w:after="0"/>
      </w:pPr>
      <w:r>
        <w:t>Preventing COVID-19 infection</w:t>
      </w:r>
    </w:p>
    <w:p w14:paraId="1B1E83F8" w14:textId="46BCA2FC" w:rsidR="00FA0524" w:rsidRDefault="00FA0524" w:rsidP="00FA0524">
      <w:pPr>
        <w:pStyle w:val="ListParagraph"/>
        <w:numPr>
          <w:ilvl w:val="1"/>
          <w:numId w:val="19"/>
        </w:numPr>
        <w:spacing w:after="0"/>
      </w:pPr>
      <w:r>
        <w:t>Preventing severe illness/death from COVID-19</w:t>
      </w:r>
    </w:p>
    <w:p w14:paraId="4DC572E4" w14:textId="0514DC6D" w:rsidR="00FA0524" w:rsidRDefault="004458E6" w:rsidP="00FA0524">
      <w:pPr>
        <w:pStyle w:val="ListParagraph"/>
        <w:numPr>
          <w:ilvl w:val="1"/>
          <w:numId w:val="19"/>
        </w:numPr>
        <w:spacing w:after="0"/>
      </w:pPr>
      <w:r>
        <w:t>Preventing the passing infection to others (this is a new measure).</w:t>
      </w:r>
    </w:p>
    <w:p w14:paraId="1A09D140" w14:textId="30A5E86C" w:rsidR="004458E6" w:rsidRDefault="004458E6">
      <w:r>
        <w:br w:type="page"/>
      </w:r>
    </w:p>
    <w:p w14:paraId="67D24981" w14:textId="725F00BE" w:rsidR="00401AF2" w:rsidRDefault="004458E6" w:rsidP="004458E6">
      <w:pPr>
        <w:spacing w:after="0"/>
      </w:pPr>
      <w:r>
        <w:lastRenderedPageBreak/>
        <w:t>As shown, the total who are confident in these four measures has not changed.</w:t>
      </w:r>
    </w:p>
    <w:p w14:paraId="69ABEE84" w14:textId="6C3D4A3E" w:rsidR="00FA0524" w:rsidRDefault="004458E6" w:rsidP="004458E6">
      <w:pPr>
        <w:spacing w:after="0"/>
        <w:jc w:val="center"/>
      </w:pPr>
      <w:r>
        <w:rPr>
          <w:noProof/>
        </w:rPr>
        <w:drawing>
          <wp:inline distT="0" distB="0" distL="0" distR="0" wp14:anchorId="0AA1D1EA" wp14:editId="4B6B3E2E">
            <wp:extent cx="4267835" cy="83889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835" cy="8388985"/>
                    </a:xfrm>
                    <a:prstGeom prst="rect">
                      <a:avLst/>
                    </a:prstGeom>
                    <a:noFill/>
                  </pic:spPr>
                </pic:pic>
              </a:graphicData>
            </a:graphic>
          </wp:inline>
        </w:drawing>
      </w:r>
    </w:p>
    <w:p w14:paraId="473AD16F" w14:textId="77777777" w:rsidR="00FA0524" w:rsidRDefault="00FA0524" w:rsidP="00FA0524">
      <w:pPr>
        <w:spacing w:after="0"/>
      </w:pPr>
    </w:p>
    <w:p w14:paraId="65787B9D" w14:textId="72EACFF5" w:rsidR="00401AF2" w:rsidRDefault="004458E6" w:rsidP="00FA0524">
      <w:pPr>
        <w:spacing w:after="0"/>
      </w:pPr>
      <w:r>
        <w:lastRenderedPageBreak/>
        <w:t xml:space="preserve">However, </w:t>
      </w:r>
      <w:r w:rsidRPr="004458E6">
        <w:t xml:space="preserve">average confidence (which indicates the </w:t>
      </w:r>
      <w:r w:rsidR="00982979">
        <w:t xml:space="preserve">relative </w:t>
      </w:r>
      <w:r w:rsidRPr="004458E6">
        <w:t>strength of respondent confidence and is a score out 7) is increasing</w:t>
      </w:r>
      <w:r w:rsidR="00824A48">
        <w:t xml:space="preserve"> slightly</w:t>
      </w:r>
      <w:r w:rsidRPr="004458E6">
        <w:t>.</w:t>
      </w:r>
    </w:p>
    <w:p w14:paraId="4BBEAB93" w14:textId="6CC8FFCA" w:rsidR="004458E6" w:rsidRDefault="004458E6" w:rsidP="00FA0524">
      <w:pPr>
        <w:spacing w:after="0"/>
      </w:pPr>
    </w:p>
    <w:p w14:paraId="7609DCF8" w14:textId="6A4A29E6" w:rsidR="004458E6" w:rsidRDefault="00824A48" w:rsidP="00824A48">
      <w:pPr>
        <w:spacing w:after="0"/>
        <w:jc w:val="center"/>
      </w:pPr>
      <w:r>
        <w:rPr>
          <w:noProof/>
        </w:rPr>
        <w:drawing>
          <wp:inline distT="0" distB="0" distL="0" distR="0" wp14:anchorId="433404D4" wp14:editId="3AAA4354">
            <wp:extent cx="4572635" cy="23164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635" cy="2316480"/>
                    </a:xfrm>
                    <a:prstGeom prst="rect">
                      <a:avLst/>
                    </a:prstGeom>
                    <a:noFill/>
                  </pic:spPr>
                </pic:pic>
              </a:graphicData>
            </a:graphic>
          </wp:inline>
        </w:drawing>
      </w:r>
    </w:p>
    <w:p w14:paraId="3A363E30" w14:textId="346B8D9C" w:rsidR="00824A48" w:rsidRDefault="00824A48" w:rsidP="00824A48">
      <w:pPr>
        <w:spacing w:after="0"/>
        <w:jc w:val="center"/>
      </w:pPr>
      <w:r>
        <w:rPr>
          <w:noProof/>
        </w:rPr>
        <w:drawing>
          <wp:inline distT="0" distB="0" distL="0" distR="0" wp14:anchorId="2D41DE23" wp14:editId="29DD9360">
            <wp:extent cx="4572635" cy="23107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635" cy="2310765"/>
                    </a:xfrm>
                    <a:prstGeom prst="rect">
                      <a:avLst/>
                    </a:prstGeom>
                    <a:noFill/>
                  </pic:spPr>
                </pic:pic>
              </a:graphicData>
            </a:graphic>
          </wp:inline>
        </w:drawing>
      </w:r>
    </w:p>
    <w:p w14:paraId="6B83D7CD" w14:textId="72B4E590" w:rsidR="00824A48" w:rsidRDefault="00824A48" w:rsidP="00824A48">
      <w:pPr>
        <w:spacing w:after="0"/>
        <w:jc w:val="center"/>
      </w:pPr>
      <w:r>
        <w:rPr>
          <w:noProof/>
        </w:rPr>
        <w:drawing>
          <wp:inline distT="0" distB="0" distL="0" distR="0" wp14:anchorId="11E02D5C" wp14:editId="5765AD44">
            <wp:extent cx="4572635" cy="24993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635" cy="2499360"/>
                    </a:xfrm>
                    <a:prstGeom prst="rect">
                      <a:avLst/>
                    </a:prstGeom>
                    <a:noFill/>
                  </pic:spPr>
                </pic:pic>
              </a:graphicData>
            </a:graphic>
          </wp:inline>
        </w:drawing>
      </w:r>
    </w:p>
    <w:p w14:paraId="53A66EBA" w14:textId="450FF2E8" w:rsidR="004458E6" w:rsidRDefault="004458E6" w:rsidP="00FA0524">
      <w:pPr>
        <w:spacing w:after="0"/>
      </w:pPr>
    </w:p>
    <w:p w14:paraId="0FE67B29" w14:textId="2B00E921" w:rsidR="004458E6" w:rsidRDefault="004458E6" w:rsidP="00FA0524">
      <w:pPr>
        <w:spacing w:after="0"/>
      </w:pPr>
    </w:p>
    <w:p w14:paraId="5CFC5E2B" w14:textId="6844C93C" w:rsidR="00B242B5" w:rsidRDefault="00B242B5">
      <w:r>
        <w:br w:type="page"/>
      </w:r>
    </w:p>
    <w:p w14:paraId="2EB1D708" w14:textId="77777777" w:rsidR="009E65DC" w:rsidRDefault="009E65DC" w:rsidP="00FA0524">
      <w:pPr>
        <w:spacing w:after="0"/>
      </w:pPr>
    </w:p>
    <w:p w14:paraId="5EEDAFA8" w14:textId="77777777" w:rsidR="009E65DC" w:rsidRDefault="009E65DC" w:rsidP="00FA0524">
      <w:pPr>
        <w:spacing w:after="0"/>
      </w:pPr>
    </w:p>
    <w:p w14:paraId="31E8FE6E" w14:textId="779309D9" w:rsidR="004458E6" w:rsidRDefault="00B242B5" w:rsidP="00FA0524">
      <w:pPr>
        <w:spacing w:after="0"/>
      </w:pPr>
      <w:r>
        <w:t>By ethnicity, confidence varies</w:t>
      </w:r>
      <w:r w:rsidR="009E65DC">
        <w:t>, with Māori and Pasifika generally having lower confidence.</w:t>
      </w:r>
    </w:p>
    <w:p w14:paraId="135514D5" w14:textId="420CDCA3" w:rsidR="009E65DC" w:rsidRDefault="009E65DC" w:rsidP="00FA0524">
      <w:pPr>
        <w:spacing w:after="0"/>
      </w:pPr>
    </w:p>
    <w:p w14:paraId="027927F8" w14:textId="64403615" w:rsidR="009E65DC" w:rsidRDefault="009E65DC" w:rsidP="009E65DC">
      <w:pPr>
        <w:spacing w:after="0"/>
        <w:jc w:val="center"/>
      </w:pPr>
      <w:r>
        <w:rPr>
          <w:noProof/>
        </w:rPr>
        <w:drawing>
          <wp:inline distT="0" distB="0" distL="0" distR="0" wp14:anchorId="5DEF7C00" wp14:editId="346193F4">
            <wp:extent cx="4572635" cy="29508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635" cy="2950845"/>
                    </a:xfrm>
                    <a:prstGeom prst="rect">
                      <a:avLst/>
                    </a:prstGeom>
                    <a:noFill/>
                  </pic:spPr>
                </pic:pic>
              </a:graphicData>
            </a:graphic>
          </wp:inline>
        </w:drawing>
      </w:r>
    </w:p>
    <w:p w14:paraId="0E67AB1C" w14:textId="77777777" w:rsidR="009E65DC" w:rsidRDefault="009E65DC" w:rsidP="009E65DC">
      <w:pPr>
        <w:spacing w:after="0"/>
        <w:jc w:val="center"/>
      </w:pPr>
    </w:p>
    <w:p w14:paraId="7A4433CA" w14:textId="0670B6A4" w:rsidR="009E65DC" w:rsidRDefault="009E65DC" w:rsidP="009E65DC">
      <w:pPr>
        <w:spacing w:after="0"/>
        <w:jc w:val="center"/>
      </w:pPr>
      <w:r>
        <w:rPr>
          <w:noProof/>
        </w:rPr>
        <w:drawing>
          <wp:inline distT="0" distB="0" distL="0" distR="0" wp14:anchorId="42197E63" wp14:editId="6CF49943">
            <wp:extent cx="4572635" cy="29508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635" cy="2950845"/>
                    </a:xfrm>
                    <a:prstGeom prst="rect">
                      <a:avLst/>
                    </a:prstGeom>
                    <a:noFill/>
                  </pic:spPr>
                </pic:pic>
              </a:graphicData>
            </a:graphic>
          </wp:inline>
        </w:drawing>
      </w:r>
    </w:p>
    <w:p w14:paraId="2D1B776A" w14:textId="4A088E88" w:rsidR="009E65DC" w:rsidRDefault="009E65DC">
      <w:r>
        <w:br w:type="page"/>
      </w:r>
    </w:p>
    <w:p w14:paraId="4550D30B" w14:textId="48BD2C74" w:rsidR="009E65DC" w:rsidRDefault="009E65DC" w:rsidP="009E65DC">
      <w:pPr>
        <w:spacing w:after="0"/>
        <w:jc w:val="center"/>
      </w:pPr>
    </w:p>
    <w:p w14:paraId="1C5F47B8" w14:textId="0E4F0EB3" w:rsidR="009E65DC" w:rsidRDefault="009E65DC" w:rsidP="009E65DC">
      <w:pPr>
        <w:spacing w:after="0"/>
        <w:jc w:val="center"/>
      </w:pPr>
    </w:p>
    <w:p w14:paraId="09F3ACFE" w14:textId="74A042D2" w:rsidR="009E65DC" w:rsidRDefault="009E65DC" w:rsidP="009E65DC">
      <w:pPr>
        <w:spacing w:after="0"/>
        <w:jc w:val="center"/>
      </w:pPr>
    </w:p>
    <w:p w14:paraId="43306E12" w14:textId="77777777" w:rsidR="009E65DC" w:rsidRDefault="009E65DC" w:rsidP="009E65DC">
      <w:pPr>
        <w:spacing w:after="0"/>
        <w:jc w:val="center"/>
      </w:pPr>
    </w:p>
    <w:p w14:paraId="205FE6C1" w14:textId="39B505C1" w:rsidR="009E65DC" w:rsidRDefault="009E65DC" w:rsidP="009E65DC">
      <w:pPr>
        <w:spacing w:after="0"/>
        <w:jc w:val="center"/>
      </w:pPr>
      <w:r>
        <w:rPr>
          <w:noProof/>
        </w:rPr>
        <w:drawing>
          <wp:inline distT="0" distB="0" distL="0" distR="0" wp14:anchorId="224F3655" wp14:editId="434B4579">
            <wp:extent cx="4572635" cy="2956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635" cy="2956560"/>
                    </a:xfrm>
                    <a:prstGeom prst="rect">
                      <a:avLst/>
                    </a:prstGeom>
                    <a:noFill/>
                  </pic:spPr>
                </pic:pic>
              </a:graphicData>
            </a:graphic>
          </wp:inline>
        </w:drawing>
      </w:r>
    </w:p>
    <w:p w14:paraId="78EA4C0B" w14:textId="4F742BDF" w:rsidR="009E65DC" w:rsidRDefault="009E65DC" w:rsidP="009E65DC">
      <w:pPr>
        <w:spacing w:after="0"/>
        <w:jc w:val="center"/>
      </w:pPr>
    </w:p>
    <w:p w14:paraId="36C3D6D0" w14:textId="7A65BB95" w:rsidR="009E65DC" w:rsidRDefault="009E65DC" w:rsidP="009E65DC">
      <w:pPr>
        <w:spacing w:after="0"/>
        <w:jc w:val="center"/>
      </w:pPr>
      <w:r>
        <w:rPr>
          <w:noProof/>
        </w:rPr>
        <w:drawing>
          <wp:inline distT="0" distB="0" distL="0" distR="0" wp14:anchorId="3599194C" wp14:editId="686DBD7B">
            <wp:extent cx="4572635" cy="29508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635" cy="2950845"/>
                    </a:xfrm>
                    <a:prstGeom prst="rect">
                      <a:avLst/>
                    </a:prstGeom>
                    <a:noFill/>
                  </pic:spPr>
                </pic:pic>
              </a:graphicData>
            </a:graphic>
          </wp:inline>
        </w:drawing>
      </w:r>
    </w:p>
    <w:p w14:paraId="2BDA47AE" w14:textId="77777777" w:rsidR="009E65DC" w:rsidRDefault="009E65DC">
      <w:r>
        <w:br w:type="page"/>
      </w:r>
    </w:p>
    <w:p w14:paraId="74A6F64A" w14:textId="1017C0B2" w:rsidR="00401AF2" w:rsidRDefault="006245CB" w:rsidP="00401AF2">
      <w:pPr>
        <w:pStyle w:val="Heading1"/>
        <w:numPr>
          <w:ilvl w:val="0"/>
          <w:numId w:val="3"/>
        </w:numPr>
        <w:ind w:left="851" w:hanging="425"/>
        <w:rPr>
          <w:rFonts w:asciiTheme="minorHAnsi" w:hAnsiTheme="minorHAnsi"/>
          <w:color w:val="auto"/>
        </w:rPr>
      </w:pPr>
      <w:bookmarkStart w:id="35" w:name="_Toc68867562"/>
      <w:r>
        <w:rPr>
          <w:rFonts w:asciiTheme="minorHAnsi" w:hAnsiTheme="minorHAnsi"/>
          <w:color w:val="auto"/>
        </w:rPr>
        <w:lastRenderedPageBreak/>
        <w:t>Vaccine groups</w:t>
      </w:r>
      <w:r w:rsidR="00612DAE">
        <w:rPr>
          <w:rFonts w:asciiTheme="minorHAnsi" w:hAnsiTheme="minorHAnsi"/>
          <w:color w:val="auto"/>
        </w:rPr>
        <w:t xml:space="preserve">, approval of risk-based approach </w:t>
      </w:r>
      <w:r w:rsidR="00F855D8">
        <w:rPr>
          <w:rFonts w:asciiTheme="minorHAnsi" w:hAnsiTheme="minorHAnsi"/>
          <w:color w:val="auto"/>
        </w:rPr>
        <w:t xml:space="preserve">to vaccination roll-out </w:t>
      </w:r>
      <w:r w:rsidR="00612DAE">
        <w:rPr>
          <w:rFonts w:asciiTheme="minorHAnsi" w:hAnsiTheme="minorHAnsi"/>
          <w:color w:val="auto"/>
        </w:rPr>
        <w:t xml:space="preserve">and </w:t>
      </w:r>
      <w:r w:rsidR="001A3A64">
        <w:rPr>
          <w:rFonts w:asciiTheme="minorHAnsi" w:hAnsiTheme="minorHAnsi"/>
          <w:color w:val="auto"/>
        </w:rPr>
        <w:t>demand for vaccination</w:t>
      </w:r>
      <w:bookmarkEnd w:id="35"/>
    </w:p>
    <w:p w14:paraId="09E5E43B" w14:textId="7A3B16CD" w:rsidR="001A3A64" w:rsidRPr="001A3A64" w:rsidRDefault="001A3A64" w:rsidP="001A3A64">
      <w:pPr>
        <w:keepNext/>
        <w:keepLines/>
        <w:spacing w:before="200" w:after="0"/>
        <w:outlineLvl w:val="1"/>
        <w:rPr>
          <w:rFonts w:eastAsiaTheme="majorEastAsia" w:cstheme="minorHAnsi"/>
          <w:b/>
          <w:bCs/>
          <w:sz w:val="26"/>
          <w:szCs w:val="26"/>
        </w:rPr>
      </w:pPr>
      <w:bookmarkStart w:id="36" w:name="_Toc68867563"/>
      <w:proofErr w:type="gramStart"/>
      <w:r>
        <w:rPr>
          <w:rFonts w:eastAsiaTheme="majorEastAsia" w:cstheme="minorHAnsi"/>
          <w:b/>
          <w:bCs/>
          <w:sz w:val="26"/>
          <w:szCs w:val="26"/>
        </w:rPr>
        <w:t>5.1</w:t>
      </w:r>
      <w:r w:rsidRPr="001A3A64">
        <w:rPr>
          <w:rFonts w:eastAsiaTheme="majorEastAsia" w:cstheme="minorHAnsi"/>
          <w:b/>
          <w:bCs/>
          <w:sz w:val="26"/>
          <w:szCs w:val="26"/>
        </w:rPr>
        <w:t xml:space="preserve">  </w:t>
      </w:r>
      <w:r>
        <w:rPr>
          <w:rFonts w:eastAsiaTheme="majorEastAsia" w:cstheme="minorHAnsi"/>
          <w:b/>
          <w:bCs/>
          <w:sz w:val="26"/>
          <w:szCs w:val="26"/>
        </w:rPr>
        <w:t>Vaccine</w:t>
      </w:r>
      <w:proofErr w:type="gramEnd"/>
      <w:r>
        <w:rPr>
          <w:rFonts w:eastAsiaTheme="majorEastAsia" w:cstheme="minorHAnsi"/>
          <w:b/>
          <w:bCs/>
          <w:sz w:val="26"/>
          <w:szCs w:val="26"/>
        </w:rPr>
        <w:t xml:space="preserve"> groups</w:t>
      </w:r>
      <w:bookmarkEnd w:id="36"/>
    </w:p>
    <w:p w14:paraId="6767091E" w14:textId="72535B21" w:rsidR="001A3A64" w:rsidRDefault="001A3A64" w:rsidP="00FA0524">
      <w:pPr>
        <w:spacing w:after="0"/>
      </w:pPr>
      <w:r>
        <w:t>Respondents were asked about their vaccine groups:  first, without an explanation of the</w:t>
      </w:r>
      <w:r w:rsidR="00551356">
        <w:t xml:space="preserve"> </w:t>
      </w:r>
      <w:r>
        <w:t>4 group</w:t>
      </w:r>
      <w:r w:rsidR="00551356">
        <w:t>s</w:t>
      </w:r>
      <w:r>
        <w:t xml:space="preserve"> (to see if they were aware of which </w:t>
      </w:r>
      <w:proofErr w:type="gramStart"/>
      <w:r>
        <w:t>group</w:t>
      </w:r>
      <w:proofErr w:type="gramEnd"/>
      <w:r>
        <w:t xml:space="preserve"> they were in), and second, with an explanation of the groups.</w:t>
      </w:r>
    </w:p>
    <w:p w14:paraId="0191ADF7" w14:textId="77777777" w:rsidR="001A3A64" w:rsidRDefault="001A3A64" w:rsidP="00FA0524">
      <w:pPr>
        <w:spacing w:after="0"/>
      </w:pPr>
    </w:p>
    <w:p w14:paraId="7739797C" w14:textId="6601E4A7" w:rsidR="001A3A64" w:rsidRDefault="001A3A64" w:rsidP="001A3A64">
      <w:pPr>
        <w:spacing w:after="0"/>
      </w:pPr>
      <w:r>
        <w:t xml:space="preserve">93% of those who </w:t>
      </w:r>
      <w:r w:rsidR="009E3D7A">
        <w:t xml:space="preserve">initially </w:t>
      </w:r>
      <w:r>
        <w:t xml:space="preserve">thought they were in Group 4 were </w:t>
      </w:r>
      <w:r w:rsidR="009E3D7A">
        <w:t>actually in that group</w:t>
      </w:r>
      <w:r>
        <w:t xml:space="preserve">.  76% of those who </w:t>
      </w:r>
      <w:r w:rsidR="009E3D7A">
        <w:t xml:space="preserve">initially </w:t>
      </w:r>
      <w:r>
        <w:t>thought they were in Group 3 were actually in that group, but there was a degree of misapprehension among those who thought they were in Groups 1 or 2, as shown below.</w:t>
      </w:r>
    </w:p>
    <w:p w14:paraId="736835EE" w14:textId="77777777" w:rsidR="001A3A64" w:rsidRDefault="001A3A64" w:rsidP="00FA0524">
      <w:pPr>
        <w:spacing w:after="0"/>
      </w:pPr>
    </w:p>
    <w:tbl>
      <w:tblPr>
        <w:tblW w:w="8641" w:type="dxa"/>
        <w:tblInd w:w="421" w:type="dxa"/>
        <w:tblLook w:val="04A0" w:firstRow="1" w:lastRow="0" w:firstColumn="1" w:lastColumn="0" w:noHBand="0" w:noVBand="1"/>
      </w:tblPr>
      <w:tblGrid>
        <w:gridCol w:w="3397"/>
        <w:gridCol w:w="960"/>
        <w:gridCol w:w="882"/>
        <w:gridCol w:w="850"/>
        <w:gridCol w:w="851"/>
        <w:gridCol w:w="851"/>
        <w:gridCol w:w="850"/>
      </w:tblGrid>
      <w:tr w:rsidR="001A3A64" w:rsidRPr="001A3A64" w14:paraId="56130491" w14:textId="77777777" w:rsidTr="001A3A64">
        <w:trPr>
          <w:trHeight w:val="600"/>
        </w:trPr>
        <w:tc>
          <w:tcPr>
            <w:tcW w:w="33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C40685"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After reading the above, which group do you fall into?</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3B07B1" w14:textId="77777777" w:rsidR="001A3A64" w:rsidRPr="001A3A64" w:rsidRDefault="001A3A64" w:rsidP="001A3A64">
            <w:pPr>
              <w:spacing w:after="0" w:line="240" w:lineRule="auto"/>
              <w:ind w:left="0"/>
              <w:jc w:val="center"/>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ALL</w:t>
            </w:r>
          </w:p>
        </w:tc>
        <w:tc>
          <w:tcPr>
            <w:tcW w:w="4284" w:type="dxa"/>
            <w:gridSpan w:val="5"/>
            <w:tcBorders>
              <w:top w:val="single" w:sz="4" w:space="0" w:color="auto"/>
              <w:left w:val="nil"/>
              <w:bottom w:val="single" w:sz="4" w:space="0" w:color="auto"/>
              <w:right w:val="single" w:sz="4" w:space="0" w:color="000000"/>
            </w:tcBorders>
            <w:shd w:val="clear" w:color="auto" w:fill="auto"/>
            <w:vAlign w:val="center"/>
            <w:hideMark/>
          </w:tcPr>
          <w:p w14:paraId="59A2D004" w14:textId="77777777" w:rsidR="001A3A64" w:rsidRPr="001A3A64" w:rsidRDefault="001A3A64" w:rsidP="001A3A64">
            <w:pPr>
              <w:spacing w:after="0" w:line="240" w:lineRule="auto"/>
              <w:ind w:left="0"/>
              <w:jc w:val="center"/>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Without looking it up, do you know which group you are in?</w:t>
            </w:r>
          </w:p>
        </w:tc>
      </w:tr>
      <w:tr w:rsidR="001A3A64" w:rsidRPr="001A3A64" w14:paraId="73056127" w14:textId="77777777" w:rsidTr="001A3A64">
        <w:trPr>
          <w:trHeight w:val="450"/>
        </w:trPr>
        <w:tc>
          <w:tcPr>
            <w:tcW w:w="3397" w:type="dxa"/>
            <w:vMerge/>
            <w:tcBorders>
              <w:top w:val="single" w:sz="4" w:space="0" w:color="auto"/>
              <w:left w:val="single" w:sz="4" w:space="0" w:color="auto"/>
              <w:bottom w:val="single" w:sz="4" w:space="0" w:color="000000"/>
              <w:right w:val="single" w:sz="4" w:space="0" w:color="auto"/>
            </w:tcBorders>
            <w:vAlign w:val="center"/>
            <w:hideMark/>
          </w:tcPr>
          <w:p w14:paraId="32A303B8"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2D289E7"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p>
        </w:tc>
        <w:tc>
          <w:tcPr>
            <w:tcW w:w="882" w:type="dxa"/>
            <w:tcBorders>
              <w:top w:val="nil"/>
              <w:left w:val="nil"/>
              <w:bottom w:val="single" w:sz="4" w:space="0" w:color="auto"/>
              <w:right w:val="single" w:sz="4" w:space="0" w:color="auto"/>
            </w:tcBorders>
            <w:shd w:val="clear" w:color="auto" w:fill="auto"/>
            <w:vAlign w:val="center"/>
            <w:hideMark/>
          </w:tcPr>
          <w:p w14:paraId="52013783" w14:textId="77777777" w:rsidR="001A3A64" w:rsidRPr="001A3A64" w:rsidRDefault="001A3A64" w:rsidP="001A3A64">
            <w:pPr>
              <w:spacing w:after="0" w:line="240" w:lineRule="auto"/>
              <w:ind w:left="0"/>
              <w:jc w:val="center"/>
              <w:rPr>
                <w:rFonts w:ascii="Calibri" w:eastAsia="Times New Roman" w:hAnsi="Calibri" w:cs="Calibri"/>
                <w:color w:val="000000"/>
                <w:sz w:val="16"/>
                <w:szCs w:val="16"/>
                <w:lang w:eastAsia="en-NZ"/>
              </w:rPr>
            </w:pPr>
            <w:r w:rsidRPr="001A3A64">
              <w:rPr>
                <w:rFonts w:ascii="Calibri" w:eastAsia="Times New Roman" w:hAnsi="Calibri" w:cs="Calibri"/>
                <w:color w:val="000000"/>
                <w:sz w:val="16"/>
                <w:szCs w:val="16"/>
                <w:lang w:eastAsia="en-NZ"/>
              </w:rPr>
              <w:t>Group 1</w:t>
            </w:r>
          </w:p>
        </w:tc>
        <w:tc>
          <w:tcPr>
            <w:tcW w:w="850" w:type="dxa"/>
            <w:tcBorders>
              <w:top w:val="nil"/>
              <w:left w:val="nil"/>
              <w:bottom w:val="single" w:sz="4" w:space="0" w:color="auto"/>
              <w:right w:val="single" w:sz="4" w:space="0" w:color="auto"/>
            </w:tcBorders>
            <w:shd w:val="clear" w:color="auto" w:fill="auto"/>
            <w:vAlign w:val="center"/>
            <w:hideMark/>
          </w:tcPr>
          <w:p w14:paraId="13BB7934" w14:textId="77777777" w:rsidR="001A3A64" w:rsidRPr="001A3A64" w:rsidRDefault="001A3A64" w:rsidP="001A3A64">
            <w:pPr>
              <w:spacing w:after="0" w:line="240" w:lineRule="auto"/>
              <w:ind w:left="0"/>
              <w:jc w:val="center"/>
              <w:rPr>
                <w:rFonts w:ascii="Calibri" w:eastAsia="Times New Roman" w:hAnsi="Calibri" w:cs="Calibri"/>
                <w:color w:val="000000"/>
                <w:sz w:val="16"/>
                <w:szCs w:val="16"/>
                <w:lang w:eastAsia="en-NZ"/>
              </w:rPr>
            </w:pPr>
            <w:r w:rsidRPr="001A3A64">
              <w:rPr>
                <w:rFonts w:ascii="Calibri" w:eastAsia="Times New Roman" w:hAnsi="Calibri" w:cs="Calibri"/>
                <w:color w:val="000000"/>
                <w:sz w:val="16"/>
                <w:szCs w:val="16"/>
                <w:lang w:eastAsia="en-NZ"/>
              </w:rPr>
              <w:t>Group 2</w:t>
            </w:r>
          </w:p>
        </w:tc>
        <w:tc>
          <w:tcPr>
            <w:tcW w:w="851" w:type="dxa"/>
            <w:tcBorders>
              <w:top w:val="nil"/>
              <w:left w:val="nil"/>
              <w:bottom w:val="single" w:sz="4" w:space="0" w:color="auto"/>
              <w:right w:val="single" w:sz="4" w:space="0" w:color="auto"/>
            </w:tcBorders>
            <w:shd w:val="clear" w:color="auto" w:fill="auto"/>
            <w:vAlign w:val="center"/>
            <w:hideMark/>
          </w:tcPr>
          <w:p w14:paraId="1A2586DA" w14:textId="77777777" w:rsidR="001A3A64" w:rsidRPr="001A3A64" w:rsidRDefault="001A3A64" w:rsidP="001A3A64">
            <w:pPr>
              <w:spacing w:after="0" w:line="240" w:lineRule="auto"/>
              <w:ind w:left="0"/>
              <w:jc w:val="center"/>
              <w:rPr>
                <w:rFonts w:ascii="Calibri" w:eastAsia="Times New Roman" w:hAnsi="Calibri" w:cs="Calibri"/>
                <w:color w:val="000000"/>
                <w:sz w:val="16"/>
                <w:szCs w:val="16"/>
                <w:lang w:eastAsia="en-NZ"/>
              </w:rPr>
            </w:pPr>
            <w:r w:rsidRPr="001A3A64">
              <w:rPr>
                <w:rFonts w:ascii="Calibri" w:eastAsia="Times New Roman" w:hAnsi="Calibri" w:cs="Calibri"/>
                <w:color w:val="000000"/>
                <w:sz w:val="16"/>
                <w:szCs w:val="16"/>
                <w:lang w:eastAsia="en-NZ"/>
              </w:rPr>
              <w:t>Group 3</w:t>
            </w:r>
          </w:p>
        </w:tc>
        <w:tc>
          <w:tcPr>
            <w:tcW w:w="851" w:type="dxa"/>
            <w:tcBorders>
              <w:top w:val="nil"/>
              <w:left w:val="nil"/>
              <w:bottom w:val="single" w:sz="4" w:space="0" w:color="auto"/>
              <w:right w:val="single" w:sz="4" w:space="0" w:color="auto"/>
            </w:tcBorders>
            <w:shd w:val="clear" w:color="auto" w:fill="auto"/>
            <w:vAlign w:val="center"/>
            <w:hideMark/>
          </w:tcPr>
          <w:p w14:paraId="2CB30D32" w14:textId="77777777" w:rsidR="001A3A64" w:rsidRPr="001A3A64" w:rsidRDefault="001A3A64" w:rsidP="001A3A64">
            <w:pPr>
              <w:spacing w:after="0" w:line="240" w:lineRule="auto"/>
              <w:ind w:left="0"/>
              <w:jc w:val="center"/>
              <w:rPr>
                <w:rFonts w:ascii="Calibri" w:eastAsia="Times New Roman" w:hAnsi="Calibri" w:cs="Calibri"/>
                <w:color w:val="000000"/>
                <w:sz w:val="16"/>
                <w:szCs w:val="16"/>
                <w:lang w:eastAsia="en-NZ"/>
              </w:rPr>
            </w:pPr>
            <w:r w:rsidRPr="001A3A64">
              <w:rPr>
                <w:rFonts w:ascii="Calibri" w:eastAsia="Times New Roman" w:hAnsi="Calibri" w:cs="Calibri"/>
                <w:color w:val="000000"/>
                <w:sz w:val="16"/>
                <w:szCs w:val="16"/>
                <w:lang w:eastAsia="en-NZ"/>
              </w:rPr>
              <w:t>Group 4</w:t>
            </w:r>
          </w:p>
        </w:tc>
        <w:tc>
          <w:tcPr>
            <w:tcW w:w="850" w:type="dxa"/>
            <w:tcBorders>
              <w:top w:val="nil"/>
              <w:left w:val="nil"/>
              <w:bottom w:val="single" w:sz="4" w:space="0" w:color="auto"/>
              <w:right w:val="single" w:sz="4" w:space="0" w:color="auto"/>
            </w:tcBorders>
            <w:shd w:val="clear" w:color="auto" w:fill="auto"/>
            <w:vAlign w:val="center"/>
            <w:hideMark/>
          </w:tcPr>
          <w:p w14:paraId="6C0E1340" w14:textId="77777777" w:rsidR="001A3A64" w:rsidRPr="001A3A64" w:rsidRDefault="001A3A64" w:rsidP="001A3A64">
            <w:pPr>
              <w:spacing w:after="0" w:line="240" w:lineRule="auto"/>
              <w:ind w:left="0"/>
              <w:jc w:val="center"/>
              <w:rPr>
                <w:rFonts w:ascii="Calibri" w:eastAsia="Times New Roman" w:hAnsi="Calibri" w:cs="Calibri"/>
                <w:color w:val="000000"/>
                <w:sz w:val="16"/>
                <w:szCs w:val="16"/>
                <w:lang w:eastAsia="en-NZ"/>
              </w:rPr>
            </w:pPr>
            <w:r w:rsidRPr="001A3A64">
              <w:rPr>
                <w:rFonts w:ascii="Calibri" w:eastAsia="Times New Roman" w:hAnsi="Calibri" w:cs="Calibri"/>
                <w:color w:val="000000"/>
                <w:sz w:val="16"/>
                <w:szCs w:val="16"/>
                <w:lang w:eastAsia="en-NZ"/>
              </w:rPr>
              <w:t>I really don't know</w:t>
            </w:r>
          </w:p>
        </w:tc>
      </w:tr>
      <w:tr w:rsidR="001A3A64" w:rsidRPr="001A3A64" w14:paraId="63865B96" w14:textId="77777777" w:rsidTr="001A3A64">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306D0C61"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960" w:type="dxa"/>
            <w:tcBorders>
              <w:top w:val="nil"/>
              <w:left w:val="nil"/>
              <w:bottom w:val="nil"/>
              <w:right w:val="single" w:sz="4" w:space="0" w:color="auto"/>
            </w:tcBorders>
            <w:shd w:val="clear" w:color="auto" w:fill="auto"/>
            <w:noWrap/>
            <w:vAlign w:val="center"/>
            <w:hideMark/>
          </w:tcPr>
          <w:p w14:paraId="6280BEC7"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82" w:type="dxa"/>
            <w:tcBorders>
              <w:top w:val="nil"/>
              <w:left w:val="nil"/>
              <w:bottom w:val="nil"/>
              <w:right w:val="nil"/>
            </w:tcBorders>
            <w:shd w:val="clear" w:color="auto" w:fill="auto"/>
            <w:noWrap/>
            <w:vAlign w:val="center"/>
            <w:hideMark/>
          </w:tcPr>
          <w:p w14:paraId="0023B476"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0" w:type="dxa"/>
            <w:tcBorders>
              <w:top w:val="nil"/>
              <w:left w:val="nil"/>
              <w:bottom w:val="nil"/>
              <w:right w:val="nil"/>
            </w:tcBorders>
            <w:shd w:val="clear" w:color="auto" w:fill="auto"/>
            <w:noWrap/>
            <w:vAlign w:val="center"/>
            <w:hideMark/>
          </w:tcPr>
          <w:p w14:paraId="74CEB003"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1" w:type="dxa"/>
            <w:tcBorders>
              <w:top w:val="nil"/>
              <w:left w:val="nil"/>
              <w:bottom w:val="nil"/>
              <w:right w:val="nil"/>
            </w:tcBorders>
            <w:shd w:val="clear" w:color="auto" w:fill="auto"/>
            <w:noWrap/>
            <w:vAlign w:val="center"/>
            <w:hideMark/>
          </w:tcPr>
          <w:p w14:paraId="3843562F"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1" w:type="dxa"/>
            <w:tcBorders>
              <w:top w:val="nil"/>
              <w:left w:val="nil"/>
              <w:bottom w:val="nil"/>
              <w:right w:val="nil"/>
            </w:tcBorders>
            <w:shd w:val="clear" w:color="auto" w:fill="auto"/>
            <w:noWrap/>
            <w:vAlign w:val="center"/>
            <w:hideMark/>
          </w:tcPr>
          <w:p w14:paraId="0A4E0AF1"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0" w:type="dxa"/>
            <w:tcBorders>
              <w:top w:val="nil"/>
              <w:left w:val="nil"/>
              <w:bottom w:val="nil"/>
              <w:right w:val="single" w:sz="4" w:space="0" w:color="auto"/>
            </w:tcBorders>
            <w:shd w:val="clear" w:color="auto" w:fill="auto"/>
            <w:noWrap/>
            <w:vAlign w:val="center"/>
            <w:hideMark/>
          </w:tcPr>
          <w:p w14:paraId="6F066610"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r>
      <w:tr w:rsidR="001A3A64" w:rsidRPr="001A3A64" w14:paraId="70D4B0CA" w14:textId="77777777" w:rsidTr="001A3A64">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3474795C"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Group 1 - Border and MIQ workers and the people they live with</w:t>
            </w:r>
          </w:p>
        </w:tc>
        <w:tc>
          <w:tcPr>
            <w:tcW w:w="960" w:type="dxa"/>
            <w:tcBorders>
              <w:top w:val="nil"/>
              <w:left w:val="nil"/>
              <w:bottom w:val="nil"/>
              <w:right w:val="single" w:sz="4" w:space="0" w:color="auto"/>
            </w:tcBorders>
            <w:shd w:val="clear" w:color="auto" w:fill="auto"/>
            <w:noWrap/>
            <w:vAlign w:val="center"/>
            <w:hideMark/>
          </w:tcPr>
          <w:p w14:paraId="73609F87"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4%</w:t>
            </w:r>
          </w:p>
        </w:tc>
        <w:tc>
          <w:tcPr>
            <w:tcW w:w="882" w:type="dxa"/>
            <w:tcBorders>
              <w:top w:val="nil"/>
              <w:left w:val="nil"/>
              <w:bottom w:val="nil"/>
              <w:right w:val="nil"/>
            </w:tcBorders>
            <w:shd w:val="clear" w:color="auto" w:fill="auto"/>
            <w:noWrap/>
            <w:vAlign w:val="center"/>
            <w:hideMark/>
          </w:tcPr>
          <w:p w14:paraId="5CD4E777"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39%</w:t>
            </w:r>
          </w:p>
        </w:tc>
        <w:tc>
          <w:tcPr>
            <w:tcW w:w="850" w:type="dxa"/>
            <w:tcBorders>
              <w:top w:val="nil"/>
              <w:left w:val="nil"/>
              <w:bottom w:val="nil"/>
              <w:right w:val="nil"/>
            </w:tcBorders>
            <w:shd w:val="clear" w:color="auto" w:fill="auto"/>
            <w:noWrap/>
            <w:vAlign w:val="center"/>
            <w:hideMark/>
          </w:tcPr>
          <w:p w14:paraId="6EC0AFF2"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8%</w:t>
            </w:r>
          </w:p>
        </w:tc>
        <w:tc>
          <w:tcPr>
            <w:tcW w:w="851" w:type="dxa"/>
            <w:tcBorders>
              <w:top w:val="nil"/>
              <w:left w:val="nil"/>
              <w:bottom w:val="nil"/>
              <w:right w:val="nil"/>
            </w:tcBorders>
            <w:shd w:val="clear" w:color="auto" w:fill="auto"/>
            <w:noWrap/>
            <w:vAlign w:val="center"/>
            <w:hideMark/>
          </w:tcPr>
          <w:p w14:paraId="712AD072"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2%</w:t>
            </w:r>
          </w:p>
        </w:tc>
        <w:tc>
          <w:tcPr>
            <w:tcW w:w="851" w:type="dxa"/>
            <w:tcBorders>
              <w:top w:val="nil"/>
              <w:left w:val="nil"/>
              <w:bottom w:val="nil"/>
              <w:right w:val="nil"/>
            </w:tcBorders>
            <w:shd w:val="clear" w:color="auto" w:fill="auto"/>
            <w:noWrap/>
            <w:vAlign w:val="center"/>
            <w:hideMark/>
          </w:tcPr>
          <w:p w14:paraId="128B973C"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0%</w:t>
            </w:r>
          </w:p>
        </w:tc>
        <w:tc>
          <w:tcPr>
            <w:tcW w:w="850" w:type="dxa"/>
            <w:tcBorders>
              <w:top w:val="nil"/>
              <w:left w:val="nil"/>
              <w:bottom w:val="nil"/>
              <w:right w:val="single" w:sz="4" w:space="0" w:color="auto"/>
            </w:tcBorders>
            <w:shd w:val="clear" w:color="auto" w:fill="auto"/>
            <w:noWrap/>
            <w:vAlign w:val="center"/>
            <w:hideMark/>
          </w:tcPr>
          <w:p w14:paraId="103588FB"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4%</w:t>
            </w:r>
          </w:p>
        </w:tc>
      </w:tr>
      <w:tr w:rsidR="001A3A64" w:rsidRPr="001A3A64" w14:paraId="09A94E4C" w14:textId="77777777" w:rsidTr="001A3A64">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2A8F2AA6"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Group 2 - High-risk frontline workers and people living in high-risk places</w:t>
            </w:r>
          </w:p>
        </w:tc>
        <w:tc>
          <w:tcPr>
            <w:tcW w:w="960" w:type="dxa"/>
            <w:tcBorders>
              <w:top w:val="nil"/>
              <w:left w:val="nil"/>
              <w:bottom w:val="nil"/>
              <w:right w:val="single" w:sz="4" w:space="0" w:color="auto"/>
            </w:tcBorders>
            <w:shd w:val="clear" w:color="auto" w:fill="auto"/>
            <w:noWrap/>
            <w:vAlign w:val="center"/>
            <w:hideMark/>
          </w:tcPr>
          <w:p w14:paraId="5163E01F"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9%</w:t>
            </w:r>
          </w:p>
        </w:tc>
        <w:tc>
          <w:tcPr>
            <w:tcW w:w="882" w:type="dxa"/>
            <w:tcBorders>
              <w:top w:val="nil"/>
              <w:left w:val="nil"/>
              <w:bottom w:val="nil"/>
              <w:right w:val="nil"/>
            </w:tcBorders>
            <w:shd w:val="clear" w:color="auto" w:fill="auto"/>
            <w:noWrap/>
            <w:vAlign w:val="center"/>
            <w:hideMark/>
          </w:tcPr>
          <w:p w14:paraId="7F99D97A"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30%</w:t>
            </w:r>
          </w:p>
        </w:tc>
        <w:tc>
          <w:tcPr>
            <w:tcW w:w="850" w:type="dxa"/>
            <w:tcBorders>
              <w:top w:val="nil"/>
              <w:left w:val="nil"/>
              <w:bottom w:val="nil"/>
              <w:right w:val="nil"/>
            </w:tcBorders>
            <w:shd w:val="clear" w:color="auto" w:fill="auto"/>
            <w:noWrap/>
            <w:vAlign w:val="center"/>
            <w:hideMark/>
          </w:tcPr>
          <w:p w14:paraId="4C3923D1"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40%</w:t>
            </w:r>
          </w:p>
        </w:tc>
        <w:tc>
          <w:tcPr>
            <w:tcW w:w="851" w:type="dxa"/>
            <w:tcBorders>
              <w:top w:val="nil"/>
              <w:left w:val="nil"/>
              <w:bottom w:val="nil"/>
              <w:right w:val="nil"/>
            </w:tcBorders>
            <w:shd w:val="clear" w:color="auto" w:fill="auto"/>
            <w:noWrap/>
            <w:vAlign w:val="center"/>
            <w:hideMark/>
          </w:tcPr>
          <w:p w14:paraId="471FE490"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5%</w:t>
            </w:r>
          </w:p>
        </w:tc>
        <w:tc>
          <w:tcPr>
            <w:tcW w:w="851" w:type="dxa"/>
            <w:tcBorders>
              <w:top w:val="nil"/>
              <w:left w:val="nil"/>
              <w:bottom w:val="nil"/>
              <w:right w:val="nil"/>
            </w:tcBorders>
            <w:shd w:val="clear" w:color="auto" w:fill="auto"/>
            <w:noWrap/>
            <w:vAlign w:val="center"/>
            <w:hideMark/>
          </w:tcPr>
          <w:p w14:paraId="2D9047C6"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1%</w:t>
            </w:r>
          </w:p>
        </w:tc>
        <w:tc>
          <w:tcPr>
            <w:tcW w:w="850" w:type="dxa"/>
            <w:tcBorders>
              <w:top w:val="nil"/>
              <w:left w:val="nil"/>
              <w:bottom w:val="nil"/>
              <w:right w:val="single" w:sz="4" w:space="0" w:color="auto"/>
            </w:tcBorders>
            <w:shd w:val="clear" w:color="auto" w:fill="auto"/>
            <w:noWrap/>
            <w:vAlign w:val="center"/>
            <w:hideMark/>
          </w:tcPr>
          <w:p w14:paraId="131E3A25"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6%</w:t>
            </w:r>
          </w:p>
        </w:tc>
      </w:tr>
      <w:tr w:rsidR="001A3A64" w:rsidRPr="001A3A64" w14:paraId="1FD24509" w14:textId="77777777" w:rsidTr="001A3A64">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3F2D7D92"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Group 3 - People who are at risk of getting very sick from COVID-19</w:t>
            </w:r>
          </w:p>
        </w:tc>
        <w:tc>
          <w:tcPr>
            <w:tcW w:w="960" w:type="dxa"/>
            <w:tcBorders>
              <w:top w:val="nil"/>
              <w:left w:val="nil"/>
              <w:bottom w:val="nil"/>
              <w:right w:val="single" w:sz="4" w:space="0" w:color="auto"/>
            </w:tcBorders>
            <w:shd w:val="clear" w:color="auto" w:fill="auto"/>
            <w:noWrap/>
            <w:vAlign w:val="center"/>
            <w:hideMark/>
          </w:tcPr>
          <w:p w14:paraId="4F371A36"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30%</w:t>
            </w:r>
          </w:p>
        </w:tc>
        <w:tc>
          <w:tcPr>
            <w:tcW w:w="882" w:type="dxa"/>
            <w:tcBorders>
              <w:top w:val="nil"/>
              <w:left w:val="nil"/>
              <w:bottom w:val="nil"/>
              <w:right w:val="nil"/>
            </w:tcBorders>
            <w:shd w:val="clear" w:color="auto" w:fill="auto"/>
            <w:noWrap/>
            <w:vAlign w:val="center"/>
            <w:hideMark/>
          </w:tcPr>
          <w:p w14:paraId="0FF57119"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14%</w:t>
            </w:r>
          </w:p>
        </w:tc>
        <w:tc>
          <w:tcPr>
            <w:tcW w:w="850" w:type="dxa"/>
            <w:tcBorders>
              <w:top w:val="nil"/>
              <w:left w:val="nil"/>
              <w:bottom w:val="nil"/>
              <w:right w:val="nil"/>
            </w:tcBorders>
            <w:shd w:val="clear" w:color="auto" w:fill="auto"/>
            <w:noWrap/>
            <w:vAlign w:val="center"/>
            <w:hideMark/>
          </w:tcPr>
          <w:p w14:paraId="560079A3"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47%</w:t>
            </w:r>
          </w:p>
        </w:tc>
        <w:tc>
          <w:tcPr>
            <w:tcW w:w="851" w:type="dxa"/>
            <w:tcBorders>
              <w:top w:val="nil"/>
              <w:left w:val="nil"/>
              <w:bottom w:val="nil"/>
              <w:right w:val="nil"/>
            </w:tcBorders>
            <w:shd w:val="clear" w:color="auto" w:fill="auto"/>
            <w:noWrap/>
            <w:vAlign w:val="center"/>
            <w:hideMark/>
          </w:tcPr>
          <w:p w14:paraId="6B474CD6"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73%</w:t>
            </w:r>
          </w:p>
        </w:tc>
        <w:tc>
          <w:tcPr>
            <w:tcW w:w="851" w:type="dxa"/>
            <w:tcBorders>
              <w:top w:val="nil"/>
              <w:left w:val="nil"/>
              <w:bottom w:val="nil"/>
              <w:right w:val="nil"/>
            </w:tcBorders>
            <w:shd w:val="clear" w:color="auto" w:fill="auto"/>
            <w:noWrap/>
            <w:vAlign w:val="center"/>
            <w:hideMark/>
          </w:tcPr>
          <w:p w14:paraId="295B99CA"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5%</w:t>
            </w:r>
          </w:p>
        </w:tc>
        <w:tc>
          <w:tcPr>
            <w:tcW w:w="850" w:type="dxa"/>
            <w:tcBorders>
              <w:top w:val="nil"/>
              <w:left w:val="nil"/>
              <w:bottom w:val="nil"/>
              <w:right w:val="single" w:sz="4" w:space="0" w:color="auto"/>
            </w:tcBorders>
            <w:shd w:val="clear" w:color="auto" w:fill="auto"/>
            <w:noWrap/>
            <w:vAlign w:val="center"/>
            <w:hideMark/>
          </w:tcPr>
          <w:p w14:paraId="3A27B186"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22%</w:t>
            </w:r>
          </w:p>
        </w:tc>
      </w:tr>
      <w:tr w:rsidR="001A3A64" w:rsidRPr="001A3A64" w14:paraId="35CD6B65" w14:textId="77777777" w:rsidTr="001A3A64">
        <w:trPr>
          <w:trHeight w:val="255"/>
        </w:trPr>
        <w:tc>
          <w:tcPr>
            <w:tcW w:w="3397" w:type="dxa"/>
            <w:tcBorders>
              <w:top w:val="nil"/>
              <w:left w:val="single" w:sz="4" w:space="0" w:color="auto"/>
              <w:bottom w:val="nil"/>
              <w:right w:val="single" w:sz="4" w:space="0" w:color="auto"/>
            </w:tcBorders>
            <w:shd w:val="clear" w:color="auto" w:fill="auto"/>
            <w:noWrap/>
            <w:vAlign w:val="center"/>
            <w:hideMark/>
          </w:tcPr>
          <w:p w14:paraId="60AF3E90"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Group 4 - Everyone in New Zealand aged 16 and over</w:t>
            </w:r>
          </w:p>
        </w:tc>
        <w:tc>
          <w:tcPr>
            <w:tcW w:w="960" w:type="dxa"/>
            <w:tcBorders>
              <w:top w:val="nil"/>
              <w:left w:val="nil"/>
              <w:bottom w:val="nil"/>
              <w:right w:val="single" w:sz="4" w:space="0" w:color="auto"/>
            </w:tcBorders>
            <w:shd w:val="clear" w:color="auto" w:fill="auto"/>
            <w:noWrap/>
            <w:vAlign w:val="center"/>
            <w:hideMark/>
          </w:tcPr>
          <w:p w14:paraId="3E00016A"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58%</w:t>
            </w:r>
          </w:p>
        </w:tc>
        <w:tc>
          <w:tcPr>
            <w:tcW w:w="882" w:type="dxa"/>
            <w:tcBorders>
              <w:top w:val="nil"/>
              <w:left w:val="nil"/>
              <w:bottom w:val="nil"/>
              <w:right w:val="nil"/>
            </w:tcBorders>
            <w:shd w:val="clear" w:color="auto" w:fill="auto"/>
            <w:noWrap/>
            <w:vAlign w:val="center"/>
            <w:hideMark/>
          </w:tcPr>
          <w:p w14:paraId="214316F4"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17%</w:t>
            </w:r>
          </w:p>
        </w:tc>
        <w:tc>
          <w:tcPr>
            <w:tcW w:w="850" w:type="dxa"/>
            <w:tcBorders>
              <w:top w:val="nil"/>
              <w:left w:val="nil"/>
              <w:bottom w:val="nil"/>
              <w:right w:val="nil"/>
            </w:tcBorders>
            <w:shd w:val="clear" w:color="auto" w:fill="auto"/>
            <w:noWrap/>
            <w:vAlign w:val="center"/>
            <w:hideMark/>
          </w:tcPr>
          <w:p w14:paraId="25D44125"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5%</w:t>
            </w:r>
          </w:p>
        </w:tc>
        <w:tc>
          <w:tcPr>
            <w:tcW w:w="851" w:type="dxa"/>
            <w:tcBorders>
              <w:top w:val="nil"/>
              <w:left w:val="nil"/>
              <w:bottom w:val="nil"/>
              <w:right w:val="nil"/>
            </w:tcBorders>
            <w:shd w:val="clear" w:color="auto" w:fill="auto"/>
            <w:noWrap/>
            <w:vAlign w:val="center"/>
            <w:hideMark/>
          </w:tcPr>
          <w:p w14:paraId="5AD3EC40"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20%</w:t>
            </w:r>
          </w:p>
        </w:tc>
        <w:tc>
          <w:tcPr>
            <w:tcW w:w="851" w:type="dxa"/>
            <w:tcBorders>
              <w:top w:val="nil"/>
              <w:left w:val="nil"/>
              <w:bottom w:val="nil"/>
              <w:right w:val="nil"/>
            </w:tcBorders>
            <w:shd w:val="clear" w:color="auto" w:fill="auto"/>
            <w:noWrap/>
            <w:vAlign w:val="center"/>
            <w:hideMark/>
          </w:tcPr>
          <w:p w14:paraId="0F1B3BDA"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93%</w:t>
            </w:r>
          </w:p>
        </w:tc>
        <w:tc>
          <w:tcPr>
            <w:tcW w:w="850" w:type="dxa"/>
            <w:tcBorders>
              <w:top w:val="nil"/>
              <w:left w:val="nil"/>
              <w:bottom w:val="nil"/>
              <w:right w:val="single" w:sz="4" w:space="0" w:color="auto"/>
            </w:tcBorders>
            <w:shd w:val="clear" w:color="auto" w:fill="auto"/>
            <w:noWrap/>
            <w:vAlign w:val="center"/>
            <w:hideMark/>
          </w:tcPr>
          <w:p w14:paraId="22D3E38D"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69%</w:t>
            </w:r>
          </w:p>
        </w:tc>
      </w:tr>
      <w:tr w:rsidR="001A3A64" w:rsidRPr="001A3A64" w14:paraId="7A34F8C8" w14:textId="77777777" w:rsidTr="001A3A64">
        <w:trPr>
          <w:trHeight w:val="25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49DCCFF"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single" w:sz="4" w:space="0" w:color="auto"/>
            </w:tcBorders>
            <w:shd w:val="clear" w:color="auto" w:fill="auto"/>
            <w:noWrap/>
            <w:vAlign w:val="center"/>
            <w:hideMark/>
          </w:tcPr>
          <w:p w14:paraId="54CE1B2B"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82" w:type="dxa"/>
            <w:tcBorders>
              <w:top w:val="nil"/>
              <w:left w:val="nil"/>
              <w:bottom w:val="single" w:sz="4" w:space="0" w:color="auto"/>
              <w:right w:val="nil"/>
            </w:tcBorders>
            <w:shd w:val="clear" w:color="auto" w:fill="auto"/>
            <w:noWrap/>
            <w:vAlign w:val="center"/>
            <w:hideMark/>
          </w:tcPr>
          <w:p w14:paraId="01F513DF"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nil"/>
            </w:tcBorders>
            <w:shd w:val="clear" w:color="auto" w:fill="auto"/>
            <w:noWrap/>
            <w:vAlign w:val="center"/>
            <w:hideMark/>
          </w:tcPr>
          <w:p w14:paraId="3207FDEC"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1" w:type="dxa"/>
            <w:tcBorders>
              <w:top w:val="nil"/>
              <w:left w:val="nil"/>
              <w:bottom w:val="single" w:sz="4" w:space="0" w:color="auto"/>
              <w:right w:val="nil"/>
            </w:tcBorders>
            <w:shd w:val="clear" w:color="auto" w:fill="auto"/>
            <w:noWrap/>
            <w:vAlign w:val="center"/>
            <w:hideMark/>
          </w:tcPr>
          <w:p w14:paraId="77A50B25"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1" w:type="dxa"/>
            <w:tcBorders>
              <w:top w:val="nil"/>
              <w:left w:val="nil"/>
              <w:bottom w:val="single" w:sz="4" w:space="0" w:color="auto"/>
              <w:right w:val="nil"/>
            </w:tcBorders>
            <w:shd w:val="clear" w:color="auto" w:fill="auto"/>
            <w:noWrap/>
            <w:vAlign w:val="center"/>
            <w:hideMark/>
          </w:tcPr>
          <w:p w14:paraId="11A97511"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c>
          <w:tcPr>
            <w:tcW w:w="850" w:type="dxa"/>
            <w:tcBorders>
              <w:top w:val="nil"/>
              <w:left w:val="nil"/>
              <w:bottom w:val="single" w:sz="4" w:space="0" w:color="auto"/>
              <w:right w:val="single" w:sz="4" w:space="0" w:color="auto"/>
            </w:tcBorders>
            <w:shd w:val="clear" w:color="auto" w:fill="auto"/>
            <w:noWrap/>
            <w:vAlign w:val="center"/>
            <w:hideMark/>
          </w:tcPr>
          <w:p w14:paraId="2CFCD2EF"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 </w:t>
            </w:r>
          </w:p>
        </w:tc>
      </w:tr>
      <w:tr w:rsidR="001A3A64" w:rsidRPr="001A3A64" w14:paraId="573E4251" w14:textId="77777777" w:rsidTr="001A3A64">
        <w:trPr>
          <w:trHeight w:val="255"/>
        </w:trPr>
        <w:tc>
          <w:tcPr>
            <w:tcW w:w="3397" w:type="dxa"/>
            <w:tcBorders>
              <w:top w:val="nil"/>
              <w:left w:val="nil"/>
              <w:bottom w:val="nil"/>
              <w:right w:val="nil"/>
            </w:tcBorders>
            <w:shd w:val="clear" w:color="auto" w:fill="auto"/>
            <w:noWrap/>
            <w:vAlign w:val="center"/>
            <w:hideMark/>
          </w:tcPr>
          <w:p w14:paraId="5D390851"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7000E869" w14:textId="77777777" w:rsidR="001A3A64" w:rsidRPr="001A3A64" w:rsidRDefault="001A3A64" w:rsidP="001A3A64">
            <w:pPr>
              <w:spacing w:after="0" w:line="240" w:lineRule="auto"/>
              <w:ind w:left="0"/>
              <w:rPr>
                <w:rFonts w:ascii="Times New Roman" w:eastAsia="Times New Roman" w:hAnsi="Times New Roman" w:cs="Times New Roman"/>
                <w:sz w:val="20"/>
                <w:szCs w:val="20"/>
                <w:lang w:eastAsia="en-NZ"/>
              </w:rPr>
            </w:pPr>
          </w:p>
        </w:tc>
        <w:tc>
          <w:tcPr>
            <w:tcW w:w="882" w:type="dxa"/>
            <w:tcBorders>
              <w:top w:val="nil"/>
              <w:left w:val="nil"/>
              <w:bottom w:val="nil"/>
              <w:right w:val="nil"/>
            </w:tcBorders>
            <w:shd w:val="clear" w:color="auto" w:fill="auto"/>
            <w:noWrap/>
            <w:vAlign w:val="center"/>
            <w:hideMark/>
          </w:tcPr>
          <w:p w14:paraId="6DE0EDF1" w14:textId="77777777" w:rsidR="001A3A64" w:rsidRPr="001A3A64" w:rsidRDefault="001A3A64" w:rsidP="001A3A64">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691522AC" w14:textId="77777777" w:rsidR="001A3A64" w:rsidRPr="001A3A64" w:rsidRDefault="001A3A64" w:rsidP="001A3A64">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center"/>
            <w:hideMark/>
          </w:tcPr>
          <w:p w14:paraId="6ADFFE84" w14:textId="77777777" w:rsidR="001A3A64" w:rsidRPr="001A3A64" w:rsidRDefault="001A3A64" w:rsidP="001A3A64">
            <w:pPr>
              <w:spacing w:after="0" w:line="240" w:lineRule="auto"/>
              <w:ind w:left="0"/>
              <w:rPr>
                <w:rFonts w:ascii="Times New Roman" w:eastAsia="Times New Roman" w:hAnsi="Times New Roman" w:cs="Times New Roman"/>
                <w:sz w:val="20"/>
                <w:szCs w:val="20"/>
                <w:lang w:eastAsia="en-NZ"/>
              </w:rPr>
            </w:pPr>
          </w:p>
        </w:tc>
        <w:tc>
          <w:tcPr>
            <w:tcW w:w="851" w:type="dxa"/>
            <w:tcBorders>
              <w:top w:val="nil"/>
              <w:left w:val="nil"/>
              <w:bottom w:val="nil"/>
              <w:right w:val="nil"/>
            </w:tcBorders>
            <w:shd w:val="clear" w:color="auto" w:fill="auto"/>
            <w:noWrap/>
            <w:vAlign w:val="center"/>
            <w:hideMark/>
          </w:tcPr>
          <w:p w14:paraId="2E340C95" w14:textId="77777777" w:rsidR="001A3A64" w:rsidRPr="001A3A64" w:rsidRDefault="001A3A64" w:rsidP="001A3A64">
            <w:pPr>
              <w:spacing w:after="0" w:line="240" w:lineRule="auto"/>
              <w:ind w:left="0"/>
              <w:rPr>
                <w:rFonts w:ascii="Times New Roman" w:eastAsia="Times New Roman" w:hAnsi="Times New Roman" w:cs="Times New Roman"/>
                <w:sz w:val="20"/>
                <w:szCs w:val="20"/>
                <w:lang w:eastAsia="en-NZ"/>
              </w:rPr>
            </w:pPr>
          </w:p>
        </w:tc>
        <w:tc>
          <w:tcPr>
            <w:tcW w:w="850" w:type="dxa"/>
            <w:tcBorders>
              <w:top w:val="nil"/>
              <w:left w:val="nil"/>
              <w:bottom w:val="nil"/>
              <w:right w:val="nil"/>
            </w:tcBorders>
            <w:shd w:val="clear" w:color="auto" w:fill="auto"/>
            <w:noWrap/>
            <w:vAlign w:val="center"/>
            <w:hideMark/>
          </w:tcPr>
          <w:p w14:paraId="1DD38912" w14:textId="77777777" w:rsidR="001A3A64" w:rsidRPr="001A3A64" w:rsidRDefault="001A3A64" w:rsidP="001A3A64">
            <w:pPr>
              <w:spacing w:after="0" w:line="240" w:lineRule="auto"/>
              <w:ind w:left="0"/>
              <w:rPr>
                <w:rFonts w:ascii="Times New Roman" w:eastAsia="Times New Roman" w:hAnsi="Times New Roman" w:cs="Times New Roman"/>
                <w:sz w:val="20"/>
                <w:szCs w:val="20"/>
                <w:lang w:eastAsia="en-NZ"/>
              </w:rPr>
            </w:pPr>
          </w:p>
        </w:tc>
      </w:tr>
      <w:tr w:rsidR="001A3A64" w:rsidRPr="001A3A64" w14:paraId="49AE5D10" w14:textId="77777777" w:rsidTr="001A3A64">
        <w:trPr>
          <w:trHeight w:val="25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301E9" w14:textId="77777777" w:rsidR="001A3A64" w:rsidRPr="001A3A64" w:rsidRDefault="001A3A64" w:rsidP="001A3A64">
            <w:pPr>
              <w:spacing w:after="0" w:line="240" w:lineRule="auto"/>
              <w:ind w:left="0"/>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N (unweighted)</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ECEB02"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1350</w:t>
            </w:r>
          </w:p>
        </w:tc>
        <w:tc>
          <w:tcPr>
            <w:tcW w:w="882" w:type="dxa"/>
            <w:tcBorders>
              <w:top w:val="single" w:sz="4" w:space="0" w:color="auto"/>
              <w:left w:val="nil"/>
              <w:bottom w:val="single" w:sz="4" w:space="0" w:color="auto"/>
              <w:right w:val="nil"/>
            </w:tcBorders>
            <w:shd w:val="clear" w:color="auto" w:fill="auto"/>
            <w:noWrap/>
            <w:vAlign w:val="center"/>
            <w:hideMark/>
          </w:tcPr>
          <w:p w14:paraId="4200A1BD"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44</w:t>
            </w:r>
          </w:p>
        </w:tc>
        <w:tc>
          <w:tcPr>
            <w:tcW w:w="850" w:type="dxa"/>
            <w:tcBorders>
              <w:top w:val="single" w:sz="4" w:space="0" w:color="auto"/>
              <w:left w:val="nil"/>
              <w:bottom w:val="single" w:sz="4" w:space="0" w:color="auto"/>
              <w:right w:val="nil"/>
            </w:tcBorders>
            <w:shd w:val="clear" w:color="auto" w:fill="auto"/>
            <w:noWrap/>
            <w:vAlign w:val="center"/>
            <w:hideMark/>
          </w:tcPr>
          <w:p w14:paraId="2D49ACB9"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156</w:t>
            </w:r>
          </w:p>
        </w:tc>
        <w:tc>
          <w:tcPr>
            <w:tcW w:w="851" w:type="dxa"/>
            <w:tcBorders>
              <w:top w:val="single" w:sz="4" w:space="0" w:color="auto"/>
              <w:left w:val="nil"/>
              <w:bottom w:val="single" w:sz="4" w:space="0" w:color="auto"/>
              <w:right w:val="nil"/>
            </w:tcBorders>
            <w:shd w:val="clear" w:color="auto" w:fill="auto"/>
            <w:noWrap/>
            <w:vAlign w:val="center"/>
            <w:hideMark/>
          </w:tcPr>
          <w:p w14:paraId="7E73FF9B"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286</w:t>
            </w:r>
          </w:p>
        </w:tc>
        <w:tc>
          <w:tcPr>
            <w:tcW w:w="851" w:type="dxa"/>
            <w:tcBorders>
              <w:top w:val="single" w:sz="4" w:space="0" w:color="auto"/>
              <w:left w:val="nil"/>
              <w:bottom w:val="single" w:sz="4" w:space="0" w:color="auto"/>
              <w:right w:val="nil"/>
            </w:tcBorders>
            <w:shd w:val="clear" w:color="auto" w:fill="auto"/>
            <w:noWrap/>
            <w:vAlign w:val="center"/>
            <w:hideMark/>
          </w:tcPr>
          <w:p w14:paraId="4321EBAC"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381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5B03D3" w14:textId="77777777" w:rsidR="001A3A64" w:rsidRPr="001A3A64" w:rsidRDefault="001A3A64" w:rsidP="001A3A64">
            <w:pPr>
              <w:spacing w:after="0" w:line="240" w:lineRule="auto"/>
              <w:ind w:left="0"/>
              <w:jc w:val="right"/>
              <w:rPr>
                <w:rFonts w:ascii="Calibri" w:eastAsia="Times New Roman" w:hAnsi="Calibri" w:cs="Calibri"/>
                <w:color w:val="000000"/>
                <w:sz w:val="20"/>
                <w:szCs w:val="20"/>
                <w:lang w:eastAsia="en-NZ"/>
              </w:rPr>
            </w:pPr>
            <w:r w:rsidRPr="001A3A64">
              <w:rPr>
                <w:rFonts w:ascii="Calibri" w:eastAsia="Times New Roman" w:hAnsi="Calibri" w:cs="Calibri"/>
                <w:color w:val="000000"/>
                <w:sz w:val="20"/>
                <w:szCs w:val="20"/>
                <w:lang w:eastAsia="en-NZ"/>
              </w:rPr>
              <w:t>483</w:t>
            </w:r>
          </w:p>
        </w:tc>
      </w:tr>
    </w:tbl>
    <w:p w14:paraId="46023070" w14:textId="76B81460" w:rsidR="001A3A64" w:rsidRDefault="001A3A64" w:rsidP="00FA0524">
      <w:pPr>
        <w:spacing w:after="0"/>
      </w:pPr>
    </w:p>
    <w:p w14:paraId="0EF2977F" w14:textId="0BAA96EA" w:rsidR="00612DAE" w:rsidRDefault="00612DAE" w:rsidP="00FA0524">
      <w:pPr>
        <w:spacing w:after="0"/>
      </w:pPr>
    </w:p>
    <w:p w14:paraId="31BF4E32" w14:textId="7770EAF2" w:rsidR="00612DAE" w:rsidRPr="001A3A64" w:rsidRDefault="00612DAE" w:rsidP="00612DAE">
      <w:pPr>
        <w:keepNext/>
        <w:keepLines/>
        <w:spacing w:before="200" w:after="0"/>
        <w:outlineLvl w:val="1"/>
        <w:rPr>
          <w:rFonts w:eastAsiaTheme="majorEastAsia" w:cstheme="minorHAnsi"/>
          <w:b/>
          <w:bCs/>
          <w:sz w:val="26"/>
          <w:szCs w:val="26"/>
        </w:rPr>
      </w:pPr>
      <w:bookmarkStart w:id="37" w:name="_Toc68867564"/>
      <w:proofErr w:type="gramStart"/>
      <w:r>
        <w:rPr>
          <w:rFonts w:eastAsiaTheme="majorEastAsia" w:cstheme="minorHAnsi"/>
          <w:b/>
          <w:bCs/>
          <w:sz w:val="26"/>
          <w:szCs w:val="26"/>
        </w:rPr>
        <w:t>5.2</w:t>
      </w:r>
      <w:r w:rsidRPr="001A3A64">
        <w:rPr>
          <w:rFonts w:eastAsiaTheme="majorEastAsia" w:cstheme="minorHAnsi"/>
          <w:b/>
          <w:bCs/>
          <w:sz w:val="26"/>
          <w:szCs w:val="26"/>
        </w:rPr>
        <w:t xml:space="preserve">  </w:t>
      </w:r>
      <w:r>
        <w:rPr>
          <w:rFonts w:eastAsiaTheme="majorEastAsia" w:cstheme="minorHAnsi"/>
          <w:b/>
          <w:bCs/>
          <w:sz w:val="26"/>
          <w:szCs w:val="26"/>
        </w:rPr>
        <w:t>Risk</w:t>
      </w:r>
      <w:proofErr w:type="gramEnd"/>
      <w:r>
        <w:rPr>
          <w:rFonts w:eastAsiaTheme="majorEastAsia" w:cstheme="minorHAnsi"/>
          <w:b/>
          <w:bCs/>
          <w:sz w:val="26"/>
          <w:szCs w:val="26"/>
        </w:rPr>
        <w:t xml:space="preserve">-based approach to </w:t>
      </w:r>
      <w:r w:rsidR="00F855D8">
        <w:rPr>
          <w:rFonts w:eastAsiaTheme="majorEastAsia" w:cstheme="minorHAnsi"/>
          <w:b/>
          <w:bCs/>
          <w:sz w:val="26"/>
          <w:szCs w:val="26"/>
        </w:rPr>
        <w:t>vaccination roll-out</w:t>
      </w:r>
      <w:bookmarkEnd w:id="37"/>
    </w:p>
    <w:p w14:paraId="2A6C5631" w14:textId="7A61B1BE" w:rsidR="00612DAE" w:rsidRDefault="00154C7A" w:rsidP="00FA0524">
      <w:pPr>
        <w:spacing w:after="0"/>
      </w:pPr>
      <w:r>
        <w:t>66% overall approved of the risk-based approach to the vaccine roll-out and 10% disapproved.  17% were neutral.</w:t>
      </w:r>
    </w:p>
    <w:p w14:paraId="10ECB4D8" w14:textId="63E28ED2" w:rsidR="00154C7A" w:rsidRDefault="00154C7A" w:rsidP="00FA0524">
      <w:pPr>
        <w:spacing w:after="0"/>
      </w:pPr>
    </w:p>
    <w:p w14:paraId="058DEBA7" w14:textId="2AEF8BCE" w:rsidR="00154C7A" w:rsidRDefault="00154C7A" w:rsidP="00FA0524">
      <w:pPr>
        <w:spacing w:after="0"/>
      </w:pPr>
      <w:r>
        <w:t xml:space="preserve">Disapproval was higher </w:t>
      </w:r>
      <w:r w:rsidR="00982979">
        <w:t>a</w:t>
      </w:r>
      <w:r>
        <w:t>mong those who were unlikely to take a COVID-19 vaccine: 47% of those who said they would “Definitely not” take a vaccine strongly disapproved of the risk-based approach.</w:t>
      </w:r>
    </w:p>
    <w:p w14:paraId="03A79FA6" w14:textId="77777777" w:rsidR="00154C7A" w:rsidRDefault="00154C7A" w:rsidP="00FA0524">
      <w:pPr>
        <w:spacing w:after="0"/>
      </w:pPr>
    </w:p>
    <w:p w14:paraId="62C5157A" w14:textId="2846106A" w:rsidR="00612DAE" w:rsidRDefault="00154C7A" w:rsidP="00FA0524">
      <w:pPr>
        <w:spacing w:after="0"/>
      </w:pPr>
      <w:r>
        <w:t xml:space="preserve">Pasifika respondents were more likely to disapprove (27%) than respondents </w:t>
      </w:r>
      <w:r w:rsidR="00982979">
        <w:t xml:space="preserve">in other ethnic groups </w:t>
      </w:r>
      <w:r>
        <w:t>while Māori and Pasifika were the most likely to be neutral (22% and 21%, respectively).</w:t>
      </w:r>
    </w:p>
    <w:p w14:paraId="30F88250" w14:textId="48AC1180" w:rsidR="00F855D8" w:rsidRDefault="00F855D8" w:rsidP="00FA0524">
      <w:pPr>
        <w:spacing w:after="0"/>
      </w:pPr>
    </w:p>
    <w:p w14:paraId="0C283E8F" w14:textId="6AAC5798" w:rsidR="00F855D8" w:rsidRDefault="005F67D1" w:rsidP="00F855D8">
      <w:pPr>
        <w:spacing w:after="0"/>
        <w:jc w:val="center"/>
      </w:pPr>
      <w:r>
        <w:rPr>
          <w:noProof/>
        </w:rPr>
        <w:lastRenderedPageBreak/>
        <w:drawing>
          <wp:inline distT="0" distB="0" distL="0" distR="0" wp14:anchorId="7BF0F765" wp14:editId="0D17F205">
            <wp:extent cx="4572635"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F055438" w14:textId="77777777" w:rsidR="00F855D8" w:rsidRPr="00CE3FE6" w:rsidRDefault="00F855D8" w:rsidP="00F855D8">
      <w:pPr>
        <w:spacing w:after="0"/>
        <w:jc w:val="center"/>
        <w:rPr>
          <w:sz w:val="16"/>
          <w:szCs w:val="16"/>
        </w:rPr>
      </w:pPr>
      <w:r w:rsidRPr="00CE3FE6">
        <w:rPr>
          <w:sz w:val="16"/>
          <w:szCs w:val="16"/>
        </w:rPr>
        <w:t xml:space="preserve">Note: </w:t>
      </w:r>
      <w:r>
        <w:rPr>
          <w:sz w:val="16"/>
          <w:szCs w:val="16"/>
        </w:rPr>
        <w:t>P</w:t>
      </w:r>
      <w:r w:rsidRPr="00CE3FE6">
        <w:rPr>
          <w:sz w:val="16"/>
          <w:szCs w:val="16"/>
        </w:rPr>
        <w:t>ercentages may not sum to 100% owing to rounding</w:t>
      </w:r>
    </w:p>
    <w:p w14:paraId="4E33BBFA" w14:textId="6613769D" w:rsidR="00612DAE" w:rsidRDefault="00612DAE" w:rsidP="00FA0524">
      <w:pPr>
        <w:spacing w:after="0"/>
      </w:pPr>
    </w:p>
    <w:p w14:paraId="13BA4818" w14:textId="38E17976" w:rsidR="00AF49CA" w:rsidRDefault="00AF49CA" w:rsidP="00FA0524">
      <w:pPr>
        <w:spacing w:after="0"/>
      </w:pPr>
      <w:r>
        <w:t xml:space="preserve">By ethnicity, </w:t>
      </w:r>
      <w:r w:rsidR="005F67D1">
        <w:t>Māori, Pasifika and respondents of “Other” ethnicities (e.g., Middle Eastern/Arabic, African, etc) were less likely to approve of the risk-based approach (although Māori were more likely to be neutral).</w:t>
      </w:r>
    </w:p>
    <w:p w14:paraId="3CFD734B" w14:textId="77777777" w:rsidR="005F67D1" w:rsidRDefault="005F67D1" w:rsidP="00FA0524">
      <w:pPr>
        <w:spacing w:after="0"/>
      </w:pPr>
    </w:p>
    <w:p w14:paraId="5A29E51D" w14:textId="531DCA29" w:rsidR="005F67D1" w:rsidRDefault="005F67D1" w:rsidP="005F67D1">
      <w:pPr>
        <w:spacing w:after="0"/>
        <w:jc w:val="center"/>
      </w:pPr>
      <w:r>
        <w:rPr>
          <w:noProof/>
        </w:rPr>
        <w:drawing>
          <wp:inline distT="0" distB="0" distL="0" distR="0" wp14:anchorId="5E9A6AA5" wp14:editId="62AAF249">
            <wp:extent cx="4572635" cy="2956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635" cy="2956560"/>
                    </a:xfrm>
                    <a:prstGeom prst="rect">
                      <a:avLst/>
                    </a:prstGeom>
                    <a:noFill/>
                  </pic:spPr>
                </pic:pic>
              </a:graphicData>
            </a:graphic>
          </wp:inline>
        </w:drawing>
      </w:r>
    </w:p>
    <w:p w14:paraId="13F551F1" w14:textId="77777777" w:rsidR="005F67D1" w:rsidRDefault="005F67D1" w:rsidP="00FA0524">
      <w:pPr>
        <w:spacing w:after="0"/>
      </w:pPr>
    </w:p>
    <w:p w14:paraId="18702B4E" w14:textId="2D17BC12" w:rsidR="005F67D1" w:rsidRDefault="005F67D1">
      <w:r>
        <w:br w:type="page"/>
      </w:r>
    </w:p>
    <w:p w14:paraId="7A5C6CC2" w14:textId="6424344E" w:rsidR="001A3A64" w:rsidRPr="001A3A64" w:rsidRDefault="001A3A64" w:rsidP="001A3A64">
      <w:pPr>
        <w:keepNext/>
        <w:keepLines/>
        <w:spacing w:before="200" w:after="0"/>
        <w:outlineLvl w:val="1"/>
        <w:rPr>
          <w:rFonts w:eastAsiaTheme="majorEastAsia" w:cstheme="minorHAnsi"/>
          <w:b/>
          <w:bCs/>
          <w:sz w:val="26"/>
          <w:szCs w:val="26"/>
        </w:rPr>
      </w:pPr>
      <w:bookmarkStart w:id="38" w:name="_Toc68867565"/>
      <w:bookmarkStart w:id="39" w:name="_Hlk68795623"/>
      <w:proofErr w:type="gramStart"/>
      <w:r>
        <w:rPr>
          <w:rFonts w:eastAsiaTheme="majorEastAsia" w:cstheme="minorHAnsi"/>
          <w:b/>
          <w:bCs/>
          <w:sz w:val="26"/>
          <w:szCs w:val="26"/>
        </w:rPr>
        <w:lastRenderedPageBreak/>
        <w:t>5.</w:t>
      </w:r>
      <w:r w:rsidR="00612DAE">
        <w:rPr>
          <w:rFonts w:eastAsiaTheme="majorEastAsia" w:cstheme="minorHAnsi"/>
          <w:b/>
          <w:bCs/>
          <w:sz w:val="26"/>
          <w:szCs w:val="26"/>
        </w:rPr>
        <w:t>3</w:t>
      </w:r>
      <w:r w:rsidRPr="001A3A64">
        <w:rPr>
          <w:rFonts w:eastAsiaTheme="majorEastAsia" w:cstheme="minorHAnsi"/>
          <w:b/>
          <w:bCs/>
          <w:sz w:val="26"/>
          <w:szCs w:val="26"/>
        </w:rPr>
        <w:t xml:space="preserve">  </w:t>
      </w:r>
      <w:r w:rsidR="00612DAE">
        <w:rPr>
          <w:rFonts w:eastAsiaTheme="majorEastAsia" w:cstheme="minorHAnsi"/>
          <w:b/>
          <w:bCs/>
          <w:sz w:val="26"/>
          <w:szCs w:val="26"/>
        </w:rPr>
        <w:t>Preferred</w:t>
      </w:r>
      <w:proofErr w:type="gramEnd"/>
      <w:r w:rsidR="00612DAE">
        <w:rPr>
          <w:rFonts w:eastAsiaTheme="majorEastAsia" w:cstheme="minorHAnsi"/>
          <w:b/>
          <w:bCs/>
          <w:sz w:val="26"/>
          <w:szCs w:val="26"/>
        </w:rPr>
        <w:t xml:space="preserve"> time for vaccination</w:t>
      </w:r>
      <w:bookmarkEnd w:id="38"/>
      <w:r w:rsidR="006B032D">
        <w:rPr>
          <w:rFonts w:eastAsiaTheme="majorEastAsia" w:cstheme="minorHAnsi"/>
          <w:b/>
          <w:bCs/>
          <w:sz w:val="26"/>
          <w:szCs w:val="26"/>
        </w:rPr>
        <w:t>: projected demand</w:t>
      </w:r>
    </w:p>
    <w:bookmarkEnd w:id="39"/>
    <w:p w14:paraId="30B52523" w14:textId="1EB78A27" w:rsidR="001A3A64" w:rsidRDefault="00612DAE" w:rsidP="00FA0524">
      <w:pPr>
        <w:spacing w:after="0"/>
      </w:pPr>
      <w:r>
        <w:t>Asked when they would most like to take the Pfizer/BioNTech vaccine this year, 15% (an estimated 612,200 people 16 years of age or over) said “Immediately”.</w:t>
      </w:r>
    </w:p>
    <w:p w14:paraId="023BC819" w14:textId="4A7816F6" w:rsidR="00612DAE" w:rsidRDefault="00612DAE" w:rsidP="00FA0524">
      <w:pPr>
        <w:spacing w:after="0"/>
      </w:pPr>
    </w:p>
    <w:p w14:paraId="37FD158E" w14:textId="14CD96F6" w:rsidR="00612DAE" w:rsidRDefault="00612DAE" w:rsidP="00612DAE">
      <w:pPr>
        <w:spacing w:after="0"/>
      </w:pPr>
      <w:r>
        <w:t xml:space="preserve">This demand </w:t>
      </w:r>
      <w:r w:rsidR="009E3D7A">
        <w:t xml:space="preserve">for immediate vaccination </w:t>
      </w:r>
      <w:r w:rsidR="003768AE">
        <w:t xml:space="preserve">is slightly more likely to </w:t>
      </w:r>
      <w:r>
        <w:t>come from:</w:t>
      </w:r>
    </w:p>
    <w:p w14:paraId="7F243256" w14:textId="5E3FA97C" w:rsidR="00612DAE" w:rsidRDefault="00612DAE" w:rsidP="009E3D7A">
      <w:pPr>
        <w:pStyle w:val="ListParagraph"/>
        <w:numPr>
          <w:ilvl w:val="0"/>
          <w:numId w:val="20"/>
        </w:numPr>
        <w:spacing w:after="0"/>
      </w:pPr>
      <w:r>
        <w:t>Those in Vaccination Groups 1 to 3</w:t>
      </w:r>
    </w:p>
    <w:p w14:paraId="2AAC13E4" w14:textId="00BA93E1" w:rsidR="00612DAE" w:rsidRDefault="00612DAE" w:rsidP="009E3D7A">
      <w:pPr>
        <w:pStyle w:val="ListParagraph"/>
        <w:numPr>
          <w:ilvl w:val="0"/>
          <w:numId w:val="20"/>
        </w:numPr>
        <w:spacing w:after="0"/>
      </w:pPr>
      <w:r>
        <w:t>Those who have decided to “</w:t>
      </w:r>
      <w:r w:rsidR="009E3D7A">
        <w:t>D</w:t>
      </w:r>
      <w:r>
        <w:t>efinitely” take the vaccine</w:t>
      </w:r>
    </w:p>
    <w:p w14:paraId="1903F4DF" w14:textId="61E80E0D" w:rsidR="003768AE" w:rsidRDefault="003768AE" w:rsidP="009E3D7A">
      <w:pPr>
        <w:pStyle w:val="ListParagraph"/>
        <w:numPr>
          <w:ilvl w:val="0"/>
          <w:numId w:val="20"/>
        </w:numPr>
        <w:spacing w:after="0"/>
      </w:pPr>
      <w:r>
        <w:t>Males</w:t>
      </w:r>
    </w:p>
    <w:p w14:paraId="4F96F946" w14:textId="2D3302EC" w:rsidR="009E3D7A" w:rsidRDefault="009E3D7A" w:rsidP="009E3D7A">
      <w:pPr>
        <w:pStyle w:val="ListParagraph"/>
        <w:numPr>
          <w:ilvl w:val="0"/>
          <w:numId w:val="20"/>
        </w:numPr>
        <w:spacing w:after="0"/>
      </w:pPr>
      <w:r>
        <w:t>Māori, “Other European” and Pasifika respondents</w:t>
      </w:r>
    </w:p>
    <w:p w14:paraId="509B41FA" w14:textId="6FCC787E" w:rsidR="003768AE" w:rsidRDefault="003768AE" w:rsidP="009E3D7A">
      <w:pPr>
        <w:pStyle w:val="ListParagraph"/>
        <w:numPr>
          <w:ilvl w:val="0"/>
          <w:numId w:val="20"/>
        </w:numPr>
        <w:spacing w:after="0"/>
      </w:pPr>
      <w:r>
        <w:t>Those in professional/senior government official, business management and executive roles or technical, mechanical and skilled worker roles.</w:t>
      </w:r>
    </w:p>
    <w:p w14:paraId="2683EBF8" w14:textId="584B735D" w:rsidR="00612DAE" w:rsidRDefault="00612DAE" w:rsidP="00612DAE">
      <w:pPr>
        <w:spacing w:after="0"/>
      </w:pPr>
    </w:p>
    <w:p w14:paraId="39C16A91" w14:textId="77777777" w:rsidR="003768AE" w:rsidRDefault="003768AE" w:rsidP="003768AE">
      <w:pPr>
        <w:spacing w:after="0"/>
      </w:pPr>
      <w:r w:rsidRPr="00612DAE">
        <w:t xml:space="preserve">57% of those who </w:t>
      </w:r>
      <w:r>
        <w:t>said they were</w:t>
      </w:r>
      <w:r w:rsidRPr="00612DAE">
        <w:t xml:space="preserve"> “Unlikely” to take </w:t>
      </w:r>
      <w:r>
        <w:t>the</w:t>
      </w:r>
      <w:r w:rsidRPr="00612DAE">
        <w:t xml:space="preserve"> vaccine </w:t>
      </w:r>
      <w:r>
        <w:t xml:space="preserve">answered “I’m not sure” when asked which month they would prefer.  We interpret that as an encouraging sign of potential to change the minds of that sub-group, especially as </w:t>
      </w:r>
      <w:r w:rsidRPr="00612DAE">
        <w:t>only 17% of th</w:t>
      </w:r>
      <w:r>
        <w:t>em</w:t>
      </w:r>
      <w:r w:rsidRPr="00612DAE">
        <w:t xml:space="preserve"> selected “I won’t take the vaccine</w:t>
      </w:r>
      <w:r>
        <w:t>”</w:t>
      </w:r>
      <w:r w:rsidRPr="00612DAE">
        <w:t>.</w:t>
      </w:r>
    </w:p>
    <w:p w14:paraId="61959F4A" w14:textId="77777777" w:rsidR="003768AE" w:rsidRDefault="003768AE" w:rsidP="00612DAE">
      <w:pPr>
        <w:spacing w:after="0"/>
      </w:pPr>
    </w:p>
    <w:p w14:paraId="2E005047" w14:textId="496EF9A2" w:rsidR="00612DAE" w:rsidRDefault="00612DAE" w:rsidP="00612DAE">
      <w:pPr>
        <w:spacing w:after="0"/>
      </w:pPr>
      <w:r>
        <w:t>As shown in the following chart, 16% overall “don’t mind” when they have their vaccination.</w:t>
      </w:r>
    </w:p>
    <w:p w14:paraId="5D147CB2" w14:textId="77777777" w:rsidR="00612DAE" w:rsidRDefault="00612DAE" w:rsidP="00612DAE">
      <w:pPr>
        <w:spacing w:after="0"/>
      </w:pPr>
    </w:p>
    <w:p w14:paraId="3377194A" w14:textId="77777777" w:rsidR="001A3A64" w:rsidRDefault="001A3A64" w:rsidP="00FA0524">
      <w:pPr>
        <w:spacing w:after="0"/>
      </w:pPr>
    </w:p>
    <w:p w14:paraId="49E7CF6D" w14:textId="1E0D3392" w:rsidR="001A3A64" w:rsidRDefault="00612DAE" w:rsidP="003768AE">
      <w:pPr>
        <w:spacing w:after="0"/>
        <w:jc w:val="center"/>
      </w:pPr>
      <w:r>
        <w:rPr>
          <w:noProof/>
        </w:rPr>
        <w:drawing>
          <wp:inline distT="0" distB="0" distL="0" distR="0" wp14:anchorId="256F5E95" wp14:editId="43047BC6">
            <wp:extent cx="4572635" cy="39630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635" cy="3963035"/>
                    </a:xfrm>
                    <a:prstGeom prst="rect">
                      <a:avLst/>
                    </a:prstGeom>
                    <a:noFill/>
                  </pic:spPr>
                </pic:pic>
              </a:graphicData>
            </a:graphic>
          </wp:inline>
        </w:drawing>
      </w:r>
    </w:p>
    <w:p w14:paraId="5482A1F4" w14:textId="5BA48682" w:rsidR="00612DAE" w:rsidRDefault="00612DAE" w:rsidP="00FA0524">
      <w:pPr>
        <w:spacing w:after="0"/>
      </w:pPr>
    </w:p>
    <w:p w14:paraId="51C91353" w14:textId="73837DEF" w:rsidR="00612DAE" w:rsidRDefault="00AF49CA" w:rsidP="00FA0524">
      <w:pPr>
        <w:spacing w:after="0"/>
      </w:pPr>
      <w:r>
        <w:t xml:space="preserve">Respondents of Māori, Pasifika, “Other European” and “Other” ethnicities were the </w:t>
      </w:r>
      <w:r w:rsidR="00712FFD">
        <w:t>keenest</w:t>
      </w:r>
      <w:r>
        <w:t xml:space="preserve"> to get take a vaccine immediately.</w:t>
      </w:r>
    </w:p>
    <w:p w14:paraId="15C83924" w14:textId="3D44E515" w:rsidR="00612DAE" w:rsidRDefault="00612DAE" w:rsidP="00FA0524">
      <w:pPr>
        <w:spacing w:after="0"/>
      </w:pPr>
    </w:p>
    <w:p w14:paraId="171529A7" w14:textId="6EB57D1B" w:rsidR="00612DAE" w:rsidRDefault="009E65DC" w:rsidP="00AF49CA">
      <w:pPr>
        <w:spacing w:after="0"/>
        <w:jc w:val="center"/>
      </w:pPr>
      <w:r>
        <w:rPr>
          <w:noProof/>
        </w:rPr>
        <w:lastRenderedPageBreak/>
        <w:drawing>
          <wp:inline distT="0" distB="0" distL="0" distR="0" wp14:anchorId="532D1041" wp14:editId="3ADA95E6">
            <wp:extent cx="4584700" cy="27559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EF49A17" w14:textId="0E0FB767" w:rsidR="00612DAE" w:rsidRDefault="00612DAE" w:rsidP="00FA0524">
      <w:pPr>
        <w:spacing w:after="0"/>
      </w:pPr>
    </w:p>
    <w:p w14:paraId="39AAFB36" w14:textId="7E44C561" w:rsidR="00612DAE" w:rsidRDefault="00AF49CA" w:rsidP="00FA0524">
      <w:pPr>
        <w:spacing w:after="0"/>
      </w:pPr>
      <w:r>
        <w:t>On the other hand, “Other Europeans” were the most likely not to mind when they had the vaccine.</w:t>
      </w:r>
    </w:p>
    <w:p w14:paraId="2F551007" w14:textId="5CB35011" w:rsidR="00AF49CA" w:rsidRDefault="00AF49CA" w:rsidP="00AF49CA">
      <w:pPr>
        <w:spacing w:after="0"/>
        <w:jc w:val="center"/>
      </w:pPr>
      <w:r>
        <w:rPr>
          <w:noProof/>
        </w:rPr>
        <w:drawing>
          <wp:inline distT="0" distB="0" distL="0" distR="0" wp14:anchorId="6BA7B837" wp14:editId="518454BA">
            <wp:extent cx="4584700" cy="27559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33F3DCB" w14:textId="36C114C1" w:rsidR="003B63DD" w:rsidRDefault="003B63DD">
      <w:r>
        <w:br w:type="page"/>
      </w:r>
    </w:p>
    <w:p w14:paraId="43EED1D2" w14:textId="6DE394E4" w:rsidR="00401AF2" w:rsidRDefault="005F67D1" w:rsidP="00401AF2">
      <w:pPr>
        <w:pStyle w:val="Heading1"/>
        <w:numPr>
          <w:ilvl w:val="0"/>
          <w:numId w:val="3"/>
        </w:numPr>
        <w:ind w:left="851" w:hanging="425"/>
        <w:rPr>
          <w:rFonts w:asciiTheme="minorHAnsi" w:hAnsiTheme="minorHAnsi"/>
          <w:color w:val="auto"/>
        </w:rPr>
      </w:pPr>
      <w:bookmarkStart w:id="40" w:name="_Toc68867566"/>
      <w:r>
        <w:rPr>
          <w:rFonts w:asciiTheme="minorHAnsi" w:hAnsiTheme="minorHAnsi"/>
          <w:color w:val="auto"/>
        </w:rPr>
        <w:lastRenderedPageBreak/>
        <w:t>Vaccin</w:t>
      </w:r>
      <w:r w:rsidR="00C837E9">
        <w:rPr>
          <w:rFonts w:asciiTheme="minorHAnsi" w:hAnsiTheme="minorHAnsi"/>
          <w:color w:val="auto"/>
        </w:rPr>
        <w:t>e</w:t>
      </w:r>
      <w:r>
        <w:rPr>
          <w:rFonts w:asciiTheme="minorHAnsi" w:hAnsiTheme="minorHAnsi"/>
          <w:color w:val="auto"/>
        </w:rPr>
        <w:t xml:space="preserve"> Uptake</w:t>
      </w:r>
      <w:bookmarkEnd w:id="40"/>
    </w:p>
    <w:p w14:paraId="5B2F0346" w14:textId="5E818613" w:rsidR="003B63DD" w:rsidRPr="003B63DD" w:rsidRDefault="003B63DD" w:rsidP="003B63DD">
      <w:pPr>
        <w:keepNext/>
        <w:keepLines/>
        <w:spacing w:before="200" w:after="0"/>
        <w:ind w:left="426"/>
        <w:outlineLvl w:val="1"/>
        <w:rPr>
          <w:rFonts w:eastAsiaTheme="majorEastAsia" w:cstheme="minorHAnsi"/>
          <w:b/>
          <w:bCs/>
          <w:sz w:val="26"/>
          <w:szCs w:val="26"/>
        </w:rPr>
      </w:pPr>
      <w:bookmarkStart w:id="41" w:name="_Toc68867567"/>
      <w:bookmarkStart w:id="42" w:name="_Hlk68796084"/>
      <w:proofErr w:type="gramStart"/>
      <w:r>
        <w:rPr>
          <w:rFonts w:eastAsiaTheme="majorEastAsia" w:cstheme="minorHAnsi"/>
          <w:b/>
          <w:bCs/>
          <w:sz w:val="26"/>
          <w:szCs w:val="26"/>
        </w:rPr>
        <w:t>6.1</w:t>
      </w:r>
      <w:r w:rsidRPr="003B63DD">
        <w:rPr>
          <w:rFonts w:eastAsiaTheme="majorEastAsia" w:cstheme="minorHAnsi"/>
          <w:b/>
          <w:bCs/>
          <w:sz w:val="26"/>
          <w:szCs w:val="26"/>
        </w:rPr>
        <w:t xml:space="preserve">  </w:t>
      </w:r>
      <w:r>
        <w:rPr>
          <w:rFonts w:eastAsiaTheme="majorEastAsia" w:cstheme="minorHAnsi"/>
          <w:b/>
          <w:bCs/>
          <w:sz w:val="26"/>
          <w:szCs w:val="26"/>
        </w:rPr>
        <w:t>Already</w:t>
      </w:r>
      <w:proofErr w:type="gramEnd"/>
      <w:r>
        <w:rPr>
          <w:rFonts w:eastAsiaTheme="majorEastAsia" w:cstheme="minorHAnsi"/>
          <w:b/>
          <w:bCs/>
          <w:sz w:val="26"/>
          <w:szCs w:val="26"/>
        </w:rPr>
        <w:t xml:space="preserve"> vaccinated</w:t>
      </w:r>
      <w:bookmarkEnd w:id="41"/>
      <w:r w:rsidR="00F62747">
        <w:rPr>
          <w:rFonts w:eastAsiaTheme="majorEastAsia" w:cstheme="minorHAnsi"/>
          <w:b/>
          <w:bCs/>
          <w:sz w:val="26"/>
          <w:szCs w:val="26"/>
        </w:rPr>
        <w:t xml:space="preserve"> – information needs met</w:t>
      </w:r>
    </w:p>
    <w:bookmarkEnd w:id="42"/>
    <w:p w14:paraId="61A27597" w14:textId="5C88E956" w:rsidR="003B63DD" w:rsidRDefault="003B63DD" w:rsidP="00FA0524">
      <w:pPr>
        <w:spacing w:after="0"/>
      </w:pPr>
      <w:r>
        <w:t xml:space="preserve">Respondents were asked if they had already been offered an opportunity to have their </w:t>
      </w:r>
      <w:r w:rsidR="00C837E9">
        <w:t>C</w:t>
      </w:r>
      <w:r>
        <w:t xml:space="preserve">OVID-19 vaccination.  The </w:t>
      </w:r>
      <w:r w:rsidR="00A00EA0">
        <w:t>survey timing was</w:t>
      </w:r>
      <w:r>
        <w:t xml:space="preserve"> ahead of the actual vaccination numbers being </w:t>
      </w:r>
      <w:r w:rsidR="00A00EA0">
        <w:t xml:space="preserve">publicly </w:t>
      </w:r>
      <w:r>
        <w:t>released</w:t>
      </w:r>
      <w:r w:rsidR="00A00EA0">
        <w:t xml:space="preserve"> by the Ministry of Health.</w:t>
      </w:r>
      <w:r w:rsidR="00A00EA0">
        <w:rPr>
          <w:rStyle w:val="FootnoteReference"/>
        </w:rPr>
        <w:footnoteReference w:id="2"/>
      </w:r>
      <w:r w:rsidR="00D06864">
        <w:t xml:space="preserve"> </w:t>
      </w:r>
    </w:p>
    <w:p w14:paraId="7CD84D46" w14:textId="11197FA0" w:rsidR="003B63DD" w:rsidRDefault="003B63DD" w:rsidP="00FA0524">
      <w:pPr>
        <w:spacing w:after="0"/>
      </w:pPr>
    </w:p>
    <w:tbl>
      <w:tblPr>
        <w:tblW w:w="6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960"/>
      </w:tblGrid>
      <w:tr w:rsidR="003B63DD" w:rsidRPr="003B63DD" w14:paraId="6AD09FD0" w14:textId="77777777" w:rsidTr="003B63DD">
        <w:trPr>
          <w:trHeight w:val="255"/>
          <w:jc w:val="center"/>
        </w:trPr>
        <w:tc>
          <w:tcPr>
            <w:tcW w:w="5098" w:type="dxa"/>
            <w:shd w:val="clear" w:color="auto" w:fill="4F81BD" w:themeFill="accent1"/>
            <w:noWrap/>
            <w:vAlign w:val="center"/>
            <w:hideMark/>
          </w:tcPr>
          <w:p w14:paraId="72FAABFB" w14:textId="71889849" w:rsidR="003B63DD" w:rsidRPr="003B63DD" w:rsidRDefault="003B63DD" w:rsidP="003B63DD">
            <w:pPr>
              <w:spacing w:after="0" w:line="240" w:lineRule="auto"/>
              <w:ind w:left="0"/>
              <w:rPr>
                <w:rFonts w:ascii="Calibri" w:eastAsia="Times New Roman" w:hAnsi="Calibri" w:cs="Calibri"/>
                <w:color w:val="FFFFFF" w:themeColor="background1"/>
                <w:lang w:eastAsia="en-NZ"/>
              </w:rPr>
            </w:pPr>
            <w:r w:rsidRPr="003B63DD">
              <w:rPr>
                <w:rFonts w:ascii="Calibri" w:eastAsia="Times New Roman" w:hAnsi="Calibri" w:cs="Calibri"/>
                <w:color w:val="FFFFFF" w:themeColor="background1"/>
                <w:lang w:eastAsia="en-NZ"/>
              </w:rPr>
              <w:t>Offered an opportunity to have COVID-19 vaccination</w:t>
            </w:r>
          </w:p>
        </w:tc>
        <w:tc>
          <w:tcPr>
            <w:tcW w:w="960" w:type="dxa"/>
            <w:shd w:val="clear" w:color="auto" w:fill="4F81BD" w:themeFill="accent1"/>
            <w:noWrap/>
            <w:vAlign w:val="center"/>
            <w:hideMark/>
          </w:tcPr>
          <w:p w14:paraId="15A4B56C" w14:textId="77777777" w:rsidR="003B63DD" w:rsidRPr="003B63DD" w:rsidRDefault="003B63DD" w:rsidP="003B63DD">
            <w:pPr>
              <w:spacing w:after="0" w:line="240" w:lineRule="auto"/>
              <w:ind w:left="0"/>
              <w:jc w:val="center"/>
              <w:rPr>
                <w:rFonts w:ascii="Calibri" w:eastAsia="Times New Roman" w:hAnsi="Calibri" w:cs="Calibri"/>
                <w:color w:val="FFFFFF" w:themeColor="background1"/>
                <w:lang w:eastAsia="en-NZ"/>
              </w:rPr>
            </w:pPr>
            <w:r w:rsidRPr="003B63DD">
              <w:rPr>
                <w:rFonts w:ascii="Calibri" w:eastAsia="Times New Roman" w:hAnsi="Calibri" w:cs="Calibri"/>
                <w:color w:val="FFFFFF" w:themeColor="background1"/>
                <w:lang w:eastAsia="en-NZ"/>
              </w:rPr>
              <w:t>%</w:t>
            </w:r>
          </w:p>
        </w:tc>
      </w:tr>
      <w:tr w:rsidR="003B63DD" w:rsidRPr="003B63DD" w14:paraId="37AE135A" w14:textId="77777777" w:rsidTr="003B63DD">
        <w:trPr>
          <w:trHeight w:val="255"/>
          <w:jc w:val="center"/>
        </w:trPr>
        <w:tc>
          <w:tcPr>
            <w:tcW w:w="5098" w:type="dxa"/>
            <w:shd w:val="clear" w:color="auto" w:fill="auto"/>
            <w:noWrap/>
            <w:vAlign w:val="center"/>
            <w:hideMark/>
          </w:tcPr>
          <w:p w14:paraId="608FD583" w14:textId="77777777" w:rsidR="003B63DD" w:rsidRPr="003B63DD" w:rsidRDefault="003B63DD" w:rsidP="003B63DD">
            <w:pPr>
              <w:spacing w:after="0" w:line="240" w:lineRule="auto"/>
              <w:ind w:left="0"/>
              <w:rPr>
                <w:rFonts w:ascii="Calibri" w:eastAsia="Times New Roman" w:hAnsi="Calibri" w:cs="Calibri"/>
                <w:color w:val="000000"/>
                <w:lang w:eastAsia="en-NZ"/>
              </w:rPr>
            </w:pPr>
            <w:r w:rsidRPr="003B63DD">
              <w:rPr>
                <w:rFonts w:ascii="Calibri" w:eastAsia="Times New Roman" w:hAnsi="Calibri" w:cs="Calibri"/>
                <w:color w:val="000000"/>
                <w:lang w:eastAsia="en-NZ"/>
              </w:rPr>
              <w:t>Yes - I have already had two doses</w:t>
            </w:r>
          </w:p>
        </w:tc>
        <w:tc>
          <w:tcPr>
            <w:tcW w:w="960" w:type="dxa"/>
            <w:shd w:val="clear" w:color="auto" w:fill="auto"/>
            <w:noWrap/>
            <w:vAlign w:val="center"/>
            <w:hideMark/>
          </w:tcPr>
          <w:p w14:paraId="08FEF29C" w14:textId="77777777" w:rsidR="003B63DD" w:rsidRPr="003B63DD" w:rsidRDefault="003B63DD" w:rsidP="003B63DD">
            <w:pPr>
              <w:spacing w:after="0" w:line="240" w:lineRule="auto"/>
              <w:ind w:left="0"/>
              <w:jc w:val="right"/>
              <w:rPr>
                <w:rFonts w:ascii="Calibri" w:eastAsia="Times New Roman" w:hAnsi="Calibri" w:cs="Calibri"/>
                <w:color w:val="000000"/>
                <w:lang w:eastAsia="en-NZ"/>
              </w:rPr>
            </w:pPr>
            <w:r w:rsidRPr="003B63DD">
              <w:rPr>
                <w:rFonts w:ascii="Calibri" w:eastAsia="Times New Roman" w:hAnsi="Calibri" w:cs="Calibri"/>
                <w:color w:val="000000"/>
                <w:lang w:eastAsia="en-NZ"/>
              </w:rPr>
              <w:t>1.2%</w:t>
            </w:r>
          </w:p>
        </w:tc>
      </w:tr>
      <w:tr w:rsidR="003B63DD" w:rsidRPr="003B63DD" w14:paraId="41CF8BBA" w14:textId="77777777" w:rsidTr="003B63DD">
        <w:trPr>
          <w:trHeight w:val="255"/>
          <w:jc w:val="center"/>
        </w:trPr>
        <w:tc>
          <w:tcPr>
            <w:tcW w:w="5098" w:type="dxa"/>
            <w:shd w:val="clear" w:color="auto" w:fill="auto"/>
            <w:noWrap/>
            <w:vAlign w:val="center"/>
            <w:hideMark/>
          </w:tcPr>
          <w:p w14:paraId="2C2944E1" w14:textId="77777777" w:rsidR="003B63DD" w:rsidRPr="003B63DD" w:rsidRDefault="003B63DD" w:rsidP="003B63DD">
            <w:pPr>
              <w:spacing w:after="0" w:line="240" w:lineRule="auto"/>
              <w:ind w:left="0"/>
              <w:rPr>
                <w:rFonts w:ascii="Calibri" w:eastAsia="Times New Roman" w:hAnsi="Calibri" w:cs="Calibri"/>
                <w:color w:val="000000"/>
                <w:lang w:eastAsia="en-NZ"/>
              </w:rPr>
            </w:pPr>
            <w:r w:rsidRPr="003B63DD">
              <w:rPr>
                <w:rFonts w:ascii="Calibri" w:eastAsia="Times New Roman" w:hAnsi="Calibri" w:cs="Calibri"/>
                <w:color w:val="000000"/>
                <w:lang w:eastAsia="en-NZ"/>
              </w:rPr>
              <w:t>Yes - I have already had one dose</w:t>
            </w:r>
          </w:p>
        </w:tc>
        <w:tc>
          <w:tcPr>
            <w:tcW w:w="960" w:type="dxa"/>
            <w:shd w:val="clear" w:color="auto" w:fill="auto"/>
            <w:noWrap/>
            <w:vAlign w:val="center"/>
            <w:hideMark/>
          </w:tcPr>
          <w:p w14:paraId="464435C4" w14:textId="77777777" w:rsidR="003B63DD" w:rsidRPr="003B63DD" w:rsidRDefault="003B63DD" w:rsidP="003B63DD">
            <w:pPr>
              <w:spacing w:after="0" w:line="240" w:lineRule="auto"/>
              <w:ind w:left="0"/>
              <w:jc w:val="right"/>
              <w:rPr>
                <w:rFonts w:ascii="Calibri" w:eastAsia="Times New Roman" w:hAnsi="Calibri" w:cs="Calibri"/>
                <w:color w:val="000000"/>
                <w:lang w:eastAsia="en-NZ"/>
              </w:rPr>
            </w:pPr>
            <w:r w:rsidRPr="003B63DD">
              <w:rPr>
                <w:rFonts w:ascii="Calibri" w:eastAsia="Times New Roman" w:hAnsi="Calibri" w:cs="Calibri"/>
                <w:color w:val="000000"/>
                <w:lang w:eastAsia="en-NZ"/>
              </w:rPr>
              <w:t>1.6%</w:t>
            </w:r>
          </w:p>
        </w:tc>
      </w:tr>
      <w:tr w:rsidR="003B63DD" w:rsidRPr="003B63DD" w14:paraId="5BFE25AB" w14:textId="77777777" w:rsidTr="003B63DD">
        <w:trPr>
          <w:trHeight w:val="255"/>
          <w:jc w:val="center"/>
        </w:trPr>
        <w:tc>
          <w:tcPr>
            <w:tcW w:w="5098" w:type="dxa"/>
            <w:shd w:val="clear" w:color="auto" w:fill="auto"/>
            <w:noWrap/>
            <w:vAlign w:val="center"/>
            <w:hideMark/>
          </w:tcPr>
          <w:p w14:paraId="52302B25" w14:textId="77777777" w:rsidR="003B63DD" w:rsidRPr="003B63DD" w:rsidRDefault="003B63DD" w:rsidP="003B63DD">
            <w:pPr>
              <w:spacing w:after="0" w:line="240" w:lineRule="auto"/>
              <w:ind w:left="0"/>
              <w:rPr>
                <w:rFonts w:ascii="Calibri" w:eastAsia="Times New Roman" w:hAnsi="Calibri" w:cs="Calibri"/>
                <w:color w:val="000000"/>
                <w:lang w:eastAsia="en-NZ"/>
              </w:rPr>
            </w:pPr>
            <w:r w:rsidRPr="003B63DD">
              <w:rPr>
                <w:rFonts w:ascii="Calibri" w:eastAsia="Times New Roman" w:hAnsi="Calibri" w:cs="Calibri"/>
                <w:color w:val="000000"/>
                <w:lang w:eastAsia="en-NZ"/>
              </w:rPr>
              <w:t>Yes - I have not had the first dose, but my appointment is booked</w:t>
            </w:r>
          </w:p>
        </w:tc>
        <w:tc>
          <w:tcPr>
            <w:tcW w:w="960" w:type="dxa"/>
            <w:shd w:val="clear" w:color="auto" w:fill="auto"/>
            <w:noWrap/>
            <w:vAlign w:val="center"/>
            <w:hideMark/>
          </w:tcPr>
          <w:p w14:paraId="1CF41CB6" w14:textId="77777777" w:rsidR="003B63DD" w:rsidRPr="003B63DD" w:rsidRDefault="003B63DD" w:rsidP="003B63DD">
            <w:pPr>
              <w:spacing w:after="0" w:line="240" w:lineRule="auto"/>
              <w:ind w:left="0"/>
              <w:jc w:val="right"/>
              <w:rPr>
                <w:rFonts w:ascii="Calibri" w:eastAsia="Times New Roman" w:hAnsi="Calibri" w:cs="Calibri"/>
                <w:color w:val="000000"/>
                <w:lang w:eastAsia="en-NZ"/>
              </w:rPr>
            </w:pPr>
            <w:r w:rsidRPr="003B63DD">
              <w:rPr>
                <w:rFonts w:ascii="Calibri" w:eastAsia="Times New Roman" w:hAnsi="Calibri" w:cs="Calibri"/>
                <w:color w:val="000000"/>
                <w:lang w:eastAsia="en-NZ"/>
              </w:rPr>
              <w:t>2.1%</w:t>
            </w:r>
          </w:p>
        </w:tc>
      </w:tr>
      <w:tr w:rsidR="003B63DD" w:rsidRPr="003B63DD" w14:paraId="4F1707C5" w14:textId="77777777" w:rsidTr="003B63DD">
        <w:trPr>
          <w:trHeight w:val="255"/>
          <w:jc w:val="center"/>
        </w:trPr>
        <w:tc>
          <w:tcPr>
            <w:tcW w:w="5098" w:type="dxa"/>
            <w:shd w:val="clear" w:color="auto" w:fill="auto"/>
            <w:noWrap/>
            <w:vAlign w:val="center"/>
            <w:hideMark/>
          </w:tcPr>
          <w:p w14:paraId="3FF7E9C3" w14:textId="341DDB2A" w:rsidR="003B63DD" w:rsidRPr="003B63DD" w:rsidRDefault="003B63DD" w:rsidP="003B63DD">
            <w:pPr>
              <w:spacing w:after="0" w:line="240" w:lineRule="auto"/>
              <w:ind w:left="0"/>
              <w:rPr>
                <w:rFonts w:ascii="Calibri" w:eastAsia="Times New Roman" w:hAnsi="Calibri" w:cs="Calibri"/>
                <w:color w:val="000000"/>
                <w:lang w:eastAsia="en-NZ"/>
              </w:rPr>
            </w:pPr>
            <w:r w:rsidRPr="003B63DD">
              <w:rPr>
                <w:rFonts w:ascii="Calibri" w:eastAsia="Times New Roman" w:hAnsi="Calibri" w:cs="Calibri"/>
                <w:color w:val="000000"/>
                <w:lang w:eastAsia="en-NZ"/>
              </w:rPr>
              <w:t>Yes - but I have not had the first dose and have not booked an appointment yet</w:t>
            </w:r>
          </w:p>
        </w:tc>
        <w:tc>
          <w:tcPr>
            <w:tcW w:w="960" w:type="dxa"/>
            <w:shd w:val="clear" w:color="auto" w:fill="auto"/>
            <w:noWrap/>
            <w:vAlign w:val="center"/>
            <w:hideMark/>
          </w:tcPr>
          <w:p w14:paraId="24CFB31C" w14:textId="77777777" w:rsidR="003B63DD" w:rsidRPr="003B63DD" w:rsidRDefault="003B63DD" w:rsidP="003B63DD">
            <w:pPr>
              <w:spacing w:after="0" w:line="240" w:lineRule="auto"/>
              <w:ind w:left="0"/>
              <w:jc w:val="right"/>
              <w:rPr>
                <w:rFonts w:ascii="Calibri" w:eastAsia="Times New Roman" w:hAnsi="Calibri" w:cs="Calibri"/>
                <w:color w:val="000000"/>
                <w:lang w:eastAsia="en-NZ"/>
              </w:rPr>
            </w:pPr>
            <w:r w:rsidRPr="003B63DD">
              <w:rPr>
                <w:rFonts w:ascii="Calibri" w:eastAsia="Times New Roman" w:hAnsi="Calibri" w:cs="Calibri"/>
                <w:color w:val="000000"/>
                <w:lang w:eastAsia="en-NZ"/>
              </w:rPr>
              <w:t>2.1%</w:t>
            </w:r>
          </w:p>
        </w:tc>
      </w:tr>
      <w:tr w:rsidR="003B63DD" w:rsidRPr="003B63DD" w14:paraId="493CF43E" w14:textId="77777777" w:rsidTr="003B63DD">
        <w:trPr>
          <w:trHeight w:val="255"/>
          <w:jc w:val="center"/>
        </w:trPr>
        <w:tc>
          <w:tcPr>
            <w:tcW w:w="5098" w:type="dxa"/>
            <w:shd w:val="clear" w:color="auto" w:fill="auto"/>
            <w:noWrap/>
            <w:vAlign w:val="center"/>
            <w:hideMark/>
          </w:tcPr>
          <w:p w14:paraId="4191FF29" w14:textId="77777777" w:rsidR="003B63DD" w:rsidRPr="003B63DD" w:rsidRDefault="003B63DD" w:rsidP="003B63DD">
            <w:pPr>
              <w:spacing w:after="0" w:line="240" w:lineRule="auto"/>
              <w:ind w:left="0"/>
              <w:rPr>
                <w:rFonts w:ascii="Calibri" w:eastAsia="Times New Roman" w:hAnsi="Calibri" w:cs="Calibri"/>
                <w:color w:val="000000"/>
                <w:lang w:eastAsia="en-NZ"/>
              </w:rPr>
            </w:pPr>
            <w:r w:rsidRPr="003B63DD">
              <w:rPr>
                <w:rFonts w:ascii="Calibri" w:eastAsia="Times New Roman" w:hAnsi="Calibri" w:cs="Calibri"/>
                <w:color w:val="000000"/>
                <w:lang w:eastAsia="en-NZ"/>
              </w:rPr>
              <w:t>Yes, but I declined to have the vaccine</w:t>
            </w:r>
          </w:p>
        </w:tc>
        <w:tc>
          <w:tcPr>
            <w:tcW w:w="960" w:type="dxa"/>
            <w:shd w:val="clear" w:color="auto" w:fill="auto"/>
            <w:noWrap/>
            <w:vAlign w:val="center"/>
            <w:hideMark/>
          </w:tcPr>
          <w:p w14:paraId="18F6A5A2" w14:textId="77777777" w:rsidR="003B63DD" w:rsidRPr="003B63DD" w:rsidRDefault="003B63DD" w:rsidP="003B63DD">
            <w:pPr>
              <w:spacing w:after="0" w:line="240" w:lineRule="auto"/>
              <w:ind w:left="0"/>
              <w:jc w:val="right"/>
              <w:rPr>
                <w:rFonts w:ascii="Calibri" w:eastAsia="Times New Roman" w:hAnsi="Calibri" w:cs="Calibri"/>
                <w:color w:val="000000"/>
                <w:lang w:eastAsia="en-NZ"/>
              </w:rPr>
            </w:pPr>
            <w:r w:rsidRPr="003B63DD">
              <w:rPr>
                <w:rFonts w:ascii="Calibri" w:eastAsia="Times New Roman" w:hAnsi="Calibri" w:cs="Calibri"/>
                <w:color w:val="000000"/>
                <w:lang w:eastAsia="en-NZ"/>
              </w:rPr>
              <w:t>2.0%</w:t>
            </w:r>
          </w:p>
        </w:tc>
      </w:tr>
      <w:tr w:rsidR="003B63DD" w:rsidRPr="003B63DD" w14:paraId="4AECBC5F" w14:textId="77777777" w:rsidTr="003B63DD">
        <w:trPr>
          <w:trHeight w:val="255"/>
          <w:jc w:val="center"/>
        </w:trPr>
        <w:tc>
          <w:tcPr>
            <w:tcW w:w="5098" w:type="dxa"/>
            <w:shd w:val="clear" w:color="auto" w:fill="auto"/>
            <w:noWrap/>
            <w:vAlign w:val="center"/>
            <w:hideMark/>
          </w:tcPr>
          <w:p w14:paraId="4272D7CC" w14:textId="77777777" w:rsidR="003B63DD" w:rsidRPr="003B63DD" w:rsidRDefault="003B63DD" w:rsidP="003B63DD">
            <w:pPr>
              <w:spacing w:after="0" w:line="240" w:lineRule="auto"/>
              <w:ind w:left="0"/>
              <w:rPr>
                <w:rFonts w:ascii="Calibri" w:eastAsia="Times New Roman" w:hAnsi="Calibri" w:cs="Calibri"/>
                <w:color w:val="000000"/>
                <w:lang w:eastAsia="en-NZ"/>
              </w:rPr>
            </w:pPr>
            <w:r w:rsidRPr="003B63DD">
              <w:rPr>
                <w:rFonts w:ascii="Calibri" w:eastAsia="Times New Roman" w:hAnsi="Calibri" w:cs="Calibri"/>
                <w:color w:val="000000"/>
                <w:lang w:eastAsia="en-NZ"/>
              </w:rPr>
              <w:t>No</w:t>
            </w:r>
          </w:p>
        </w:tc>
        <w:tc>
          <w:tcPr>
            <w:tcW w:w="960" w:type="dxa"/>
            <w:shd w:val="clear" w:color="auto" w:fill="auto"/>
            <w:noWrap/>
            <w:vAlign w:val="center"/>
            <w:hideMark/>
          </w:tcPr>
          <w:p w14:paraId="4ACD8ED1" w14:textId="77777777" w:rsidR="003B63DD" w:rsidRPr="003B63DD" w:rsidRDefault="003B63DD" w:rsidP="003B63DD">
            <w:pPr>
              <w:spacing w:after="0" w:line="240" w:lineRule="auto"/>
              <w:ind w:left="0"/>
              <w:jc w:val="right"/>
              <w:rPr>
                <w:rFonts w:ascii="Calibri" w:eastAsia="Times New Roman" w:hAnsi="Calibri" w:cs="Calibri"/>
                <w:color w:val="000000"/>
                <w:lang w:eastAsia="en-NZ"/>
              </w:rPr>
            </w:pPr>
            <w:r w:rsidRPr="003B63DD">
              <w:rPr>
                <w:rFonts w:ascii="Calibri" w:eastAsia="Times New Roman" w:hAnsi="Calibri" w:cs="Calibri"/>
                <w:color w:val="000000"/>
                <w:lang w:eastAsia="en-NZ"/>
              </w:rPr>
              <w:t>91.0%</w:t>
            </w:r>
          </w:p>
        </w:tc>
      </w:tr>
    </w:tbl>
    <w:p w14:paraId="1A41E715" w14:textId="155071D8" w:rsidR="003B63DD" w:rsidRDefault="003B63DD" w:rsidP="00FA0524">
      <w:pPr>
        <w:spacing w:after="0"/>
      </w:pPr>
    </w:p>
    <w:p w14:paraId="03CB12E3" w14:textId="21718EFD" w:rsidR="00C11A9A" w:rsidRDefault="00C11A9A" w:rsidP="00FA0524">
      <w:pPr>
        <w:spacing w:after="0"/>
      </w:pPr>
      <w:r>
        <w:t xml:space="preserve">92% of those who had been vaccinated already felt they had received enough </w:t>
      </w:r>
      <w:r w:rsidR="00C837E9">
        <w:t>information</w:t>
      </w:r>
      <w:r>
        <w:t xml:space="preserve"> about their vaccination.  8% said they would have liked to have had more information.</w:t>
      </w:r>
    </w:p>
    <w:p w14:paraId="3EA9F0C0" w14:textId="77777777" w:rsidR="00C11A9A" w:rsidRDefault="00C11A9A" w:rsidP="00FA0524">
      <w:pPr>
        <w:spacing w:after="0"/>
      </w:pPr>
    </w:p>
    <w:p w14:paraId="0580892C" w14:textId="16971952" w:rsidR="0061757B" w:rsidRDefault="0061757B" w:rsidP="0061757B">
      <w:pPr>
        <w:keepNext/>
        <w:keepLines/>
        <w:spacing w:before="200" w:after="0"/>
        <w:ind w:left="426"/>
        <w:outlineLvl w:val="1"/>
        <w:rPr>
          <w:rFonts w:eastAsiaTheme="majorEastAsia" w:cstheme="minorHAnsi"/>
          <w:b/>
          <w:bCs/>
          <w:sz w:val="26"/>
          <w:szCs w:val="26"/>
        </w:rPr>
      </w:pPr>
      <w:bookmarkStart w:id="43" w:name="_Toc68867568"/>
      <w:bookmarkStart w:id="44" w:name="_Hlk68820843"/>
      <w:proofErr w:type="gramStart"/>
      <w:r>
        <w:rPr>
          <w:rFonts w:eastAsiaTheme="majorEastAsia" w:cstheme="minorHAnsi"/>
          <w:b/>
          <w:bCs/>
          <w:sz w:val="26"/>
          <w:szCs w:val="26"/>
        </w:rPr>
        <w:t>6.2</w:t>
      </w:r>
      <w:r w:rsidRPr="003B63DD">
        <w:rPr>
          <w:rFonts w:eastAsiaTheme="majorEastAsia" w:cstheme="minorHAnsi"/>
          <w:b/>
          <w:bCs/>
          <w:sz w:val="26"/>
          <w:szCs w:val="26"/>
        </w:rPr>
        <w:t xml:space="preserve">  </w:t>
      </w:r>
      <w:r>
        <w:rPr>
          <w:rFonts w:eastAsiaTheme="majorEastAsia" w:cstheme="minorHAnsi"/>
          <w:b/>
          <w:bCs/>
          <w:sz w:val="26"/>
          <w:szCs w:val="26"/>
        </w:rPr>
        <w:t>Vaccine</w:t>
      </w:r>
      <w:proofErr w:type="gramEnd"/>
      <w:r>
        <w:rPr>
          <w:rFonts w:eastAsiaTheme="majorEastAsia" w:cstheme="minorHAnsi"/>
          <w:b/>
          <w:bCs/>
          <w:sz w:val="26"/>
          <w:szCs w:val="26"/>
        </w:rPr>
        <w:t xml:space="preserve"> uptake</w:t>
      </w:r>
      <w:bookmarkEnd w:id="43"/>
    </w:p>
    <w:p w14:paraId="3DB32645" w14:textId="32B1A3D8" w:rsidR="00666931" w:rsidRPr="001E5EEB" w:rsidRDefault="00666931" w:rsidP="001E5EEB">
      <w:pPr>
        <w:pStyle w:val="Heading3"/>
        <w:rPr>
          <w:rFonts w:asciiTheme="minorHAnsi" w:hAnsiTheme="minorHAnsi" w:cstheme="minorHAnsi"/>
          <w:color w:val="auto"/>
          <w:sz w:val="24"/>
          <w:szCs w:val="24"/>
        </w:rPr>
      </w:pPr>
      <w:bookmarkStart w:id="45" w:name="_Toc68867569"/>
      <w:bookmarkEnd w:id="44"/>
      <w:proofErr w:type="gramStart"/>
      <w:r w:rsidRPr="001E5EEB">
        <w:rPr>
          <w:rFonts w:asciiTheme="minorHAnsi" w:hAnsiTheme="minorHAnsi" w:cstheme="minorHAnsi"/>
          <w:color w:val="auto"/>
          <w:sz w:val="24"/>
          <w:szCs w:val="24"/>
        </w:rPr>
        <w:t>6.2.1</w:t>
      </w:r>
      <w:r w:rsidR="001E5EEB">
        <w:rPr>
          <w:rFonts w:asciiTheme="minorHAnsi" w:hAnsiTheme="minorHAnsi" w:cstheme="minorHAnsi"/>
          <w:color w:val="auto"/>
          <w:sz w:val="24"/>
          <w:szCs w:val="24"/>
        </w:rPr>
        <w:t xml:space="preserve"> </w:t>
      </w:r>
      <w:r w:rsidRPr="001E5EEB">
        <w:rPr>
          <w:rFonts w:asciiTheme="minorHAnsi" w:hAnsiTheme="minorHAnsi" w:cstheme="minorHAnsi"/>
          <w:color w:val="auto"/>
          <w:sz w:val="24"/>
          <w:szCs w:val="24"/>
        </w:rPr>
        <w:t xml:space="preserve"> Overall</w:t>
      </w:r>
      <w:bookmarkEnd w:id="45"/>
      <w:proofErr w:type="gramEnd"/>
    </w:p>
    <w:p w14:paraId="2F1B005A" w14:textId="7A8E8798" w:rsidR="0061757B" w:rsidRDefault="0061757B" w:rsidP="0061757B">
      <w:pPr>
        <w:spacing w:after="0"/>
      </w:pPr>
      <w:r>
        <w:t xml:space="preserve">Those who had not </w:t>
      </w:r>
      <w:r w:rsidR="00C837E9">
        <w:t>yet been</w:t>
      </w:r>
      <w:r>
        <w:t xml:space="preserve"> vaccin</w:t>
      </w:r>
      <w:r w:rsidR="00C837E9">
        <w:t>a</w:t>
      </w:r>
      <w:r>
        <w:t>ted were asked if they</w:t>
      </w:r>
      <w:r w:rsidR="00C837E9">
        <w:t xml:space="preserve"> would </w:t>
      </w:r>
      <w:r w:rsidR="00C837E9" w:rsidRPr="00C837E9">
        <w:t>take the Pfizer/BioNTech COVID-19 vaccine</w:t>
      </w:r>
    </w:p>
    <w:p w14:paraId="48F4C23D" w14:textId="70CC66EA" w:rsidR="00C837E9" w:rsidRDefault="00C837E9" w:rsidP="0061757B">
      <w:pPr>
        <w:spacing w:after="0"/>
      </w:pPr>
    </w:p>
    <w:p w14:paraId="6C950728" w14:textId="26DA72DF" w:rsidR="00C837E9" w:rsidRDefault="00C837E9" w:rsidP="0061757B">
      <w:pPr>
        <w:spacing w:after="0"/>
      </w:pPr>
      <w:r>
        <w:t xml:space="preserve">The responses were combined with the 2.8% who had already had the vaccine to produce a picture for all respondents 16 years of age or over. </w:t>
      </w:r>
    </w:p>
    <w:p w14:paraId="257595C0" w14:textId="2AFEBE31" w:rsidR="00C837E9" w:rsidRDefault="00C837E9" w:rsidP="00C837E9">
      <w:pPr>
        <w:spacing w:after="0"/>
      </w:pPr>
    </w:p>
    <w:p w14:paraId="414A8113" w14:textId="432B01B1" w:rsidR="00C837E9" w:rsidRPr="00585B0D" w:rsidRDefault="00C837E9" w:rsidP="00C837E9">
      <w:pPr>
        <w:spacing w:after="0"/>
        <w:rPr>
          <w:lang w:val="en-AU"/>
        </w:rPr>
      </w:pPr>
      <w:r w:rsidRPr="00585B0D">
        <w:rPr>
          <w:lang w:val="en-AU"/>
        </w:rPr>
        <w:t>Likelihood to accept</w:t>
      </w:r>
      <w:r>
        <w:rPr>
          <w:lang w:val="en-AU"/>
        </w:rPr>
        <w:t xml:space="preserve"> </w:t>
      </w:r>
      <w:r w:rsidRPr="00585B0D">
        <w:rPr>
          <w:lang w:val="en-AU"/>
        </w:rPr>
        <w:t xml:space="preserve">a COVID-19 vaccine </w:t>
      </w:r>
      <w:r>
        <w:rPr>
          <w:lang w:val="en-AU"/>
        </w:rPr>
        <w:t xml:space="preserve">– including those who had already had a vaccine - </w:t>
      </w:r>
      <w:r w:rsidRPr="00585B0D">
        <w:rPr>
          <w:lang w:val="en-AU"/>
        </w:rPr>
        <w:t>remain</w:t>
      </w:r>
      <w:r>
        <w:rPr>
          <w:lang w:val="en-AU"/>
        </w:rPr>
        <w:t>ed</w:t>
      </w:r>
      <w:r w:rsidRPr="00585B0D">
        <w:rPr>
          <w:lang w:val="en-AU"/>
        </w:rPr>
        <w:t xml:space="preserve"> steady at 69% – a consistent figure since September 2020</w:t>
      </w:r>
      <w:r>
        <w:rPr>
          <w:lang w:val="en-AU"/>
        </w:rPr>
        <w:t xml:space="preserve"> (t</w:t>
      </w:r>
      <w:r w:rsidRPr="00585B0D">
        <w:rPr>
          <w:lang w:val="en-AU"/>
        </w:rPr>
        <w:t>he 71% result in the February survey did not denote an increase as the difference</w:t>
      </w:r>
      <w:r>
        <w:rPr>
          <w:lang w:val="en-AU"/>
        </w:rPr>
        <w:t>, as noted in that report, was not</w:t>
      </w:r>
      <w:r w:rsidRPr="00585B0D">
        <w:rPr>
          <w:lang w:val="en-AU"/>
        </w:rPr>
        <w:t xml:space="preserve"> significant</w:t>
      </w:r>
      <w:r>
        <w:rPr>
          <w:lang w:val="en-AU"/>
        </w:rPr>
        <w:t>)</w:t>
      </w:r>
      <w:r w:rsidRPr="00585B0D">
        <w:rPr>
          <w:lang w:val="en-AU"/>
        </w:rPr>
        <w:t>.</w:t>
      </w:r>
      <w:r w:rsidR="001C43DE">
        <w:rPr>
          <w:lang w:val="en-AU"/>
        </w:rPr>
        <w:t xml:space="preserve">  The </w:t>
      </w:r>
      <w:r w:rsidR="00C60706">
        <w:rPr>
          <w:lang w:val="en-AU"/>
        </w:rPr>
        <w:t>estimated</w:t>
      </w:r>
      <w:r w:rsidR="001C43DE">
        <w:rPr>
          <w:lang w:val="en-AU"/>
        </w:rPr>
        <w:t xml:space="preserve"> number of </w:t>
      </w:r>
      <w:r w:rsidR="00C60706">
        <w:rPr>
          <w:lang w:val="en-AU"/>
        </w:rPr>
        <w:t>New Zealanders 16+</w:t>
      </w:r>
      <w:r w:rsidR="001C43DE">
        <w:rPr>
          <w:lang w:val="en-AU"/>
        </w:rPr>
        <w:t xml:space="preserve"> who are likely to take a vaccine, including those who have already had one, is </w:t>
      </w:r>
      <w:r w:rsidR="00C60706">
        <w:rPr>
          <w:lang w:val="en-AU"/>
        </w:rPr>
        <w:t>2,809,600.</w:t>
      </w:r>
    </w:p>
    <w:p w14:paraId="09D336AB" w14:textId="77777777" w:rsidR="00C837E9" w:rsidRDefault="00C837E9" w:rsidP="00C837E9">
      <w:pPr>
        <w:spacing w:after="0"/>
      </w:pPr>
    </w:p>
    <w:p w14:paraId="653B0702" w14:textId="63ECC5E8" w:rsidR="00C837E9" w:rsidRDefault="00C837E9" w:rsidP="00C837E9">
      <w:pPr>
        <w:spacing w:after="0"/>
      </w:pPr>
      <w:r w:rsidRPr="00C837E9">
        <w:t>T</w:t>
      </w:r>
      <w:r>
        <w:t>he t</w:t>
      </w:r>
      <w:r w:rsidRPr="00C837E9">
        <w:t>otal Unlikely to take a vaccine remains steady at 20%</w:t>
      </w:r>
      <w:r w:rsidR="001C43DE">
        <w:t xml:space="preserve"> (an estimated 794,600 New Zealanders 16+)</w:t>
      </w:r>
      <w:r>
        <w:t xml:space="preserve">, while the percentage unsure </w:t>
      </w:r>
      <w:r w:rsidR="001C43DE">
        <w:t>was similar to the September and December results (an estimated.</w:t>
      </w:r>
    </w:p>
    <w:p w14:paraId="54DBE290" w14:textId="128F9A4A" w:rsidR="001C43DE" w:rsidRDefault="001C43DE" w:rsidP="00C837E9">
      <w:pPr>
        <w:spacing w:after="0"/>
      </w:pPr>
    </w:p>
    <w:p w14:paraId="2A1EB28B" w14:textId="01B1FD13" w:rsidR="001C43DE" w:rsidRPr="001C43DE" w:rsidRDefault="001C43DE" w:rsidP="00C837E9">
      <w:pPr>
        <w:spacing w:after="0"/>
        <w:rPr>
          <w:b/>
          <w:bCs/>
        </w:rPr>
      </w:pPr>
      <w:r w:rsidRPr="001C43DE">
        <w:rPr>
          <w:b/>
          <w:bCs/>
        </w:rPr>
        <w:t>The</w:t>
      </w:r>
      <w:r w:rsidR="00C60706">
        <w:rPr>
          <w:b/>
          <w:bCs/>
        </w:rPr>
        <w:t xml:space="preserve"> lack of change in the percentages </w:t>
      </w:r>
      <w:r w:rsidR="00ED6F51">
        <w:rPr>
          <w:b/>
          <w:bCs/>
        </w:rPr>
        <w:t>suggest</w:t>
      </w:r>
      <w:r w:rsidR="00C60706">
        <w:rPr>
          <w:b/>
          <w:bCs/>
        </w:rPr>
        <w:t>s</w:t>
      </w:r>
      <w:r w:rsidRPr="001C43DE">
        <w:rPr>
          <w:b/>
          <w:bCs/>
        </w:rPr>
        <w:t xml:space="preserve"> that the population is largely following its initial thoughts on COVID-19 vaccination and has yet to see anything t</w:t>
      </w:r>
      <w:r w:rsidR="00C60706">
        <w:rPr>
          <w:b/>
          <w:bCs/>
        </w:rPr>
        <w:t xml:space="preserve">hat might </w:t>
      </w:r>
      <w:r w:rsidRPr="001C43DE">
        <w:rPr>
          <w:b/>
          <w:bCs/>
        </w:rPr>
        <w:t xml:space="preserve">drive </w:t>
      </w:r>
      <w:r w:rsidR="00ED6F51">
        <w:rPr>
          <w:b/>
          <w:bCs/>
        </w:rPr>
        <w:t xml:space="preserve">a </w:t>
      </w:r>
      <w:r w:rsidRPr="001C43DE">
        <w:rPr>
          <w:b/>
          <w:bCs/>
        </w:rPr>
        <w:t>significant change in attitude.</w:t>
      </w:r>
      <w:r w:rsidR="00C60706">
        <w:rPr>
          <w:b/>
          <w:bCs/>
        </w:rPr>
        <w:t xml:space="preserve">  As noted in Section 2, aspirational </w:t>
      </w:r>
      <w:r w:rsidR="00C60706" w:rsidRPr="000A70D6">
        <w:rPr>
          <w:b/>
          <w:bCs/>
          <w:color w:val="000000" w:themeColor="text1"/>
        </w:rPr>
        <w:t>appeal</w:t>
      </w:r>
      <w:r w:rsidR="00C60706">
        <w:rPr>
          <w:b/>
          <w:bCs/>
          <w:color w:val="000000" w:themeColor="text1"/>
        </w:rPr>
        <w:t xml:space="preserve">s are </w:t>
      </w:r>
      <w:r w:rsidR="00C60706" w:rsidRPr="000A70D6">
        <w:rPr>
          <w:b/>
          <w:bCs/>
          <w:color w:val="000000" w:themeColor="text1"/>
        </w:rPr>
        <w:t xml:space="preserve">unlikely to be effective against those who have entrenched attitudes </w:t>
      </w:r>
      <w:r w:rsidR="00C60706" w:rsidRPr="000A70D6">
        <w:rPr>
          <w:b/>
          <w:bCs/>
          <w:color w:val="000000" w:themeColor="text1"/>
          <w:u w:val="single"/>
        </w:rPr>
        <w:t>against</w:t>
      </w:r>
      <w:r w:rsidR="00C60706" w:rsidRPr="000A70D6">
        <w:rPr>
          <w:b/>
          <w:bCs/>
          <w:color w:val="000000" w:themeColor="text1"/>
        </w:rPr>
        <w:t xml:space="preserve"> the vaccine</w:t>
      </w:r>
      <w:r w:rsidR="00C60706">
        <w:rPr>
          <w:b/>
          <w:bCs/>
          <w:color w:val="000000" w:themeColor="text1"/>
        </w:rPr>
        <w:t>.</w:t>
      </w:r>
    </w:p>
    <w:p w14:paraId="2CCE654E" w14:textId="7C5C0A52" w:rsidR="00C837E9" w:rsidRDefault="00C837E9" w:rsidP="00C837E9">
      <w:pPr>
        <w:spacing w:after="0"/>
        <w:jc w:val="center"/>
      </w:pPr>
      <w:r>
        <w:rPr>
          <w:noProof/>
        </w:rPr>
        <w:lastRenderedPageBreak/>
        <w:drawing>
          <wp:inline distT="0" distB="0" distL="0" distR="0" wp14:anchorId="09610346" wp14:editId="0BE4C084">
            <wp:extent cx="4584700" cy="6925945"/>
            <wp:effectExtent l="0" t="0" r="635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6925945"/>
                    </a:xfrm>
                    <a:prstGeom prst="rect">
                      <a:avLst/>
                    </a:prstGeom>
                    <a:noFill/>
                  </pic:spPr>
                </pic:pic>
              </a:graphicData>
            </a:graphic>
          </wp:inline>
        </w:drawing>
      </w:r>
    </w:p>
    <w:p w14:paraId="7204EB3D" w14:textId="4E229CF5" w:rsidR="001C7AA3" w:rsidRDefault="001C7AA3">
      <w:r>
        <w:br w:type="page"/>
      </w:r>
    </w:p>
    <w:p w14:paraId="61C4B372" w14:textId="7225E43B" w:rsidR="00666931" w:rsidRPr="001E5EEB" w:rsidRDefault="001E5EEB" w:rsidP="001E5EEB">
      <w:pPr>
        <w:pStyle w:val="Heading3"/>
        <w:rPr>
          <w:rFonts w:asciiTheme="minorHAnsi" w:hAnsiTheme="minorHAnsi" w:cstheme="minorHAnsi"/>
          <w:noProof/>
          <w:color w:val="auto"/>
          <w:sz w:val="24"/>
          <w:szCs w:val="24"/>
        </w:rPr>
      </w:pPr>
      <w:bookmarkStart w:id="46" w:name="_Toc68867570"/>
      <w:bookmarkStart w:id="47" w:name="_Hlk68819100"/>
      <w:r w:rsidRPr="001E5EEB">
        <w:rPr>
          <w:rFonts w:asciiTheme="minorHAnsi" w:hAnsiTheme="minorHAnsi" w:cstheme="minorHAnsi"/>
          <w:noProof/>
          <w:color w:val="auto"/>
          <w:sz w:val="24"/>
          <w:szCs w:val="24"/>
        </w:rPr>
        <w:lastRenderedPageBreak/>
        <w:t xml:space="preserve">6.2.2  </w:t>
      </w:r>
      <w:r w:rsidR="00666931" w:rsidRPr="001E5EEB">
        <w:rPr>
          <w:rFonts w:asciiTheme="minorHAnsi" w:hAnsiTheme="minorHAnsi" w:cstheme="minorHAnsi"/>
          <w:noProof/>
          <w:color w:val="auto"/>
          <w:sz w:val="24"/>
          <w:szCs w:val="24"/>
        </w:rPr>
        <w:t>Māori</w:t>
      </w:r>
      <w:bookmarkEnd w:id="46"/>
    </w:p>
    <w:bookmarkEnd w:id="47"/>
    <w:p w14:paraId="522507A3" w14:textId="06C892E6" w:rsidR="00666931" w:rsidRDefault="00666931" w:rsidP="00666931">
      <w:pPr>
        <w:rPr>
          <w:noProof/>
        </w:rPr>
      </w:pPr>
      <w:r>
        <w:rPr>
          <w:noProof/>
        </w:rPr>
        <w:t>Māori overall have a simi</w:t>
      </w:r>
      <w:r w:rsidR="001E5EEB">
        <w:rPr>
          <w:noProof/>
        </w:rPr>
        <w:t>la</w:t>
      </w:r>
      <w:r>
        <w:rPr>
          <w:noProof/>
        </w:rPr>
        <w:t xml:space="preserve">r intention to take a COVID-19 vaccine to the December and February results, </w:t>
      </w:r>
      <w:r w:rsidRPr="00CE30CC">
        <w:rPr>
          <w:noProof/>
          <w:u w:val="single"/>
        </w:rPr>
        <w:t>but th</w:t>
      </w:r>
      <w:r w:rsidR="00CE30CC">
        <w:rPr>
          <w:noProof/>
          <w:u w:val="single"/>
        </w:rPr>
        <w:t>e percentage of th</w:t>
      </w:r>
      <w:r w:rsidRPr="00CE30CC">
        <w:rPr>
          <w:noProof/>
          <w:u w:val="single"/>
        </w:rPr>
        <w:t xml:space="preserve">ose who are unlikely to take a vaccine has dropped </w:t>
      </w:r>
      <w:r w:rsidR="001E5EEB" w:rsidRPr="00CE30CC">
        <w:rPr>
          <w:noProof/>
          <w:u w:val="single"/>
        </w:rPr>
        <w:t xml:space="preserve">from a peak of 27% in December to a below-average </w:t>
      </w:r>
      <w:r w:rsidRPr="00CE30CC">
        <w:rPr>
          <w:noProof/>
          <w:u w:val="single"/>
        </w:rPr>
        <w:t>18%</w:t>
      </w:r>
      <w:r w:rsidR="001E5EEB" w:rsidRPr="00CE30CC">
        <w:rPr>
          <w:noProof/>
          <w:u w:val="single"/>
        </w:rPr>
        <w:t>.</w:t>
      </w:r>
      <w:r w:rsidR="001E5EEB">
        <w:rPr>
          <w:noProof/>
        </w:rPr>
        <w:t xml:space="preserve">  That decline is matched by an increase in those who are unsure, now at an above average 18%</w:t>
      </w:r>
      <w:r>
        <w:rPr>
          <w:noProof/>
        </w:rPr>
        <w:t>.</w:t>
      </w:r>
    </w:p>
    <w:p w14:paraId="71A2CF47" w14:textId="4AB97C10" w:rsidR="00666931" w:rsidRDefault="00DA3090" w:rsidP="00666931">
      <w:pPr>
        <w:jc w:val="center"/>
        <w:rPr>
          <w:noProof/>
        </w:rPr>
      </w:pPr>
      <w:r>
        <w:rPr>
          <w:noProof/>
        </w:rPr>
        <w:drawing>
          <wp:inline distT="0" distB="0" distL="0" distR="0" wp14:anchorId="0E2D60AC" wp14:editId="16D028CA">
            <wp:extent cx="4584700" cy="275590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DF6D98C" w14:textId="34C99E50" w:rsidR="00666931" w:rsidRDefault="001E5EEB" w:rsidP="00666931">
      <w:pPr>
        <w:spacing w:after="0"/>
        <w:jc w:val="center"/>
        <w:rPr>
          <w:i/>
          <w:iCs/>
          <w:noProof/>
          <w:sz w:val="18"/>
          <w:szCs w:val="18"/>
        </w:rPr>
      </w:pPr>
      <w:r>
        <w:rPr>
          <w:i/>
          <w:iCs/>
          <w:noProof/>
          <w:sz w:val="18"/>
          <w:szCs w:val="18"/>
        </w:rPr>
        <w:t>T</w:t>
      </w:r>
      <w:r w:rsidR="00666931" w:rsidRPr="00DD7F12">
        <w:rPr>
          <w:i/>
          <w:iCs/>
          <w:noProof/>
          <w:sz w:val="18"/>
          <w:szCs w:val="18"/>
        </w:rPr>
        <w:t xml:space="preserve">he September and December 2020 </w:t>
      </w:r>
      <w:r>
        <w:rPr>
          <w:i/>
          <w:iCs/>
          <w:noProof/>
          <w:sz w:val="18"/>
          <w:szCs w:val="18"/>
        </w:rPr>
        <w:t xml:space="preserve">and March 2021 </w:t>
      </w:r>
      <w:r w:rsidR="00666931" w:rsidRPr="00DD7F12">
        <w:rPr>
          <w:i/>
          <w:iCs/>
          <w:noProof/>
          <w:sz w:val="18"/>
          <w:szCs w:val="18"/>
        </w:rPr>
        <w:t>measures were part of general population surveys</w:t>
      </w:r>
      <w:r>
        <w:rPr>
          <w:i/>
          <w:iCs/>
          <w:noProof/>
          <w:sz w:val="18"/>
          <w:szCs w:val="18"/>
        </w:rPr>
        <w:t>.</w:t>
      </w:r>
    </w:p>
    <w:p w14:paraId="520481FC" w14:textId="413A77FE" w:rsidR="00666931" w:rsidRDefault="00666931" w:rsidP="00666931">
      <w:pPr>
        <w:spacing w:after="0"/>
        <w:jc w:val="center"/>
        <w:rPr>
          <w:i/>
          <w:iCs/>
          <w:noProof/>
          <w:sz w:val="18"/>
          <w:szCs w:val="18"/>
        </w:rPr>
      </w:pPr>
      <w:r w:rsidRPr="00DD7F12">
        <w:rPr>
          <w:i/>
          <w:iCs/>
          <w:noProof/>
          <w:sz w:val="18"/>
          <w:szCs w:val="18"/>
        </w:rPr>
        <w:t xml:space="preserve"> </w:t>
      </w:r>
      <w:r w:rsidR="001E5EEB">
        <w:rPr>
          <w:i/>
          <w:iCs/>
          <w:noProof/>
          <w:sz w:val="18"/>
          <w:szCs w:val="18"/>
        </w:rPr>
        <w:t>T</w:t>
      </w:r>
      <w:r w:rsidRPr="00DD7F12">
        <w:rPr>
          <w:i/>
          <w:iCs/>
          <w:noProof/>
          <w:sz w:val="18"/>
          <w:szCs w:val="18"/>
        </w:rPr>
        <w:t>he February result is from a Māori-only survey with a larger sample.</w:t>
      </w:r>
    </w:p>
    <w:p w14:paraId="000C3C1F" w14:textId="60BB5A28" w:rsidR="001E5EEB" w:rsidRPr="001E5EEB" w:rsidRDefault="001E5EEB" w:rsidP="001E5EEB">
      <w:pPr>
        <w:keepNext/>
        <w:keepLines/>
        <w:spacing w:before="200" w:after="0"/>
        <w:outlineLvl w:val="2"/>
        <w:rPr>
          <w:rFonts w:eastAsiaTheme="majorEastAsia" w:cstheme="minorHAnsi"/>
          <w:b/>
          <w:bCs/>
          <w:noProof/>
          <w:sz w:val="24"/>
          <w:szCs w:val="24"/>
        </w:rPr>
      </w:pPr>
      <w:bookmarkStart w:id="48" w:name="_Toc68867571"/>
      <w:r w:rsidRPr="001E5EEB">
        <w:rPr>
          <w:rFonts w:eastAsiaTheme="majorEastAsia" w:cstheme="minorHAnsi"/>
          <w:b/>
          <w:bCs/>
          <w:noProof/>
          <w:sz w:val="24"/>
          <w:szCs w:val="24"/>
        </w:rPr>
        <w:t xml:space="preserve">6.2.2  </w:t>
      </w:r>
      <w:r>
        <w:rPr>
          <w:rFonts w:eastAsiaTheme="majorEastAsia" w:cstheme="minorHAnsi"/>
          <w:b/>
          <w:bCs/>
          <w:noProof/>
          <w:sz w:val="24"/>
          <w:szCs w:val="24"/>
        </w:rPr>
        <w:t>Pasifika</w:t>
      </w:r>
      <w:bookmarkEnd w:id="48"/>
    </w:p>
    <w:p w14:paraId="4E73D80A" w14:textId="43B3FBBD" w:rsidR="001E5EEB" w:rsidRDefault="001E5EEB" w:rsidP="00666931">
      <w:pPr>
        <w:spacing w:after="0"/>
      </w:pPr>
      <w:r>
        <w:t>Indications</w:t>
      </w:r>
      <w:r w:rsidR="00DA3090">
        <w:rPr>
          <w:rStyle w:val="FootnoteReference"/>
        </w:rPr>
        <w:footnoteReference w:id="3"/>
      </w:r>
      <w:r>
        <w:t xml:space="preserve"> are that </w:t>
      </w:r>
      <w:r w:rsidR="00DA3090">
        <w:t>Pasifika intentions have been quite volatile after an initial high level of willingness to take a vaccine, but the level of those who are likely to take a vaccine appears to have stabilised since December 2020.  Note the switch in March with the “Unlikely” level declining and the “not sure” level increasing.</w:t>
      </w:r>
    </w:p>
    <w:p w14:paraId="6ACD57FA" w14:textId="77777777" w:rsidR="00DA3090" w:rsidRDefault="00DA3090" w:rsidP="00666931">
      <w:pPr>
        <w:spacing w:after="0"/>
      </w:pPr>
    </w:p>
    <w:p w14:paraId="5B89F780" w14:textId="2F87DA6C" w:rsidR="001E5EEB" w:rsidRDefault="00DA3090" w:rsidP="00DA3090">
      <w:pPr>
        <w:spacing w:after="0"/>
        <w:jc w:val="center"/>
      </w:pPr>
      <w:r>
        <w:rPr>
          <w:noProof/>
        </w:rPr>
        <w:drawing>
          <wp:inline distT="0" distB="0" distL="0" distR="0" wp14:anchorId="45E92EB1" wp14:editId="1A00E618">
            <wp:extent cx="4584700" cy="274955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72C309C3" w14:textId="6B13742D" w:rsidR="001B1238" w:rsidRPr="003B63DD" w:rsidRDefault="001B1238" w:rsidP="001B1238">
      <w:pPr>
        <w:keepNext/>
        <w:keepLines/>
        <w:spacing w:before="200" w:after="0"/>
        <w:ind w:left="426"/>
        <w:outlineLvl w:val="1"/>
        <w:rPr>
          <w:rFonts w:eastAsiaTheme="majorEastAsia" w:cstheme="minorHAnsi"/>
          <w:b/>
          <w:bCs/>
          <w:sz w:val="26"/>
          <w:szCs w:val="26"/>
        </w:rPr>
      </w:pPr>
      <w:bookmarkStart w:id="49" w:name="_Toc68867572"/>
      <w:proofErr w:type="gramStart"/>
      <w:r>
        <w:rPr>
          <w:rFonts w:eastAsiaTheme="majorEastAsia" w:cstheme="minorHAnsi"/>
          <w:b/>
          <w:bCs/>
          <w:sz w:val="26"/>
          <w:szCs w:val="26"/>
        </w:rPr>
        <w:lastRenderedPageBreak/>
        <w:t>6.2</w:t>
      </w:r>
      <w:r w:rsidRPr="003B63DD">
        <w:rPr>
          <w:rFonts w:eastAsiaTheme="majorEastAsia" w:cstheme="minorHAnsi"/>
          <w:b/>
          <w:bCs/>
          <w:sz w:val="26"/>
          <w:szCs w:val="26"/>
        </w:rPr>
        <w:t xml:space="preserve">  </w:t>
      </w:r>
      <w:r w:rsidR="00982979">
        <w:rPr>
          <w:rFonts w:eastAsiaTheme="majorEastAsia" w:cstheme="minorHAnsi"/>
          <w:b/>
          <w:bCs/>
          <w:sz w:val="26"/>
          <w:szCs w:val="26"/>
        </w:rPr>
        <w:t>I</w:t>
      </w:r>
      <w:r>
        <w:rPr>
          <w:rFonts w:eastAsiaTheme="majorEastAsia" w:cstheme="minorHAnsi"/>
          <w:b/>
          <w:bCs/>
          <w:sz w:val="26"/>
          <w:szCs w:val="26"/>
        </w:rPr>
        <w:t>nformation</w:t>
      </w:r>
      <w:proofErr w:type="gramEnd"/>
      <w:r>
        <w:rPr>
          <w:rFonts w:eastAsiaTheme="majorEastAsia" w:cstheme="minorHAnsi"/>
          <w:b/>
          <w:bCs/>
          <w:sz w:val="26"/>
          <w:szCs w:val="26"/>
        </w:rPr>
        <w:t xml:space="preserve"> to decide on vaccination</w:t>
      </w:r>
      <w:bookmarkEnd w:id="49"/>
    </w:p>
    <w:p w14:paraId="42E7652B" w14:textId="77777777" w:rsidR="001B1238" w:rsidRDefault="001B1238" w:rsidP="001B1238">
      <w:pPr>
        <w:spacing w:after="0"/>
      </w:pPr>
      <w:r>
        <w:t>As in February 2021, 56% of respondents overall have mostly or definitely all the information they need to decide whether to take a COVID-19 vaccine.</w:t>
      </w:r>
    </w:p>
    <w:p w14:paraId="4220F26B" w14:textId="77777777" w:rsidR="001B1238" w:rsidRDefault="001B1238" w:rsidP="001B1238">
      <w:pPr>
        <w:spacing w:after="0"/>
      </w:pPr>
    </w:p>
    <w:p w14:paraId="5D1CD2A0" w14:textId="64968EEC" w:rsidR="001B1238" w:rsidRDefault="001B1238" w:rsidP="001B1238">
      <w:pPr>
        <w:spacing w:after="0"/>
        <w:jc w:val="center"/>
      </w:pPr>
      <w:r>
        <w:rPr>
          <w:noProof/>
        </w:rPr>
        <w:drawing>
          <wp:inline distT="0" distB="0" distL="0" distR="0" wp14:anchorId="0200EC0C" wp14:editId="277C5403">
            <wp:extent cx="4572635" cy="32918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3291840"/>
                    </a:xfrm>
                    <a:prstGeom prst="rect">
                      <a:avLst/>
                    </a:prstGeom>
                    <a:noFill/>
                  </pic:spPr>
                </pic:pic>
              </a:graphicData>
            </a:graphic>
          </wp:inline>
        </w:drawing>
      </w:r>
    </w:p>
    <w:p w14:paraId="7EF5EF36" w14:textId="7EF76F47" w:rsidR="001B1238" w:rsidRDefault="001B1238" w:rsidP="001B1238">
      <w:pPr>
        <w:spacing w:after="0"/>
        <w:jc w:val="center"/>
      </w:pPr>
    </w:p>
    <w:p w14:paraId="44652997" w14:textId="77777777" w:rsidR="001B1238" w:rsidRDefault="001B1238" w:rsidP="001B1238">
      <w:pPr>
        <w:spacing w:after="0"/>
      </w:pPr>
      <w:r>
        <w:t>63% of those who will “Definitely not” take a COVID-19 vaccine either do not need to know more or definitely have all the information they need to make the decision.</w:t>
      </w:r>
    </w:p>
    <w:p w14:paraId="77F950C8" w14:textId="68C740D9" w:rsidR="001B1238" w:rsidRDefault="001B1238" w:rsidP="001B1238">
      <w:pPr>
        <w:spacing w:after="0"/>
      </w:pPr>
    </w:p>
    <w:p w14:paraId="3E7683EE" w14:textId="77777777" w:rsidR="00460BEF" w:rsidRDefault="00460BEF" w:rsidP="00460BEF">
      <w:pPr>
        <w:spacing w:after="0"/>
      </w:pPr>
    </w:p>
    <w:p w14:paraId="63B01BBF" w14:textId="77777777" w:rsidR="00460BEF" w:rsidRPr="001B1238" w:rsidRDefault="00460BEF" w:rsidP="00460BEF">
      <w:pPr>
        <w:spacing w:after="0"/>
        <w:rPr>
          <w:b/>
          <w:bCs/>
          <w:u w:val="single"/>
        </w:rPr>
      </w:pPr>
      <w:r w:rsidRPr="001B1238">
        <w:rPr>
          <w:b/>
          <w:bCs/>
          <w:u w:val="single"/>
        </w:rPr>
        <w:t>Need to know more:</w:t>
      </w:r>
    </w:p>
    <w:p w14:paraId="3F0FAB8F" w14:textId="57801F39" w:rsidR="00460BEF" w:rsidRDefault="00460BEF" w:rsidP="001B1238">
      <w:pPr>
        <w:spacing w:after="0"/>
      </w:pPr>
      <w:r>
        <w:t>Pasifika are more likely than other ethnic groups to say they need to know more</w:t>
      </w:r>
      <w:r w:rsidR="0019567A">
        <w:t>.</w:t>
      </w:r>
    </w:p>
    <w:p w14:paraId="36E0431E" w14:textId="77777777" w:rsidR="00460BEF" w:rsidRDefault="00460BEF" w:rsidP="001B1238">
      <w:pPr>
        <w:spacing w:after="0"/>
      </w:pPr>
    </w:p>
    <w:tbl>
      <w:tblPr>
        <w:tblW w:w="8363" w:type="dxa"/>
        <w:tblInd w:w="421" w:type="dxa"/>
        <w:tblLook w:val="04A0" w:firstRow="1" w:lastRow="0" w:firstColumn="1" w:lastColumn="0" w:noHBand="0" w:noVBand="1"/>
      </w:tblPr>
      <w:tblGrid>
        <w:gridCol w:w="2693"/>
        <w:gridCol w:w="709"/>
        <w:gridCol w:w="709"/>
        <w:gridCol w:w="709"/>
        <w:gridCol w:w="708"/>
        <w:gridCol w:w="709"/>
        <w:gridCol w:w="709"/>
        <w:gridCol w:w="710"/>
        <w:gridCol w:w="707"/>
      </w:tblGrid>
      <w:tr w:rsidR="00460BEF" w:rsidRPr="00460BEF" w14:paraId="493DD17C" w14:textId="77777777" w:rsidTr="00460BEF">
        <w:trPr>
          <w:trHeight w:val="255"/>
        </w:trPr>
        <w:tc>
          <w:tcPr>
            <w:tcW w:w="2693" w:type="dxa"/>
            <w:vMerge w:val="restart"/>
            <w:tcBorders>
              <w:top w:val="single" w:sz="4" w:space="0" w:color="auto"/>
              <w:left w:val="single" w:sz="4" w:space="0" w:color="auto"/>
              <w:bottom w:val="nil"/>
              <w:right w:val="nil"/>
            </w:tcBorders>
            <w:shd w:val="clear" w:color="auto" w:fill="auto"/>
            <w:vAlign w:val="center"/>
            <w:hideMark/>
          </w:tcPr>
          <w:p w14:paraId="3E34F6A8"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Do you feel you have all the information you need before deciding whether or not to take the Pfizer/BioNTech COVID-19 vaccine?</w:t>
            </w:r>
          </w:p>
        </w:tc>
        <w:tc>
          <w:tcPr>
            <w:tcW w:w="709" w:type="dxa"/>
            <w:vMerge w:val="restart"/>
            <w:tcBorders>
              <w:top w:val="single" w:sz="4" w:space="0" w:color="auto"/>
              <w:left w:val="single" w:sz="4" w:space="0" w:color="auto"/>
              <w:bottom w:val="nil"/>
              <w:right w:val="nil"/>
            </w:tcBorders>
            <w:shd w:val="clear" w:color="auto" w:fill="auto"/>
            <w:vAlign w:val="center"/>
            <w:hideMark/>
          </w:tcPr>
          <w:p w14:paraId="10E76CBE" w14:textId="77777777" w:rsidR="00460BEF" w:rsidRPr="00460BEF" w:rsidRDefault="00460BEF" w:rsidP="00460BEF">
            <w:pPr>
              <w:spacing w:after="0" w:line="240" w:lineRule="auto"/>
              <w:ind w:left="0"/>
              <w:jc w:val="center"/>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ALL</w:t>
            </w:r>
          </w:p>
        </w:tc>
        <w:tc>
          <w:tcPr>
            <w:tcW w:w="4961" w:type="dxa"/>
            <w:gridSpan w:val="7"/>
            <w:tcBorders>
              <w:top w:val="single" w:sz="4" w:space="0" w:color="auto"/>
              <w:left w:val="single" w:sz="4" w:space="0" w:color="auto"/>
              <w:bottom w:val="nil"/>
              <w:right w:val="single" w:sz="4" w:space="0" w:color="000000"/>
            </w:tcBorders>
            <w:shd w:val="clear" w:color="auto" w:fill="auto"/>
            <w:vAlign w:val="center"/>
            <w:hideMark/>
          </w:tcPr>
          <w:p w14:paraId="1943631B" w14:textId="77777777" w:rsidR="00460BEF" w:rsidRPr="00460BEF" w:rsidRDefault="00460BEF" w:rsidP="00460BEF">
            <w:pPr>
              <w:spacing w:after="0" w:line="240" w:lineRule="auto"/>
              <w:ind w:left="0"/>
              <w:jc w:val="center"/>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Ethnic Group</w:t>
            </w:r>
          </w:p>
        </w:tc>
      </w:tr>
      <w:tr w:rsidR="00460BEF" w:rsidRPr="00460BEF" w14:paraId="01C26661" w14:textId="77777777" w:rsidTr="00460BEF">
        <w:trPr>
          <w:trHeight w:val="1323"/>
        </w:trPr>
        <w:tc>
          <w:tcPr>
            <w:tcW w:w="2693" w:type="dxa"/>
            <w:vMerge/>
            <w:tcBorders>
              <w:top w:val="single" w:sz="4" w:space="0" w:color="auto"/>
              <w:left w:val="single" w:sz="4" w:space="0" w:color="auto"/>
              <w:bottom w:val="nil"/>
              <w:right w:val="nil"/>
            </w:tcBorders>
            <w:vAlign w:val="center"/>
            <w:hideMark/>
          </w:tcPr>
          <w:p w14:paraId="639A513F"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p>
        </w:tc>
        <w:tc>
          <w:tcPr>
            <w:tcW w:w="709" w:type="dxa"/>
            <w:vMerge/>
            <w:tcBorders>
              <w:top w:val="single" w:sz="4" w:space="0" w:color="auto"/>
              <w:left w:val="single" w:sz="4" w:space="0" w:color="auto"/>
              <w:bottom w:val="nil"/>
              <w:right w:val="nil"/>
            </w:tcBorders>
            <w:vAlign w:val="center"/>
            <w:hideMark/>
          </w:tcPr>
          <w:p w14:paraId="322BB781"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p>
        </w:tc>
        <w:tc>
          <w:tcPr>
            <w:tcW w:w="709" w:type="dxa"/>
            <w:tcBorders>
              <w:top w:val="single" w:sz="4" w:space="0" w:color="auto"/>
              <w:left w:val="single" w:sz="4" w:space="0" w:color="auto"/>
              <w:bottom w:val="nil"/>
              <w:right w:val="nil"/>
            </w:tcBorders>
            <w:shd w:val="clear" w:color="auto" w:fill="auto"/>
            <w:vAlign w:val="center"/>
            <w:hideMark/>
          </w:tcPr>
          <w:p w14:paraId="522B8CA1" w14:textId="77777777" w:rsidR="00460BEF" w:rsidRPr="00460BEF" w:rsidRDefault="00460BEF" w:rsidP="00460BEF">
            <w:pPr>
              <w:spacing w:after="0" w:line="240" w:lineRule="auto"/>
              <w:ind w:left="0"/>
              <w:jc w:val="center"/>
              <w:rPr>
                <w:rFonts w:ascii="Calibri" w:eastAsia="Times New Roman" w:hAnsi="Calibri" w:cs="Calibri"/>
                <w:color w:val="000000"/>
                <w:sz w:val="16"/>
                <w:szCs w:val="16"/>
                <w:lang w:eastAsia="en-NZ"/>
              </w:rPr>
            </w:pPr>
            <w:r w:rsidRPr="00460BEF">
              <w:rPr>
                <w:rFonts w:ascii="Calibri" w:eastAsia="Times New Roman" w:hAnsi="Calibri" w:cs="Calibri"/>
                <w:color w:val="000000"/>
                <w:sz w:val="16"/>
                <w:szCs w:val="16"/>
                <w:lang w:eastAsia="en-NZ"/>
              </w:rPr>
              <w:t>Asian</w:t>
            </w:r>
          </w:p>
        </w:tc>
        <w:tc>
          <w:tcPr>
            <w:tcW w:w="709" w:type="dxa"/>
            <w:tcBorders>
              <w:top w:val="single" w:sz="4" w:space="0" w:color="auto"/>
              <w:left w:val="single" w:sz="4" w:space="0" w:color="auto"/>
              <w:bottom w:val="nil"/>
              <w:right w:val="nil"/>
            </w:tcBorders>
            <w:shd w:val="clear" w:color="auto" w:fill="auto"/>
            <w:vAlign w:val="center"/>
            <w:hideMark/>
          </w:tcPr>
          <w:p w14:paraId="6BBEE23D" w14:textId="77777777" w:rsidR="00460BEF" w:rsidRPr="00460BEF" w:rsidRDefault="00460BEF" w:rsidP="00460BEF">
            <w:pPr>
              <w:spacing w:after="0" w:line="240" w:lineRule="auto"/>
              <w:ind w:left="0"/>
              <w:jc w:val="center"/>
              <w:rPr>
                <w:rFonts w:ascii="Calibri" w:eastAsia="Times New Roman" w:hAnsi="Calibri" w:cs="Calibri"/>
                <w:color w:val="000000"/>
                <w:sz w:val="16"/>
                <w:szCs w:val="16"/>
                <w:lang w:eastAsia="en-NZ"/>
              </w:rPr>
            </w:pPr>
            <w:r w:rsidRPr="00460BEF">
              <w:rPr>
                <w:rFonts w:ascii="Calibri" w:eastAsia="Times New Roman" w:hAnsi="Calibri" w:cs="Calibri"/>
                <w:color w:val="000000"/>
                <w:sz w:val="16"/>
                <w:szCs w:val="16"/>
                <w:lang w:eastAsia="en-NZ"/>
              </w:rPr>
              <w:t>Indian</w:t>
            </w:r>
          </w:p>
        </w:tc>
        <w:tc>
          <w:tcPr>
            <w:tcW w:w="708" w:type="dxa"/>
            <w:tcBorders>
              <w:top w:val="single" w:sz="4" w:space="0" w:color="auto"/>
              <w:left w:val="single" w:sz="4" w:space="0" w:color="auto"/>
              <w:bottom w:val="nil"/>
              <w:right w:val="nil"/>
            </w:tcBorders>
            <w:shd w:val="clear" w:color="auto" w:fill="auto"/>
            <w:vAlign w:val="center"/>
            <w:hideMark/>
          </w:tcPr>
          <w:p w14:paraId="14FA31A1" w14:textId="77777777" w:rsidR="00460BEF" w:rsidRPr="00460BEF" w:rsidRDefault="00460BEF" w:rsidP="00460BEF">
            <w:pPr>
              <w:spacing w:after="0" w:line="240" w:lineRule="auto"/>
              <w:ind w:left="0"/>
              <w:jc w:val="center"/>
              <w:rPr>
                <w:rFonts w:ascii="Calibri" w:eastAsia="Times New Roman" w:hAnsi="Calibri" w:cs="Calibri"/>
                <w:color w:val="000000"/>
                <w:sz w:val="16"/>
                <w:szCs w:val="16"/>
                <w:lang w:eastAsia="en-NZ"/>
              </w:rPr>
            </w:pPr>
            <w:r w:rsidRPr="00460BEF">
              <w:rPr>
                <w:rFonts w:ascii="Calibri" w:eastAsia="Times New Roman" w:hAnsi="Calibri" w:cs="Calibri"/>
                <w:color w:val="000000"/>
                <w:sz w:val="16"/>
                <w:szCs w:val="16"/>
                <w:lang w:eastAsia="en-NZ"/>
              </w:rPr>
              <w:t>Maori</w:t>
            </w:r>
          </w:p>
        </w:tc>
        <w:tc>
          <w:tcPr>
            <w:tcW w:w="709" w:type="dxa"/>
            <w:tcBorders>
              <w:top w:val="single" w:sz="4" w:space="0" w:color="auto"/>
              <w:left w:val="single" w:sz="4" w:space="0" w:color="auto"/>
              <w:bottom w:val="nil"/>
              <w:right w:val="nil"/>
            </w:tcBorders>
            <w:shd w:val="clear" w:color="auto" w:fill="auto"/>
            <w:vAlign w:val="center"/>
            <w:hideMark/>
          </w:tcPr>
          <w:p w14:paraId="5D4E9D84" w14:textId="519708D3" w:rsidR="00460BEF" w:rsidRPr="00460BEF" w:rsidRDefault="00460BEF" w:rsidP="00460BEF">
            <w:pPr>
              <w:spacing w:after="0" w:line="240" w:lineRule="auto"/>
              <w:ind w:left="0"/>
              <w:jc w:val="center"/>
              <w:rPr>
                <w:rFonts w:ascii="Calibri" w:eastAsia="Times New Roman" w:hAnsi="Calibri" w:cs="Calibri"/>
                <w:color w:val="000000"/>
                <w:sz w:val="16"/>
                <w:szCs w:val="16"/>
                <w:lang w:eastAsia="en-NZ"/>
              </w:rPr>
            </w:pPr>
            <w:r w:rsidRPr="00460BEF">
              <w:rPr>
                <w:rFonts w:ascii="Calibri" w:eastAsia="Times New Roman" w:hAnsi="Calibri" w:cs="Calibri"/>
                <w:color w:val="000000"/>
                <w:sz w:val="16"/>
                <w:szCs w:val="16"/>
                <w:lang w:eastAsia="en-NZ"/>
              </w:rPr>
              <w:t>NZ Euro</w:t>
            </w:r>
            <w:r>
              <w:rPr>
                <w:rFonts w:ascii="Calibri" w:eastAsia="Times New Roman" w:hAnsi="Calibri" w:cs="Calibri"/>
                <w:color w:val="000000"/>
                <w:sz w:val="16"/>
                <w:szCs w:val="16"/>
                <w:lang w:eastAsia="en-NZ"/>
              </w:rPr>
              <w:t>-</w:t>
            </w:r>
            <w:r w:rsidRPr="00460BEF">
              <w:rPr>
                <w:rFonts w:ascii="Calibri" w:eastAsia="Times New Roman" w:hAnsi="Calibri" w:cs="Calibri"/>
                <w:color w:val="000000"/>
                <w:sz w:val="16"/>
                <w:szCs w:val="16"/>
                <w:lang w:eastAsia="en-NZ"/>
              </w:rPr>
              <w:t>pean/</w:t>
            </w:r>
            <w:r>
              <w:rPr>
                <w:rFonts w:ascii="Calibri" w:eastAsia="Times New Roman" w:hAnsi="Calibri" w:cs="Calibri"/>
                <w:color w:val="000000"/>
                <w:sz w:val="16"/>
                <w:szCs w:val="16"/>
                <w:lang w:eastAsia="en-NZ"/>
              </w:rPr>
              <w:t xml:space="preserve"> </w:t>
            </w:r>
            <w:r w:rsidRPr="00460BEF">
              <w:rPr>
                <w:rFonts w:ascii="Calibri" w:eastAsia="Times New Roman" w:hAnsi="Calibri" w:cs="Calibri"/>
                <w:color w:val="000000"/>
                <w:sz w:val="16"/>
                <w:szCs w:val="16"/>
                <w:lang w:eastAsia="en-NZ"/>
              </w:rPr>
              <w:t>Pakeha</w:t>
            </w:r>
          </w:p>
        </w:tc>
        <w:tc>
          <w:tcPr>
            <w:tcW w:w="709" w:type="dxa"/>
            <w:tcBorders>
              <w:top w:val="single" w:sz="4" w:space="0" w:color="auto"/>
              <w:left w:val="single" w:sz="4" w:space="0" w:color="auto"/>
              <w:bottom w:val="nil"/>
              <w:right w:val="nil"/>
            </w:tcBorders>
            <w:shd w:val="clear" w:color="auto" w:fill="auto"/>
            <w:vAlign w:val="center"/>
            <w:hideMark/>
          </w:tcPr>
          <w:p w14:paraId="2BFDBB5A" w14:textId="4821BE86" w:rsidR="00460BEF" w:rsidRPr="00460BEF" w:rsidRDefault="00460BEF" w:rsidP="00460BEF">
            <w:pPr>
              <w:spacing w:after="0" w:line="240" w:lineRule="auto"/>
              <w:ind w:left="0"/>
              <w:jc w:val="center"/>
              <w:rPr>
                <w:rFonts w:ascii="Calibri" w:eastAsia="Times New Roman" w:hAnsi="Calibri" w:cs="Calibri"/>
                <w:color w:val="000000"/>
                <w:sz w:val="16"/>
                <w:szCs w:val="16"/>
                <w:lang w:eastAsia="en-NZ"/>
              </w:rPr>
            </w:pPr>
            <w:r w:rsidRPr="00460BEF">
              <w:rPr>
                <w:rFonts w:ascii="Calibri" w:eastAsia="Times New Roman" w:hAnsi="Calibri" w:cs="Calibri"/>
                <w:color w:val="000000"/>
                <w:sz w:val="16"/>
                <w:szCs w:val="16"/>
                <w:lang w:eastAsia="en-NZ"/>
              </w:rPr>
              <w:t>Other Euro</w:t>
            </w:r>
            <w:r>
              <w:rPr>
                <w:rFonts w:ascii="Calibri" w:eastAsia="Times New Roman" w:hAnsi="Calibri" w:cs="Calibri"/>
                <w:color w:val="000000"/>
                <w:sz w:val="16"/>
                <w:szCs w:val="16"/>
                <w:lang w:eastAsia="en-NZ"/>
              </w:rPr>
              <w:t>-</w:t>
            </w:r>
            <w:r w:rsidRPr="00460BEF">
              <w:rPr>
                <w:rFonts w:ascii="Calibri" w:eastAsia="Times New Roman" w:hAnsi="Calibri" w:cs="Calibri"/>
                <w:color w:val="000000"/>
                <w:sz w:val="16"/>
                <w:szCs w:val="16"/>
                <w:lang w:eastAsia="en-NZ"/>
              </w:rPr>
              <w:t xml:space="preserve">pean </w:t>
            </w:r>
          </w:p>
        </w:tc>
        <w:tc>
          <w:tcPr>
            <w:tcW w:w="710" w:type="dxa"/>
            <w:tcBorders>
              <w:top w:val="single" w:sz="4" w:space="0" w:color="auto"/>
              <w:left w:val="single" w:sz="4" w:space="0" w:color="auto"/>
              <w:bottom w:val="nil"/>
              <w:right w:val="single" w:sz="4" w:space="0" w:color="auto"/>
            </w:tcBorders>
            <w:shd w:val="clear" w:color="auto" w:fill="auto"/>
            <w:vAlign w:val="center"/>
            <w:hideMark/>
          </w:tcPr>
          <w:p w14:paraId="400942D6" w14:textId="77777777" w:rsidR="00460BEF" w:rsidRPr="00460BEF" w:rsidRDefault="00460BEF" w:rsidP="00460BEF">
            <w:pPr>
              <w:spacing w:after="0" w:line="240" w:lineRule="auto"/>
              <w:ind w:left="0"/>
              <w:jc w:val="center"/>
              <w:rPr>
                <w:rFonts w:ascii="Calibri" w:eastAsia="Times New Roman" w:hAnsi="Calibri" w:cs="Calibri"/>
                <w:color w:val="000000"/>
                <w:sz w:val="16"/>
                <w:szCs w:val="16"/>
                <w:lang w:eastAsia="en-NZ"/>
              </w:rPr>
            </w:pPr>
            <w:r w:rsidRPr="00460BEF">
              <w:rPr>
                <w:rFonts w:ascii="Calibri" w:eastAsia="Times New Roman" w:hAnsi="Calibri" w:cs="Calibri"/>
                <w:color w:val="000000"/>
                <w:sz w:val="16"/>
                <w:szCs w:val="16"/>
                <w:lang w:eastAsia="en-NZ"/>
              </w:rPr>
              <w:t>Pasifika</w:t>
            </w:r>
          </w:p>
        </w:tc>
        <w:tc>
          <w:tcPr>
            <w:tcW w:w="707" w:type="dxa"/>
            <w:tcBorders>
              <w:top w:val="single" w:sz="4" w:space="0" w:color="auto"/>
              <w:left w:val="nil"/>
              <w:bottom w:val="nil"/>
              <w:right w:val="single" w:sz="4" w:space="0" w:color="auto"/>
            </w:tcBorders>
            <w:shd w:val="clear" w:color="auto" w:fill="auto"/>
            <w:vAlign w:val="center"/>
            <w:hideMark/>
          </w:tcPr>
          <w:p w14:paraId="3E55EF19" w14:textId="77777777" w:rsidR="00460BEF" w:rsidRPr="00460BEF" w:rsidRDefault="00460BEF" w:rsidP="00460BEF">
            <w:pPr>
              <w:spacing w:after="0" w:line="240" w:lineRule="auto"/>
              <w:ind w:left="0"/>
              <w:jc w:val="center"/>
              <w:rPr>
                <w:rFonts w:ascii="Calibri" w:eastAsia="Times New Roman" w:hAnsi="Calibri" w:cs="Calibri"/>
                <w:color w:val="000000"/>
                <w:sz w:val="16"/>
                <w:szCs w:val="16"/>
                <w:lang w:eastAsia="en-NZ"/>
              </w:rPr>
            </w:pPr>
            <w:r w:rsidRPr="00460BEF">
              <w:rPr>
                <w:rFonts w:ascii="Calibri" w:eastAsia="Times New Roman" w:hAnsi="Calibri" w:cs="Calibri"/>
                <w:color w:val="000000"/>
                <w:sz w:val="16"/>
                <w:szCs w:val="16"/>
                <w:lang w:eastAsia="en-NZ"/>
              </w:rPr>
              <w:t>Other</w:t>
            </w:r>
          </w:p>
        </w:tc>
      </w:tr>
      <w:tr w:rsidR="00460BEF" w:rsidRPr="00460BEF" w14:paraId="78CB2295" w14:textId="77777777" w:rsidTr="00460BEF">
        <w:trPr>
          <w:trHeight w:val="255"/>
        </w:trPr>
        <w:tc>
          <w:tcPr>
            <w:tcW w:w="2693" w:type="dxa"/>
            <w:tcBorders>
              <w:top w:val="single" w:sz="4" w:space="0" w:color="auto"/>
              <w:left w:val="single" w:sz="4" w:space="0" w:color="auto"/>
              <w:bottom w:val="nil"/>
              <w:right w:val="nil"/>
            </w:tcBorders>
            <w:shd w:val="clear" w:color="auto" w:fill="auto"/>
            <w:noWrap/>
            <w:vAlign w:val="center"/>
            <w:hideMark/>
          </w:tcPr>
          <w:p w14:paraId="19DE57FB"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9" w:type="dxa"/>
            <w:tcBorders>
              <w:top w:val="single" w:sz="4" w:space="0" w:color="auto"/>
              <w:left w:val="single" w:sz="4" w:space="0" w:color="auto"/>
              <w:bottom w:val="nil"/>
              <w:right w:val="nil"/>
            </w:tcBorders>
            <w:shd w:val="clear" w:color="auto" w:fill="auto"/>
            <w:noWrap/>
            <w:vAlign w:val="center"/>
            <w:hideMark/>
          </w:tcPr>
          <w:p w14:paraId="01E1E945"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9" w:type="dxa"/>
            <w:tcBorders>
              <w:top w:val="single" w:sz="4" w:space="0" w:color="auto"/>
              <w:left w:val="single" w:sz="4" w:space="0" w:color="auto"/>
              <w:bottom w:val="nil"/>
              <w:right w:val="nil"/>
            </w:tcBorders>
            <w:shd w:val="clear" w:color="auto" w:fill="auto"/>
            <w:noWrap/>
            <w:vAlign w:val="center"/>
            <w:hideMark/>
          </w:tcPr>
          <w:p w14:paraId="52BE9F35"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75EE955C"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8" w:type="dxa"/>
            <w:tcBorders>
              <w:top w:val="single" w:sz="4" w:space="0" w:color="auto"/>
              <w:left w:val="nil"/>
              <w:bottom w:val="nil"/>
              <w:right w:val="nil"/>
            </w:tcBorders>
            <w:shd w:val="clear" w:color="auto" w:fill="auto"/>
            <w:noWrap/>
            <w:vAlign w:val="center"/>
            <w:hideMark/>
          </w:tcPr>
          <w:p w14:paraId="5CE4EAD9"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55126D8F"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3F01E1EA"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10" w:type="dxa"/>
            <w:tcBorders>
              <w:top w:val="single" w:sz="4" w:space="0" w:color="auto"/>
              <w:left w:val="nil"/>
              <w:bottom w:val="nil"/>
              <w:right w:val="nil"/>
            </w:tcBorders>
            <w:shd w:val="clear" w:color="auto" w:fill="auto"/>
            <w:noWrap/>
            <w:vAlign w:val="center"/>
            <w:hideMark/>
          </w:tcPr>
          <w:p w14:paraId="4644951D"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7" w:type="dxa"/>
            <w:tcBorders>
              <w:top w:val="single" w:sz="4" w:space="0" w:color="auto"/>
              <w:left w:val="nil"/>
              <w:bottom w:val="nil"/>
              <w:right w:val="single" w:sz="4" w:space="0" w:color="auto"/>
            </w:tcBorders>
            <w:shd w:val="clear" w:color="auto" w:fill="auto"/>
            <w:noWrap/>
            <w:vAlign w:val="center"/>
            <w:hideMark/>
          </w:tcPr>
          <w:p w14:paraId="501961D6"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r>
      <w:tr w:rsidR="00460BEF" w:rsidRPr="00460BEF" w14:paraId="282F2DD6" w14:textId="77777777" w:rsidTr="00460BEF">
        <w:trPr>
          <w:trHeight w:val="255"/>
        </w:trPr>
        <w:tc>
          <w:tcPr>
            <w:tcW w:w="2693" w:type="dxa"/>
            <w:tcBorders>
              <w:top w:val="nil"/>
              <w:left w:val="single" w:sz="4" w:space="0" w:color="auto"/>
              <w:bottom w:val="nil"/>
              <w:right w:val="nil"/>
            </w:tcBorders>
            <w:shd w:val="clear" w:color="auto" w:fill="auto"/>
            <w:noWrap/>
            <w:vAlign w:val="center"/>
            <w:hideMark/>
          </w:tcPr>
          <w:p w14:paraId="23FAB826"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Definitely</w:t>
            </w:r>
          </w:p>
        </w:tc>
        <w:tc>
          <w:tcPr>
            <w:tcW w:w="709" w:type="dxa"/>
            <w:tcBorders>
              <w:top w:val="nil"/>
              <w:left w:val="single" w:sz="4" w:space="0" w:color="auto"/>
              <w:bottom w:val="nil"/>
              <w:right w:val="nil"/>
            </w:tcBorders>
            <w:shd w:val="clear" w:color="auto" w:fill="auto"/>
            <w:noWrap/>
            <w:vAlign w:val="center"/>
            <w:hideMark/>
          </w:tcPr>
          <w:p w14:paraId="647753C2"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25%</w:t>
            </w:r>
          </w:p>
        </w:tc>
        <w:tc>
          <w:tcPr>
            <w:tcW w:w="709" w:type="dxa"/>
            <w:tcBorders>
              <w:top w:val="nil"/>
              <w:left w:val="single" w:sz="4" w:space="0" w:color="auto"/>
              <w:bottom w:val="nil"/>
              <w:right w:val="nil"/>
            </w:tcBorders>
            <w:shd w:val="clear" w:color="auto" w:fill="auto"/>
            <w:noWrap/>
            <w:vAlign w:val="center"/>
            <w:hideMark/>
          </w:tcPr>
          <w:p w14:paraId="50D51E08"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15%</w:t>
            </w:r>
          </w:p>
        </w:tc>
        <w:tc>
          <w:tcPr>
            <w:tcW w:w="709" w:type="dxa"/>
            <w:tcBorders>
              <w:top w:val="nil"/>
              <w:left w:val="nil"/>
              <w:bottom w:val="nil"/>
              <w:right w:val="nil"/>
            </w:tcBorders>
            <w:shd w:val="clear" w:color="auto" w:fill="auto"/>
            <w:noWrap/>
            <w:vAlign w:val="center"/>
            <w:hideMark/>
          </w:tcPr>
          <w:p w14:paraId="1AEDE99B"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23%</w:t>
            </w:r>
          </w:p>
        </w:tc>
        <w:tc>
          <w:tcPr>
            <w:tcW w:w="708" w:type="dxa"/>
            <w:tcBorders>
              <w:top w:val="nil"/>
              <w:left w:val="nil"/>
              <w:bottom w:val="nil"/>
              <w:right w:val="nil"/>
            </w:tcBorders>
            <w:shd w:val="clear" w:color="auto" w:fill="auto"/>
            <w:noWrap/>
            <w:vAlign w:val="center"/>
            <w:hideMark/>
          </w:tcPr>
          <w:p w14:paraId="3427AAD6"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24%</w:t>
            </w:r>
          </w:p>
        </w:tc>
        <w:tc>
          <w:tcPr>
            <w:tcW w:w="709" w:type="dxa"/>
            <w:tcBorders>
              <w:top w:val="nil"/>
              <w:left w:val="nil"/>
              <w:bottom w:val="nil"/>
              <w:right w:val="nil"/>
            </w:tcBorders>
            <w:shd w:val="clear" w:color="auto" w:fill="auto"/>
            <w:noWrap/>
            <w:vAlign w:val="center"/>
            <w:hideMark/>
          </w:tcPr>
          <w:p w14:paraId="70D1B12D"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27%</w:t>
            </w:r>
          </w:p>
        </w:tc>
        <w:tc>
          <w:tcPr>
            <w:tcW w:w="709" w:type="dxa"/>
            <w:tcBorders>
              <w:top w:val="nil"/>
              <w:left w:val="nil"/>
              <w:bottom w:val="nil"/>
              <w:right w:val="nil"/>
            </w:tcBorders>
            <w:shd w:val="clear" w:color="auto" w:fill="auto"/>
            <w:noWrap/>
            <w:vAlign w:val="center"/>
            <w:hideMark/>
          </w:tcPr>
          <w:p w14:paraId="3786F898"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26%</w:t>
            </w:r>
          </w:p>
        </w:tc>
        <w:tc>
          <w:tcPr>
            <w:tcW w:w="710" w:type="dxa"/>
            <w:tcBorders>
              <w:top w:val="nil"/>
              <w:left w:val="nil"/>
              <w:bottom w:val="nil"/>
              <w:right w:val="nil"/>
            </w:tcBorders>
            <w:shd w:val="clear" w:color="auto" w:fill="auto"/>
            <w:noWrap/>
            <w:vAlign w:val="center"/>
            <w:hideMark/>
          </w:tcPr>
          <w:p w14:paraId="4FFBB2C3"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15%</w:t>
            </w:r>
          </w:p>
        </w:tc>
        <w:tc>
          <w:tcPr>
            <w:tcW w:w="707" w:type="dxa"/>
            <w:tcBorders>
              <w:top w:val="nil"/>
              <w:left w:val="nil"/>
              <w:bottom w:val="nil"/>
              <w:right w:val="single" w:sz="4" w:space="0" w:color="auto"/>
            </w:tcBorders>
            <w:shd w:val="clear" w:color="auto" w:fill="auto"/>
            <w:noWrap/>
            <w:vAlign w:val="center"/>
            <w:hideMark/>
          </w:tcPr>
          <w:p w14:paraId="0605D0FD"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10%</w:t>
            </w:r>
          </w:p>
        </w:tc>
      </w:tr>
      <w:tr w:rsidR="00460BEF" w:rsidRPr="00460BEF" w14:paraId="430DF77B" w14:textId="77777777" w:rsidTr="00460BEF">
        <w:trPr>
          <w:trHeight w:val="255"/>
        </w:trPr>
        <w:tc>
          <w:tcPr>
            <w:tcW w:w="2693" w:type="dxa"/>
            <w:tcBorders>
              <w:top w:val="nil"/>
              <w:left w:val="single" w:sz="4" w:space="0" w:color="auto"/>
              <w:bottom w:val="nil"/>
              <w:right w:val="nil"/>
            </w:tcBorders>
            <w:shd w:val="clear" w:color="auto" w:fill="auto"/>
            <w:noWrap/>
            <w:vAlign w:val="center"/>
            <w:hideMark/>
          </w:tcPr>
          <w:p w14:paraId="34FE3FDD"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Mostly</w:t>
            </w:r>
          </w:p>
        </w:tc>
        <w:tc>
          <w:tcPr>
            <w:tcW w:w="709" w:type="dxa"/>
            <w:tcBorders>
              <w:top w:val="nil"/>
              <w:left w:val="single" w:sz="4" w:space="0" w:color="auto"/>
              <w:bottom w:val="nil"/>
              <w:right w:val="nil"/>
            </w:tcBorders>
            <w:shd w:val="clear" w:color="auto" w:fill="auto"/>
            <w:noWrap/>
            <w:vAlign w:val="center"/>
            <w:hideMark/>
          </w:tcPr>
          <w:p w14:paraId="18E4C1F3"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31%</w:t>
            </w:r>
          </w:p>
        </w:tc>
        <w:tc>
          <w:tcPr>
            <w:tcW w:w="709" w:type="dxa"/>
            <w:tcBorders>
              <w:top w:val="nil"/>
              <w:left w:val="single" w:sz="4" w:space="0" w:color="auto"/>
              <w:bottom w:val="nil"/>
              <w:right w:val="nil"/>
            </w:tcBorders>
            <w:shd w:val="clear" w:color="auto" w:fill="auto"/>
            <w:noWrap/>
            <w:vAlign w:val="center"/>
            <w:hideMark/>
          </w:tcPr>
          <w:p w14:paraId="1AF157C1"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31%</w:t>
            </w:r>
          </w:p>
        </w:tc>
        <w:tc>
          <w:tcPr>
            <w:tcW w:w="709" w:type="dxa"/>
            <w:tcBorders>
              <w:top w:val="nil"/>
              <w:left w:val="nil"/>
              <w:bottom w:val="nil"/>
              <w:right w:val="nil"/>
            </w:tcBorders>
            <w:shd w:val="clear" w:color="auto" w:fill="auto"/>
            <w:noWrap/>
            <w:vAlign w:val="center"/>
            <w:hideMark/>
          </w:tcPr>
          <w:p w14:paraId="37C03DBD"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44%</w:t>
            </w:r>
          </w:p>
        </w:tc>
        <w:tc>
          <w:tcPr>
            <w:tcW w:w="708" w:type="dxa"/>
            <w:tcBorders>
              <w:top w:val="nil"/>
              <w:left w:val="nil"/>
              <w:bottom w:val="nil"/>
              <w:right w:val="nil"/>
            </w:tcBorders>
            <w:shd w:val="clear" w:color="auto" w:fill="auto"/>
            <w:noWrap/>
            <w:vAlign w:val="center"/>
            <w:hideMark/>
          </w:tcPr>
          <w:p w14:paraId="650D3F18"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28%</w:t>
            </w:r>
          </w:p>
        </w:tc>
        <w:tc>
          <w:tcPr>
            <w:tcW w:w="709" w:type="dxa"/>
            <w:tcBorders>
              <w:top w:val="nil"/>
              <w:left w:val="nil"/>
              <w:bottom w:val="nil"/>
              <w:right w:val="nil"/>
            </w:tcBorders>
            <w:shd w:val="clear" w:color="auto" w:fill="auto"/>
            <w:noWrap/>
            <w:vAlign w:val="center"/>
            <w:hideMark/>
          </w:tcPr>
          <w:p w14:paraId="483A67D7"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31%</w:t>
            </w:r>
          </w:p>
        </w:tc>
        <w:tc>
          <w:tcPr>
            <w:tcW w:w="709" w:type="dxa"/>
            <w:tcBorders>
              <w:top w:val="nil"/>
              <w:left w:val="nil"/>
              <w:bottom w:val="nil"/>
              <w:right w:val="nil"/>
            </w:tcBorders>
            <w:shd w:val="clear" w:color="auto" w:fill="auto"/>
            <w:noWrap/>
            <w:vAlign w:val="center"/>
            <w:hideMark/>
          </w:tcPr>
          <w:p w14:paraId="03AE8112"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28%</w:t>
            </w:r>
          </w:p>
        </w:tc>
        <w:tc>
          <w:tcPr>
            <w:tcW w:w="710" w:type="dxa"/>
            <w:tcBorders>
              <w:top w:val="nil"/>
              <w:left w:val="nil"/>
              <w:bottom w:val="nil"/>
              <w:right w:val="nil"/>
            </w:tcBorders>
            <w:shd w:val="clear" w:color="auto" w:fill="auto"/>
            <w:noWrap/>
            <w:vAlign w:val="center"/>
            <w:hideMark/>
          </w:tcPr>
          <w:p w14:paraId="589A3A79"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12%</w:t>
            </w:r>
          </w:p>
        </w:tc>
        <w:tc>
          <w:tcPr>
            <w:tcW w:w="707" w:type="dxa"/>
            <w:tcBorders>
              <w:top w:val="nil"/>
              <w:left w:val="nil"/>
              <w:bottom w:val="nil"/>
              <w:right w:val="single" w:sz="4" w:space="0" w:color="auto"/>
            </w:tcBorders>
            <w:shd w:val="clear" w:color="auto" w:fill="auto"/>
            <w:noWrap/>
            <w:vAlign w:val="center"/>
            <w:hideMark/>
          </w:tcPr>
          <w:p w14:paraId="2FC210DF"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25%</w:t>
            </w:r>
          </w:p>
        </w:tc>
      </w:tr>
      <w:tr w:rsidR="00460BEF" w:rsidRPr="00460BEF" w14:paraId="68BDD3B4" w14:textId="77777777" w:rsidTr="00460BEF">
        <w:trPr>
          <w:trHeight w:val="255"/>
        </w:trPr>
        <w:tc>
          <w:tcPr>
            <w:tcW w:w="2693" w:type="dxa"/>
            <w:tcBorders>
              <w:top w:val="nil"/>
              <w:left w:val="single" w:sz="4" w:space="0" w:color="auto"/>
              <w:bottom w:val="nil"/>
              <w:right w:val="nil"/>
            </w:tcBorders>
            <w:shd w:val="clear" w:color="auto" w:fill="auto"/>
            <w:noWrap/>
            <w:vAlign w:val="center"/>
            <w:hideMark/>
          </w:tcPr>
          <w:p w14:paraId="09DBF391"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Not quite</w:t>
            </w:r>
          </w:p>
        </w:tc>
        <w:tc>
          <w:tcPr>
            <w:tcW w:w="709" w:type="dxa"/>
            <w:tcBorders>
              <w:top w:val="nil"/>
              <w:left w:val="single" w:sz="4" w:space="0" w:color="auto"/>
              <w:bottom w:val="nil"/>
              <w:right w:val="nil"/>
            </w:tcBorders>
            <w:shd w:val="clear" w:color="auto" w:fill="auto"/>
            <w:noWrap/>
            <w:vAlign w:val="center"/>
            <w:hideMark/>
          </w:tcPr>
          <w:p w14:paraId="561BB8E6"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17%</w:t>
            </w:r>
          </w:p>
        </w:tc>
        <w:tc>
          <w:tcPr>
            <w:tcW w:w="709" w:type="dxa"/>
            <w:tcBorders>
              <w:top w:val="nil"/>
              <w:left w:val="single" w:sz="4" w:space="0" w:color="auto"/>
              <w:bottom w:val="nil"/>
              <w:right w:val="nil"/>
            </w:tcBorders>
            <w:shd w:val="clear" w:color="auto" w:fill="auto"/>
            <w:noWrap/>
            <w:vAlign w:val="center"/>
            <w:hideMark/>
          </w:tcPr>
          <w:p w14:paraId="00912461"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40%</w:t>
            </w:r>
          </w:p>
        </w:tc>
        <w:tc>
          <w:tcPr>
            <w:tcW w:w="709" w:type="dxa"/>
            <w:tcBorders>
              <w:top w:val="nil"/>
              <w:left w:val="nil"/>
              <w:bottom w:val="nil"/>
              <w:right w:val="nil"/>
            </w:tcBorders>
            <w:shd w:val="clear" w:color="auto" w:fill="auto"/>
            <w:noWrap/>
            <w:vAlign w:val="center"/>
            <w:hideMark/>
          </w:tcPr>
          <w:p w14:paraId="5B2D4207"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18%</w:t>
            </w:r>
          </w:p>
        </w:tc>
        <w:tc>
          <w:tcPr>
            <w:tcW w:w="708" w:type="dxa"/>
            <w:tcBorders>
              <w:top w:val="nil"/>
              <w:left w:val="nil"/>
              <w:bottom w:val="nil"/>
              <w:right w:val="nil"/>
            </w:tcBorders>
            <w:shd w:val="clear" w:color="auto" w:fill="auto"/>
            <w:noWrap/>
            <w:vAlign w:val="center"/>
            <w:hideMark/>
          </w:tcPr>
          <w:p w14:paraId="724AE780"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19%</w:t>
            </w:r>
          </w:p>
        </w:tc>
        <w:tc>
          <w:tcPr>
            <w:tcW w:w="709" w:type="dxa"/>
            <w:tcBorders>
              <w:top w:val="nil"/>
              <w:left w:val="nil"/>
              <w:bottom w:val="nil"/>
              <w:right w:val="nil"/>
            </w:tcBorders>
            <w:shd w:val="clear" w:color="auto" w:fill="auto"/>
            <w:noWrap/>
            <w:vAlign w:val="center"/>
            <w:hideMark/>
          </w:tcPr>
          <w:p w14:paraId="3EA00074"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15%</w:t>
            </w:r>
          </w:p>
        </w:tc>
        <w:tc>
          <w:tcPr>
            <w:tcW w:w="709" w:type="dxa"/>
            <w:tcBorders>
              <w:top w:val="nil"/>
              <w:left w:val="nil"/>
              <w:bottom w:val="nil"/>
              <w:right w:val="nil"/>
            </w:tcBorders>
            <w:shd w:val="clear" w:color="auto" w:fill="auto"/>
            <w:noWrap/>
            <w:vAlign w:val="center"/>
            <w:hideMark/>
          </w:tcPr>
          <w:p w14:paraId="1B3E2BCC"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22%</w:t>
            </w:r>
          </w:p>
        </w:tc>
        <w:tc>
          <w:tcPr>
            <w:tcW w:w="710" w:type="dxa"/>
            <w:tcBorders>
              <w:top w:val="nil"/>
              <w:left w:val="nil"/>
              <w:bottom w:val="nil"/>
              <w:right w:val="nil"/>
            </w:tcBorders>
            <w:shd w:val="clear" w:color="auto" w:fill="auto"/>
            <w:noWrap/>
            <w:vAlign w:val="center"/>
            <w:hideMark/>
          </w:tcPr>
          <w:p w14:paraId="3B22F9CA"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36%</w:t>
            </w:r>
          </w:p>
        </w:tc>
        <w:tc>
          <w:tcPr>
            <w:tcW w:w="707" w:type="dxa"/>
            <w:tcBorders>
              <w:top w:val="nil"/>
              <w:left w:val="nil"/>
              <w:bottom w:val="nil"/>
              <w:right w:val="single" w:sz="4" w:space="0" w:color="auto"/>
            </w:tcBorders>
            <w:shd w:val="clear" w:color="auto" w:fill="auto"/>
            <w:noWrap/>
            <w:vAlign w:val="center"/>
            <w:hideMark/>
          </w:tcPr>
          <w:p w14:paraId="47D59B91"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17%</w:t>
            </w:r>
          </w:p>
        </w:tc>
      </w:tr>
      <w:tr w:rsidR="00460BEF" w:rsidRPr="00460BEF" w14:paraId="34898BAF" w14:textId="77777777" w:rsidTr="00460BEF">
        <w:trPr>
          <w:trHeight w:val="255"/>
        </w:trPr>
        <w:tc>
          <w:tcPr>
            <w:tcW w:w="2693" w:type="dxa"/>
            <w:tcBorders>
              <w:top w:val="nil"/>
              <w:left w:val="single" w:sz="4" w:space="0" w:color="auto"/>
              <w:bottom w:val="nil"/>
              <w:right w:val="nil"/>
            </w:tcBorders>
            <w:shd w:val="clear" w:color="auto" w:fill="auto"/>
            <w:noWrap/>
            <w:vAlign w:val="center"/>
            <w:hideMark/>
          </w:tcPr>
          <w:p w14:paraId="556F8BE9"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I need to know more</w:t>
            </w:r>
          </w:p>
        </w:tc>
        <w:tc>
          <w:tcPr>
            <w:tcW w:w="709" w:type="dxa"/>
            <w:tcBorders>
              <w:top w:val="nil"/>
              <w:left w:val="single" w:sz="4" w:space="0" w:color="auto"/>
              <w:bottom w:val="nil"/>
              <w:right w:val="nil"/>
            </w:tcBorders>
            <w:shd w:val="clear" w:color="auto" w:fill="auto"/>
            <w:noWrap/>
            <w:vAlign w:val="center"/>
            <w:hideMark/>
          </w:tcPr>
          <w:p w14:paraId="33575C96"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20%</w:t>
            </w:r>
          </w:p>
        </w:tc>
        <w:tc>
          <w:tcPr>
            <w:tcW w:w="709" w:type="dxa"/>
            <w:tcBorders>
              <w:top w:val="nil"/>
              <w:left w:val="single" w:sz="4" w:space="0" w:color="auto"/>
              <w:bottom w:val="nil"/>
              <w:right w:val="nil"/>
            </w:tcBorders>
            <w:shd w:val="clear" w:color="auto" w:fill="auto"/>
            <w:noWrap/>
            <w:vAlign w:val="center"/>
            <w:hideMark/>
          </w:tcPr>
          <w:p w14:paraId="3987B265"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10%</w:t>
            </w:r>
          </w:p>
        </w:tc>
        <w:tc>
          <w:tcPr>
            <w:tcW w:w="709" w:type="dxa"/>
            <w:tcBorders>
              <w:top w:val="nil"/>
              <w:left w:val="nil"/>
              <w:bottom w:val="nil"/>
              <w:right w:val="nil"/>
            </w:tcBorders>
            <w:shd w:val="clear" w:color="auto" w:fill="auto"/>
            <w:noWrap/>
            <w:vAlign w:val="center"/>
            <w:hideMark/>
          </w:tcPr>
          <w:p w14:paraId="25D3A69B"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13%</w:t>
            </w:r>
          </w:p>
        </w:tc>
        <w:tc>
          <w:tcPr>
            <w:tcW w:w="708" w:type="dxa"/>
            <w:tcBorders>
              <w:top w:val="nil"/>
              <w:left w:val="nil"/>
              <w:bottom w:val="nil"/>
              <w:right w:val="nil"/>
            </w:tcBorders>
            <w:shd w:val="clear" w:color="auto" w:fill="auto"/>
            <w:noWrap/>
            <w:vAlign w:val="center"/>
            <w:hideMark/>
          </w:tcPr>
          <w:p w14:paraId="43AB60F3"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21%</w:t>
            </w:r>
          </w:p>
        </w:tc>
        <w:tc>
          <w:tcPr>
            <w:tcW w:w="709" w:type="dxa"/>
            <w:tcBorders>
              <w:top w:val="nil"/>
              <w:left w:val="nil"/>
              <w:bottom w:val="nil"/>
              <w:right w:val="nil"/>
            </w:tcBorders>
            <w:shd w:val="clear" w:color="auto" w:fill="auto"/>
            <w:noWrap/>
            <w:vAlign w:val="center"/>
            <w:hideMark/>
          </w:tcPr>
          <w:p w14:paraId="20B31F8C"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21%</w:t>
            </w:r>
          </w:p>
        </w:tc>
        <w:tc>
          <w:tcPr>
            <w:tcW w:w="709" w:type="dxa"/>
            <w:tcBorders>
              <w:top w:val="nil"/>
              <w:left w:val="nil"/>
              <w:bottom w:val="nil"/>
              <w:right w:val="nil"/>
            </w:tcBorders>
            <w:shd w:val="clear" w:color="auto" w:fill="auto"/>
            <w:noWrap/>
            <w:vAlign w:val="center"/>
            <w:hideMark/>
          </w:tcPr>
          <w:p w14:paraId="12CE0C76"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12%</w:t>
            </w:r>
          </w:p>
        </w:tc>
        <w:tc>
          <w:tcPr>
            <w:tcW w:w="710" w:type="dxa"/>
            <w:tcBorders>
              <w:top w:val="nil"/>
              <w:left w:val="nil"/>
              <w:bottom w:val="nil"/>
              <w:right w:val="nil"/>
            </w:tcBorders>
            <w:shd w:val="clear" w:color="auto" w:fill="auto"/>
            <w:noWrap/>
            <w:vAlign w:val="center"/>
            <w:hideMark/>
          </w:tcPr>
          <w:p w14:paraId="05C0D31A"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25%</w:t>
            </w:r>
          </w:p>
        </w:tc>
        <w:tc>
          <w:tcPr>
            <w:tcW w:w="707" w:type="dxa"/>
            <w:tcBorders>
              <w:top w:val="nil"/>
              <w:left w:val="nil"/>
              <w:bottom w:val="nil"/>
              <w:right w:val="single" w:sz="4" w:space="0" w:color="auto"/>
            </w:tcBorders>
            <w:shd w:val="clear" w:color="auto" w:fill="auto"/>
            <w:noWrap/>
            <w:vAlign w:val="center"/>
            <w:hideMark/>
          </w:tcPr>
          <w:p w14:paraId="516F43D1"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6%</w:t>
            </w:r>
          </w:p>
        </w:tc>
      </w:tr>
      <w:tr w:rsidR="00460BEF" w:rsidRPr="00460BEF" w14:paraId="696858F5" w14:textId="77777777" w:rsidTr="00460BEF">
        <w:trPr>
          <w:trHeight w:val="255"/>
        </w:trPr>
        <w:tc>
          <w:tcPr>
            <w:tcW w:w="2693" w:type="dxa"/>
            <w:tcBorders>
              <w:top w:val="nil"/>
              <w:left w:val="single" w:sz="4" w:space="0" w:color="auto"/>
              <w:bottom w:val="nil"/>
              <w:right w:val="nil"/>
            </w:tcBorders>
            <w:shd w:val="clear" w:color="auto" w:fill="auto"/>
            <w:noWrap/>
            <w:vAlign w:val="center"/>
            <w:hideMark/>
          </w:tcPr>
          <w:p w14:paraId="1BC07B7D"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I don't need to know more</w:t>
            </w:r>
          </w:p>
        </w:tc>
        <w:tc>
          <w:tcPr>
            <w:tcW w:w="709" w:type="dxa"/>
            <w:tcBorders>
              <w:top w:val="nil"/>
              <w:left w:val="single" w:sz="4" w:space="0" w:color="auto"/>
              <w:bottom w:val="nil"/>
              <w:right w:val="nil"/>
            </w:tcBorders>
            <w:shd w:val="clear" w:color="auto" w:fill="auto"/>
            <w:noWrap/>
            <w:vAlign w:val="center"/>
            <w:hideMark/>
          </w:tcPr>
          <w:p w14:paraId="424E25C1"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7%</w:t>
            </w:r>
          </w:p>
        </w:tc>
        <w:tc>
          <w:tcPr>
            <w:tcW w:w="709" w:type="dxa"/>
            <w:tcBorders>
              <w:top w:val="nil"/>
              <w:left w:val="single" w:sz="4" w:space="0" w:color="auto"/>
              <w:bottom w:val="nil"/>
              <w:right w:val="nil"/>
            </w:tcBorders>
            <w:shd w:val="clear" w:color="auto" w:fill="auto"/>
            <w:noWrap/>
            <w:vAlign w:val="center"/>
            <w:hideMark/>
          </w:tcPr>
          <w:p w14:paraId="4B0B318F"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5%</w:t>
            </w:r>
          </w:p>
        </w:tc>
        <w:tc>
          <w:tcPr>
            <w:tcW w:w="709" w:type="dxa"/>
            <w:tcBorders>
              <w:top w:val="nil"/>
              <w:left w:val="nil"/>
              <w:bottom w:val="nil"/>
              <w:right w:val="nil"/>
            </w:tcBorders>
            <w:shd w:val="clear" w:color="auto" w:fill="auto"/>
            <w:noWrap/>
            <w:vAlign w:val="center"/>
            <w:hideMark/>
          </w:tcPr>
          <w:p w14:paraId="077909A1"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w:t>
            </w:r>
          </w:p>
        </w:tc>
        <w:tc>
          <w:tcPr>
            <w:tcW w:w="708" w:type="dxa"/>
            <w:tcBorders>
              <w:top w:val="nil"/>
              <w:left w:val="nil"/>
              <w:bottom w:val="nil"/>
              <w:right w:val="nil"/>
            </w:tcBorders>
            <w:shd w:val="clear" w:color="auto" w:fill="auto"/>
            <w:noWrap/>
            <w:vAlign w:val="center"/>
            <w:hideMark/>
          </w:tcPr>
          <w:p w14:paraId="49730E53"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8%</w:t>
            </w:r>
          </w:p>
        </w:tc>
        <w:tc>
          <w:tcPr>
            <w:tcW w:w="709" w:type="dxa"/>
            <w:tcBorders>
              <w:top w:val="nil"/>
              <w:left w:val="nil"/>
              <w:bottom w:val="nil"/>
              <w:right w:val="nil"/>
            </w:tcBorders>
            <w:shd w:val="clear" w:color="auto" w:fill="auto"/>
            <w:noWrap/>
            <w:vAlign w:val="center"/>
            <w:hideMark/>
          </w:tcPr>
          <w:p w14:paraId="5DF95FC4"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6%</w:t>
            </w:r>
          </w:p>
        </w:tc>
        <w:tc>
          <w:tcPr>
            <w:tcW w:w="709" w:type="dxa"/>
            <w:tcBorders>
              <w:top w:val="nil"/>
              <w:left w:val="nil"/>
              <w:bottom w:val="nil"/>
              <w:right w:val="nil"/>
            </w:tcBorders>
            <w:shd w:val="clear" w:color="auto" w:fill="auto"/>
            <w:noWrap/>
            <w:vAlign w:val="center"/>
            <w:hideMark/>
          </w:tcPr>
          <w:p w14:paraId="42DBC555"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11%</w:t>
            </w:r>
          </w:p>
        </w:tc>
        <w:tc>
          <w:tcPr>
            <w:tcW w:w="710" w:type="dxa"/>
            <w:tcBorders>
              <w:top w:val="nil"/>
              <w:left w:val="nil"/>
              <w:bottom w:val="nil"/>
              <w:right w:val="nil"/>
            </w:tcBorders>
            <w:shd w:val="clear" w:color="auto" w:fill="auto"/>
            <w:noWrap/>
            <w:vAlign w:val="center"/>
            <w:hideMark/>
          </w:tcPr>
          <w:p w14:paraId="042E33A3"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11%</w:t>
            </w:r>
          </w:p>
        </w:tc>
        <w:tc>
          <w:tcPr>
            <w:tcW w:w="707" w:type="dxa"/>
            <w:tcBorders>
              <w:top w:val="nil"/>
              <w:left w:val="nil"/>
              <w:bottom w:val="nil"/>
              <w:right w:val="single" w:sz="4" w:space="0" w:color="auto"/>
            </w:tcBorders>
            <w:shd w:val="clear" w:color="auto" w:fill="auto"/>
            <w:noWrap/>
            <w:vAlign w:val="center"/>
            <w:hideMark/>
          </w:tcPr>
          <w:p w14:paraId="7B7F9AF3"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42%</w:t>
            </w:r>
          </w:p>
        </w:tc>
      </w:tr>
      <w:tr w:rsidR="00460BEF" w:rsidRPr="00460BEF" w14:paraId="4BD4A2FF" w14:textId="77777777" w:rsidTr="00460BEF">
        <w:trPr>
          <w:trHeight w:val="255"/>
        </w:trPr>
        <w:tc>
          <w:tcPr>
            <w:tcW w:w="2693" w:type="dxa"/>
            <w:tcBorders>
              <w:top w:val="nil"/>
              <w:left w:val="single" w:sz="4" w:space="0" w:color="auto"/>
              <w:bottom w:val="single" w:sz="4" w:space="0" w:color="auto"/>
              <w:right w:val="nil"/>
            </w:tcBorders>
            <w:shd w:val="clear" w:color="auto" w:fill="auto"/>
            <w:noWrap/>
            <w:vAlign w:val="center"/>
            <w:hideMark/>
          </w:tcPr>
          <w:p w14:paraId="6329926F"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9" w:type="dxa"/>
            <w:tcBorders>
              <w:top w:val="nil"/>
              <w:left w:val="single" w:sz="4" w:space="0" w:color="auto"/>
              <w:bottom w:val="single" w:sz="4" w:space="0" w:color="auto"/>
              <w:right w:val="nil"/>
            </w:tcBorders>
            <w:shd w:val="clear" w:color="auto" w:fill="auto"/>
            <w:noWrap/>
            <w:vAlign w:val="center"/>
            <w:hideMark/>
          </w:tcPr>
          <w:p w14:paraId="4CE38796"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9" w:type="dxa"/>
            <w:tcBorders>
              <w:top w:val="nil"/>
              <w:left w:val="single" w:sz="4" w:space="0" w:color="auto"/>
              <w:bottom w:val="single" w:sz="4" w:space="0" w:color="auto"/>
              <w:right w:val="nil"/>
            </w:tcBorders>
            <w:shd w:val="clear" w:color="auto" w:fill="auto"/>
            <w:noWrap/>
            <w:vAlign w:val="center"/>
            <w:hideMark/>
          </w:tcPr>
          <w:p w14:paraId="4FD56879"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4915C1C6"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8" w:type="dxa"/>
            <w:tcBorders>
              <w:top w:val="nil"/>
              <w:left w:val="nil"/>
              <w:bottom w:val="single" w:sz="4" w:space="0" w:color="auto"/>
              <w:right w:val="nil"/>
            </w:tcBorders>
            <w:shd w:val="clear" w:color="auto" w:fill="auto"/>
            <w:noWrap/>
            <w:vAlign w:val="center"/>
            <w:hideMark/>
          </w:tcPr>
          <w:p w14:paraId="62B79E45"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393FB900"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5CA8F91C"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10" w:type="dxa"/>
            <w:tcBorders>
              <w:top w:val="nil"/>
              <w:left w:val="nil"/>
              <w:bottom w:val="single" w:sz="4" w:space="0" w:color="auto"/>
              <w:right w:val="nil"/>
            </w:tcBorders>
            <w:shd w:val="clear" w:color="auto" w:fill="auto"/>
            <w:noWrap/>
            <w:vAlign w:val="center"/>
            <w:hideMark/>
          </w:tcPr>
          <w:p w14:paraId="59698548"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c>
          <w:tcPr>
            <w:tcW w:w="707" w:type="dxa"/>
            <w:tcBorders>
              <w:top w:val="nil"/>
              <w:left w:val="nil"/>
              <w:bottom w:val="single" w:sz="4" w:space="0" w:color="auto"/>
              <w:right w:val="single" w:sz="4" w:space="0" w:color="auto"/>
            </w:tcBorders>
            <w:shd w:val="clear" w:color="auto" w:fill="auto"/>
            <w:noWrap/>
            <w:vAlign w:val="center"/>
            <w:hideMark/>
          </w:tcPr>
          <w:p w14:paraId="402AFA64"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 </w:t>
            </w:r>
          </w:p>
        </w:tc>
      </w:tr>
      <w:tr w:rsidR="00460BEF" w:rsidRPr="00460BEF" w14:paraId="63D696E2" w14:textId="77777777" w:rsidTr="00460BEF">
        <w:trPr>
          <w:trHeight w:val="255"/>
        </w:trPr>
        <w:tc>
          <w:tcPr>
            <w:tcW w:w="2693" w:type="dxa"/>
            <w:tcBorders>
              <w:top w:val="nil"/>
              <w:left w:val="nil"/>
              <w:bottom w:val="nil"/>
              <w:right w:val="nil"/>
            </w:tcBorders>
            <w:shd w:val="clear" w:color="auto" w:fill="auto"/>
            <w:noWrap/>
            <w:vAlign w:val="center"/>
            <w:hideMark/>
          </w:tcPr>
          <w:p w14:paraId="377DF438"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p>
        </w:tc>
        <w:tc>
          <w:tcPr>
            <w:tcW w:w="709" w:type="dxa"/>
            <w:tcBorders>
              <w:top w:val="nil"/>
              <w:left w:val="nil"/>
              <w:bottom w:val="nil"/>
              <w:right w:val="nil"/>
            </w:tcBorders>
            <w:shd w:val="clear" w:color="auto" w:fill="auto"/>
            <w:noWrap/>
            <w:vAlign w:val="center"/>
            <w:hideMark/>
          </w:tcPr>
          <w:p w14:paraId="760ECB2D" w14:textId="77777777" w:rsidR="00460BEF" w:rsidRPr="00460BEF" w:rsidRDefault="00460BEF" w:rsidP="00460BEF">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30957E73" w14:textId="77777777" w:rsidR="00460BEF" w:rsidRPr="00460BEF" w:rsidRDefault="00460BEF" w:rsidP="00460BEF">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7220DA6A" w14:textId="77777777" w:rsidR="00460BEF" w:rsidRPr="00460BEF" w:rsidRDefault="00460BEF" w:rsidP="00460BEF">
            <w:pPr>
              <w:spacing w:after="0" w:line="240" w:lineRule="auto"/>
              <w:ind w:left="0"/>
              <w:rPr>
                <w:rFonts w:ascii="Times New Roman" w:eastAsia="Times New Roman" w:hAnsi="Times New Roman" w:cs="Times New Roman"/>
                <w:sz w:val="20"/>
                <w:szCs w:val="20"/>
                <w:lang w:eastAsia="en-NZ"/>
              </w:rPr>
            </w:pPr>
          </w:p>
        </w:tc>
        <w:tc>
          <w:tcPr>
            <w:tcW w:w="708" w:type="dxa"/>
            <w:tcBorders>
              <w:top w:val="nil"/>
              <w:left w:val="nil"/>
              <w:bottom w:val="nil"/>
              <w:right w:val="nil"/>
            </w:tcBorders>
            <w:shd w:val="clear" w:color="auto" w:fill="auto"/>
            <w:noWrap/>
            <w:vAlign w:val="center"/>
            <w:hideMark/>
          </w:tcPr>
          <w:p w14:paraId="71681023" w14:textId="77777777" w:rsidR="00460BEF" w:rsidRPr="00460BEF" w:rsidRDefault="00460BEF" w:rsidP="00460BEF">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404003D4" w14:textId="77777777" w:rsidR="00460BEF" w:rsidRPr="00460BEF" w:rsidRDefault="00460BEF" w:rsidP="00460BEF">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72DFB241" w14:textId="77777777" w:rsidR="00460BEF" w:rsidRPr="00460BEF" w:rsidRDefault="00460BEF" w:rsidP="00460BEF">
            <w:pPr>
              <w:spacing w:after="0" w:line="240" w:lineRule="auto"/>
              <w:ind w:left="0"/>
              <w:rPr>
                <w:rFonts w:ascii="Times New Roman" w:eastAsia="Times New Roman" w:hAnsi="Times New Roman" w:cs="Times New Roman"/>
                <w:sz w:val="20"/>
                <w:szCs w:val="20"/>
                <w:lang w:eastAsia="en-NZ"/>
              </w:rPr>
            </w:pPr>
          </w:p>
        </w:tc>
        <w:tc>
          <w:tcPr>
            <w:tcW w:w="710" w:type="dxa"/>
            <w:tcBorders>
              <w:top w:val="nil"/>
              <w:left w:val="nil"/>
              <w:bottom w:val="nil"/>
              <w:right w:val="nil"/>
            </w:tcBorders>
            <w:shd w:val="clear" w:color="auto" w:fill="auto"/>
            <w:noWrap/>
            <w:vAlign w:val="center"/>
            <w:hideMark/>
          </w:tcPr>
          <w:p w14:paraId="0AC66A71" w14:textId="77777777" w:rsidR="00460BEF" w:rsidRPr="00460BEF" w:rsidRDefault="00460BEF" w:rsidP="00460BEF">
            <w:pPr>
              <w:spacing w:after="0" w:line="240" w:lineRule="auto"/>
              <w:ind w:left="0"/>
              <w:rPr>
                <w:rFonts w:ascii="Times New Roman" w:eastAsia="Times New Roman" w:hAnsi="Times New Roman" w:cs="Times New Roman"/>
                <w:sz w:val="20"/>
                <w:szCs w:val="20"/>
                <w:lang w:eastAsia="en-NZ"/>
              </w:rPr>
            </w:pPr>
          </w:p>
        </w:tc>
        <w:tc>
          <w:tcPr>
            <w:tcW w:w="707" w:type="dxa"/>
            <w:tcBorders>
              <w:top w:val="nil"/>
              <w:left w:val="nil"/>
              <w:bottom w:val="nil"/>
              <w:right w:val="nil"/>
            </w:tcBorders>
            <w:shd w:val="clear" w:color="auto" w:fill="auto"/>
            <w:noWrap/>
            <w:vAlign w:val="center"/>
            <w:hideMark/>
          </w:tcPr>
          <w:p w14:paraId="78EE2A38" w14:textId="77777777" w:rsidR="00460BEF" w:rsidRPr="00460BEF" w:rsidRDefault="00460BEF" w:rsidP="00460BEF">
            <w:pPr>
              <w:spacing w:after="0" w:line="240" w:lineRule="auto"/>
              <w:ind w:left="0"/>
              <w:rPr>
                <w:rFonts w:ascii="Times New Roman" w:eastAsia="Times New Roman" w:hAnsi="Times New Roman" w:cs="Times New Roman"/>
                <w:sz w:val="20"/>
                <w:szCs w:val="20"/>
                <w:lang w:eastAsia="en-NZ"/>
              </w:rPr>
            </w:pPr>
          </w:p>
        </w:tc>
      </w:tr>
      <w:tr w:rsidR="00460BEF" w:rsidRPr="00460BEF" w14:paraId="3BF6D6D1" w14:textId="77777777" w:rsidTr="00460BEF">
        <w:trPr>
          <w:trHeight w:val="255"/>
        </w:trPr>
        <w:tc>
          <w:tcPr>
            <w:tcW w:w="2693" w:type="dxa"/>
            <w:tcBorders>
              <w:top w:val="single" w:sz="4" w:space="0" w:color="auto"/>
              <w:left w:val="single" w:sz="4" w:space="0" w:color="auto"/>
              <w:bottom w:val="single" w:sz="4" w:space="0" w:color="auto"/>
              <w:right w:val="nil"/>
            </w:tcBorders>
            <w:shd w:val="clear" w:color="auto" w:fill="auto"/>
            <w:noWrap/>
            <w:vAlign w:val="center"/>
            <w:hideMark/>
          </w:tcPr>
          <w:p w14:paraId="3A6755B6" w14:textId="77777777" w:rsidR="00460BEF" w:rsidRPr="00460BEF" w:rsidRDefault="00460BEF" w:rsidP="00460BEF">
            <w:pPr>
              <w:spacing w:after="0" w:line="240" w:lineRule="auto"/>
              <w:ind w:left="0"/>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N (unweighted)</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294FF964"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1,294</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7C1F35BC"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83</w:t>
            </w:r>
          </w:p>
        </w:tc>
        <w:tc>
          <w:tcPr>
            <w:tcW w:w="709" w:type="dxa"/>
            <w:tcBorders>
              <w:top w:val="single" w:sz="4" w:space="0" w:color="auto"/>
              <w:left w:val="nil"/>
              <w:bottom w:val="single" w:sz="4" w:space="0" w:color="auto"/>
              <w:right w:val="nil"/>
            </w:tcBorders>
            <w:shd w:val="clear" w:color="auto" w:fill="auto"/>
            <w:noWrap/>
            <w:vAlign w:val="center"/>
            <w:hideMark/>
          </w:tcPr>
          <w:p w14:paraId="545D6747"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35</w:t>
            </w:r>
          </w:p>
        </w:tc>
        <w:tc>
          <w:tcPr>
            <w:tcW w:w="708" w:type="dxa"/>
            <w:tcBorders>
              <w:top w:val="single" w:sz="4" w:space="0" w:color="auto"/>
              <w:left w:val="nil"/>
              <w:bottom w:val="single" w:sz="4" w:space="0" w:color="auto"/>
              <w:right w:val="nil"/>
            </w:tcBorders>
            <w:shd w:val="clear" w:color="auto" w:fill="auto"/>
            <w:noWrap/>
            <w:vAlign w:val="center"/>
            <w:hideMark/>
          </w:tcPr>
          <w:p w14:paraId="1E5003E9"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250</w:t>
            </w:r>
          </w:p>
        </w:tc>
        <w:tc>
          <w:tcPr>
            <w:tcW w:w="709" w:type="dxa"/>
            <w:tcBorders>
              <w:top w:val="single" w:sz="4" w:space="0" w:color="auto"/>
              <w:left w:val="nil"/>
              <w:bottom w:val="single" w:sz="4" w:space="0" w:color="auto"/>
              <w:right w:val="nil"/>
            </w:tcBorders>
            <w:shd w:val="clear" w:color="auto" w:fill="auto"/>
            <w:noWrap/>
            <w:vAlign w:val="center"/>
            <w:hideMark/>
          </w:tcPr>
          <w:p w14:paraId="7EB2B172"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936</w:t>
            </w:r>
          </w:p>
        </w:tc>
        <w:tc>
          <w:tcPr>
            <w:tcW w:w="709" w:type="dxa"/>
            <w:tcBorders>
              <w:top w:val="single" w:sz="4" w:space="0" w:color="auto"/>
              <w:left w:val="nil"/>
              <w:bottom w:val="single" w:sz="4" w:space="0" w:color="auto"/>
              <w:right w:val="nil"/>
            </w:tcBorders>
            <w:shd w:val="clear" w:color="auto" w:fill="auto"/>
            <w:noWrap/>
            <w:vAlign w:val="center"/>
            <w:hideMark/>
          </w:tcPr>
          <w:p w14:paraId="284E5E46"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100</w:t>
            </w:r>
          </w:p>
        </w:tc>
        <w:tc>
          <w:tcPr>
            <w:tcW w:w="710" w:type="dxa"/>
            <w:tcBorders>
              <w:top w:val="single" w:sz="4" w:space="0" w:color="auto"/>
              <w:left w:val="nil"/>
              <w:bottom w:val="single" w:sz="4" w:space="0" w:color="auto"/>
              <w:right w:val="nil"/>
            </w:tcBorders>
            <w:shd w:val="clear" w:color="auto" w:fill="auto"/>
            <w:noWrap/>
            <w:vAlign w:val="center"/>
            <w:hideMark/>
          </w:tcPr>
          <w:p w14:paraId="618360A5"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42</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14:paraId="081F8325" w14:textId="77777777" w:rsidR="00460BEF" w:rsidRPr="00460BEF" w:rsidRDefault="00460BEF" w:rsidP="00460BEF">
            <w:pPr>
              <w:spacing w:after="0" w:line="240" w:lineRule="auto"/>
              <w:ind w:left="0"/>
              <w:jc w:val="right"/>
              <w:rPr>
                <w:rFonts w:ascii="Calibri" w:eastAsia="Times New Roman" w:hAnsi="Calibri" w:cs="Calibri"/>
                <w:color w:val="000000"/>
                <w:sz w:val="20"/>
                <w:szCs w:val="20"/>
                <w:lang w:eastAsia="en-NZ"/>
              </w:rPr>
            </w:pPr>
            <w:r w:rsidRPr="00460BEF">
              <w:rPr>
                <w:rFonts w:ascii="Calibri" w:eastAsia="Times New Roman" w:hAnsi="Calibri" w:cs="Calibri"/>
                <w:color w:val="000000"/>
                <w:sz w:val="20"/>
                <w:szCs w:val="20"/>
                <w:lang w:eastAsia="en-NZ"/>
              </w:rPr>
              <w:t>18</w:t>
            </w:r>
          </w:p>
        </w:tc>
      </w:tr>
    </w:tbl>
    <w:p w14:paraId="3B1DDDED" w14:textId="03D7A0CC" w:rsidR="00ED6F51" w:rsidRDefault="00ED6F51" w:rsidP="001B1238">
      <w:pPr>
        <w:spacing w:after="0"/>
      </w:pPr>
    </w:p>
    <w:p w14:paraId="02406178" w14:textId="145B50AE" w:rsidR="00ED6F51" w:rsidRDefault="00ED6F51" w:rsidP="001B1238">
      <w:pPr>
        <w:spacing w:after="0"/>
      </w:pPr>
    </w:p>
    <w:p w14:paraId="0E32CD66" w14:textId="4DFE7FA5" w:rsidR="00460BEF" w:rsidRDefault="00460BEF" w:rsidP="001B1238">
      <w:pPr>
        <w:spacing w:after="0"/>
      </w:pPr>
    </w:p>
    <w:p w14:paraId="3773C29F" w14:textId="77777777" w:rsidR="00460BEF" w:rsidRDefault="00460BEF" w:rsidP="001B1238">
      <w:pPr>
        <w:spacing w:after="0"/>
      </w:pPr>
    </w:p>
    <w:p w14:paraId="03F34BD7" w14:textId="3E6256B7" w:rsidR="001B1238" w:rsidRDefault="001B1238" w:rsidP="001B1238">
      <w:pPr>
        <w:spacing w:after="0"/>
      </w:pPr>
      <w:r>
        <w:t>Information needs rise as likelihood to take a vaccine decreases – except for those who will “definitely not” take a vaccine.  43% of those who are unsure need more information.</w:t>
      </w:r>
    </w:p>
    <w:p w14:paraId="52A748B5" w14:textId="5DA58E82" w:rsidR="001B1238" w:rsidRDefault="001B1238" w:rsidP="00FA0524">
      <w:pPr>
        <w:spacing w:after="0"/>
      </w:pPr>
    </w:p>
    <w:p w14:paraId="3358FDE0" w14:textId="5A945815" w:rsidR="001B1238" w:rsidRDefault="001B1238" w:rsidP="001B1238">
      <w:pPr>
        <w:spacing w:after="0"/>
        <w:jc w:val="center"/>
      </w:pPr>
      <w:r>
        <w:rPr>
          <w:noProof/>
        </w:rPr>
        <w:drawing>
          <wp:inline distT="0" distB="0" distL="0" distR="0" wp14:anchorId="268A73E7" wp14:editId="571EFB1C">
            <wp:extent cx="4572635" cy="20237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635" cy="2023745"/>
                    </a:xfrm>
                    <a:prstGeom prst="rect">
                      <a:avLst/>
                    </a:prstGeom>
                    <a:noFill/>
                  </pic:spPr>
                </pic:pic>
              </a:graphicData>
            </a:graphic>
          </wp:inline>
        </w:drawing>
      </w:r>
    </w:p>
    <w:p w14:paraId="21E97CC8" w14:textId="77777777" w:rsidR="001B1238" w:rsidRDefault="001B1238" w:rsidP="00FA0524">
      <w:pPr>
        <w:spacing w:after="0"/>
      </w:pPr>
    </w:p>
    <w:p w14:paraId="7763E0C5" w14:textId="57B841EB" w:rsidR="00A8411B" w:rsidRDefault="00A8411B" w:rsidP="00A8411B">
      <w:pPr>
        <w:spacing w:after="0"/>
        <w:rPr>
          <w:noProof/>
        </w:rPr>
      </w:pPr>
      <w:r>
        <w:rPr>
          <w:lang w:val="en-AU"/>
        </w:rPr>
        <w:t>Those who have not definitely made up their minds either way or who are unsure, do not have all the information they seek</w:t>
      </w:r>
      <w:r w:rsidR="00BA3A4F">
        <w:rPr>
          <w:noProof/>
        </w:rPr>
        <w:t>.</w:t>
      </w:r>
    </w:p>
    <w:p w14:paraId="61879AEF" w14:textId="77777777" w:rsidR="00A8411B" w:rsidRDefault="00A8411B" w:rsidP="00A8411B">
      <w:pPr>
        <w:spacing w:after="0"/>
        <w:rPr>
          <w:noProof/>
        </w:rPr>
      </w:pPr>
    </w:p>
    <w:p w14:paraId="4B18B876" w14:textId="4DB2DAFB" w:rsidR="00C11A9A" w:rsidRDefault="00A8411B" w:rsidP="00490704">
      <w:pPr>
        <w:spacing w:after="0"/>
        <w:jc w:val="center"/>
      </w:pPr>
      <w:r>
        <w:rPr>
          <w:noProof/>
        </w:rPr>
        <w:drawing>
          <wp:inline distT="0" distB="0" distL="0" distR="0" wp14:anchorId="5EC49AFE" wp14:editId="00A22DB2">
            <wp:extent cx="4572635" cy="20180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635" cy="2018030"/>
                    </a:xfrm>
                    <a:prstGeom prst="rect">
                      <a:avLst/>
                    </a:prstGeom>
                    <a:noFill/>
                  </pic:spPr>
                </pic:pic>
              </a:graphicData>
            </a:graphic>
          </wp:inline>
        </w:drawing>
      </w:r>
    </w:p>
    <w:p w14:paraId="3E2621F9" w14:textId="57F22473" w:rsidR="00401AF2" w:rsidRDefault="00401AF2" w:rsidP="00FA0524">
      <w:pPr>
        <w:spacing w:after="0"/>
      </w:pPr>
    </w:p>
    <w:p w14:paraId="1ADDE50E" w14:textId="41BB5E5E" w:rsidR="00DB65A5" w:rsidRDefault="00AA7263" w:rsidP="00C837E9">
      <w:pPr>
        <w:spacing w:after="0"/>
        <w:rPr>
          <w:b/>
          <w:bCs/>
          <w:color w:val="000000" w:themeColor="text1"/>
        </w:rPr>
      </w:pPr>
      <w:bookmarkStart w:id="50" w:name="_Hlk65698551"/>
      <w:r>
        <w:rPr>
          <w:b/>
          <w:bCs/>
          <w:color w:val="000000" w:themeColor="text1"/>
        </w:rPr>
        <w:t>A</w:t>
      </w:r>
      <w:r w:rsidR="00C837E9" w:rsidRPr="002471F7">
        <w:rPr>
          <w:b/>
          <w:bCs/>
          <w:color w:val="000000" w:themeColor="text1"/>
        </w:rPr>
        <w:t xml:space="preserve">n estimated </w:t>
      </w:r>
      <w:r w:rsidR="00DB65A5">
        <w:rPr>
          <w:b/>
          <w:bCs/>
          <w:color w:val="000000" w:themeColor="text1"/>
        </w:rPr>
        <w:t>301</w:t>
      </w:r>
      <w:r w:rsidR="00C60706">
        <w:rPr>
          <w:b/>
          <w:bCs/>
          <w:color w:val="000000" w:themeColor="text1"/>
        </w:rPr>
        <w:t>,</w:t>
      </w:r>
      <w:r w:rsidR="00DB65A5">
        <w:rPr>
          <w:b/>
          <w:bCs/>
          <w:color w:val="000000" w:themeColor="text1"/>
        </w:rPr>
        <w:t>400</w:t>
      </w:r>
      <w:r w:rsidR="00C837E9" w:rsidRPr="002471F7">
        <w:rPr>
          <w:b/>
          <w:bCs/>
          <w:color w:val="000000" w:themeColor="text1"/>
        </w:rPr>
        <w:t xml:space="preserve"> </w:t>
      </w:r>
      <w:r w:rsidR="00C837E9">
        <w:rPr>
          <w:b/>
          <w:bCs/>
          <w:color w:val="000000" w:themeColor="text1"/>
        </w:rPr>
        <w:t>(</w:t>
      </w:r>
      <w:r w:rsidR="00DB65A5">
        <w:rPr>
          <w:b/>
          <w:bCs/>
          <w:color w:val="000000" w:themeColor="text1"/>
        </w:rPr>
        <w:t>38</w:t>
      </w:r>
      <w:r w:rsidR="00C837E9">
        <w:rPr>
          <w:b/>
          <w:bCs/>
          <w:color w:val="000000" w:themeColor="text1"/>
        </w:rPr>
        <w:t xml:space="preserve">%) </w:t>
      </w:r>
      <w:r w:rsidR="00C837E9" w:rsidRPr="002471F7">
        <w:rPr>
          <w:b/>
          <w:bCs/>
          <w:color w:val="000000" w:themeColor="text1"/>
        </w:rPr>
        <w:t>of the 79</w:t>
      </w:r>
      <w:r w:rsidR="00C60706">
        <w:rPr>
          <w:b/>
          <w:bCs/>
          <w:color w:val="000000" w:themeColor="text1"/>
        </w:rPr>
        <w:t>4</w:t>
      </w:r>
      <w:r w:rsidR="00C837E9" w:rsidRPr="002471F7">
        <w:rPr>
          <w:b/>
          <w:bCs/>
          <w:color w:val="000000" w:themeColor="text1"/>
        </w:rPr>
        <w:t>,</w:t>
      </w:r>
      <w:r w:rsidR="00C60706">
        <w:rPr>
          <w:b/>
          <w:bCs/>
          <w:color w:val="000000" w:themeColor="text1"/>
        </w:rPr>
        <w:t>6</w:t>
      </w:r>
      <w:r w:rsidR="00C837E9" w:rsidRPr="002471F7">
        <w:rPr>
          <w:b/>
          <w:bCs/>
          <w:color w:val="000000" w:themeColor="text1"/>
        </w:rPr>
        <w:t>00 who are unlikely to take a COVID-19 vaccine say they either “Definitely” have all the information they need or feel they don’t need to know more</w:t>
      </w:r>
      <w:r w:rsidR="00DB65A5">
        <w:rPr>
          <w:b/>
          <w:bCs/>
          <w:color w:val="000000" w:themeColor="text1"/>
        </w:rPr>
        <w:t xml:space="preserve"> – up from 29% in February</w:t>
      </w:r>
      <w:r w:rsidR="00C837E9" w:rsidRPr="002471F7">
        <w:rPr>
          <w:b/>
          <w:bCs/>
          <w:color w:val="000000" w:themeColor="text1"/>
        </w:rPr>
        <w:t>.</w:t>
      </w:r>
      <w:r w:rsidR="00C837E9">
        <w:rPr>
          <w:b/>
          <w:bCs/>
          <w:color w:val="000000" w:themeColor="text1"/>
        </w:rPr>
        <w:t xml:space="preserve">  Add in those who “mostly” have all the information they feel they need and the estimate rises to </w:t>
      </w:r>
      <w:r w:rsidR="00DB65A5">
        <w:rPr>
          <w:b/>
          <w:bCs/>
          <w:color w:val="000000" w:themeColor="text1"/>
        </w:rPr>
        <w:t>368,900</w:t>
      </w:r>
      <w:r w:rsidR="00C837E9">
        <w:rPr>
          <w:b/>
          <w:bCs/>
          <w:color w:val="000000" w:themeColor="text1"/>
        </w:rPr>
        <w:t xml:space="preserve"> or 4</w:t>
      </w:r>
      <w:r w:rsidR="00DB65A5">
        <w:rPr>
          <w:b/>
          <w:bCs/>
          <w:color w:val="000000" w:themeColor="text1"/>
        </w:rPr>
        <w:t>6</w:t>
      </w:r>
      <w:r w:rsidR="00C837E9">
        <w:rPr>
          <w:b/>
          <w:bCs/>
          <w:color w:val="000000" w:themeColor="text1"/>
        </w:rPr>
        <w:t>%</w:t>
      </w:r>
      <w:r>
        <w:rPr>
          <w:b/>
          <w:bCs/>
          <w:color w:val="000000" w:themeColor="text1"/>
        </w:rPr>
        <w:t xml:space="preserve"> - a similar result to February</w:t>
      </w:r>
      <w:r w:rsidR="00C837E9">
        <w:rPr>
          <w:b/>
          <w:bCs/>
          <w:color w:val="000000" w:themeColor="text1"/>
        </w:rPr>
        <w:t xml:space="preserve">.  </w:t>
      </w:r>
      <w:r w:rsidR="00DB65A5">
        <w:rPr>
          <w:b/>
          <w:bCs/>
          <w:color w:val="000000" w:themeColor="text1"/>
        </w:rPr>
        <w:t>Because those who say they don’t need to know more or definitely have all the information they need is a hi</w:t>
      </w:r>
      <w:r w:rsidR="00490704">
        <w:rPr>
          <w:b/>
          <w:bCs/>
          <w:color w:val="000000" w:themeColor="text1"/>
        </w:rPr>
        <w:t>gh</w:t>
      </w:r>
      <w:r w:rsidR="00DB65A5">
        <w:rPr>
          <w:b/>
          <w:bCs/>
          <w:color w:val="000000" w:themeColor="text1"/>
        </w:rPr>
        <w:t xml:space="preserve">er proportion of the 46% than in February, the implication is that </w:t>
      </w:r>
      <w:r w:rsidR="00490704">
        <w:rPr>
          <w:b/>
          <w:bCs/>
          <w:color w:val="000000" w:themeColor="text1"/>
        </w:rPr>
        <w:t xml:space="preserve">they </w:t>
      </w:r>
      <w:r w:rsidR="00982979">
        <w:rPr>
          <w:b/>
          <w:bCs/>
          <w:color w:val="000000" w:themeColor="text1"/>
        </w:rPr>
        <w:t>may be</w:t>
      </w:r>
      <w:r w:rsidR="00490704">
        <w:rPr>
          <w:b/>
          <w:bCs/>
          <w:color w:val="000000" w:themeColor="text1"/>
        </w:rPr>
        <w:t xml:space="preserve"> becoming firmer in their determination not to be persuaded to take a vaccine.</w:t>
      </w:r>
      <w:r w:rsidR="00DB65A5">
        <w:rPr>
          <w:b/>
          <w:bCs/>
          <w:color w:val="000000" w:themeColor="text1"/>
        </w:rPr>
        <w:t xml:space="preserve"> </w:t>
      </w:r>
    </w:p>
    <w:p w14:paraId="68E03A4A" w14:textId="77777777" w:rsidR="00DB65A5" w:rsidRDefault="00DB65A5" w:rsidP="00C837E9">
      <w:pPr>
        <w:spacing w:after="0"/>
        <w:rPr>
          <w:b/>
          <w:bCs/>
          <w:color w:val="000000" w:themeColor="text1"/>
        </w:rPr>
      </w:pPr>
    </w:p>
    <w:p w14:paraId="16E829F6" w14:textId="4818C29A" w:rsidR="00C837E9" w:rsidRDefault="00C837E9" w:rsidP="00C837E9">
      <w:pPr>
        <w:spacing w:after="0"/>
        <w:rPr>
          <w:b/>
          <w:bCs/>
          <w:color w:val="000000" w:themeColor="text1"/>
        </w:rPr>
      </w:pPr>
      <w:bookmarkStart w:id="51" w:name="_Hlk68864662"/>
      <w:r>
        <w:rPr>
          <w:b/>
          <w:bCs/>
          <w:color w:val="000000" w:themeColor="text1"/>
        </w:rPr>
        <w:t xml:space="preserve">This </w:t>
      </w:r>
      <w:r w:rsidR="00982979">
        <w:rPr>
          <w:b/>
          <w:bCs/>
          <w:color w:val="000000" w:themeColor="text1"/>
        </w:rPr>
        <w:t>“</w:t>
      </w:r>
      <w:r>
        <w:rPr>
          <w:b/>
          <w:bCs/>
          <w:color w:val="000000" w:themeColor="text1"/>
        </w:rPr>
        <w:t>core</w:t>
      </w:r>
      <w:r w:rsidR="00982979">
        <w:rPr>
          <w:b/>
          <w:bCs/>
          <w:color w:val="000000" w:themeColor="text1"/>
        </w:rPr>
        <w:t>”</w:t>
      </w:r>
      <w:r>
        <w:rPr>
          <w:b/>
          <w:bCs/>
          <w:color w:val="000000" w:themeColor="text1"/>
        </w:rPr>
        <w:t xml:space="preserve"> of those who will not be persuaded to take a COVID-19 vaccine </w:t>
      </w:r>
      <w:r w:rsidR="00490704">
        <w:rPr>
          <w:b/>
          <w:bCs/>
          <w:color w:val="000000" w:themeColor="text1"/>
        </w:rPr>
        <w:t>is estimated at</w:t>
      </w:r>
      <w:r>
        <w:rPr>
          <w:b/>
          <w:bCs/>
          <w:color w:val="000000" w:themeColor="text1"/>
        </w:rPr>
        <w:t xml:space="preserve"> 9.</w:t>
      </w:r>
      <w:r w:rsidR="00DB65A5">
        <w:rPr>
          <w:b/>
          <w:bCs/>
          <w:color w:val="000000" w:themeColor="text1"/>
        </w:rPr>
        <w:t>4</w:t>
      </w:r>
      <w:r>
        <w:rPr>
          <w:b/>
          <w:bCs/>
          <w:color w:val="000000" w:themeColor="text1"/>
        </w:rPr>
        <w:t>% of the 16+ population</w:t>
      </w:r>
      <w:r w:rsidR="00490704">
        <w:rPr>
          <w:b/>
          <w:bCs/>
          <w:color w:val="000000" w:themeColor="text1"/>
        </w:rPr>
        <w:t xml:space="preserve"> – a similar result to February</w:t>
      </w:r>
      <w:r>
        <w:rPr>
          <w:b/>
          <w:bCs/>
          <w:color w:val="000000" w:themeColor="text1"/>
        </w:rPr>
        <w:t xml:space="preserve">. </w:t>
      </w:r>
    </w:p>
    <w:bookmarkEnd w:id="51"/>
    <w:p w14:paraId="0C044CF0" w14:textId="622D8D9E" w:rsidR="00460BEF" w:rsidRDefault="00460BEF">
      <w:pPr>
        <w:rPr>
          <w:b/>
          <w:bCs/>
          <w:color w:val="000000" w:themeColor="text1"/>
        </w:rPr>
      </w:pPr>
      <w:r>
        <w:rPr>
          <w:b/>
          <w:bCs/>
          <w:color w:val="000000" w:themeColor="text1"/>
        </w:rPr>
        <w:br w:type="page"/>
      </w:r>
    </w:p>
    <w:p w14:paraId="15D8359F" w14:textId="7B7A0777" w:rsidR="00DA3090" w:rsidRDefault="00DA3090" w:rsidP="00DA3090">
      <w:pPr>
        <w:keepNext/>
        <w:keepLines/>
        <w:spacing w:before="200" w:after="0"/>
        <w:ind w:left="426"/>
        <w:outlineLvl w:val="1"/>
        <w:rPr>
          <w:rFonts w:eastAsiaTheme="majorEastAsia" w:cstheme="minorHAnsi"/>
          <w:b/>
          <w:bCs/>
          <w:sz w:val="26"/>
          <w:szCs w:val="26"/>
        </w:rPr>
      </w:pPr>
      <w:bookmarkStart w:id="52" w:name="_Toc68867573"/>
      <w:bookmarkStart w:id="53" w:name="_Hlk68822502"/>
      <w:proofErr w:type="gramStart"/>
      <w:r>
        <w:rPr>
          <w:rFonts w:eastAsiaTheme="majorEastAsia" w:cstheme="minorHAnsi"/>
          <w:b/>
          <w:bCs/>
          <w:sz w:val="26"/>
          <w:szCs w:val="26"/>
        </w:rPr>
        <w:lastRenderedPageBreak/>
        <w:t>6.</w:t>
      </w:r>
      <w:r w:rsidR="006B0862">
        <w:rPr>
          <w:rFonts w:eastAsiaTheme="majorEastAsia" w:cstheme="minorHAnsi"/>
          <w:b/>
          <w:bCs/>
          <w:sz w:val="26"/>
          <w:szCs w:val="26"/>
        </w:rPr>
        <w:t>3</w:t>
      </w:r>
      <w:r w:rsidRPr="003B63DD">
        <w:rPr>
          <w:rFonts w:eastAsiaTheme="majorEastAsia" w:cstheme="minorHAnsi"/>
          <w:b/>
          <w:bCs/>
          <w:sz w:val="26"/>
          <w:szCs w:val="26"/>
        </w:rPr>
        <w:t xml:space="preserve">  </w:t>
      </w:r>
      <w:r w:rsidR="006B0862">
        <w:rPr>
          <w:rFonts w:eastAsiaTheme="majorEastAsia" w:cstheme="minorHAnsi"/>
          <w:b/>
          <w:bCs/>
          <w:sz w:val="26"/>
          <w:szCs w:val="26"/>
        </w:rPr>
        <w:t>Second</w:t>
      </w:r>
      <w:proofErr w:type="gramEnd"/>
      <w:r w:rsidR="006B0862">
        <w:rPr>
          <w:rFonts w:eastAsiaTheme="majorEastAsia" w:cstheme="minorHAnsi"/>
          <w:b/>
          <w:bCs/>
          <w:sz w:val="26"/>
          <w:szCs w:val="26"/>
        </w:rPr>
        <w:t xml:space="preserve"> dose</w:t>
      </w:r>
      <w:bookmarkEnd w:id="52"/>
    </w:p>
    <w:bookmarkEnd w:id="53"/>
    <w:p w14:paraId="69138A20" w14:textId="0DEF4375" w:rsidR="00DA3090" w:rsidRPr="006B0862" w:rsidRDefault="004C198D" w:rsidP="00C837E9">
      <w:pPr>
        <w:spacing w:after="0"/>
        <w:rPr>
          <w:color w:val="000000" w:themeColor="text1"/>
        </w:rPr>
      </w:pPr>
      <w:r>
        <w:rPr>
          <w:color w:val="000000" w:themeColor="text1"/>
        </w:rPr>
        <w:t xml:space="preserve">Respondents who had not yet had a second dose of the Pfizer/BioNTech vaccine </w:t>
      </w:r>
      <w:r w:rsidR="000521BF">
        <w:rPr>
          <w:color w:val="000000" w:themeColor="text1"/>
        </w:rPr>
        <w:t xml:space="preserve">or who were “Definitely not” taking a first vaccine dose </w:t>
      </w:r>
      <w:r>
        <w:rPr>
          <w:color w:val="000000" w:themeColor="text1"/>
        </w:rPr>
        <w:t>were asked if they would take the second dose.</w:t>
      </w:r>
    </w:p>
    <w:p w14:paraId="6880CDD9" w14:textId="4526B9A2" w:rsidR="00DA3090" w:rsidRDefault="00DA3090" w:rsidP="00C837E9">
      <w:pPr>
        <w:spacing w:after="0"/>
        <w:rPr>
          <w:color w:val="000000" w:themeColor="text1"/>
        </w:rPr>
      </w:pPr>
    </w:p>
    <w:p w14:paraId="79AC5E27" w14:textId="733DE2C7" w:rsidR="000521BF" w:rsidRDefault="000521BF" w:rsidP="00C837E9">
      <w:pPr>
        <w:spacing w:after="0"/>
        <w:rPr>
          <w:color w:val="000000" w:themeColor="text1"/>
        </w:rPr>
      </w:pPr>
      <w:bookmarkStart w:id="54" w:name="_Hlk68864756"/>
      <w:r>
        <w:rPr>
          <w:color w:val="000000" w:themeColor="text1"/>
        </w:rPr>
        <w:t>Second dose acceptance is closely related to first dose acceptance.</w:t>
      </w:r>
    </w:p>
    <w:p w14:paraId="5BA963E6" w14:textId="77777777" w:rsidR="000521BF" w:rsidRDefault="000521BF" w:rsidP="00C837E9">
      <w:pPr>
        <w:spacing w:after="0"/>
        <w:rPr>
          <w:color w:val="000000" w:themeColor="text1"/>
        </w:rPr>
      </w:pPr>
    </w:p>
    <w:p w14:paraId="575E9130" w14:textId="60634828" w:rsidR="00A0713A" w:rsidRDefault="004C198D" w:rsidP="00C837E9">
      <w:pPr>
        <w:spacing w:after="0"/>
        <w:rPr>
          <w:color w:val="000000" w:themeColor="text1"/>
        </w:rPr>
      </w:pPr>
      <w:r>
        <w:rPr>
          <w:color w:val="000000" w:themeColor="text1"/>
        </w:rPr>
        <w:t>75% were likely to</w:t>
      </w:r>
      <w:r w:rsidR="00A0713A">
        <w:rPr>
          <w:color w:val="000000" w:themeColor="text1"/>
        </w:rPr>
        <w:t xml:space="preserve"> take a second dose.  These were primarily people </w:t>
      </w:r>
      <w:bookmarkStart w:id="55" w:name="_Hlk68848922"/>
      <w:r w:rsidR="00A0713A">
        <w:rPr>
          <w:color w:val="000000" w:themeColor="text1"/>
        </w:rPr>
        <w:t>who were likely to take a first dose.</w:t>
      </w:r>
      <w:bookmarkEnd w:id="55"/>
    </w:p>
    <w:p w14:paraId="05CF7C24" w14:textId="77777777" w:rsidR="00A0713A" w:rsidRDefault="00A0713A" w:rsidP="00C837E9">
      <w:pPr>
        <w:spacing w:after="0"/>
        <w:rPr>
          <w:color w:val="000000" w:themeColor="text1"/>
        </w:rPr>
      </w:pPr>
    </w:p>
    <w:p w14:paraId="4731B59E" w14:textId="072E2D1B" w:rsidR="004C198D" w:rsidRPr="006B0862" w:rsidRDefault="004C198D" w:rsidP="00C837E9">
      <w:pPr>
        <w:spacing w:after="0"/>
        <w:rPr>
          <w:color w:val="000000" w:themeColor="text1"/>
        </w:rPr>
      </w:pPr>
      <w:r>
        <w:rPr>
          <w:color w:val="000000" w:themeColor="text1"/>
        </w:rPr>
        <w:t xml:space="preserve">10% were unlikely to </w:t>
      </w:r>
      <w:r w:rsidR="00A0713A">
        <w:rPr>
          <w:color w:val="000000" w:themeColor="text1"/>
        </w:rPr>
        <w:t xml:space="preserve">take </w:t>
      </w:r>
      <w:r>
        <w:rPr>
          <w:color w:val="000000" w:themeColor="text1"/>
        </w:rPr>
        <w:t>a second dose</w:t>
      </w:r>
      <w:r w:rsidR="00E67FF7">
        <w:rPr>
          <w:color w:val="000000" w:themeColor="text1"/>
        </w:rPr>
        <w:t>.</w:t>
      </w:r>
      <w:r w:rsidR="000521BF">
        <w:rPr>
          <w:color w:val="000000" w:themeColor="text1"/>
        </w:rPr>
        <w:t xml:space="preserve"> T</w:t>
      </w:r>
      <w:r w:rsidR="00A0713A">
        <w:rPr>
          <w:color w:val="000000" w:themeColor="text1"/>
        </w:rPr>
        <w:t xml:space="preserve">hese were </w:t>
      </w:r>
      <w:r w:rsidR="000521BF">
        <w:rPr>
          <w:color w:val="000000" w:themeColor="text1"/>
        </w:rPr>
        <w:t xml:space="preserve">primarily </w:t>
      </w:r>
      <w:r w:rsidR="00A0713A">
        <w:rPr>
          <w:color w:val="000000" w:themeColor="text1"/>
        </w:rPr>
        <w:t xml:space="preserve">people </w:t>
      </w:r>
      <w:r w:rsidR="000521BF">
        <w:rPr>
          <w:color w:val="000000" w:themeColor="text1"/>
        </w:rPr>
        <w:t xml:space="preserve">who were unlikely to take a first dose, but also included some </w:t>
      </w:r>
      <w:r w:rsidR="00A0713A">
        <w:rPr>
          <w:color w:val="000000" w:themeColor="text1"/>
        </w:rPr>
        <w:t>who were not sure when the Pfizer/BioNTech vaccine would be effective from</w:t>
      </w:r>
      <w:r>
        <w:rPr>
          <w:color w:val="000000" w:themeColor="text1"/>
        </w:rPr>
        <w:t xml:space="preserve">.  </w:t>
      </w:r>
    </w:p>
    <w:p w14:paraId="1F3141F5" w14:textId="70D4CC4A" w:rsidR="006B0862" w:rsidRDefault="006B0862" w:rsidP="00C837E9">
      <w:pPr>
        <w:spacing w:after="0"/>
        <w:rPr>
          <w:color w:val="000000" w:themeColor="text1"/>
        </w:rPr>
      </w:pPr>
    </w:p>
    <w:p w14:paraId="2EAE1F4E" w14:textId="64A9DF8B" w:rsidR="006B0862" w:rsidRDefault="004C198D" w:rsidP="00C837E9">
      <w:pPr>
        <w:spacing w:after="0"/>
        <w:rPr>
          <w:color w:val="000000" w:themeColor="text1"/>
        </w:rPr>
      </w:pPr>
      <w:r>
        <w:rPr>
          <w:color w:val="000000" w:themeColor="text1"/>
        </w:rPr>
        <w:t>Note that 26% of those who have already had the</w:t>
      </w:r>
      <w:r w:rsidR="005F4E52">
        <w:rPr>
          <w:color w:val="000000" w:themeColor="text1"/>
        </w:rPr>
        <w:t>ir</w:t>
      </w:r>
      <w:r>
        <w:rPr>
          <w:color w:val="000000" w:themeColor="text1"/>
        </w:rPr>
        <w:t xml:space="preserve"> first dose say they are unlikely to have a second.</w:t>
      </w:r>
    </w:p>
    <w:bookmarkEnd w:id="54"/>
    <w:p w14:paraId="446B34B0" w14:textId="77777777" w:rsidR="004C198D" w:rsidRDefault="004C198D" w:rsidP="00C837E9">
      <w:pPr>
        <w:spacing w:after="0"/>
        <w:rPr>
          <w:color w:val="000000" w:themeColor="text1"/>
        </w:rPr>
      </w:pPr>
    </w:p>
    <w:tbl>
      <w:tblPr>
        <w:tblW w:w="8792" w:type="dxa"/>
        <w:tblInd w:w="421" w:type="dxa"/>
        <w:tblLayout w:type="fixed"/>
        <w:tblLook w:val="04A0" w:firstRow="1" w:lastRow="0" w:firstColumn="1" w:lastColumn="0" w:noHBand="0" w:noVBand="1"/>
      </w:tblPr>
      <w:tblGrid>
        <w:gridCol w:w="3402"/>
        <w:gridCol w:w="898"/>
        <w:gridCol w:w="898"/>
        <w:gridCol w:w="899"/>
        <w:gridCol w:w="898"/>
        <w:gridCol w:w="898"/>
        <w:gridCol w:w="899"/>
      </w:tblGrid>
      <w:tr w:rsidR="004C198D" w:rsidRPr="004C198D" w14:paraId="7AC8E6D0" w14:textId="77777777" w:rsidTr="00432EDB">
        <w:trPr>
          <w:trHeight w:val="630"/>
        </w:trPr>
        <w:tc>
          <w:tcPr>
            <w:tcW w:w="3402" w:type="dxa"/>
            <w:vMerge w:val="restart"/>
            <w:tcBorders>
              <w:top w:val="single" w:sz="4" w:space="0" w:color="auto"/>
              <w:left w:val="single" w:sz="4" w:space="0" w:color="auto"/>
              <w:bottom w:val="nil"/>
              <w:right w:val="single" w:sz="4" w:space="0" w:color="auto"/>
            </w:tcBorders>
            <w:shd w:val="clear" w:color="auto" w:fill="auto"/>
            <w:vAlign w:val="center"/>
            <w:hideMark/>
          </w:tcPr>
          <w:p w14:paraId="7A254A2C"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Will you take a second dose of the Pfizer/BioNTech vaccine?</w:t>
            </w:r>
          </w:p>
        </w:tc>
        <w:tc>
          <w:tcPr>
            <w:tcW w:w="898" w:type="dxa"/>
            <w:vMerge w:val="restart"/>
            <w:tcBorders>
              <w:top w:val="single" w:sz="4" w:space="0" w:color="auto"/>
              <w:left w:val="single" w:sz="4" w:space="0" w:color="auto"/>
              <w:right w:val="single" w:sz="4" w:space="0" w:color="auto"/>
            </w:tcBorders>
            <w:shd w:val="clear" w:color="auto" w:fill="auto"/>
            <w:noWrap/>
            <w:vAlign w:val="center"/>
            <w:hideMark/>
          </w:tcPr>
          <w:p w14:paraId="039B6416" w14:textId="77777777" w:rsidR="004C198D" w:rsidRPr="004C198D" w:rsidRDefault="004C198D" w:rsidP="004C198D">
            <w:pPr>
              <w:spacing w:after="0" w:line="240" w:lineRule="auto"/>
              <w:ind w:left="0"/>
              <w:jc w:val="center"/>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ALL</w:t>
            </w:r>
          </w:p>
        </w:tc>
        <w:tc>
          <w:tcPr>
            <w:tcW w:w="4492" w:type="dxa"/>
            <w:gridSpan w:val="5"/>
            <w:tcBorders>
              <w:top w:val="single" w:sz="4" w:space="0" w:color="auto"/>
              <w:left w:val="nil"/>
              <w:bottom w:val="single" w:sz="4" w:space="0" w:color="auto"/>
              <w:right w:val="single" w:sz="4" w:space="0" w:color="000000"/>
            </w:tcBorders>
            <w:shd w:val="clear" w:color="auto" w:fill="auto"/>
            <w:vAlign w:val="center"/>
            <w:hideMark/>
          </w:tcPr>
          <w:p w14:paraId="7B5B5B42" w14:textId="74F27EA3" w:rsidR="004C198D" w:rsidRPr="004C198D" w:rsidRDefault="004C198D" w:rsidP="004C198D">
            <w:pPr>
              <w:spacing w:after="0" w:line="240" w:lineRule="auto"/>
              <w:ind w:left="0"/>
              <w:jc w:val="center"/>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Have you already been offered an opportunity to get your COVID-19 vaccination?</w:t>
            </w:r>
          </w:p>
        </w:tc>
      </w:tr>
      <w:tr w:rsidR="004C198D" w:rsidRPr="004C198D" w14:paraId="2DEF6196" w14:textId="77777777" w:rsidTr="004C198D">
        <w:trPr>
          <w:trHeight w:val="1800"/>
        </w:trPr>
        <w:tc>
          <w:tcPr>
            <w:tcW w:w="3402" w:type="dxa"/>
            <w:vMerge/>
            <w:tcBorders>
              <w:top w:val="single" w:sz="4" w:space="0" w:color="auto"/>
              <w:left w:val="single" w:sz="4" w:space="0" w:color="auto"/>
              <w:bottom w:val="nil"/>
              <w:right w:val="single" w:sz="4" w:space="0" w:color="auto"/>
            </w:tcBorders>
            <w:vAlign w:val="center"/>
            <w:hideMark/>
          </w:tcPr>
          <w:p w14:paraId="084BB2E0"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p>
        </w:tc>
        <w:tc>
          <w:tcPr>
            <w:tcW w:w="898" w:type="dxa"/>
            <w:vMerge/>
            <w:tcBorders>
              <w:left w:val="single" w:sz="4" w:space="0" w:color="auto"/>
              <w:bottom w:val="nil"/>
              <w:right w:val="single" w:sz="4" w:space="0" w:color="auto"/>
            </w:tcBorders>
            <w:shd w:val="clear" w:color="auto" w:fill="auto"/>
            <w:vAlign w:val="center"/>
            <w:hideMark/>
          </w:tcPr>
          <w:p w14:paraId="5B19F1D9"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p>
        </w:tc>
        <w:tc>
          <w:tcPr>
            <w:tcW w:w="898" w:type="dxa"/>
            <w:tcBorders>
              <w:top w:val="nil"/>
              <w:left w:val="nil"/>
              <w:bottom w:val="nil"/>
              <w:right w:val="single" w:sz="4" w:space="0" w:color="auto"/>
            </w:tcBorders>
            <w:shd w:val="clear" w:color="auto" w:fill="auto"/>
            <w:vAlign w:val="center"/>
            <w:hideMark/>
          </w:tcPr>
          <w:p w14:paraId="0D5FEDB3" w14:textId="77777777" w:rsidR="004C198D" w:rsidRPr="004C198D" w:rsidRDefault="004C198D" w:rsidP="004C198D">
            <w:pPr>
              <w:spacing w:after="0" w:line="240" w:lineRule="auto"/>
              <w:ind w:left="0"/>
              <w:jc w:val="center"/>
              <w:rPr>
                <w:rFonts w:ascii="Calibri" w:eastAsia="Times New Roman" w:hAnsi="Calibri" w:cs="Calibri"/>
                <w:color w:val="000000"/>
                <w:sz w:val="16"/>
                <w:szCs w:val="16"/>
                <w:lang w:eastAsia="en-NZ"/>
              </w:rPr>
            </w:pPr>
            <w:r w:rsidRPr="004C198D">
              <w:rPr>
                <w:rFonts w:ascii="Calibri" w:eastAsia="Times New Roman" w:hAnsi="Calibri" w:cs="Calibri"/>
                <w:color w:val="000000"/>
                <w:sz w:val="16"/>
                <w:szCs w:val="16"/>
                <w:lang w:eastAsia="en-NZ"/>
              </w:rPr>
              <w:t>No</w:t>
            </w:r>
          </w:p>
        </w:tc>
        <w:tc>
          <w:tcPr>
            <w:tcW w:w="899" w:type="dxa"/>
            <w:tcBorders>
              <w:top w:val="nil"/>
              <w:left w:val="nil"/>
              <w:bottom w:val="nil"/>
              <w:right w:val="single" w:sz="4" w:space="0" w:color="auto"/>
            </w:tcBorders>
            <w:shd w:val="clear" w:color="auto" w:fill="auto"/>
            <w:vAlign w:val="center"/>
            <w:hideMark/>
          </w:tcPr>
          <w:p w14:paraId="6EC6D9D3" w14:textId="77777777" w:rsidR="004C198D" w:rsidRDefault="004C198D" w:rsidP="004C198D">
            <w:pPr>
              <w:spacing w:after="0" w:line="240" w:lineRule="auto"/>
              <w:ind w:left="0"/>
              <w:jc w:val="center"/>
              <w:rPr>
                <w:rFonts w:ascii="Calibri" w:eastAsia="Times New Roman" w:hAnsi="Calibri" w:cs="Calibri"/>
                <w:color w:val="000000"/>
                <w:sz w:val="16"/>
                <w:szCs w:val="16"/>
                <w:lang w:eastAsia="en-NZ"/>
              </w:rPr>
            </w:pPr>
            <w:r w:rsidRPr="004C198D">
              <w:rPr>
                <w:rFonts w:ascii="Calibri" w:eastAsia="Times New Roman" w:hAnsi="Calibri" w:cs="Calibri"/>
                <w:color w:val="000000"/>
                <w:sz w:val="16"/>
                <w:szCs w:val="16"/>
                <w:lang w:eastAsia="en-NZ"/>
              </w:rPr>
              <w:t>Yes</w:t>
            </w:r>
          </w:p>
          <w:p w14:paraId="342E93AA" w14:textId="4B11390F" w:rsidR="004C198D" w:rsidRPr="004C198D" w:rsidRDefault="004C198D" w:rsidP="004C198D">
            <w:pPr>
              <w:spacing w:after="0" w:line="240" w:lineRule="auto"/>
              <w:ind w:left="0"/>
              <w:jc w:val="center"/>
              <w:rPr>
                <w:rFonts w:ascii="Calibri" w:eastAsia="Times New Roman" w:hAnsi="Calibri" w:cs="Calibri"/>
                <w:color w:val="000000"/>
                <w:sz w:val="16"/>
                <w:szCs w:val="16"/>
                <w:lang w:eastAsia="en-NZ"/>
              </w:rPr>
            </w:pPr>
            <w:r w:rsidRPr="004C198D">
              <w:rPr>
                <w:rFonts w:ascii="Calibri" w:eastAsia="Times New Roman" w:hAnsi="Calibri" w:cs="Calibri"/>
                <w:color w:val="000000"/>
                <w:sz w:val="16"/>
                <w:szCs w:val="16"/>
                <w:lang w:eastAsia="en-NZ"/>
              </w:rPr>
              <w:t xml:space="preserve"> - I have already had one dose</w:t>
            </w:r>
          </w:p>
        </w:tc>
        <w:tc>
          <w:tcPr>
            <w:tcW w:w="898" w:type="dxa"/>
            <w:tcBorders>
              <w:top w:val="nil"/>
              <w:left w:val="nil"/>
              <w:bottom w:val="nil"/>
              <w:right w:val="single" w:sz="4" w:space="0" w:color="auto"/>
            </w:tcBorders>
            <w:shd w:val="clear" w:color="auto" w:fill="auto"/>
            <w:vAlign w:val="center"/>
            <w:hideMark/>
          </w:tcPr>
          <w:p w14:paraId="47CADA23" w14:textId="77777777" w:rsidR="004C198D" w:rsidRDefault="004C198D" w:rsidP="004C198D">
            <w:pPr>
              <w:spacing w:after="0" w:line="240" w:lineRule="auto"/>
              <w:ind w:left="0"/>
              <w:jc w:val="center"/>
              <w:rPr>
                <w:rFonts w:ascii="Calibri" w:eastAsia="Times New Roman" w:hAnsi="Calibri" w:cs="Calibri"/>
                <w:color w:val="000000"/>
                <w:sz w:val="16"/>
                <w:szCs w:val="16"/>
                <w:lang w:eastAsia="en-NZ"/>
              </w:rPr>
            </w:pPr>
            <w:r w:rsidRPr="004C198D">
              <w:rPr>
                <w:rFonts w:ascii="Calibri" w:eastAsia="Times New Roman" w:hAnsi="Calibri" w:cs="Calibri"/>
                <w:color w:val="000000"/>
                <w:sz w:val="16"/>
                <w:szCs w:val="16"/>
                <w:lang w:eastAsia="en-NZ"/>
              </w:rPr>
              <w:t>Yes</w:t>
            </w:r>
          </w:p>
          <w:p w14:paraId="79E3BDF7" w14:textId="5D9F6AA3" w:rsidR="004C198D" w:rsidRPr="004C198D" w:rsidRDefault="004C198D" w:rsidP="004C198D">
            <w:pPr>
              <w:spacing w:after="0" w:line="240" w:lineRule="auto"/>
              <w:ind w:left="0"/>
              <w:jc w:val="center"/>
              <w:rPr>
                <w:rFonts w:ascii="Calibri" w:eastAsia="Times New Roman" w:hAnsi="Calibri" w:cs="Calibri"/>
                <w:color w:val="000000"/>
                <w:sz w:val="16"/>
                <w:szCs w:val="16"/>
                <w:lang w:eastAsia="en-NZ"/>
              </w:rPr>
            </w:pPr>
            <w:r w:rsidRPr="004C198D">
              <w:rPr>
                <w:rFonts w:ascii="Calibri" w:eastAsia="Times New Roman" w:hAnsi="Calibri" w:cs="Calibri"/>
                <w:color w:val="000000"/>
                <w:sz w:val="16"/>
                <w:szCs w:val="16"/>
                <w:lang w:eastAsia="en-NZ"/>
              </w:rPr>
              <w:t xml:space="preserve"> - I have not had the first dose, but my appointment is booked</w:t>
            </w:r>
          </w:p>
        </w:tc>
        <w:tc>
          <w:tcPr>
            <w:tcW w:w="898" w:type="dxa"/>
            <w:tcBorders>
              <w:top w:val="nil"/>
              <w:left w:val="nil"/>
              <w:bottom w:val="nil"/>
              <w:right w:val="single" w:sz="4" w:space="0" w:color="auto"/>
            </w:tcBorders>
            <w:shd w:val="clear" w:color="auto" w:fill="auto"/>
            <w:vAlign w:val="center"/>
            <w:hideMark/>
          </w:tcPr>
          <w:p w14:paraId="68A40DEF" w14:textId="77777777" w:rsidR="004C198D" w:rsidRDefault="004C198D" w:rsidP="004C198D">
            <w:pPr>
              <w:spacing w:after="0" w:line="240" w:lineRule="auto"/>
              <w:ind w:left="0"/>
              <w:jc w:val="center"/>
              <w:rPr>
                <w:rFonts w:ascii="Calibri" w:eastAsia="Times New Roman" w:hAnsi="Calibri" w:cs="Calibri"/>
                <w:color w:val="000000"/>
                <w:sz w:val="16"/>
                <w:szCs w:val="16"/>
                <w:lang w:eastAsia="en-NZ"/>
              </w:rPr>
            </w:pPr>
            <w:r w:rsidRPr="004C198D">
              <w:rPr>
                <w:rFonts w:ascii="Calibri" w:eastAsia="Times New Roman" w:hAnsi="Calibri" w:cs="Calibri"/>
                <w:color w:val="000000"/>
                <w:sz w:val="16"/>
                <w:szCs w:val="16"/>
                <w:lang w:eastAsia="en-NZ"/>
              </w:rPr>
              <w:t>Yes</w:t>
            </w:r>
          </w:p>
          <w:p w14:paraId="30FBAB6F" w14:textId="7C6F5433" w:rsidR="004C198D" w:rsidRPr="004C198D" w:rsidRDefault="004C198D" w:rsidP="004C198D">
            <w:pPr>
              <w:spacing w:after="0" w:line="240" w:lineRule="auto"/>
              <w:ind w:left="0"/>
              <w:jc w:val="center"/>
              <w:rPr>
                <w:rFonts w:ascii="Calibri" w:eastAsia="Times New Roman" w:hAnsi="Calibri" w:cs="Calibri"/>
                <w:color w:val="000000"/>
                <w:sz w:val="16"/>
                <w:szCs w:val="16"/>
                <w:lang w:eastAsia="en-NZ"/>
              </w:rPr>
            </w:pPr>
            <w:r w:rsidRPr="004C198D">
              <w:rPr>
                <w:rFonts w:ascii="Calibri" w:eastAsia="Times New Roman" w:hAnsi="Calibri" w:cs="Calibri"/>
                <w:color w:val="000000"/>
                <w:sz w:val="16"/>
                <w:szCs w:val="16"/>
                <w:lang w:eastAsia="en-NZ"/>
              </w:rPr>
              <w:t xml:space="preserve"> - but I have not had the first dose and have not booked an appoint</w:t>
            </w:r>
            <w:r>
              <w:rPr>
                <w:rFonts w:ascii="Calibri" w:eastAsia="Times New Roman" w:hAnsi="Calibri" w:cs="Calibri"/>
                <w:color w:val="000000"/>
                <w:sz w:val="16"/>
                <w:szCs w:val="16"/>
                <w:lang w:eastAsia="en-NZ"/>
              </w:rPr>
              <w:t>-</w:t>
            </w:r>
            <w:proofErr w:type="spellStart"/>
            <w:r w:rsidRPr="004C198D">
              <w:rPr>
                <w:rFonts w:ascii="Calibri" w:eastAsia="Times New Roman" w:hAnsi="Calibri" w:cs="Calibri"/>
                <w:color w:val="000000"/>
                <w:sz w:val="16"/>
                <w:szCs w:val="16"/>
                <w:lang w:eastAsia="en-NZ"/>
              </w:rPr>
              <w:t>ment</w:t>
            </w:r>
            <w:proofErr w:type="spellEnd"/>
            <w:r w:rsidRPr="004C198D">
              <w:rPr>
                <w:rFonts w:ascii="Calibri" w:eastAsia="Times New Roman" w:hAnsi="Calibri" w:cs="Calibri"/>
                <w:color w:val="000000"/>
                <w:sz w:val="16"/>
                <w:szCs w:val="16"/>
                <w:lang w:eastAsia="en-NZ"/>
              </w:rPr>
              <w:t xml:space="preserve"> yet</w:t>
            </w:r>
          </w:p>
        </w:tc>
        <w:tc>
          <w:tcPr>
            <w:tcW w:w="899" w:type="dxa"/>
            <w:tcBorders>
              <w:top w:val="nil"/>
              <w:left w:val="nil"/>
              <w:bottom w:val="nil"/>
              <w:right w:val="single" w:sz="4" w:space="0" w:color="auto"/>
            </w:tcBorders>
            <w:shd w:val="clear" w:color="auto" w:fill="auto"/>
            <w:vAlign w:val="center"/>
            <w:hideMark/>
          </w:tcPr>
          <w:p w14:paraId="33C6E542" w14:textId="77777777" w:rsidR="004C198D" w:rsidRDefault="004C198D" w:rsidP="004C198D">
            <w:pPr>
              <w:spacing w:after="0" w:line="240" w:lineRule="auto"/>
              <w:ind w:left="0"/>
              <w:jc w:val="center"/>
              <w:rPr>
                <w:rFonts w:ascii="Calibri" w:eastAsia="Times New Roman" w:hAnsi="Calibri" w:cs="Calibri"/>
                <w:color w:val="000000"/>
                <w:sz w:val="16"/>
                <w:szCs w:val="16"/>
                <w:lang w:eastAsia="en-NZ"/>
              </w:rPr>
            </w:pPr>
            <w:r w:rsidRPr="004C198D">
              <w:rPr>
                <w:rFonts w:ascii="Calibri" w:eastAsia="Times New Roman" w:hAnsi="Calibri" w:cs="Calibri"/>
                <w:color w:val="000000"/>
                <w:sz w:val="16"/>
                <w:szCs w:val="16"/>
                <w:lang w:eastAsia="en-NZ"/>
              </w:rPr>
              <w:t xml:space="preserve">Yes, </w:t>
            </w:r>
          </w:p>
          <w:p w14:paraId="41ECA128" w14:textId="78B7871A" w:rsidR="004C198D" w:rsidRPr="004C198D" w:rsidRDefault="004C198D" w:rsidP="004C198D">
            <w:pPr>
              <w:spacing w:after="0" w:line="240" w:lineRule="auto"/>
              <w:ind w:left="0"/>
              <w:jc w:val="center"/>
              <w:rPr>
                <w:rFonts w:ascii="Calibri" w:eastAsia="Times New Roman" w:hAnsi="Calibri" w:cs="Calibri"/>
                <w:color w:val="000000"/>
                <w:sz w:val="16"/>
                <w:szCs w:val="16"/>
                <w:lang w:eastAsia="en-NZ"/>
              </w:rPr>
            </w:pPr>
            <w:r w:rsidRPr="004C198D">
              <w:rPr>
                <w:rFonts w:ascii="Calibri" w:eastAsia="Times New Roman" w:hAnsi="Calibri" w:cs="Calibri"/>
                <w:color w:val="000000"/>
                <w:sz w:val="16"/>
                <w:szCs w:val="16"/>
                <w:lang w:eastAsia="en-NZ"/>
              </w:rPr>
              <w:t>but I declined to have the vaccine</w:t>
            </w:r>
          </w:p>
        </w:tc>
      </w:tr>
      <w:tr w:rsidR="004C198D" w:rsidRPr="004C198D" w14:paraId="73C4EE37" w14:textId="77777777" w:rsidTr="004C198D">
        <w:trPr>
          <w:trHeight w:val="255"/>
        </w:trPr>
        <w:tc>
          <w:tcPr>
            <w:tcW w:w="3402" w:type="dxa"/>
            <w:tcBorders>
              <w:top w:val="single" w:sz="4" w:space="0" w:color="auto"/>
              <w:left w:val="single" w:sz="4" w:space="0" w:color="auto"/>
              <w:bottom w:val="nil"/>
              <w:right w:val="single" w:sz="4" w:space="0" w:color="auto"/>
            </w:tcBorders>
            <w:shd w:val="clear" w:color="auto" w:fill="auto"/>
            <w:noWrap/>
            <w:vAlign w:val="center"/>
            <w:hideMark/>
          </w:tcPr>
          <w:p w14:paraId="537F7A1A"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c>
          <w:tcPr>
            <w:tcW w:w="898" w:type="dxa"/>
            <w:tcBorders>
              <w:top w:val="single" w:sz="4" w:space="0" w:color="auto"/>
              <w:left w:val="nil"/>
              <w:bottom w:val="nil"/>
              <w:right w:val="nil"/>
            </w:tcBorders>
            <w:shd w:val="clear" w:color="auto" w:fill="auto"/>
            <w:noWrap/>
            <w:vAlign w:val="center"/>
            <w:hideMark/>
          </w:tcPr>
          <w:p w14:paraId="5C7C23A4"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c>
          <w:tcPr>
            <w:tcW w:w="898" w:type="dxa"/>
            <w:tcBorders>
              <w:top w:val="single" w:sz="4" w:space="0" w:color="auto"/>
              <w:left w:val="single" w:sz="4" w:space="0" w:color="auto"/>
              <w:bottom w:val="nil"/>
              <w:right w:val="nil"/>
            </w:tcBorders>
            <w:shd w:val="clear" w:color="auto" w:fill="auto"/>
            <w:noWrap/>
            <w:vAlign w:val="center"/>
            <w:hideMark/>
          </w:tcPr>
          <w:p w14:paraId="21702F82"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c>
          <w:tcPr>
            <w:tcW w:w="899" w:type="dxa"/>
            <w:tcBorders>
              <w:top w:val="single" w:sz="4" w:space="0" w:color="auto"/>
              <w:left w:val="nil"/>
              <w:bottom w:val="nil"/>
              <w:right w:val="nil"/>
            </w:tcBorders>
            <w:shd w:val="clear" w:color="auto" w:fill="auto"/>
            <w:noWrap/>
            <w:vAlign w:val="center"/>
            <w:hideMark/>
          </w:tcPr>
          <w:p w14:paraId="67DB5B67"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c>
          <w:tcPr>
            <w:tcW w:w="898" w:type="dxa"/>
            <w:tcBorders>
              <w:top w:val="single" w:sz="4" w:space="0" w:color="auto"/>
              <w:left w:val="nil"/>
              <w:bottom w:val="nil"/>
              <w:right w:val="nil"/>
            </w:tcBorders>
            <w:shd w:val="clear" w:color="auto" w:fill="auto"/>
            <w:noWrap/>
            <w:vAlign w:val="center"/>
            <w:hideMark/>
          </w:tcPr>
          <w:p w14:paraId="654E5BB4"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c>
          <w:tcPr>
            <w:tcW w:w="898" w:type="dxa"/>
            <w:tcBorders>
              <w:top w:val="single" w:sz="4" w:space="0" w:color="auto"/>
              <w:left w:val="nil"/>
              <w:bottom w:val="nil"/>
              <w:right w:val="nil"/>
            </w:tcBorders>
            <w:shd w:val="clear" w:color="auto" w:fill="auto"/>
            <w:noWrap/>
            <w:vAlign w:val="center"/>
            <w:hideMark/>
          </w:tcPr>
          <w:p w14:paraId="0A20E7B4"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c>
          <w:tcPr>
            <w:tcW w:w="899" w:type="dxa"/>
            <w:tcBorders>
              <w:top w:val="single" w:sz="4" w:space="0" w:color="auto"/>
              <w:left w:val="nil"/>
              <w:bottom w:val="nil"/>
              <w:right w:val="single" w:sz="4" w:space="0" w:color="auto"/>
            </w:tcBorders>
            <w:shd w:val="clear" w:color="auto" w:fill="auto"/>
            <w:noWrap/>
            <w:vAlign w:val="center"/>
            <w:hideMark/>
          </w:tcPr>
          <w:p w14:paraId="2B6599AB"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r>
      <w:tr w:rsidR="004C198D" w:rsidRPr="004C198D" w14:paraId="402C0B6C" w14:textId="77777777" w:rsidTr="004C198D">
        <w:trPr>
          <w:trHeight w:val="255"/>
        </w:trPr>
        <w:tc>
          <w:tcPr>
            <w:tcW w:w="3402" w:type="dxa"/>
            <w:tcBorders>
              <w:top w:val="nil"/>
              <w:left w:val="single" w:sz="4" w:space="0" w:color="auto"/>
              <w:bottom w:val="nil"/>
              <w:right w:val="single" w:sz="4" w:space="0" w:color="auto"/>
            </w:tcBorders>
            <w:shd w:val="clear" w:color="auto" w:fill="auto"/>
            <w:noWrap/>
            <w:vAlign w:val="center"/>
            <w:hideMark/>
          </w:tcPr>
          <w:p w14:paraId="64F39D8D"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Definitely</w:t>
            </w:r>
          </w:p>
        </w:tc>
        <w:tc>
          <w:tcPr>
            <w:tcW w:w="898" w:type="dxa"/>
            <w:tcBorders>
              <w:top w:val="nil"/>
              <w:left w:val="nil"/>
              <w:bottom w:val="nil"/>
              <w:right w:val="nil"/>
            </w:tcBorders>
            <w:shd w:val="clear" w:color="auto" w:fill="auto"/>
            <w:noWrap/>
            <w:vAlign w:val="center"/>
            <w:hideMark/>
          </w:tcPr>
          <w:p w14:paraId="70F027E0"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46%</w:t>
            </w:r>
          </w:p>
        </w:tc>
        <w:tc>
          <w:tcPr>
            <w:tcW w:w="898" w:type="dxa"/>
            <w:tcBorders>
              <w:top w:val="nil"/>
              <w:left w:val="single" w:sz="4" w:space="0" w:color="auto"/>
              <w:bottom w:val="nil"/>
              <w:right w:val="nil"/>
            </w:tcBorders>
            <w:shd w:val="clear" w:color="auto" w:fill="auto"/>
            <w:noWrap/>
            <w:vAlign w:val="center"/>
            <w:hideMark/>
          </w:tcPr>
          <w:p w14:paraId="4836ADAB"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48%</w:t>
            </w:r>
          </w:p>
        </w:tc>
        <w:tc>
          <w:tcPr>
            <w:tcW w:w="899" w:type="dxa"/>
            <w:tcBorders>
              <w:top w:val="nil"/>
              <w:left w:val="nil"/>
              <w:bottom w:val="nil"/>
              <w:right w:val="nil"/>
            </w:tcBorders>
            <w:shd w:val="clear" w:color="auto" w:fill="auto"/>
            <w:noWrap/>
            <w:vAlign w:val="center"/>
            <w:hideMark/>
          </w:tcPr>
          <w:p w14:paraId="74B1452C"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38%</w:t>
            </w:r>
          </w:p>
        </w:tc>
        <w:tc>
          <w:tcPr>
            <w:tcW w:w="898" w:type="dxa"/>
            <w:tcBorders>
              <w:top w:val="nil"/>
              <w:left w:val="nil"/>
              <w:bottom w:val="nil"/>
              <w:right w:val="nil"/>
            </w:tcBorders>
            <w:shd w:val="clear" w:color="auto" w:fill="auto"/>
            <w:noWrap/>
            <w:vAlign w:val="center"/>
            <w:hideMark/>
          </w:tcPr>
          <w:p w14:paraId="4FB790D6"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9%</w:t>
            </w:r>
          </w:p>
        </w:tc>
        <w:tc>
          <w:tcPr>
            <w:tcW w:w="898" w:type="dxa"/>
            <w:tcBorders>
              <w:top w:val="nil"/>
              <w:left w:val="nil"/>
              <w:bottom w:val="nil"/>
              <w:right w:val="nil"/>
            </w:tcBorders>
            <w:shd w:val="clear" w:color="auto" w:fill="auto"/>
            <w:noWrap/>
            <w:vAlign w:val="center"/>
            <w:hideMark/>
          </w:tcPr>
          <w:p w14:paraId="503C324A"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28%</w:t>
            </w:r>
          </w:p>
        </w:tc>
        <w:tc>
          <w:tcPr>
            <w:tcW w:w="899" w:type="dxa"/>
            <w:tcBorders>
              <w:top w:val="nil"/>
              <w:left w:val="nil"/>
              <w:bottom w:val="nil"/>
              <w:right w:val="single" w:sz="4" w:space="0" w:color="auto"/>
            </w:tcBorders>
            <w:shd w:val="clear" w:color="auto" w:fill="auto"/>
            <w:noWrap/>
            <w:vAlign w:val="center"/>
            <w:hideMark/>
          </w:tcPr>
          <w:p w14:paraId="306224D7"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0%</w:t>
            </w:r>
          </w:p>
        </w:tc>
      </w:tr>
      <w:tr w:rsidR="004C198D" w:rsidRPr="004C198D" w14:paraId="20E55019" w14:textId="77777777" w:rsidTr="004C198D">
        <w:trPr>
          <w:trHeight w:val="255"/>
        </w:trPr>
        <w:tc>
          <w:tcPr>
            <w:tcW w:w="3402" w:type="dxa"/>
            <w:tcBorders>
              <w:top w:val="nil"/>
              <w:left w:val="single" w:sz="4" w:space="0" w:color="auto"/>
              <w:bottom w:val="nil"/>
              <w:right w:val="single" w:sz="4" w:space="0" w:color="auto"/>
            </w:tcBorders>
            <w:shd w:val="clear" w:color="auto" w:fill="auto"/>
            <w:noWrap/>
            <w:vAlign w:val="center"/>
            <w:hideMark/>
          </w:tcPr>
          <w:p w14:paraId="74BEF45D"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Most likely</w:t>
            </w:r>
          </w:p>
        </w:tc>
        <w:tc>
          <w:tcPr>
            <w:tcW w:w="898" w:type="dxa"/>
            <w:tcBorders>
              <w:top w:val="nil"/>
              <w:left w:val="nil"/>
              <w:bottom w:val="nil"/>
              <w:right w:val="nil"/>
            </w:tcBorders>
            <w:shd w:val="clear" w:color="auto" w:fill="auto"/>
            <w:noWrap/>
            <w:vAlign w:val="center"/>
            <w:hideMark/>
          </w:tcPr>
          <w:p w14:paraId="5CB19496"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17%</w:t>
            </w:r>
          </w:p>
        </w:tc>
        <w:tc>
          <w:tcPr>
            <w:tcW w:w="898" w:type="dxa"/>
            <w:tcBorders>
              <w:top w:val="nil"/>
              <w:left w:val="single" w:sz="4" w:space="0" w:color="auto"/>
              <w:bottom w:val="nil"/>
              <w:right w:val="nil"/>
            </w:tcBorders>
            <w:shd w:val="clear" w:color="auto" w:fill="auto"/>
            <w:noWrap/>
            <w:vAlign w:val="center"/>
            <w:hideMark/>
          </w:tcPr>
          <w:p w14:paraId="239E21A0"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17%</w:t>
            </w:r>
          </w:p>
        </w:tc>
        <w:tc>
          <w:tcPr>
            <w:tcW w:w="899" w:type="dxa"/>
            <w:tcBorders>
              <w:top w:val="nil"/>
              <w:left w:val="nil"/>
              <w:bottom w:val="nil"/>
              <w:right w:val="nil"/>
            </w:tcBorders>
            <w:shd w:val="clear" w:color="auto" w:fill="auto"/>
            <w:noWrap/>
            <w:vAlign w:val="center"/>
            <w:hideMark/>
          </w:tcPr>
          <w:p w14:paraId="047CB685"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10%</w:t>
            </w:r>
          </w:p>
        </w:tc>
        <w:tc>
          <w:tcPr>
            <w:tcW w:w="898" w:type="dxa"/>
            <w:tcBorders>
              <w:top w:val="nil"/>
              <w:left w:val="nil"/>
              <w:bottom w:val="nil"/>
              <w:right w:val="nil"/>
            </w:tcBorders>
            <w:shd w:val="clear" w:color="auto" w:fill="auto"/>
            <w:noWrap/>
            <w:vAlign w:val="center"/>
            <w:hideMark/>
          </w:tcPr>
          <w:p w14:paraId="3F72B30E"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37%</w:t>
            </w:r>
          </w:p>
        </w:tc>
        <w:tc>
          <w:tcPr>
            <w:tcW w:w="898" w:type="dxa"/>
            <w:tcBorders>
              <w:top w:val="nil"/>
              <w:left w:val="nil"/>
              <w:bottom w:val="nil"/>
              <w:right w:val="nil"/>
            </w:tcBorders>
            <w:shd w:val="clear" w:color="auto" w:fill="auto"/>
            <w:noWrap/>
            <w:vAlign w:val="center"/>
            <w:hideMark/>
          </w:tcPr>
          <w:p w14:paraId="2E4BF668"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20%</w:t>
            </w:r>
          </w:p>
        </w:tc>
        <w:tc>
          <w:tcPr>
            <w:tcW w:w="899" w:type="dxa"/>
            <w:tcBorders>
              <w:top w:val="nil"/>
              <w:left w:val="nil"/>
              <w:bottom w:val="nil"/>
              <w:right w:val="single" w:sz="4" w:space="0" w:color="auto"/>
            </w:tcBorders>
            <w:shd w:val="clear" w:color="auto" w:fill="auto"/>
            <w:noWrap/>
            <w:vAlign w:val="center"/>
            <w:hideMark/>
          </w:tcPr>
          <w:p w14:paraId="3338B0D9"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0%</w:t>
            </w:r>
          </w:p>
        </w:tc>
      </w:tr>
      <w:tr w:rsidR="004C198D" w:rsidRPr="004C198D" w14:paraId="15536CC2" w14:textId="77777777" w:rsidTr="004C198D">
        <w:trPr>
          <w:trHeight w:val="255"/>
        </w:trPr>
        <w:tc>
          <w:tcPr>
            <w:tcW w:w="3402" w:type="dxa"/>
            <w:tcBorders>
              <w:top w:val="nil"/>
              <w:left w:val="single" w:sz="4" w:space="0" w:color="auto"/>
              <w:bottom w:val="nil"/>
              <w:right w:val="single" w:sz="4" w:space="0" w:color="auto"/>
            </w:tcBorders>
            <w:shd w:val="clear" w:color="auto" w:fill="auto"/>
            <w:noWrap/>
            <w:vAlign w:val="center"/>
            <w:hideMark/>
          </w:tcPr>
          <w:p w14:paraId="183E8BB4"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Likely</w:t>
            </w:r>
          </w:p>
        </w:tc>
        <w:tc>
          <w:tcPr>
            <w:tcW w:w="898" w:type="dxa"/>
            <w:tcBorders>
              <w:top w:val="nil"/>
              <w:left w:val="nil"/>
              <w:bottom w:val="nil"/>
              <w:right w:val="nil"/>
            </w:tcBorders>
            <w:shd w:val="clear" w:color="auto" w:fill="auto"/>
            <w:noWrap/>
            <w:vAlign w:val="center"/>
            <w:hideMark/>
          </w:tcPr>
          <w:p w14:paraId="328229D8"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11%</w:t>
            </w:r>
          </w:p>
        </w:tc>
        <w:tc>
          <w:tcPr>
            <w:tcW w:w="898" w:type="dxa"/>
            <w:tcBorders>
              <w:top w:val="nil"/>
              <w:left w:val="single" w:sz="4" w:space="0" w:color="auto"/>
              <w:bottom w:val="nil"/>
              <w:right w:val="nil"/>
            </w:tcBorders>
            <w:shd w:val="clear" w:color="auto" w:fill="auto"/>
            <w:noWrap/>
            <w:vAlign w:val="center"/>
            <w:hideMark/>
          </w:tcPr>
          <w:p w14:paraId="468C18D0"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11%</w:t>
            </w:r>
          </w:p>
        </w:tc>
        <w:tc>
          <w:tcPr>
            <w:tcW w:w="899" w:type="dxa"/>
            <w:tcBorders>
              <w:top w:val="nil"/>
              <w:left w:val="nil"/>
              <w:bottom w:val="nil"/>
              <w:right w:val="nil"/>
            </w:tcBorders>
            <w:shd w:val="clear" w:color="auto" w:fill="auto"/>
            <w:noWrap/>
            <w:vAlign w:val="center"/>
            <w:hideMark/>
          </w:tcPr>
          <w:p w14:paraId="07A0B922"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27%</w:t>
            </w:r>
          </w:p>
        </w:tc>
        <w:tc>
          <w:tcPr>
            <w:tcW w:w="898" w:type="dxa"/>
            <w:tcBorders>
              <w:top w:val="nil"/>
              <w:left w:val="nil"/>
              <w:bottom w:val="nil"/>
              <w:right w:val="nil"/>
            </w:tcBorders>
            <w:shd w:val="clear" w:color="auto" w:fill="auto"/>
            <w:noWrap/>
            <w:vAlign w:val="center"/>
            <w:hideMark/>
          </w:tcPr>
          <w:p w14:paraId="3BEB1176"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21%</w:t>
            </w:r>
          </w:p>
        </w:tc>
        <w:tc>
          <w:tcPr>
            <w:tcW w:w="898" w:type="dxa"/>
            <w:tcBorders>
              <w:top w:val="nil"/>
              <w:left w:val="nil"/>
              <w:bottom w:val="nil"/>
              <w:right w:val="nil"/>
            </w:tcBorders>
            <w:shd w:val="clear" w:color="auto" w:fill="auto"/>
            <w:noWrap/>
            <w:vAlign w:val="center"/>
            <w:hideMark/>
          </w:tcPr>
          <w:p w14:paraId="4409B9FA"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21%</w:t>
            </w:r>
          </w:p>
        </w:tc>
        <w:tc>
          <w:tcPr>
            <w:tcW w:w="899" w:type="dxa"/>
            <w:tcBorders>
              <w:top w:val="nil"/>
              <w:left w:val="nil"/>
              <w:bottom w:val="nil"/>
              <w:right w:val="single" w:sz="4" w:space="0" w:color="auto"/>
            </w:tcBorders>
            <w:shd w:val="clear" w:color="auto" w:fill="auto"/>
            <w:noWrap/>
            <w:vAlign w:val="center"/>
            <w:hideMark/>
          </w:tcPr>
          <w:p w14:paraId="44308B0E"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6%</w:t>
            </w:r>
          </w:p>
        </w:tc>
      </w:tr>
      <w:tr w:rsidR="004C198D" w:rsidRPr="004C198D" w14:paraId="7D00727F" w14:textId="77777777" w:rsidTr="004C198D">
        <w:trPr>
          <w:trHeight w:val="255"/>
        </w:trPr>
        <w:tc>
          <w:tcPr>
            <w:tcW w:w="3402" w:type="dxa"/>
            <w:tcBorders>
              <w:top w:val="nil"/>
              <w:left w:val="single" w:sz="4" w:space="0" w:color="auto"/>
              <w:bottom w:val="nil"/>
              <w:right w:val="single" w:sz="4" w:space="0" w:color="auto"/>
            </w:tcBorders>
            <w:shd w:val="clear" w:color="auto" w:fill="auto"/>
            <w:noWrap/>
            <w:vAlign w:val="center"/>
            <w:hideMark/>
          </w:tcPr>
          <w:p w14:paraId="3C800BB2"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Unlikely</w:t>
            </w:r>
          </w:p>
        </w:tc>
        <w:tc>
          <w:tcPr>
            <w:tcW w:w="898" w:type="dxa"/>
            <w:tcBorders>
              <w:top w:val="nil"/>
              <w:left w:val="nil"/>
              <w:bottom w:val="nil"/>
              <w:right w:val="nil"/>
            </w:tcBorders>
            <w:shd w:val="clear" w:color="auto" w:fill="auto"/>
            <w:noWrap/>
            <w:vAlign w:val="center"/>
            <w:hideMark/>
          </w:tcPr>
          <w:p w14:paraId="174D6E81"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4%</w:t>
            </w:r>
          </w:p>
        </w:tc>
        <w:tc>
          <w:tcPr>
            <w:tcW w:w="898" w:type="dxa"/>
            <w:tcBorders>
              <w:top w:val="nil"/>
              <w:left w:val="single" w:sz="4" w:space="0" w:color="auto"/>
              <w:bottom w:val="nil"/>
              <w:right w:val="nil"/>
            </w:tcBorders>
            <w:shd w:val="clear" w:color="auto" w:fill="auto"/>
            <w:noWrap/>
            <w:vAlign w:val="center"/>
            <w:hideMark/>
          </w:tcPr>
          <w:p w14:paraId="1094FF3E"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3%</w:t>
            </w:r>
          </w:p>
        </w:tc>
        <w:tc>
          <w:tcPr>
            <w:tcW w:w="899" w:type="dxa"/>
            <w:tcBorders>
              <w:top w:val="nil"/>
              <w:left w:val="nil"/>
              <w:bottom w:val="nil"/>
              <w:right w:val="nil"/>
            </w:tcBorders>
            <w:shd w:val="clear" w:color="auto" w:fill="auto"/>
            <w:noWrap/>
            <w:vAlign w:val="center"/>
            <w:hideMark/>
          </w:tcPr>
          <w:p w14:paraId="3F109FBA"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14%</w:t>
            </w:r>
          </w:p>
        </w:tc>
        <w:tc>
          <w:tcPr>
            <w:tcW w:w="898" w:type="dxa"/>
            <w:tcBorders>
              <w:top w:val="nil"/>
              <w:left w:val="nil"/>
              <w:bottom w:val="nil"/>
              <w:right w:val="nil"/>
            </w:tcBorders>
            <w:shd w:val="clear" w:color="auto" w:fill="auto"/>
            <w:noWrap/>
            <w:vAlign w:val="center"/>
            <w:hideMark/>
          </w:tcPr>
          <w:p w14:paraId="7BCC70DE"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32%</w:t>
            </w:r>
          </w:p>
        </w:tc>
        <w:tc>
          <w:tcPr>
            <w:tcW w:w="898" w:type="dxa"/>
            <w:tcBorders>
              <w:top w:val="nil"/>
              <w:left w:val="nil"/>
              <w:bottom w:val="nil"/>
              <w:right w:val="nil"/>
            </w:tcBorders>
            <w:shd w:val="clear" w:color="auto" w:fill="auto"/>
            <w:noWrap/>
            <w:vAlign w:val="center"/>
            <w:hideMark/>
          </w:tcPr>
          <w:p w14:paraId="6D12EDBB"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7%</w:t>
            </w:r>
          </w:p>
        </w:tc>
        <w:tc>
          <w:tcPr>
            <w:tcW w:w="899" w:type="dxa"/>
            <w:tcBorders>
              <w:top w:val="nil"/>
              <w:left w:val="nil"/>
              <w:bottom w:val="nil"/>
              <w:right w:val="single" w:sz="4" w:space="0" w:color="auto"/>
            </w:tcBorders>
            <w:shd w:val="clear" w:color="auto" w:fill="auto"/>
            <w:noWrap/>
            <w:vAlign w:val="center"/>
            <w:hideMark/>
          </w:tcPr>
          <w:p w14:paraId="0A370D28"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40%</w:t>
            </w:r>
          </w:p>
        </w:tc>
      </w:tr>
      <w:tr w:rsidR="004C198D" w:rsidRPr="004C198D" w14:paraId="51BFE4A5" w14:textId="77777777" w:rsidTr="004C198D">
        <w:trPr>
          <w:trHeight w:val="255"/>
        </w:trPr>
        <w:tc>
          <w:tcPr>
            <w:tcW w:w="3402" w:type="dxa"/>
            <w:tcBorders>
              <w:top w:val="nil"/>
              <w:left w:val="single" w:sz="4" w:space="0" w:color="auto"/>
              <w:bottom w:val="nil"/>
              <w:right w:val="single" w:sz="4" w:space="0" w:color="auto"/>
            </w:tcBorders>
            <w:shd w:val="clear" w:color="auto" w:fill="auto"/>
            <w:noWrap/>
            <w:vAlign w:val="center"/>
            <w:hideMark/>
          </w:tcPr>
          <w:p w14:paraId="15357078"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Most unlikely</w:t>
            </w:r>
          </w:p>
        </w:tc>
        <w:tc>
          <w:tcPr>
            <w:tcW w:w="898" w:type="dxa"/>
            <w:tcBorders>
              <w:top w:val="nil"/>
              <w:left w:val="nil"/>
              <w:bottom w:val="nil"/>
              <w:right w:val="nil"/>
            </w:tcBorders>
            <w:shd w:val="clear" w:color="auto" w:fill="auto"/>
            <w:noWrap/>
            <w:vAlign w:val="center"/>
            <w:hideMark/>
          </w:tcPr>
          <w:p w14:paraId="3E2868A9"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6%</w:t>
            </w:r>
          </w:p>
        </w:tc>
        <w:tc>
          <w:tcPr>
            <w:tcW w:w="898" w:type="dxa"/>
            <w:tcBorders>
              <w:top w:val="nil"/>
              <w:left w:val="single" w:sz="4" w:space="0" w:color="auto"/>
              <w:bottom w:val="nil"/>
              <w:right w:val="nil"/>
            </w:tcBorders>
            <w:shd w:val="clear" w:color="auto" w:fill="auto"/>
            <w:noWrap/>
            <w:vAlign w:val="center"/>
            <w:hideMark/>
          </w:tcPr>
          <w:p w14:paraId="2F43F6A9"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6%</w:t>
            </w:r>
          </w:p>
        </w:tc>
        <w:tc>
          <w:tcPr>
            <w:tcW w:w="899" w:type="dxa"/>
            <w:tcBorders>
              <w:top w:val="nil"/>
              <w:left w:val="nil"/>
              <w:bottom w:val="nil"/>
              <w:right w:val="nil"/>
            </w:tcBorders>
            <w:shd w:val="clear" w:color="auto" w:fill="auto"/>
            <w:noWrap/>
            <w:vAlign w:val="center"/>
            <w:hideMark/>
          </w:tcPr>
          <w:p w14:paraId="5D5A6E03"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13%</w:t>
            </w:r>
          </w:p>
        </w:tc>
        <w:tc>
          <w:tcPr>
            <w:tcW w:w="898" w:type="dxa"/>
            <w:tcBorders>
              <w:top w:val="nil"/>
              <w:left w:val="nil"/>
              <w:bottom w:val="nil"/>
              <w:right w:val="nil"/>
            </w:tcBorders>
            <w:shd w:val="clear" w:color="auto" w:fill="auto"/>
            <w:noWrap/>
            <w:vAlign w:val="center"/>
            <w:hideMark/>
          </w:tcPr>
          <w:p w14:paraId="713B40E7"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0%</w:t>
            </w:r>
          </w:p>
        </w:tc>
        <w:tc>
          <w:tcPr>
            <w:tcW w:w="898" w:type="dxa"/>
            <w:tcBorders>
              <w:top w:val="nil"/>
              <w:left w:val="nil"/>
              <w:bottom w:val="nil"/>
              <w:right w:val="nil"/>
            </w:tcBorders>
            <w:shd w:val="clear" w:color="auto" w:fill="auto"/>
            <w:noWrap/>
            <w:vAlign w:val="center"/>
            <w:hideMark/>
          </w:tcPr>
          <w:p w14:paraId="0935D9A1"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4%</w:t>
            </w:r>
          </w:p>
        </w:tc>
        <w:tc>
          <w:tcPr>
            <w:tcW w:w="899" w:type="dxa"/>
            <w:tcBorders>
              <w:top w:val="nil"/>
              <w:left w:val="nil"/>
              <w:bottom w:val="nil"/>
              <w:right w:val="single" w:sz="4" w:space="0" w:color="auto"/>
            </w:tcBorders>
            <w:shd w:val="clear" w:color="auto" w:fill="auto"/>
            <w:noWrap/>
            <w:vAlign w:val="center"/>
            <w:hideMark/>
          </w:tcPr>
          <w:p w14:paraId="71EAA4C4"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0%</w:t>
            </w:r>
          </w:p>
        </w:tc>
      </w:tr>
      <w:tr w:rsidR="004C198D" w:rsidRPr="004C198D" w14:paraId="4F714AC1" w14:textId="77777777" w:rsidTr="004C198D">
        <w:trPr>
          <w:trHeight w:val="255"/>
        </w:trPr>
        <w:tc>
          <w:tcPr>
            <w:tcW w:w="3402" w:type="dxa"/>
            <w:tcBorders>
              <w:top w:val="nil"/>
              <w:left w:val="single" w:sz="4" w:space="0" w:color="auto"/>
              <w:bottom w:val="nil"/>
              <w:right w:val="single" w:sz="4" w:space="0" w:color="auto"/>
            </w:tcBorders>
            <w:shd w:val="clear" w:color="auto" w:fill="auto"/>
            <w:noWrap/>
            <w:vAlign w:val="center"/>
            <w:hideMark/>
          </w:tcPr>
          <w:p w14:paraId="49B36814"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Definitely not</w:t>
            </w:r>
          </w:p>
        </w:tc>
        <w:tc>
          <w:tcPr>
            <w:tcW w:w="898" w:type="dxa"/>
            <w:tcBorders>
              <w:top w:val="nil"/>
              <w:left w:val="nil"/>
              <w:bottom w:val="nil"/>
              <w:right w:val="nil"/>
            </w:tcBorders>
            <w:shd w:val="clear" w:color="auto" w:fill="auto"/>
            <w:noWrap/>
            <w:vAlign w:val="center"/>
            <w:hideMark/>
          </w:tcPr>
          <w:p w14:paraId="02ACB4D1"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w:t>
            </w:r>
          </w:p>
        </w:tc>
        <w:tc>
          <w:tcPr>
            <w:tcW w:w="898" w:type="dxa"/>
            <w:tcBorders>
              <w:top w:val="nil"/>
              <w:left w:val="single" w:sz="4" w:space="0" w:color="auto"/>
              <w:bottom w:val="nil"/>
              <w:right w:val="nil"/>
            </w:tcBorders>
            <w:shd w:val="clear" w:color="auto" w:fill="auto"/>
            <w:noWrap/>
            <w:vAlign w:val="center"/>
            <w:hideMark/>
          </w:tcPr>
          <w:p w14:paraId="36A15878"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w:t>
            </w:r>
          </w:p>
        </w:tc>
        <w:tc>
          <w:tcPr>
            <w:tcW w:w="899" w:type="dxa"/>
            <w:tcBorders>
              <w:top w:val="nil"/>
              <w:left w:val="nil"/>
              <w:bottom w:val="nil"/>
              <w:right w:val="nil"/>
            </w:tcBorders>
            <w:shd w:val="clear" w:color="auto" w:fill="auto"/>
            <w:noWrap/>
            <w:vAlign w:val="center"/>
            <w:hideMark/>
          </w:tcPr>
          <w:p w14:paraId="66CBC351"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0%</w:t>
            </w:r>
          </w:p>
        </w:tc>
        <w:tc>
          <w:tcPr>
            <w:tcW w:w="898" w:type="dxa"/>
            <w:tcBorders>
              <w:top w:val="nil"/>
              <w:left w:val="nil"/>
              <w:bottom w:val="nil"/>
              <w:right w:val="nil"/>
            </w:tcBorders>
            <w:shd w:val="clear" w:color="auto" w:fill="auto"/>
            <w:noWrap/>
            <w:vAlign w:val="center"/>
            <w:hideMark/>
          </w:tcPr>
          <w:p w14:paraId="3210F576"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0%</w:t>
            </w:r>
          </w:p>
        </w:tc>
        <w:tc>
          <w:tcPr>
            <w:tcW w:w="898" w:type="dxa"/>
            <w:tcBorders>
              <w:top w:val="nil"/>
              <w:left w:val="nil"/>
              <w:bottom w:val="nil"/>
              <w:right w:val="nil"/>
            </w:tcBorders>
            <w:shd w:val="clear" w:color="auto" w:fill="auto"/>
            <w:noWrap/>
            <w:vAlign w:val="center"/>
            <w:hideMark/>
          </w:tcPr>
          <w:p w14:paraId="4FA56D15"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0%</w:t>
            </w:r>
          </w:p>
        </w:tc>
        <w:tc>
          <w:tcPr>
            <w:tcW w:w="899" w:type="dxa"/>
            <w:tcBorders>
              <w:top w:val="nil"/>
              <w:left w:val="nil"/>
              <w:bottom w:val="nil"/>
              <w:right w:val="single" w:sz="4" w:space="0" w:color="auto"/>
            </w:tcBorders>
            <w:shd w:val="clear" w:color="auto" w:fill="auto"/>
            <w:noWrap/>
            <w:vAlign w:val="center"/>
            <w:hideMark/>
          </w:tcPr>
          <w:p w14:paraId="1856A7D5"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0%</w:t>
            </w:r>
          </w:p>
        </w:tc>
      </w:tr>
      <w:tr w:rsidR="004C198D" w:rsidRPr="004C198D" w14:paraId="5118C4BA" w14:textId="77777777" w:rsidTr="004C198D">
        <w:trPr>
          <w:trHeight w:val="255"/>
        </w:trPr>
        <w:tc>
          <w:tcPr>
            <w:tcW w:w="3402" w:type="dxa"/>
            <w:tcBorders>
              <w:top w:val="nil"/>
              <w:left w:val="single" w:sz="4" w:space="0" w:color="auto"/>
              <w:bottom w:val="nil"/>
              <w:right w:val="single" w:sz="4" w:space="0" w:color="auto"/>
            </w:tcBorders>
            <w:shd w:val="clear" w:color="auto" w:fill="auto"/>
            <w:noWrap/>
            <w:vAlign w:val="center"/>
            <w:hideMark/>
          </w:tcPr>
          <w:p w14:paraId="484DA6AE"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It depends if I have a reaction to the first dose</w:t>
            </w:r>
          </w:p>
        </w:tc>
        <w:tc>
          <w:tcPr>
            <w:tcW w:w="898" w:type="dxa"/>
            <w:tcBorders>
              <w:top w:val="nil"/>
              <w:left w:val="nil"/>
              <w:bottom w:val="nil"/>
              <w:right w:val="nil"/>
            </w:tcBorders>
            <w:shd w:val="clear" w:color="auto" w:fill="auto"/>
            <w:noWrap/>
            <w:vAlign w:val="center"/>
            <w:hideMark/>
          </w:tcPr>
          <w:p w14:paraId="66002F82"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4%</w:t>
            </w:r>
          </w:p>
        </w:tc>
        <w:tc>
          <w:tcPr>
            <w:tcW w:w="898" w:type="dxa"/>
            <w:tcBorders>
              <w:top w:val="nil"/>
              <w:left w:val="single" w:sz="4" w:space="0" w:color="auto"/>
              <w:bottom w:val="nil"/>
              <w:right w:val="nil"/>
            </w:tcBorders>
            <w:shd w:val="clear" w:color="auto" w:fill="auto"/>
            <w:noWrap/>
            <w:vAlign w:val="center"/>
            <w:hideMark/>
          </w:tcPr>
          <w:p w14:paraId="302B8750"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4%</w:t>
            </w:r>
          </w:p>
        </w:tc>
        <w:tc>
          <w:tcPr>
            <w:tcW w:w="899" w:type="dxa"/>
            <w:tcBorders>
              <w:top w:val="nil"/>
              <w:left w:val="nil"/>
              <w:bottom w:val="nil"/>
              <w:right w:val="nil"/>
            </w:tcBorders>
            <w:shd w:val="clear" w:color="auto" w:fill="auto"/>
            <w:noWrap/>
            <w:vAlign w:val="center"/>
            <w:hideMark/>
          </w:tcPr>
          <w:p w14:paraId="10F2CFEC"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0%</w:t>
            </w:r>
          </w:p>
        </w:tc>
        <w:tc>
          <w:tcPr>
            <w:tcW w:w="898" w:type="dxa"/>
            <w:tcBorders>
              <w:top w:val="nil"/>
              <w:left w:val="nil"/>
              <w:bottom w:val="nil"/>
              <w:right w:val="nil"/>
            </w:tcBorders>
            <w:shd w:val="clear" w:color="auto" w:fill="auto"/>
            <w:noWrap/>
            <w:vAlign w:val="center"/>
            <w:hideMark/>
          </w:tcPr>
          <w:p w14:paraId="4E1F4BA1"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w:t>
            </w:r>
          </w:p>
        </w:tc>
        <w:tc>
          <w:tcPr>
            <w:tcW w:w="898" w:type="dxa"/>
            <w:tcBorders>
              <w:top w:val="nil"/>
              <w:left w:val="nil"/>
              <w:bottom w:val="nil"/>
              <w:right w:val="nil"/>
            </w:tcBorders>
            <w:shd w:val="clear" w:color="auto" w:fill="auto"/>
            <w:noWrap/>
            <w:vAlign w:val="center"/>
            <w:hideMark/>
          </w:tcPr>
          <w:p w14:paraId="21A5307D"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w:t>
            </w:r>
          </w:p>
        </w:tc>
        <w:tc>
          <w:tcPr>
            <w:tcW w:w="899" w:type="dxa"/>
            <w:tcBorders>
              <w:top w:val="nil"/>
              <w:left w:val="nil"/>
              <w:bottom w:val="nil"/>
              <w:right w:val="single" w:sz="4" w:space="0" w:color="auto"/>
            </w:tcBorders>
            <w:shd w:val="clear" w:color="auto" w:fill="auto"/>
            <w:noWrap/>
            <w:vAlign w:val="center"/>
            <w:hideMark/>
          </w:tcPr>
          <w:p w14:paraId="5941EC72"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0%</w:t>
            </w:r>
          </w:p>
        </w:tc>
      </w:tr>
      <w:tr w:rsidR="004C198D" w:rsidRPr="004C198D" w14:paraId="03078392" w14:textId="77777777" w:rsidTr="004C198D">
        <w:trPr>
          <w:trHeight w:val="255"/>
        </w:trPr>
        <w:tc>
          <w:tcPr>
            <w:tcW w:w="3402" w:type="dxa"/>
            <w:tcBorders>
              <w:top w:val="nil"/>
              <w:left w:val="single" w:sz="4" w:space="0" w:color="auto"/>
              <w:bottom w:val="nil"/>
              <w:right w:val="single" w:sz="4" w:space="0" w:color="auto"/>
            </w:tcBorders>
            <w:shd w:val="clear" w:color="auto" w:fill="auto"/>
            <w:noWrap/>
            <w:vAlign w:val="center"/>
            <w:hideMark/>
          </w:tcPr>
          <w:p w14:paraId="3E400251"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I'm really not sure</w:t>
            </w:r>
          </w:p>
        </w:tc>
        <w:tc>
          <w:tcPr>
            <w:tcW w:w="898" w:type="dxa"/>
            <w:tcBorders>
              <w:top w:val="nil"/>
              <w:left w:val="nil"/>
              <w:bottom w:val="nil"/>
              <w:right w:val="nil"/>
            </w:tcBorders>
            <w:shd w:val="clear" w:color="auto" w:fill="auto"/>
            <w:noWrap/>
            <w:vAlign w:val="center"/>
            <w:hideMark/>
          </w:tcPr>
          <w:p w14:paraId="38A5A2BC"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11%</w:t>
            </w:r>
          </w:p>
        </w:tc>
        <w:tc>
          <w:tcPr>
            <w:tcW w:w="898" w:type="dxa"/>
            <w:tcBorders>
              <w:top w:val="nil"/>
              <w:left w:val="single" w:sz="4" w:space="0" w:color="auto"/>
              <w:bottom w:val="nil"/>
              <w:right w:val="nil"/>
            </w:tcBorders>
            <w:shd w:val="clear" w:color="auto" w:fill="auto"/>
            <w:noWrap/>
            <w:vAlign w:val="center"/>
            <w:hideMark/>
          </w:tcPr>
          <w:p w14:paraId="4560E0CF"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11%</w:t>
            </w:r>
          </w:p>
        </w:tc>
        <w:tc>
          <w:tcPr>
            <w:tcW w:w="899" w:type="dxa"/>
            <w:tcBorders>
              <w:top w:val="nil"/>
              <w:left w:val="nil"/>
              <w:bottom w:val="nil"/>
              <w:right w:val="nil"/>
            </w:tcBorders>
            <w:shd w:val="clear" w:color="auto" w:fill="auto"/>
            <w:noWrap/>
            <w:vAlign w:val="center"/>
            <w:hideMark/>
          </w:tcPr>
          <w:p w14:paraId="309D4F39"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0%</w:t>
            </w:r>
          </w:p>
        </w:tc>
        <w:tc>
          <w:tcPr>
            <w:tcW w:w="898" w:type="dxa"/>
            <w:tcBorders>
              <w:top w:val="nil"/>
              <w:left w:val="nil"/>
              <w:bottom w:val="nil"/>
              <w:right w:val="nil"/>
            </w:tcBorders>
            <w:shd w:val="clear" w:color="auto" w:fill="auto"/>
            <w:noWrap/>
            <w:vAlign w:val="center"/>
            <w:hideMark/>
          </w:tcPr>
          <w:p w14:paraId="1DF5185F"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0%</w:t>
            </w:r>
          </w:p>
        </w:tc>
        <w:tc>
          <w:tcPr>
            <w:tcW w:w="898" w:type="dxa"/>
            <w:tcBorders>
              <w:top w:val="nil"/>
              <w:left w:val="nil"/>
              <w:bottom w:val="nil"/>
              <w:right w:val="nil"/>
            </w:tcBorders>
            <w:shd w:val="clear" w:color="auto" w:fill="auto"/>
            <w:noWrap/>
            <w:vAlign w:val="center"/>
            <w:hideMark/>
          </w:tcPr>
          <w:p w14:paraId="5EB4C61B"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19%</w:t>
            </w:r>
          </w:p>
        </w:tc>
        <w:tc>
          <w:tcPr>
            <w:tcW w:w="899" w:type="dxa"/>
            <w:tcBorders>
              <w:top w:val="nil"/>
              <w:left w:val="nil"/>
              <w:bottom w:val="nil"/>
              <w:right w:val="single" w:sz="4" w:space="0" w:color="auto"/>
            </w:tcBorders>
            <w:shd w:val="clear" w:color="auto" w:fill="auto"/>
            <w:noWrap/>
            <w:vAlign w:val="center"/>
            <w:hideMark/>
          </w:tcPr>
          <w:p w14:paraId="5820F298"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54%</w:t>
            </w:r>
          </w:p>
        </w:tc>
      </w:tr>
      <w:tr w:rsidR="004C198D" w:rsidRPr="004C198D" w14:paraId="2AAD595B" w14:textId="77777777" w:rsidTr="004C198D">
        <w:trPr>
          <w:trHeight w:val="255"/>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24F1D0E"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c>
          <w:tcPr>
            <w:tcW w:w="898" w:type="dxa"/>
            <w:tcBorders>
              <w:top w:val="nil"/>
              <w:left w:val="nil"/>
              <w:bottom w:val="single" w:sz="4" w:space="0" w:color="auto"/>
              <w:right w:val="nil"/>
            </w:tcBorders>
            <w:shd w:val="clear" w:color="auto" w:fill="auto"/>
            <w:noWrap/>
            <w:vAlign w:val="center"/>
            <w:hideMark/>
          </w:tcPr>
          <w:p w14:paraId="401A7196"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c>
          <w:tcPr>
            <w:tcW w:w="898" w:type="dxa"/>
            <w:tcBorders>
              <w:top w:val="nil"/>
              <w:left w:val="single" w:sz="4" w:space="0" w:color="auto"/>
              <w:bottom w:val="single" w:sz="4" w:space="0" w:color="auto"/>
              <w:right w:val="nil"/>
            </w:tcBorders>
            <w:shd w:val="clear" w:color="auto" w:fill="auto"/>
            <w:noWrap/>
            <w:vAlign w:val="center"/>
            <w:hideMark/>
          </w:tcPr>
          <w:p w14:paraId="51846D9E"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c>
          <w:tcPr>
            <w:tcW w:w="899" w:type="dxa"/>
            <w:tcBorders>
              <w:top w:val="nil"/>
              <w:left w:val="nil"/>
              <w:bottom w:val="single" w:sz="4" w:space="0" w:color="auto"/>
              <w:right w:val="nil"/>
            </w:tcBorders>
            <w:shd w:val="clear" w:color="auto" w:fill="auto"/>
            <w:noWrap/>
            <w:vAlign w:val="center"/>
            <w:hideMark/>
          </w:tcPr>
          <w:p w14:paraId="606E3657"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c>
          <w:tcPr>
            <w:tcW w:w="898" w:type="dxa"/>
            <w:tcBorders>
              <w:top w:val="nil"/>
              <w:left w:val="nil"/>
              <w:bottom w:val="single" w:sz="4" w:space="0" w:color="auto"/>
              <w:right w:val="nil"/>
            </w:tcBorders>
            <w:shd w:val="clear" w:color="auto" w:fill="auto"/>
            <w:noWrap/>
            <w:vAlign w:val="center"/>
            <w:hideMark/>
          </w:tcPr>
          <w:p w14:paraId="7F278FAD"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c>
          <w:tcPr>
            <w:tcW w:w="898" w:type="dxa"/>
            <w:tcBorders>
              <w:top w:val="nil"/>
              <w:left w:val="nil"/>
              <w:bottom w:val="single" w:sz="4" w:space="0" w:color="auto"/>
              <w:right w:val="nil"/>
            </w:tcBorders>
            <w:shd w:val="clear" w:color="auto" w:fill="auto"/>
            <w:noWrap/>
            <w:vAlign w:val="center"/>
            <w:hideMark/>
          </w:tcPr>
          <w:p w14:paraId="2BBFEB84"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c>
          <w:tcPr>
            <w:tcW w:w="899" w:type="dxa"/>
            <w:tcBorders>
              <w:top w:val="nil"/>
              <w:left w:val="nil"/>
              <w:bottom w:val="single" w:sz="4" w:space="0" w:color="auto"/>
              <w:right w:val="single" w:sz="4" w:space="0" w:color="auto"/>
            </w:tcBorders>
            <w:shd w:val="clear" w:color="auto" w:fill="auto"/>
            <w:noWrap/>
            <w:vAlign w:val="center"/>
            <w:hideMark/>
          </w:tcPr>
          <w:p w14:paraId="7CBAF09B"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 </w:t>
            </w:r>
          </w:p>
        </w:tc>
      </w:tr>
      <w:tr w:rsidR="004C198D" w:rsidRPr="004C198D" w14:paraId="468A1308" w14:textId="77777777" w:rsidTr="004C198D">
        <w:trPr>
          <w:trHeight w:val="255"/>
        </w:trPr>
        <w:tc>
          <w:tcPr>
            <w:tcW w:w="3402" w:type="dxa"/>
            <w:tcBorders>
              <w:top w:val="nil"/>
              <w:left w:val="nil"/>
              <w:bottom w:val="nil"/>
              <w:right w:val="nil"/>
            </w:tcBorders>
            <w:shd w:val="clear" w:color="auto" w:fill="auto"/>
            <w:noWrap/>
            <w:vAlign w:val="center"/>
            <w:hideMark/>
          </w:tcPr>
          <w:p w14:paraId="5749B307"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p>
        </w:tc>
        <w:tc>
          <w:tcPr>
            <w:tcW w:w="898" w:type="dxa"/>
            <w:tcBorders>
              <w:top w:val="nil"/>
              <w:left w:val="nil"/>
              <w:bottom w:val="nil"/>
              <w:right w:val="nil"/>
            </w:tcBorders>
            <w:shd w:val="clear" w:color="auto" w:fill="auto"/>
            <w:noWrap/>
            <w:vAlign w:val="center"/>
            <w:hideMark/>
          </w:tcPr>
          <w:p w14:paraId="4165EB82" w14:textId="77777777" w:rsidR="004C198D" w:rsidRPr="004C198D" w:rsidRDefault="004C198D" w:rsidP="004C198D">
            <w:pPr>
              <w:spacing w:after="0" w:line="240" w:lineRule="auto"/>
              <w:ind w:left="0"/>
              <w:rPr>
                <w:rFonts w:ascii="Times New Roman" w:eastAsia="Times New Roman" w:hAnsi="Times New Roman" w:cs="Times New Roman"/>
                <w:sz w:val="20"/>
                <w:szCs w:val="20"/>
                <w:lang w:eastAsia="en-NZ"/>
              </w:rPr>
            </w:pPr>
          </w:p>
        </w:tc>
        <w:tc>
          <w:tcPr>
            <w:tcW w:w="898" w:type="dxa"/>
            <w:tcBorders>
              <w:top w:val="nil"/>
              <w:left w:val="nil"/>
              <w:bottom w:val="nil"/>
              <w:right w:val="nil"/>
            </w:tcBorders>
            <w:shd w:val="clear" w:color="auto" w:fill="auto"/>
            <w:noWrap/>
            <w:vAlign w:val="center"/>
            <w:hideMark/>
          </w:tcPr>
          <w:p w14:paraId="7E08BD81" w14:textId="77777777" w:rsidR="004C198D" w:rsidRPr="004C198D" w:rsidRDefault="004C198D" w:rsidP="004C198D">
            <w:pPr>
              <w:spacing w:after="0" w:line="240" w:lineRule="auto"/>
              <w:ind w:left="0"/>
              <w:rPr>
                <w:rFonts w:ascii="Times New Roman" w:eastAsia="Times New Roman" w:hAnsi="Times New Roman" w:cs="Times New Roman"/>
                <w:sz w:val="20"/>
                <w:szCs w:val="20"/>
                <w:lang w:eastAsia="en-NZ"/>
              </w:rPr>
            </w:pPr>
          </w:p>
        </w:tc>
        <w:tc>
          <w:tcPr>
            <w:tcW w:w="899" w:type="dxa"/>
            <w:tcBorders>
              <w:top w:val="nil"/>
              <w:left w:val="nil"/>
              <w:bottom w:val="nil"/>
              <w:right w:val="nil"/>
            </w:tcBorders>
            <w:shd w:val="clear" w:color="auto" w:fill="auto"/>
            <w:noWrap/>
            <w:vAlign w:val="center"/>
            <w:hideMark/>
          </w:tcPr>
          <w:p w14:paraId="305AF18E" w14:textId="77777777" w:rsidR="004C198D" w:rsidRPr="004C198D" w:rsidRDefault="004C198D" w:rsidP="004C198D">
            <w:pPr>
              <w:spacing w:after="0" w:line="240" w:lineRule="auto"/>
              <w:ind w:left="0"/>
              <w:rPr>
                <w:rFonts w:ascii="Times New Roman" w:eastAsia="Times New Roman" w:hAnsi="Times New Roman" w:cs="Times New Roman"/>
                <w:sz w:val="20"/>
                <w:szCs w:val="20"/>
                <w:lang w:eastAsia="en-NZ"/>
              </w:rPr>
            </w:pPr>
          </w:p>
        </w:tc>
        <w:tc>
          <w:tcPr>
            <w:tcW w:w="898" w:type="dxa"/>
            <w:tcBorders>
              <w:top w:val="nil"/>
              <w:left w:val="nil"/>
              <w:bottom w:val="nil"/>
              <w:right w:val="nil"/>
            </w:tcBorders>
            <w:shd w:val="clear" w:color="auto" w:fill="auto"/>
            <w:noWrap/>
            <w:vAlign w:val="center"/>
            <w:hideMark/>
          </w:tcPr>
          <w:p w14:paraId="2BF19972" w14:textId="77777777" w:rsidR="004C198D" w:rsidRPr="004C198D" w:rsidRDefault="004C198D" w:rsidP="004C198D">
            <w:pPr>
              <w:spacing w:after="0" w:line="240" w:lineRule="auto"/>
              <w:ind w:left="0"/>
              <w:rPr>
                <w:rFonts w:ascii="Times New Roman" w:eastAsia="Times New Roman" w:hAnsi="Times New Roman" w:cs="Times New Roman"/>
                <w:sz w:val="20"/>
                <w:szCs w:val="20"/>
                <w:lang w:eastAsia="en-NZ"/>
              </w:rPr>
            </w:pPr>
          </w:p>
        </w:tc>
        <w:tc>
          <w:tcPr>
            <w:tcW w:w="898" w:type="dxa"/>
            <w:tcBorders>
              <w:top w:val="nil"/>
              <w:left w:val="nil"/>
              <w:bottom w:val="nil"/>
              <w:right w:val="nil"/>
            </w:tcBorders>
            <w:shd w:val="clear" w:color="auto" w:fill="auto"/>
            <w:noWrap/>
            <w:vAlign w:val="center"/>
            <w:hideMark/>
          </w:tcPr>
          <w:p w14:paraId="6E98817A" w14:textId="77777777" w:rsidR="004C198D" w:rsidRPr="004C198D" w:rsidRDefault="004C198D" w:rsidP="004C198D">
            <w:pPr>
              <w:spacing w:after="0" w:line="240" w:lineRule="auto"/>
              <w:ind w:left="0"/>
              <w:rPr>
                <w:rFonts w:ascii="Times New Roman" w:eastAsia="Times New Roman" w:hAnsi="Times New Roman" w:cs="Times New Roman"/>
                <w:sz w:val="20"/>
                <w:szCs w:val="20"/>
                <w:lang w:eastAsia="en-NZ"/>
              </w:rPr>
            </w:pPr>
          </w:p>
        </w:tc>
        <w:tc>
          <w:tcPr>
            <w:tcW w:w="899" w:type="dxa"/>
            <w:tcBorders>
              <w:top w:val="nil"/>
              <w:left w:val="nil"/>
              <w:bottom w:val="nil"/>
              <w:right w:val="nil"/>
            </w:tcBorders>
            <w:shd w:val="clear" w:color="auto" w:fill="auto"/>
            <w:noWrap/>
            <w:vAlign w:val="center"/>
            <w:hideMark/>
          </w:tcPr>
          <w:p w14:paraId="6BAC2811" w14:textId="77777777" w:rsidR="004C198D" w:rsidRPr="004C198D" w:rsidRDefault="004C198D" w:rsidP="004C198D">
            <w:pPr>
              <w:spacing w:after="0" w:line="240" w:lineRule="auto"/>
              <w:ind w:left="0"/>
              <w:rPr>
                <w:rFonts w:ascii="Times New Roman" w:eastAsia="Times New Roman" w:hAnsi="Times New Roman" w:cs="Times New Roman"/>
                <w:sz w:val="20"/>
                <w:szCs w:val="20"/>
                <w:lang w:eastAsia="en-NZ"/>
              </w:rPr>
            </w:pPr>
          </w:p>
        </w:tc>
      </w:tr>
      <w:tr w:rsidR="004C198D" w:rsidRPr="004C198D" w14:paraId="29DB001D" w14:textId="77777777" w:rsidTr="004C198D">
        <w:trPr>
          <w:trHeight w:val="25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8E150" w14:textId="77777777" w:rsidR="004C198D" w:rsidRPr="004C198D" w:rsidRDefault="004C198D" w:rsidP="004C198D">
            <w:pPr>
              <w:spacing w:after="0" w:line="240" w:lineRule="auto"/>
              <w:ind w:left="0"/>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N (unweighted)</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14:paraId="01B897E0"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1236</w:t>
            </w:r>
          </w:p>
        </w:tc>
        <w:tc>
          <w:tcPr>
            <w:tcW w:w="898" w:type="dxa"/>
            <w:tcBorders>
              <w:top w:val="single" w:sz="4" w:space="0" w:color="auto"/>
              <w:left w:val="nil"/>
              <w:bottom w:val="single" w:sz="4" w:space="0" w:color="auto"/>
              <w:right w:val="nil"/>
            </w:tcBorders>
            <w:shd w:val="clear" w:color="auto" w:fill="auto"/>
            <w:noWrap/>
            <w:vAlign w:val="center"/>
            <w:hideMark/>
          </w:tcPr>
          <w:p w14:paraId="21A72FBD"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1,135</w:t>
            </w:r>
          </w:p>
        </w:tc>
        <w:tc>
          <w:tcPr>
            <w:tcW w:w="899" w:type="dxa"/>
            <w:tcBorders>
              <w:top w:val="single" w:sz="4" w:space="0" w:color="auto"/>
              <w:left w:val="nil"/>
              <w:bottom w:val="single" w:sz="4" w:space="0" w:color="auto"/>
              <w:right w:val="nil"/>
            </w:tcBorders>
            <w:shd w:val="clear" w:color="auto" w:fill="auto"/>
            <w:noWrap/>
            <w:vAlign w:val="center"/>
            <w:hideMark/>
          </w:tcPr>
          <w:p w14:paraId="25DF2474"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35</w:t>
            </w:r>
          </w:p>
        </w:tc>
        <w:tc>
          <w:tcPr>
            <w:tcW w:w="898" w:type="dxa"/>
            <w:tcBorders>
              <w:top w:val="single" w:sz="4" w:space="0" w:color="auto"/>
              <w:left w:val="nil"/>
              <w:bottom w:val="single" w:sz="4" w:space="0" w:color="auto"/>
              <w:right w:val="nil"/>
            </w:tcBorders>
            <w:shd w:val="clear" w:color="auto" w:fill="auto"/>
            <w:noWrap/>
            <w:vAlign w:val="center"/>
            <w:hideMark/>
          </w:tcPr>
          <w:p w14:paraId="7C8648DC"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27</w:t>
            </w:r>
          </w:p>
        </w:tc>
        <w:tc>
          <w:tcPr>
            <w:tcW w:w="898" w:type="dxa"/>
            <w:tcBorders>
              <w:top w:val="single" w:sz="4" w:space="0" w:color="auto"/>
              <w:left w:val="nil"/>
              <w:bottom w:val="single" w:sz="4" w:space="0" w:color="auto"/>
              <w:right w:val="nil"/>
            </w:tcBorders>
            <w:shd w:val="clear" w:color="auto" w:fill="auto"/>
            <w:noWrap/>
            <w:vAlign w:val="center"/>
            <w:hideMark/>
          </w:tcPr>
          <w:p w14:paraId="46A60E24"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33</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6B795C68" w14:textId="77777777" w:rsidR="004C198D" w:rsidRPr="004C198D" w:rsidRDefault="004C198D" w:rsidP="004C198D">
            <w:pPr>
              <w:spacing w:after="0" w:line="240" w:lineRule="auto"/>
              <w:ind w:left="0"/>
              <w:jc w:val="right"/>
              <w:rPr>
                <w:rFonts w:ascii="Calibri" w:eastAsia="Times New Roman" w:hAnsi="Calibri" w:cs="Calibri"/>
                <w:color w:val="000000"/>
                <w:sz w:val="20"/>
                <w:szCs w:val="20"/>
                <w:lang w:eastAsia="en-NZ"/>
              </w:rPr>
            </w:pPr>
            <w:r w:rsidRPr="004C198D">
              <w:rPr>
                <w:rFonts w:ascii="Calibri" w:eastAsia="Times New Roman" w:hAnsi="Calibri" w:cs="Calibri"/>
                <w:color w:val="000000"/>
                <w:sz w:val="20"/>
                <w:szCs w:val="20"/>
                <w:lang w:eastAsia="en-NZ"/>
              </w:rPr>
              <w:t>6</w:t>
            </w:r>
          </w:p>
        </w:tc>
      </w:tr>
    </w:tbl>
    <w:p w14:paraId="6B2193E1" w14:textId="02331F65" w:rsidR="006B0862" w:rsidRDefault="006B0862" w:rsidP="00C837E9">
      <w:pPr>
        <w:spacing w:after="0"/>
        <w:rPr>
          <w:color w:val="000000" w:themeColor="text1"/>
        </w:rPr>
      </w:pPr>
    </w:p>
    <w:p w14:paraId="7E481485" w14:textId="2E482051" w:rsidR="006B0862" w:rsidRDefault="006B0862" w:rsidP="00C837E9">
      <w:pPr>
        <w:spacing w:after="0"/>
        <w:rPr>
          <w:color w:val="000000" w:themeColor="text1"/>
        </w:rPr>
      </w:pPr>
    </w:p>
    <w:p w14:paraId="200C807F" w14:textId="1AAA3D0A" w:rsidR="006B0862" w:rsidRDefault="006B0862" w:rsidP="00C837E9">
      <w:pPr>
        <w:spacing w:after="0"/>
        <w:rPr>
          <w:color w:val="000000" w:themeColor="text1"/>
        </w:rPr>
      </w:pPr>
    </w:p>
    <w:p w14:paraId="0FF46541" w14:textId="2902DF18" w:rsidR="000521BF" w:rsidRDefault="000521BF">
      <w:pPr>
        <w:rPr>
          <w:color w:val="000000" w:themeColor="text1"/>
        </w:rPr>
      </w:pPr>
      <w:r>
        <w:rPr>
          <w:color w:val="000000" w:themeColor="text1"/>
        </w:rPr>
        <w:br w:type="page"/>
      </w:r>
    </w:p>
    <w:p w14:paraId="6E35751B" w14:textId="13DA8166" w:rsidR="00223889" w:rsidRDefault="00223889">
      <w:pPr>
        <w:rPr>
          <w:color w:val="000000" w:themeColor="text1"/>
        </w:rPr>
      </w:pPr>
    </w:p>
    <w:p w14:paraId="03618A6D" w14:textId="743C4D4F" w:rsidR="006B0862" w:rsidRDefault="006B0862" w:rsidP="006B0862">
      <w:pPr>
        <w:keepNext/>
        <w:keepLines/>
        <w:spacing w:before="200" w:after="0"/>
        <w:ind w:left="426"/>
        <w:outlineLvl w:val="1"/>
        <w:rPr>
          <w:rFonts w:eastAsiaTheme="majorEastAsia" w:cstheme="minorHAnsi"/>
          <w:b/>
          <w:bCs/>
          <w:sz w:val="26"/>
          <w:szCs w:val="26"/>
        </w:rPr>
      </w:pPr>
      <w:bookmarkStart w:id="56" w:name="_Toc68867574"/>
      <w:proofErr w:type="gramStart"/>
      <w:r>
        <w:rPr>
          <w:rFonts w:eastAsiaTheme="majorEastAsia" w:cstheme="minorHAnsi"/>
          <w:b/>
          <w:bCs/>
          <w:sz w:val="26"/>
          <w:szCs w:val="26"/>
        </w:rPr>
        <w:t>6.4</w:t>
      </w:r>
      <w:r w:rsidRPr="003B63DD">
        <w:rPr>
          <w:rFonts w:eastAsiaTheme="majorEastAsia" w:cstheme="minorHAnsi"/>
          <w:b/>
          <w:bCs/>
          <w:sz w:val="26"/>
          <w:szCs w:val="26"/>
        </w:rPr>
        <w:t xml:space="preserve">  </w:t>
      </w:r>
      <w:r>
        <w:rPr>
          <w:rFonts w:eastAsiaTheme="majorEastAsia" w:cstheme="minorHAnsi"/>
          <w:b/>
          <w:bCs/>
          <w:sz w:val="26"/>
          <w:szCs w:val="26"/>
        </w:rPr>
        <w:t>Reasons</w:t>
      </w:r>
      <w:proofErr w:type="gramEnd"/>
      <w:r>
        <w:rPr>
          <w:rFonts w:eastAsiaTheme="majorEastAsia" w:cstheme="minorHAnsi"/>
          <w:b/>
          <w:bCs/>
          <w:sz w:val="26"/>
          <w:szCs w:val="26"/>
        </w:rPr>
        <w:t xml:space="preserve"> for not taking a COVID-19 vaccine</w:t>
      </w:r>
      <w:bookmarkEnd w:id="56"/>
    </w:p>
    <w:p w14:paraId="2ED9046E" w14:textId="7003C503" w:rsidR="006B0862" w:rsidRDefault="005F4E52" w:rsidP="00C837E9">
      <w:pPr>
        <w:spacing w:after="0"/>
        <w:rPr>
          <w:color w:val="000000" w:themeColor="text1"/>
        </w:rPr>
      </w:pPr>
      <w:r>
        <w:rPr>
          <w:color w:val="000000" w:themeColor="text1"/>
        </w:rPr>
        <w:t>Respondents who indicated they were unsure or unlikely to take a COVID-19 vaccine were asked why that was.  The rank order of the reasons for not taking a COVID-19 vaccine is unchanged from February.</w:t>
      </w:r>
    </w:p>
    <w:p w14:paraId="7CA5643F" w14:textId="77777777" w:rsidR="005F4E52" w:rsidRPr="006B0862" w:rsidRDefault="005F4E52" w:rsidP="00C837E9">
      <w:pPr>
        <w:spacing w:after="0"/>
        <w:rPr>
          <w:color w:val="000000" w:themeColor="text1"/>
        </w:rPr>
      </w:pPr>
    </w:p>
    <w:p w14:paraId="49CCC609" w14:textId="6217C9BF" w:rsidR="006B0862" w:rsidRPr="006B0862" w:rsidRDefault="006B0862" w:rsidP="00C837E9">
      <w:pPr>
        <w:spacing w:after="0"/>
        <w:rPr>
          <w:color w:val="000000" w:themeColor="text1"/>
        </w:rPr>
      </w:pPr>
      <w:r>
        <w:rPr>
          <w:noProof/>
          <w:color w:val="000000" w:themeColor="text1"/>
        </w:rPr>
        <w:drawing>
          <wp:inline distT="0" distB="0" distL="0" distR="0" wp14:anchorId="51A6B84B" wp14:editId="192957BE">
            <wp:extent cx="4572635" cy="48101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635" cy="4810125"/>
                    </a:xfrm>
                    <a:prstGeom prst="rect">
                      <a:avLst/>
                    </a:prstGeom>
                    <a:noFill/>
                  </pic:spPr>
                </pic:pic>
              </a:graphicData>
            </a:graphic>
          </wp:inline>
        </w:drawing>
      </w:r>
    </w:p>
    <w:p w14:paraId="64C3E0B6" w14:textId="77777777" w:rsidR="006B0862" w:rsidRPr="006B0862" w:rsidRDefault="006B0862" w:rsidP="00C837E9">
      <w:pPr>
        <w:spacing w:after="0"/>
        <w:rPr>
          <w:color w:val="000000" w:themeColor="text1"/>
        </w:rPr>
      </w:pPr>
    </w:p>
    <w:p w14:paraId="313337FD" w14:textId="77777777" w:rsidR="006B0862" w:rsidRPr="006B0862" w:rsidRDefault="006B0862" w:rsidP="006B0862">
      <w:pPr>
        <w:spacing w:after="0"/>
        <w:rPr>
          <w:color w:val="000000" w:themeColor="text1"/>
        </w:rPr>
      </w:pPr>
      <w:r w:rsidRPr="006B0862">
        <w:rPr>
          <w:color w:val="000000" w:themeColor="text1"/>
        </w:rPr>
        <w:t>More than half of those who were unsure or unlikely to take a vaccine continue to say they are concerned about long-term effects.</w:t>
      </w:r>
    </w:p>
    <w:p w14:paraId="14F7A14E" w14:textId="77777777" w:rsidR="006B0862" w:rsidRPr="006B0862" w:rsidRDefault="006B0862" w:rsidP="006B0862">
      <w:pPr>
        <w:spacing w:after="0"/>
        <w:rPr>
          <w:color w:val="000000" w:themeColor="text1"/>
        </w:rPr>
      </w:pPr>
    </w:p>
    <w:p w14:paraId="7AF3F03E" w14:textId="77777777" w:rsidR="006B0862" w:rsidRPr="006B0862" w:rsidRDefault="006B0862" w:rsidP="006B0862">
      <w:pPr>
        <w:spacing w:after="0"/>
        <w:rPr>
          <w:color w:val="000000" w:themeColor="text1"/>
        </w:rPr>
      </w:pPr>
      <w:r w:rsidRPr="006B0862">
        <w:rPr>
          <w:color w:val="000000" w:themeColor="text1"/>
        </w:rPr>
        <w:t>This is particularly the case for those who are “Most unlikely” to or those who will “Definitely not” take a COVID-19 vaccine.</w:t>
      </w:r>
    </w:p>
    <w:p w14:paraId="215CA8B1" w14:textId="1851D24A" w:rsidR="00223889" w:rsidRDefault="00223889">
      <w:pPr>
        <w:rPr>
          <w:color w:val="000000" w:themeColor="text1"/>
        </w:rPr>
      </w:pPr>
      <w:r>
        <w:rPr>
          <w:color w:val="000000" w:themeColor="text1"/>
        </w:rPr>
        <w:br w:type="page"/>
      </w:r>
    </w:p>
    <w:p w14:paraId="7422D5A9" w14:textId="60AAEDB3" w:rsidR="006B0862" w:rsidRPr="006B0862" w:rsidRDefault="006B0862" w:rsidP="00C837E9">
      <w:pPr>
        <w:spacing w:after="0"/>
        <w:rPr>
          <w:b/>
          <w:bCs/>
          <w:color w:val="000000" w:themeColor="text1"/>
          <w:sz w:val="24"/>
          <w:szCs w:val="24"/>
          <w:u w:val="single"/>
        </w:rPr>
      </w:pPr>
      <w:r w:rsidRPr="006B0862">
        <w:rPr>
          <w:b/>
          <w:bCs/>
          <w:color w:val="000000" w:themeColor="text1"/>
          <w:sz w:val="24"/>
          <w:szCs w:val="24"/>
          <w:u w:val="single"/>
        </w:rPr>
        <w:lastRenderedPageBreak/>
        <w:t>Significant changes</w:t>
      </w:r>
    </w:p>
    <w:p w14:paraId="5CA5366A" w14:textId="77B18B02" w:rsidR="006B0862" w:rsidRDefault="006B0862" w:rsidP="00C837E9">
      <w:pPr>
        <w:spacing w:after="0"/>
        <w:rPr>
          <w:color w:val="000000" w:themeColor="text1"/>
        </w:rPr>
      </w:pPr>
      <w:r w:rsidRPr="006B0862">
        <w:rPr>
          <w:color w:val="000000" w:themeColor="text1"/>
        </w:rPr>
        <w:t>Among those who are unsure or unlikely to take a vaccine, the need to be assured about the vaccine’s safety has declined 11% since December 2020.</w:t>
      </w:r>
    </w:p>
    <w:p w14:paraId="1D7291D7" w14:textId="091D44BB" w:rsidR="006B0862" w:rsidRDefault="006B0862" w:rsidP="006B0862">
      <w:pPr>
        <w:spacing w:after="0"/>
        <w:jc w:val="center"/>
        <w:rPr>
          <w:color w:val="000000" w:themeColor="text1"/>
        </w:rPr>
      </w:pPr>
      <w:r>
        <w:rPr>
          <w:noProof/>
          <w:color w:val="000000" w:themeColor="text1"/>
        </w:rPr>
        <w:drawing>
          <wp:inline distT="0" distB="0" distL="0" distR="0" wp14:anchorId="6E61D4F1" wp14:editId="0C508C26">
            <wp:extent cx="4572635" cy="17068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635" cy="1706880"/>
                    </a:xfrm>
                    <a:prstGeom prst="rect">
                      <a:avLst/>
                    </a:prstGeom>
                    <a:noFill/>
                  </pic:spPr>
                </pic:pic>
              </a:graphicData>
            </a:graphic>
          </wp:inline>
        </w:drawing>
      </w:r>
    </w:p>
    <w:p w14:paraId="0D36E5AD" w14:textId="045DFD61" w:rsidR="006B0862" w:rsidRDefault="006B0862" w:rsidP="00C837E9">
      <w:pPr>
        <w:spacing w:after="0"/>
        <w:rPr>
          <w:color w:val="000000" w:themeColor="text1"/>
        </w:rPr>
      </w:pPr>
    </w:p>
    <w:p w14:paraId="24CE2B56" w14:textId="14614575" w:rsidR="006B0862" w:rsidRDefault="006B0862" w:rsidP="00C837E9">
      <w:pPr>
        <w:spacing w:after="0"/>
        <w:rPr>
          <w:color w:val="000000" w:themeColor="text1"/>
        </w:rPr>
      </w:pPr>
    </w:p>
    <w:p w14:paraId="72B24A5B" w14:textId="62E6F59B" w:rsidR="006B0862" w:rsidRDefault="006B0862" w:rsidP="00C837E9">
      <w:pPr>
        <w:spacing w:after="0"/>
        <w:rPr>
          <w:color w:val="000000" w:themeColor="text1"/>
        </w:rPr>
      </w:pPr>
      <w:r w:rsidRPr="006B0862">
        <w:rPr>
          <w:color w:val="000000" w:themeColor="text1"/>
        </w:rPr>
        <w:t>The percentage of those who are unsure</w:t>
      </w:r>
      <w:r>
        <w:rPr>
          <w:color w:val="000000" w:themeColor="text1"/>
        </w:rPr>
        <w:t>,</w:t>
      </w:r>
      <w:r w:rsidRPr="006B0862">
        <w:rPr>
          <w:color w:val="000000" w:themeColor="text1"/>
        </w:rPr>
        <w:t xml:space="preserve"> or unlikely to take a vaccine</w:t>
      </w:r>
      <w:r>
        <w:rPr>
          <w:color w:val="000000" w:themeColor="text1"/>
        </w:rPr>
        <w:t>,</w:t>
      </w:r>
      <w:r w:rsidRPr="006B0862">
        <w:rPr>
          <w:color w:val="000000" w:themeColor="text1"/>
        </w:rPr>
        <w:t xml:space="preserve"> </w:t>
      </w:r>
      <w:r>
        <w:rPr>
          <w:color w:val="000000" w:themeColor="text1"/>
        </w:rPr>
        <w:t>and who selected</w:t>
      </w:r>
      <w:r w:rsidRPr="006B0862">
        <w:rPr>
          <w:color w:val="000000" w:themeColor="text1"/>
        </w:rPr>
        <w:t xml:space="preserve"> “I’d rather wait and see if others who have taken it suffer any side effects”</w:t>
      </w:r>
      <w:r>
        <w:rPr>
          <w:color w:val="000000" w:themeColor="text1"/>
        </w:rPr>
        <w:t>,</w:t>
      </w:r>
      <w:r w:rsidRPr="006B0862">
        <w:rPr>
          <w:color w:val="000000" w:themeColor="text1"/>
        </w:rPr>
        <w:t xml:space="preserve"> has declined 9% since December 2020</w:t>
      </w:r>
      <w:r w:rsidR="005F4E52">
        <w:rPr>
          <w:color w:val="000000" w:themeColor="text1"/>
        </w:rPr>
        <w:t>.</w:t>
      </w:r>
    </w:p>
    <w:p w14:paraId="494CD2D9" w14:textId="245E68CE" w:rsidR="006B0862" w:rsidRDefault="006B0862" w:rsidP="006B0862">
      <w:pPr>
        <w:spacing w:after="0"/>
        <w:jc w:val="center"/>
        <w:rPr>
          <w:color w:val="000000" w:themeColor="text1"/>
        </w:rPr>
      </w:pPr>
      <w:r>
        <w:rPr>
          <w:noProof/>
          <w:color w:val="000000" w:themeColor="text1"/>
        </w:rPr>
        <w:drawing>
          <wp:inline distT="0" distB="0" distL="0" distR="0" wp14:anchorId="4ECFFAE1" wp14:editId="428C8887">
            <wp:extent cx="4572635" cy="17068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635" cy="1706880"/>
                    </a:xfrm>
                    <a:prstGeom prst="rect">
                      <a:avLst/>
                    </a:prstGeom>
                    <a:noFill/>
                  </pic:spPr>
                </pic:pic>
              </a:graphicData>
            </a:graphic>
          </wp:inline>
        </w:drawing>
      </w:r>
    </w:p>
    <w:p w14:paraId="150D16C5" w14:textId="77777777" w:rsidR="006B0862" w:rsidRPr="006B0862" w:rsidRDefault="006B0862" w:rsidP="00C837E9">
      <w:pPr>
        <w:spacing w:after="0"/>
        <w:rPr>
          <w:color w:val="000000" w:themeColor="text1"/>
        </w:rPr>
      </w:pPr>
    </w:p>
    <w:p w14:paraId="6CD8C370" w14:textId="426A0DC4" w:rsidR="00401AF2" w:rsidRPr="00C17015" w:rsidRDefault="00C17015" w:rsidP="00ED6F51">
      <w:pPr>
        <w:pStyle w:val="Heading1"/>
        <w:numPr>
          <w:ilvl w:val="0"/>
          <w:numId w:val="3"/>
        </w:numPr>
        <w:ind w:left="851" w:hanging="425"/>
        <w:rPr>
          <w:rFonts w:asciiTheme="minorHAnsi" w:hAnsiTheme="minorHAnsi"/>
          <w:color w:val="auto"/>
        </w:rPr>
      </w:pPr>
      <w:bookmarkStart w:id="57" w:name="_Toc68867575"/>
      <w:bookmarkEnd w:id="50"/>
      <w:r>
        <w:rPr>
          <w:rFonts w:asciiTheme="minorHAnsi" w:hAnsiTheme="minorHAnsi"/>
          <w:color w:val="auto"/>
        </w:rPr>
        <w:t>Information about the rollout plan</w:t>
      </w:r>
      <w:bookmarkEnd w:id="57"/>
    </w:p>
    <w:p w14:paraId="58FEA06C" w14:textId="3044413C" w:rsidR="00401AF2" w:rsidRDefault="000521BF" w:rsidP="00FA0524">
      <w:pPr>
        <w:spacing w:after="0"/>
      </w:pPr>
      <w:r>
        <w:t>Respondents who had not yet had a first dose of the Pfizer/BioNTech vaccine were asked what information they needed about the roll-out plan.</w:t>
      </w:r>
    </w:p>
    <w:p w14:paraId="00550CB1" w14:textId="59D4A37D" w:rsidR="000521BF" w:rsidRDefault="000521BF" w:rsidP="00FA0524">
      <w:pPr>
        <w:spacing w:after="0"/>
      </w:pPr>
    </w:p>
    <w:p w14:paraId="4D90CD4D" w14:textId="17CC5419" w:rsidR="000521BF" w:rsidRDefault="00223889" w:rsidP="00FA0524">
      <w:pPr>
        <w:spacing w:after="0"/>
      </w:pPr>
      <w:r>
        <w:t xml:space="preserve">As shown in the following chart, respondents overall wanted more information on the vaccine’s side-effects and what would happen if they had an adverse reaction.  Those who had “Definitely” decided to take a vaccine were more focused on where, when and how to make an appointment/book for a vaccination, but side-effects and adverse reaction management came into play for all likelihood categories below that. </w:t>
      </w:r>
    </w:p>
    <w:p w14:paraId="029B5172" w14:textId="1CF987E9" w:rsidR="00401AF2" w:rsidRDefault="00C17015" w:rsidP="00CE30CC">
      <w:pPr>
        <w:spacing w:after="0"/>
        <w:jc w:val="center"/>
      </w:pPr>
      <w:r>
        <w:rPr>
          <w:noProof/>
        </w:rPr>
        <w:lastRenderedPageBreak/>
        <w:drawing>
          <wp:inline distT="0" distB="0" distL="0" distR="0" wp14:anchorId="534AAC3D" wp14:editId="2C10D649">
            <wp:extent cx="4572635" cy="56210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635" cy="5621020"/>
                    </a:xfrm>
                    <a:prstGeom prst="rect">
                      <a:avLst/>
                    </a:prstGeom>
                    <a:noFill/>
                  </pic:spPr>
                </pic:pic>
              </a:graphicData>
            </a:graphic>
          </wp:inline>
        </w:drawing>
      </w:r>
    </w:p>
    <w:p w14:paraId="4DE9151C" w14:textId="74A2C56A" w:rsidR="008822D1" w:rsidRDefault="008822D1" w:rsidP="008822D1">
      <w:pPr>
        <w:spacing w:after="0"/>
      </w:pPr>
      <w:r>
        <w:t>There were some ethnic group differences:</w:t>
      </w:r>
    </w:p>
    <w:p w14:paraId="160F4269" w14:textId="75F968D6" w:rsidR="00223889" w:rsidRDefault="00223889" w:rsidP="008822D1">
      <w:pPr>
        <w:pStyle w:val="ListParagraph"/>
        <w:numPr>
          <w:ilvl w:val="0"/>
          <w:numId w:val="23"/>
        </w:numPr>
        <w:spacing w:after="0"/>
      </w:pPr>
      <w:r>
        <w:t>Māori tended to mirro</w:t>
      </w:r>
      <w:r w:rsidR="008822D1">
        <w:t>r</w:t>
      </w:r>
      <w:r>
        <w:t xml:space="preserve"> the overall result</w:t>
      </w:r>
    </w:p>
    <w:p w14:paraId="7F15A296" w14:textId="262509E5" w:rsidR="008822D1" w:rsidRDefault="008822D1" w:rsidP="008822D1">
      <w:pPr>
        <w:pStyle w:val="ListParagraph"/>
        <w:numPr>
          <w:ilvl w:val="0"/>
          <w:numId w:val="23"/>
        </w:numPr>
        <w:spacing w:after="0"/>
      </w:pPr>
      <w:r>
        <w:t>Pasifika ranked information on how the vaccine worked and what was in the vaccine ahead of where to get the vaccine and who would book their second dose appointment</w:t>
      </w:r>
    </w:p>
    <w:p w14:paraId="6062EC3F" w14:textId="6BE75E99" w:rsidR="008822D1" w:rsidRDefault="008822D1" w:rsidP="008822D1">
      <w:pPr>
        <w:pStyle w:val="ListParagraph"/>
        <w:numPr>
          <w:ilvl w:val="0"/>
          <w:numId w:val="23"/>
        </w:numPr>
        <w:spacing w:after="0"/>
      </w:pPr>
      <w:r>
        <w:t>Indian respondents ranked how the vaccine worked ahead of where to get the vaccine, what was in it and adverse reaction management</w:t>
      </w:r>
    </w:p>
    <w:p w14:paraId="432B972C" w14:textId="7C37C0FD" w:rsidR="008822D1" w:rsidRDefault="008822D1" w:rsidP="008822D1">
      <w:pPr>
        <w:pStyle w:val="ListParagraph"/>
        <w:numPr>
          <w:ilvl w:val="0"/>
          <w:numId w:val="23"/>
        </w:numPr>
        <w:spacing w:after="0"/>
      </w:pPr>
      <w:r>
        <w:t>Asian respondents mirrored the overall result but how the vaccine worked was ranked in 3</w:t>
      </w:r>
      <w:r w:rsidRPr="008822D1">
        <w:rPr>
          <w:vertAlign w:val="superscript"/>
        </w:rPr>
        <w:t>rd</w:t>
      </w:r>
      <w:r>
        <w:t xml:space="preserve"> position for this ethnic group</w:t>
      </w:r>
    </w:p>
    <w:p w14:paraId="0DB72312" w14:textId="678A72B6" w:rsidR="008822D1" w:rsidRDefault="008822D1" w:rsidP="008822D1">
      <w:pPr>
        <w:pStyle w:val="ListParagraph"/>
        <w:numPr>
          <w:ilvl w:val="0"/>
          <w:numId w:val="23"/>
        </w:numPr>
        <w:spacing w:after="0"/>
      </w:pPr>
      <w:r>
        <w:t>“Other European” respondents had more logistical concerns, ranking where to get a vaccine, whether they would have a choice of location and how they would be told where they could be vaccinated ahead of side-effects and adverse reaction management.</w:t>
      </w:r>
    </w:p>
    <w:p w14:paraId="455F951F" w14:textId="5A6300A0" w:rsidR="008822D1" w:rsidRDefault="00055E2C" w:rsidP="008822D1">
      <w:pPr>
        <w:pStyle w:val="ListParagraph"/>
        <w:numPr>
          <w:ilvl w:val="0"/>
          <w:numId w:val="23"/>
        </w:numPr>
        <w:spacing w:after="0"/>
      </w:pPr>
      <w:r>
        <w:t>Respondents in the “Other” ethnic group tended to mirror the overall result, but with their top 5 information needs ranked in a different order.</w:t>
      </w:r>
    </w:p>
    <w:p w14:paraId="45C916F2" w14:textId="77777777" w:rsidR="008822D1" w:rsidRDefault="008822D1" w:rsidP="008822D1">
      <w:pPr>
        <w:spacing w:after="0"/>
      </w:pPr>
    </w:p>
    <w:p w14:paraId="687E5B85" w14:textId="475D2F4A" w:rsidR="00401AF2" w:rsidRDefault="00C17015" w:rsidP="00401AF2">
      <w:pPr>
        <w:pStyle w:val="Heading1"/>
        <w:numPr>
          <w:ilvl w:val="0"/>
          <w:numId w:val="3"/>
        </w:numPr>
        <w:ind w:left="851" w:hanging="425"/>
        <w:rPr>
          <w:rFonts w:asciiTheme="minorHAnsi" w:hAnsiTheme="minorHAnsi"/>
          <w:color w:val="auto"/>
        </w:rPr>
      </w:pPr>
      <w:bookmarkStart w:id="58" w:name="_Toc68867576"/>
      <w:r>
        <w:rPr>
          <w:rFonts w:asciiTheme="minorHAnsi" w:hAnsiTheme="minorHAnsi"/>
          <w:color w:val="auto"/>
        </w:rPr>
        <w:lastRenderedPageBreak/>
        <w:t>Information sources on the Pfizer/BioNTech vaccine</w:t>
      </w:r>
      <w:bookmarkEnd w:id="58"/>
    </w:p>
    <w:p w14:paraId="63BC9E7A" w14:textId="61660839" w:rsidR="00401AF2" w:rsidRDefault="00055E2C" w:rsidP="00FA0524">
      <w:pPr>
        <w:spacing w:after="0"/>
      </w:pPr>
      <w:r>
        <w:t>All respondents were asked where they had seen or heard information on the Pfizer/BioNTech vaccine.  Note that TVNZ is b</w:t>
      </w:r>
      <w:r w:rsidR="00E35BFD">
        <w:t>y</w:t>
      </w:r>
      <w:r>
        <w:t xml:space="preserve"> far the most important source of such information.</w:t>
      </w:r>
    </w:p>
    <w:p w14:paraId="6AE6019F" w14:textId="77777777" w:rsidR="00055E2C" w:rsidRDefault="00055E2C" w:rsidP="00FA0524">
      <w:pPr>
        <w:spacing w:after="0"/>
      </w:pPr>
    </w:p>
    <w:p w14:paraId="09821829" w14:textId="635B1BF8" w:rsidR="00401AF2" w:rsidRDefault="00C17015" w:rsidP="00FA0524">
      <w:pPr>
        <w:spacing w:after="0"/>
      </w:pPr>
      <w:r>
        <w:rPr>
          <w:noProof/>
        </w:rPr>
        <w:drawing>
          <wp:inline distT="0" distB="0" distL="0" distR="0" wp14:anchorId="1DB91C26" wp14:editId="532C3E33">
            <wp:extent cx="5499100" cy="7553325"/>
            <wp:effectExtent l="0" t="0" r="635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99100" cy="7553325"/>
                    </a:xfrm>
                    <a:prstGeom prst="rect">
                      <a:avLst/>
                    </a:prstGeom>
                    <a:noFill/>
                  </pic:spPr>
                </pic:pic>
              </a:graphicData>
            </a:graphic>
          </wp:inline>
        </w:drawing>
      </w:r>
    </w:p>
    <w:p w14:paraId="285BF8A0" w14:textId="6B5DD3C3" w:rsidR="00401AF2" w:rsidRDefault="00401AF2" w:rsidP="00FA0524">
      <w:pPr>
        <w:spacing w:after="0"/>
      </w:pPr>
    </w:p>
    <w:p w14:paraId="419EF0E6" w14:textId="2A037675" w:rsidR="00C17015" w:rsidRDefault="00C17015" w:rsidP="00C17015">
      <w:pPr>
        <w:spacing w:after="0"/>
      </w:pPr>
    </w:p>
    <w:p w14:paraId="61E41DB9" w14:textId="07362DC1" w:rsidR="00A33F15" w:rsidRDefault="00A33F15" w:rsidP="00A33F15">
      <w:pPr>
        <w:spacing w:after="0"/>
        <w:ind w:left="426"/>
      </w:pPr>
      <w:r>
        <w:t>The following table shows the top 10 sources (ranked in order) by ethnic group:</w:t>
      </w:r>
    </w:p>
    <w:p w14:paraId="2D17EFAF" w14:textId="77777777" w:rsidR="00A33F15" w:rsidRDefault="00A33F15" w:rsidP="00A33F15">
      <w:pPr>
        <w:spacing w:after="0"/>
        <w:ind w:left="426"/>
      </w:pPr>
    </w:p>
    <w:tbl>
      <w:tblPr>
        <w:tblStyle w:val="TableGrid"/>
        <w:tblW w:w="0" w:type="auto"/>
        <w:tblInd w:w="425" w:type="dxa"/>
        <w:tblLayout w:type="fixed"/>
        <w:tblLook w:val="04A0" w:firstRow="1" w:lastRow="0" w:firstColumn="1" w:lastColumn="0" w:noHBand="0" w:noVBand="1"/>
      </w:tblPr>
      <w:tblGrid>
        <w:gridCol w:w="1227"/>
        <w:gridCol w:w="1227"/>
        <w:gridCol w:w="1227"/>
        <w:gridCol w:w="1228"/>
        <w:gridCol w:w="1227"/>
        <w:gridCol w:w="1227"/>
        <w:gridCol w:w="1228"/>
      </w:tblGrid>
      <w:tr w:rsidR="00432EDB" w14:paraId="49B104A2" w14:textId="77777777" w:rsidTr="00432EDB">
        <w:tc>
          <w:tcPr>
            <w:tcW w:w="8591" w:type="dxa"/>
            <w:gridSpan w:val="7"/>
            <w:tcBorders>
              <w:bottom w:val="single" w:sz="4" w:space="0" w:color="auto"/>
            </w:tcBorders>
            <w:shd w:val="clear" w:color="auto" w:fill="D9D9D9" w:themeFill="background1" w:themeFillShade="D9"/>
            <w:vAlign w:val="center"/>
          </w:tcPr>
          <w:p w14:paraId="15506EA2" w14:textId="54284A01" w:rsidR="00432EDB" w:rsidRPr="00BD53E2" w:rsidRDefault="00432EDB" w:rsidP="00432EDB">
            <w:pPr>
              <w:ind w:left="0"/>
              <w:jc w:val="center"/>
              <w:rPr>
                <w:b/>
                <w:bCs/>
                <w:color w:val="000000" w:themeColor="text1"/>
              </w:rPr>
            </w:pPr>
            <w:r w:rsidRPr="00BD53E2">
              <w:rPr>
                <w:b/>
                <w:bCs/>
                <w:color w:val="000000" w:themeColor="text1"/>
              </w:rPr>
              <w:t>ETHNIC GROUPS</w:t>
            </w:r>
          </w:p>
        </w:tc>
      </w:tr>
      <w:tr w:rsidR="00432EDB" w:rsidRPr="00BD53E2" w14:paraId="46860DFD" w14:textId="77777777" w:rsidTr="00432EDB">
        <w:tc>
          <w:tcPr>
            <w:tcW w:w="1227" w:type="dxa"/>
            <w:tcBorders>
              <w:bottom w:val="single" w:sz="4" w:space="0" w:color="auto"/>
            </w:tcBorders>
            <w:shd w:val="clear" w:color="auto" w:fill="4F81BD" w:themeFill="accent1"/>
            <w:vAlign w:val="center"/>
          </w:tcPr>
          <w:p w14:paraId="270B9524" w14:textId="77777777" w:rsidR="00A33F15" w:rsidRPr="00BD53E2" w:rsidRDefault="00A33F15" w:rsidP="00432EDB">
            <w:pPr>
              <w:ind w:left="0"/>
              <w:jc w:val="center"/>
              <w:rPr>
                <w:color w:val="FFFFFF" w:themeColor="background1"/>
                <w:sz w:val="18"/>
                <w:szCs w:val="18"/>
              </w:rPr>
            </w:pPr>
            <w:r w:rsidRPr="00BD53E2">
              <w:rPr>
                <w:color w:val="FFFFFF" w:themeColor="background1"/>
                <w:sz w:val="18"/>
                <w:szCs w:val="18"/>
              </w:rPr>
              <w:t>Asian</w:t>
            </w:r>
          </w:p>
        </w:tc>
        <w:tc>
          <w:tcPr>
            <w:tcW w:w="1227" w:type="dxa"/>
            <w:tcBorders>
              <w:bottom w:val="single" w:sz="4" w:space="0" w:color="auto"/>
            </w:tcBorders>
            <w:shd w:val="clear" w:color="auto" w:fill="4F81BD" w:themeFill="accent1"/>
            <w:vAlign w:val="center"/>
          </w:tcPr>
          <w:p w14:paraId="02655B33" w14:textId="77777777" w:rsidR="00A33F15" w:rsidRPr="00BD53E2" w:rsidRDefault="00A33F15" w:rsidP="00432EDB">
            <w:pPr>
              <w:ind w:left="0"/>
              <w:jc w:val="center"/>
              <w:rPr>
                <w:color w:val="FFFFFF" w:themeColor="background1"/>
                <w:sz w:val="18"/>
                <w:szCs w:val="18"/>
              </w:rPr>
            </w:pPr>
            <w:r w:rsidRPr="00BD53E2">
              <w:rPr>
                <w:color w:val="FFFFFF" w:themeColor="background1"/>
                <w:sz w:val="18"/>
                <w:szCs w:val="18"/>
              </w:rPr>
              <w:t>Indian</w:t>
            </w:r>
          </w:p>
        </w:tc>
        <w:tc>
          <w:tcPr>
            <w:tcW w:w="1227" w:type="dxa"/>
            <w:tcBorders>
              <w:bottom w:val="single" w:sz="4" w:space="0" w:color="auto"/>
            </w:tcBorders>
            <w:shd w:val="clear" w:color="auto" w:fill="4F81BD" w:themeFill="accent1"/>
            <w:vAlign w:val="center"/>
          </w:tcPr>
          <w:p w14:paraId="05687432" w14:textId="77777777" w:rsidR="00A33F15" w:rsidRPr="00BD53E2" w:rsidRDefault="00A33F15" w:rsidP="00432EDB">
            <w:pPr>
              <w:ind w:left="0"/>
              <w:jc w:val="center"/>
              <w:rPr>
                <w:color w:val="FFFFFF" w:themeColor="background1"/>
                <w:sz w:val="18"/>
                <w:szCs w:val="18"/>
              </w:rPr>
            </w:pPr>
            <w:r w:rsidRPr="00BD53E2">
              <w:rPr>
                <w:color w:val="FFFFFF" w:themeColor="background1"/>
                <w:sz w:val="18"/>
                <w:szCs w:val="18"/>
              </w:rPr>
              <w:t>Māori</w:t>
            </w:r>
          </w:p>
        </w:tc>
        <w:tc>
          <w:tcPr>
            <w:tcW w:w="1228" w:type="dxa"/>
            <w:tcBorders>
              <w:bottom w:val="single" w:sz="4" w:space="0" w:color="auto"/>
            </w:tcBorders>
            <w:shd w:val="clear" w:color="auto" w:fill="4F81BD" w:themeFill="accent1"/>
            <w:vAlign w:val="center"/>
          </w:tcPr>
          <w:p w14:paraId="133E4C47" w14:textId="77777777" w:rsidR="00A33F15" w:rsidRPr="00BD53E2" w:rsidRDefault="00A33F15" w:rsidP="00432EDB">
            <w:pPr>
              <w:ind w:left="0"/>
              <w:jc w:val="center"/>
              <w:rPr>
                <w:color w:val="FFFFFF" w:themeColor="background1"/>
                <w:sz w:val="18"/>
                <w:szCs w:val="18"/>
              </w:rPr>
            </w:pPr>
            <w:r w:rsidRPr="00BD53E2">
              <w:rPr>
                <w:color w:val="FFFFFF" w:themeColor="background1"/>
                <w:sz w:val="18"/>
                <w:szCs w:val="18"/>
              </w:rPr>
              <w:t>NZ European/ Pakeha</w:t>
            </w:r>
          </w:p>
        </w:tc>
        <w:tc>
          <w:tcPr>
            <w:tcW w:w="1227" w:type="dxa"/>
            <w:tcBorders>
              <w:bottom w:val="single" w:sz="4" w:space="0" w:color="auto"/>
            </w:tcBorders>
            <w:shd w:val="clear" w:color="auto" w:fill="4F81BD" w:themeFill="accent1"/>
            <w:vAlign w:val="center"/>
          </w:tcPr>
          <w:p w14:paraId="58010D68" w14:textId="77777777" w:rsidR="00A33F15" w:rsidRPr="00BD53E2" w:rsidRDefault="00A33F15" w:rsidP="00432EDB">
            <w:pPr>
              <w:ind w:left="0"/>
              <w:jc w:val="center"/>
              <w:rPr>
                <w:color w:val="FFFFFF" w:themeColor="background1"/>
                <w:sz w:val="18"/>
                <w:szCs w:val="18"/>
              </w:rPr>
            </w:pPr>
            <w:r w:rsidRPr="00BD53E2">
              <w:rPr>
                <w:color w:val="FFFFFF" w:themeColor="background1"/>
                <w:sz w:val="18"/>
                <w:szCs w:val="18"/>
              </w:rPr>
              <w:t>Other European</w:t>
            </w:r>
          </w:p>
        </w:tc>
        <w:tc>
          <w:tcPr>
            <w:tcW w:w="1227" w:type="dxa"/>
            <w:tcBorders>
              <w:bottom w:val="single" w:sz="4" w:space="0" w:color="auto"/>
            </w:tcBorders>
            <w:shd w:val="clear" w:color="auto" w:fill="4F81BD" w:themeFill="accent1"/>
            <w:vAlign w:val="center"/>
          </w:tcPr>
          <w:p w14:paraId="3B6C46A1" w14:textId="77777777" w:rsidR="00A33F15" w:rsidRPr="00BD53E2" w:rsidRDefault="00A33F15" w:rsidP="00432EDB">
            <w:pPr>
              <w:ind w:left="0"/>
              <w:jc w:val="center"/>
              <w:rPr>
                <w:color w:val="FFFFFF" w:themeColor="background1"/>
                <w:sz w:val="18"/>
                <w:szCs w:val="18"/>
              </w:rPr>
            </w:pPr>
            <w:r w:rsidRPr="00BD53E2">
              <w:rPr>
                <w:color w:val="FFFFFF" w:themeColor="background1"/>
                <w:sz w:val="18"/>
                <w:szCs w:val="18"/>
              </w:rPr>
              <w:t>Pasifika</w:t>
            </w:r>
          </w:p>
        </w:tc>
        <w:tc>
          <w:tcPr>
            <w:tcW w:w="1228" w:type="dxa"/>
            <w:tcBorders>
              <w:bottom w:val="single" w:sz="4" w:space="0" w:color="auto"/>
            </w:tcBorders>
            <w:shd w:val="clear" w:color="auto" w:fill="4F81BD" w:themeFill="accent1"/>
            <w:vAlign w:val="center"/>
          </w:tcPr>
          <w:p w14:paraId="43DE699A" w14:textId="77777777" w:rsidR="00A33F15" w:rsidRPr="00BD53E2" w:rsidRDefault="00A33F15" w:rsidP="00432EDB">
            <w:pPr>
              <w:ind w:left="0"/>
              <w:jc w:val="center"/>
              <w:rPr>
                <w:color w:val="FFFFFF" w:themeColor="background1"/>
                <w:sz w:val="18"/>
                <w:szCs w:val="18"/>
              </w:rPr>
            </w:pPr>
            <w:r w:rsidRPr="00BD53E2">
              <w:rPr>
                <w:color w:val="FFFFFF" w:themeColor="background1"/>
                <w:sz w:val="18"/>
                <w:szCs w:val="18"/>
              </w:rPr>
              <w:t>Other</w:t>
            </w:r>
          </w:p>
        </w:tc>
      </w:tr>
      <w:tr w:rsidR="00432EDB" w14:paraId="6CD8386E" w14:textId="77777777" w:rsidTr="00432EDB">
        <w:tc>
          <w:tcPr>
            <w:tcW w:w="1227" w:type="dxa"/>
            <w:tcBorders>
              <w:top w:val="single" w:sz="4" w:space="0" w:color="auto"/>
              <w:left w:val="single" w:sz="4" w:space="0" w:color="auto"/>
              <w:bottom w:val="single" w:sz="4" w:space="0" w:color="auto"/>
              <w:right w:val="nil"/>
            </w:tcBorders>
            <w:shd w:val="clear" w:color="auto" w:fill="auto"/>
            <w:vAlign w:val="center"/>
          </w:tcPr>
          <w:p w14:paraId="105438B1" w14:textId="617CCCF5"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NZ Herald online</w:t>
            </w:r>
          </w:p>
        </w:tc>
        <w:tc>
          <w:tcPr>
            <w:tcW w:w="1227" w:type="dxa"/>
            <w:tcBorders>
              <w:top w:val="single" w:sz="4" w:space="0" w:color="auto"/>
              <w:left w:val="single" w:sz="4" w:space="0" w:color="auto"/>
              <w:bottom w:val="single" w:sz="4" w:space="0" w:color="auto"/>
              <w:right w:val="nil"/>
            </w:tcBorders>
            <w:shd w:val="clear" w:color="auto" w:fill="auto"/>
            <w:vAlign w:val="center"/>
          </w:tcPr>
          <w:p w14:paraId="0A0F948D" w14:textId="387729CD"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Ministry of Health website</w:t>
            </w:r>
          </w:p>
        </w:tc>
        <w:tc>
          <w:tcPr>
            <w:tcW w:w="1227" w:type="dxa"/>
            <w:tcBorders>
              <w:top w:val="single" w:sz="4" w:space="0" w:color="auto"/>
              <w:left w:val="single" w:sz="4" w:space="0" w:color="auto"/>
              <w:bottom w:val="single" w:sz="4" w:space="0" w:color="auto"/>
              <w:right w:val="nil"/>
            </w:tcBorders>
            <w:shd w:val="clear" w:color="auto" w:fill="auto"/>
            <w:vAlign w:val="center"/>
          </w:tcPr>
          <w:p w14:paraId="12C2AC2F" w14:textId="438B2AE1"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Television New Zealand (TVNZ)</w:t>
            </w:r>
          </w:p>
        </w:tc>
        <w:tc>
          <w:tcPr>
            <w:tcW w:w="1228" w:type="dxa"/>
            <w:tcBorders>
              <w:top w:val="single" w:sz="4" w:space="0" w:color="auto"/>
              <w:left w:val="single" w:sz="4" w:space="0" w:color="auto"/>
              <w:bottom w:val="single" w:sz="4" w:space="0" w:color="auto"/>
              <w:right w:val="nil"/>
            </w:tcBorders>
            <w:shd w:val="clear" w:color="auto" w:fill="auto"/>
            <w:vAlign w:val="center"/>
          </w:tcPr>
          <w:p w14:paraId="51543B13" w14:textId="7DD260BA"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Television New Zealand (TVNZ)</w:t>
            </w:r>
          </w:p>
        </w:tc>
        <w:tc>
          <w:tcPr>
            <w:tcW w:w="1227" w:type="dxa"/>
            <w:tcBorders>
              <w:top w:val="single" w:sz="4" w:space="0" w:color="auto"/>
              <w:left w:val="single" w:sz="4" w:space="0" w:color="auto"/>
              <w:bottom w:val="single" w:sz="4" w:space="0" w:color="auto"/>
              <w:right w:val="nil"/>
            </w:tcBorders>
            <w:shd w:val="clear" w:color="auto" w:fill="auto"/>
            <w:vAlign w:val="center"/>
          </w:tcPr>
          <w:p w14:paraId="545083D1" w14:textId="76DCAF99" w:rsidR="00432EDB" w:rsidRPr="00432EDB" w:rsidRDefault="00432EDB" w:rsidP="00432EDB">
            <w:pPr>
              <w:ind w:left="0"/>
              <w:rPr>
                <w:color w:val="000000" w:themeColor="text1"/>
                <w:sz w:val="16"/>
                <w:szCs w:val="16"/>
              </w:rPr>
            </w:pPr>
            <w:r w:rsidRPr="00432EDB">
              <w:rPr>
                <w:rFonts w:ascii="Calibri" w:hAnsi="Calibri" w:cs="Calibri"/>
                <w:color w:val="000000"/>
                <w:sz w:val="16"/>
                <w:szCs w:val="16"/>
              </w:rPr>
              <w:t>Television New Zealand (TVNZ)</w:t>
            </w:r>
          </w:p>
        </w:tc>
        <w:tc>
          <w:tcPr>
            <w:tcW w:w="1227" w:type="dxa"/>
            <w:tcBorders>
              <w:top w:val="single" w:sz="4" w:space="0" w:color="auto"/>
              <w:left w:val="single" w:sz="4" w:space="0" w:color="auto"/>
              <w:bottom w:val="single" w:sz="4" w:space="0" w:color="auto"/>
              <w:right w:val="nil"/>
            </w:tcBorders>
            <w:shd w:val="clear" w:color="auto" w:fill="auto"/>
            <w:vAlign w:val="center"/>
          </w:tcPr>
          <w:p w14:paraId="682CBA64" w14:textId="1F80086D"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Television New Zealand (TVNZ)</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1719119" w14:textId="5E400129" w:rsidR="00432EDB" w:rsidRPr="00432EDB" w:rsidRDefault="00432EDB" w:rsidP="00432EDB">
            <w:pPr>
              <w:ind w:left="0"/>
              <w:rPr>
                <w:color w:val="000000" w:themeColor="text1"/>
                <w:sz w:val="16"/>
                <w:szCs w:val="16"/>
              </w:rPr>
            </w:pPr>
            <w:r w:rsidRPr="00432EDB">
              <w:rPr>
                <w:rFonts w:ascii="Calibri" w:hAnsi="Calibri" w:cs="Calibri"/>
                <w:color w:val="000000"/>
                <w:sz w:val="16"/>
                <w:szCs w:val="16"/>
              </w:rPr>
              <w:t>Television New Zealand (TVNZ)</w:t>
            </w:r>
          </w:p>
        </w:tc>
      </w:tr>
      <w:tr w:rsidR="00432EDB" w14:paraId="1492F303" w14:textId="77777777" w:rsidTr="00432EDB">
        <w:tc>
          <w:tcPr>
            <w:tcW w:w="1227" w:type="dxa"/>
            <w:tcBorders>
              <w:top w:val="single" w:sz="4" w:space="0" w:color="auto"/>
              <w:left w:val="single" w:sz="4" w:space="0" w:color="auto"/>
              <w:bottom w:val="single" w:sz="4" w:space="0" w:color="auto"/>
              <w:right w:val="nil"/>
            </w:tcBorders>
            <w:shd w:val="clear" w:color="auto" w:fill="auto"/>
            <w:vAlign w:val="center"/>
          </w:tcPr>
          <w:p w14:paraId="34D43B01" w14:textId="3DFD9467"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Social media: Facebook</w:t>
            </w:r>
          </w:p>
        </w:tc>
        <w:tc>
          <w:tcPr>
            <w:tcW w:w="1227" w:type="dxa"/>
            <w:tcBorders>
              <w:top w:val="single" w:sz="4" w:space="0" w:color="auto"/>
              <w:left w:val="single" w:sz="4" w:space="0" w:color="auto"/>
              <w:bottom w:val="single" w:sz="4" w:space="0" w:color="auto"/>
              <w:right w:val="nil"/>
            </w:tcBorders>
            <w:shd w:val="clear" w:color="auto" w:fill="auto"/>
            <w:vAlign w:val="center"/>
          </w:tcPr>
          <w:p w14:paraId="07FCBDBC" w14:textId="58671E7B"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Television New Zealand (TVNZ)</w:t>
            </w:r>
          </w:p>
        </w:tc>
        <w:tc>
          <w:tcPr>
            <w:tcW w:w="1227" w:type="dxa"/>
            <w:tcBorders>
              <w:top w:val="single" w:sz="4" w:space="0" w:color="auto"/>
              <w:left w:val="single" w:sz="4" w:space="0" w:color="auto"/>
              <w:bottom w:val="single" w:sz="4" w:space="0" w:color="auto"/>
              <w:right w:val="nil"/>
            </w:tcBorders>
            <w:shd w:val="clear" w:color="auto" w:fill="auto"/>
            <w:vAlign w:val="center"/>
          </w:tcPr>
          <w:p w14:paraId="6C082F3A" w14:textId="02EA8EA5"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Ministry of Health website</w:t>
            </w:r>
          </w:p>
        </w:tc>
        <w:tc>
          <w:tcPr>
            <w:tcW w:w="1228" w:type="dxa"/>
            <w:tcBorders>
              <w:top w:val="single" w:sz="4" w:space="0" w:color="auto"/>
              <w:left w:val="single" w:sz="4" w:space="0" w:color="auto"/>
              <w:bottom w:val="single" w:sz="4" w:space="0" w:color="auto"/>
              <w:right w:val="nil"/>
            </w:tcBorders>
            <w:shd w:val="clear" w:color="auto" w:fill="auto"/>
            <w:vAlign w:val="center"/>
          </w:tcPr>
          <w:p w14:paraId="14F1CAB3" w14:textId="440B6D9C"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Stuff</w:t>
            </w:r>
          </w:p>
        </w:tc>
        <w:tc>
          <w:tcPr>
            <w:tcW w:w="1227" w:type="dxa"/>
            <w:tcBorders>
              <w:top w:val="single" w:sz="4" w:space="0" w:color="auto"/>
              <w:left w:val="single" w:sz="4" w:space="0" w:color="auto"/>
              <w:bottom w:val="single" w:sz="4" w:space="0" w:color="auto"/>
              <w:right w:val="nil"/>
            </w:tcBorders>
            <w:shd w:val="clear" w:color="auto" w:fill="auto"/>
            <w:vAlign w:val="center"/>
          </w:tcPr>
          <w:p w14:paraId="010306E9" w14:textId="1D4BD74A" w:rsidR="00432EDB" w:rsidRPr="00432EDB" w:rsidRDefault="00432EDB" w:rsidP="00432EDB">
            <w:pPr>
              <w:ind w:left="0"/>
              <w:rPr>
                <w:color w:val="000000" w:themeColor="text1"/>
                <w:sz w:val="16"/>
                <w:szCs w:val="16"/>
              </w:rPr>
            </w:pPr>
            <w:r w:rsidRPr="00432EDB">
              <w:rPr>
                <w:rFonts w:ascii="Calibri" w:hAnsi="Calibri" w:cs="Calibri"/>
                <w:color w:val="000000"/>
                <w:sz w:val="16"/>
                <w:szCs w:val="16"/>
              </w:rPr>
              <w:t>International websites</w:t>
            </w:r>
          </w:p>
        </w:tc>
        <w:tc>
          <w:tcPr>
            <w:tcW w:w="1227" w:type="dxa"/>
            <w:tcBorders>
              <w:top w:val="single" w:sz="4" w:space="0" w:color="auto"/>
              <w:left w:val="single" w:sz="4" w:space="0" w:color="auto"/>
              <w:bottom w:val="single" w:sz="4" w:space="0" w:color="auto"/>
              <w:right w:val="nil"/>
            </w:tcBorders>
            <w:shd w:val="clear" w:color="auto" w:fill="auto"/>
            <w:vAlign w:val="center"/>
          </w:tcPr>
          <w:p w14:paraId="0B9D0A16" w14:textId="002BF760"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NZ Herald online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773E7DD" w14:textId="46E5BD3F" w:rsidR="00432EDB" w:rsidRPr="00432EDB" w:rsidRDefault="00432EDB" w:rsidP="00432EDB">
            <w:pPr>
              <w:ind w:left="0"/>
              <w:rPr>
                <w:color w:val="000000" w:themeColor="text1"/>
                <w:sz w:val="16"/>
                <w:szCs w:val="16"/>
              </w:rPr>
            </w:pPr>
            <w:r w:rsidRPr="00432EDB">
              <w:rPr>
                <w:rFonts w:ascii="Calibri" w:hAnsi="Calibri" w:cs="Calibri"/>
                <w:color w:val="000000"/>
                <w:sz w:val="16"/>
                <w:szCs w:val="16"/>
              </w:rPr>
              <w:t>YouTube</w:t>
            </w:r>
          </w:p>
        </w:tc>
      </w:tr>
      <w:tr w:rsidR="00432EDB" w14:paraId="425D5BF3" w14:textId="77777777" w:rsidTr="00432EDB">
        <w:tc>
          <w:tcPr>
            <w:tcW w:w="1227" w:type="dxa"/>
            <w:tcBorders>
              <w:top w:val="single" w:sz="4" w:space="0" w:color="auto"/>
              <w:left w:val="single" w:sz="4" w:space="0" w:color="auto"/>
              <w:bottom w:val="single" w:sz="4" w:space="0" w:color="auto"/>
              <w:right w:val="nil"/>
            </w:tcBorders>
            <w:shd w:val="clear" w:color="auto" w:fill="auto"/>
            <w:vAlign w:val="center"/>
          </w:tcPr>
          <w:p w14:paraId="560731D2" w14:textId="73C76335"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Ministry of Health website</w:t>
            </w:r>
          </w:p>
        </w:tc>
        <w:tc>
          <w:tcPr>
            <w:tcW w:w="1227" w:type="dxa"/>
            <w:tcBorders>
              <w:top w:val="single" w:sz="4" w:space="0" w:color="auto"/>
              <w:left w:val="single" w:sz="4" w:space="0" w:color="auto"/>
              <w:bottom w:val="single" w:sz="4" w:space="0" w:color="auto"/>
              <w:right w:val="nil"/>
            </w:tcBorders>
            <w:shd w:val="clear" w:color="auto" w:fill="auto"/>
            <w:vAlign w:val="center"/>
          </w:tcPr>
          <w:p w14:paraId="76D3F60C" w14:textId="09FC51CF"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Other New Zealand online news sites (The Spinoff, Newsroom, etc)</w:t>
            </w:r>
          </w:p>
        </w:tc>
        <w:tc>
          <w:tcPr>
            <w:tcW w:w="1227" w:type="dxa"/>
            <w:tcBorders>
              <w:top w:val="single" w:sz="4" w:space="0" w:color="auto"/>
              <w:left w:val="single" w:sz="4" w:space="0" w:color="auto"/>
              <w:bottom w:val="single" w:sz="4" w:space="0" w:color="auto"/>
              <w:right w:val="nil"/>
            </w:tcBorders>
            <w:shd w:val="clear" w:color="auto" w:fill="auto"/>
            <w:vAlign w:val="center"/>
          </w:tcPr>
          <w:p w14:paraId="7387370F" w14:textId="6E2AA2CD"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Commercial television, including THREE/Newshub</w:t>
            </w:r>
          </w:p>
        </w:tc>
        <w:tc>
          <w:tcPr>
            <w:tcW w:w="1228" w:type="dxa"/>
            <w:tcBorders>
              <w:top w:val="single" w:sz="4" w:space="0" w:color="auto"/>
              <w:left w:val="single" w:sz="4" w:space="0" w:color="auto"/>
              <w:bottom w:val="single" w:sz="4" w:space="0" w:color="auto"/>
              <w:right w:val="nil"/>
            </w:tcBorders>
            <w:shd w:val="clear" w:color="auto" w:fill="auto"/>
            <w:vAlign w:val="center"/>
          </w:tcPr>
          <w:p w14:paraId="25582C7E" w14:textId="06D5C016"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Commercial television, including THREE/Newshub</w:t>
            </w:r>
          </w:p>
        </w:tc>
        <w:tc>
          <w:tcPr>
            <w:tcW w:w="1227" w:type="dxa"/>
            <w:tcBorders>
              <w:top w:val="single" w:sz="4" w:space="0" w:color="auto"/>
              <w:left w:val="single" w:sz="4" w:space="0" w:color="auto"/>
              <w:bottom w:val="single" w:sz="4" w:space="0" w:color="auto"/>
              <w:right w:val="nil"/>
            </w:tcBorders>
            <w:shd w:val="clear" w:color="auto" w:fill="auto"/>
            <w:vAlign w:val="center"/>
          </w:tcPr>
          <w:p w14:paraId="670A7766" w14:textId="64B0CD2F" w:rsidR="00432EDB" w:rsidRPr="00432EDB" w:rsidRDefault="00432EDB" w:rsidP="00432EDB">
            <w:pPr>
              <w:ind w:left="0"/>
              <w:rPr>
                <w:color w:val="000000" w:themeColor="text1"/>
                <w:sz w:val="16"/>
                <w:szCs w:val="16"/>
              </w:rPr>
            </w:pPr>
            <w:r w:rsidRPr="00432EDB">
              <w:rPr>
                <w:rFonts w:ascii="Calibri" w:hAnsi="Calibri" w:cs="Calibri"/>
                <w:color w:val="000000"/>
                <w:sz w:val="16"/>
                <w:szCs w:val="16"/>
              </w:rPr>
              <w:t>Commercial television, including THREE/Newshub</w:t>
            </w:r>
          </w:p>
        </w:tc>
        <w:tc>
          <w:tcPr>
            <w:tcW w:w="1227" w:type="dxa"/>
            <w:tcBorders>
              <w:top w:val="single" w:sz="4" w:space="0" w:color="auto"/>
              <w:left w:val="single" w:sz="4" w:space="0" w:color="auto"/>
              <w:bottom w:val="single" w:sz="4" w:space="0" w:color="auto"/>
              <w:right w:val="nil"/>
            </w:tcBorders>
            <w:shd w:val="clear" w:color="auto" w:fill="auto"/>
            <w:vAlign w:val="center"/>
          </w:tcPr>
          <w:p w14:paraId="0F2F01B5" w14:textId="5B76CB76"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Social media: Facebook</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0561B2D" w14:textId="0D2A8119" w:rsidR="00432EDB" w:rsidRPr="00432EDB" w:rsidRDefault="00432EDB" w:rsidP="00432EDB">
            <w:pPr>
              <w:ind w:left="0"/>
              <w:rPr>
                <w:color w:val="000000" w:themeColor="text1"/>
                <w:sz w:val="16"/>
                <w:szCs w:val="16"/>
              </w:rPr>
            </w:pPr>
            <w:r w:rsidRPr="00432EDB">
              <w:rPr>
                <w:rFonts w:ascii="Calibri" w:hAnsi="Calibri" w:cs="Calibri"/>
                <w:color w:val="000000"/>
                <w:sz w:val="16"/>
                <w:szCs w:val="16"/>
              </w:rPr>
              <w:t>NZ Herald online</w:t>
            </w:r>
          </w:p>
        </w:tc>
      </w:tr>
      <w:tr w:rsidR="00432EDB" w14:paraId="537AC5F2" w14:textId="77777777" w:rsidTr="00432EDB">
        <w:tc>
          <w:tcPr>
            <w:tcW w:w="1227" w:type="dxa"/>
            <w:tcBorders>
              <w:top w:val="single" w:sz="4" w:space="0" w:color="auto"/>
              <w:left w:val="single" w:sz="4" w:space="0" w:color="auto"/>
              <w:bottom w:val="single" w:sz="4" w:space="0" w:color="auto"/>
              <w:right w:val="nil"/>
            </w:tcBorders>
            <w:shd w:val="clear" w:color="auto" w:fill="auto"/>
            <w:vAlign w:val="center"/>
          </w:tcPr>
          <w:p w14:paraId="35E6F5F6" w14:textId="06883DCE"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YouTube</w:t>
            </w:r>
          </w:p>
        </w:tc>
        <w:tc>
          <w:tcPr>
            <w:tcW w:w="1227" w:type="dxa"/>
            <w:tcBorders>
              <w:top w:val="single" w:sz="4" w:space="0" w:color="auto"/>
              <w:left w:val="single" w:sz="4" w:space="0" w:color="auto"/>
              <w:bottom w:val="single" w:sz="4" w:space="0" w:color="auto"/>
              <w:right w:val="nil"/>
            </w:tcBorders>
            <w:shd w:val="clear" w:color="auto" w:fill="auto"/>
            <w:vAlign w:val="center"/>
          </w:tcPr>
          <w:p w14:paraId="7EDBAB88" w14:textId="0338E6EE"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NZ Herald online</w:t>
            </w:r>
          </w:p>
        </w:tc>
        <w:tc>
          <w:tcPr>
            <w:tcW w:w="1227" w:type="dxa"/>
            <w:tcBorders>
              <w:top w:val="single" w:sz="4" w:space="0" w:color="auto"/>
              <w:left w:val="single" w:sz="4" w:space="0" w:color="auto"/>
              <w:bottom w:val="single" w:sz="4" w:space="0" w:color="auto"/>
              <w:right w:val="nil"/>
            </w:tcBorders>
            <w:shd w:val="clear" w:color="auto" w:fill="auto"/>
            <w:vAlign w:val="center"/>
          </w:tcPr>
          <w:p w14:paraId="489364B6" w14:textId="4AA5F40C"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Radio New Zealand</w:t>
            </w:r>
          </w:p>
        </w:tc>
        <w:tc>
          <w:tcPr>
            <w:tcW w:w="1228" w:type="dxa"/>
            <w:tcBorders>
              <w:top w:val="single" w:sz="4" w:space="0" w:color="auto"/>
              <w:left w:val="single" w:sz="4" w:space="0" w:color="auto"/>
              <w:bottom w:val="single" w:sz="4" w:space="0" w:color="auto"/>
              <w:right w:val="nil"/>
            </w:tcBorders>
            <w:shd w:val="clear" w:color="auto" w:fill="auto"/>
            <w:vAlign w:val="center"/>
          </w:tcPr>
          <w:p w14:paraId="54AD3E08" w14:textId="3B569C09"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Ministry of Health website</w:t>
            </w:r>
          </w:p>
        </w:tc>
        <w:tc>
          <w:tcPr>
            <w:tcW w:w="1227" w:type="dxa"/>
            <w:tcBorders>
              <w:top w:val="single" w:sz="4" w:space="0" w:color="auto"/>
              <w:left w:val="single" w:sz="4" w:space="0" w:color="auto"/>
              <w:bottom w:val="single" w:sz="4" w:space="0" w:color="auto"/>
              <w:right w:val="nil"/>
            </w:tcBorders>
            <w:shd w:val="clear" w:color="auto" w:fill="auto"/>
            <w:vAlign w:val="center"/>
          </w:tcPr>
          <w:p w14:paraId="295620E1" w14:textId="703A8252" w:rsidR="00432EDB" w:rsidRPr="00432EDB" w:rsidRDefault="00432EDB" w:rsidP="00432EDB">
            <w:pPr>
              <w:ind w:left="0"/>
              <w:rPr>
                <w:color w:val="000000" w:themeColor="text1"/>
                <w:sz w:val="16"/>
                <w:szCs w:val="16"/>
              </w:rPr>
            </w:pPr>
            <w:r w:rsidRPr="00432EDB">
              <w:rPr>
                <w:rFonts w:ascii="Calibri" w:hAnsi="Calibri" w:cs="Calibri"/>
                <w:color w:val="000000"/>
                <w:sz w:val="16"/>
                <w:szCs w:val="16"/>
              </w:rPr>
              <w:t>Stuff</w:t>
            </w:r>
          </w:p>
        </w:tc>
        <w:tc>
          <w:tcPr>
            <w:tcW w:w="1227" w:type="dxa"/>
            <w:tcBorders>
              <w:top w:val="single" w:sz="4" w:space="0" w:color="auto"/>
              <w:left w:val="single" w:sz="4" w:space="0" w:color="auto"/>
              <w:bottom w:val="single" w:sz="4" w:space="0" w:color="auto"/>
              <w:right w:val="nil"/>
            </w:tcBorders>
            <w:shd w:val="clear" w:color="auto" w:fill="auto"/>
            <w:vAlign w:val="center"/>
          </w:tcPr>
          <w:p w14:paraId="4DCD3835" w14:textId="77711277"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Online search engines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6DD5109" w14:textId="56454266" w:rsidR="00432EDB" w:rsidRPr="00432EDB" w:rsidRDefault="00432EDB" w:rsidP="00432EDB">
            <w:pPr>
              <w:ind w:left="0"/>
              <w:rPr>
                <w:color w:val="000000" w:themeColor="text1"/>
                <w:sz w:val="16"/>
                <w:szCs w:val="16"/>
              </w:rPr>
            </w:pPr>
            <w:r w:rsidRPr="00432EDB">
              <w:rPr>
                <w:rFonts w:ascii="Calibri" w:hAnsi="Calibri" w:cs="Calibri"/>
                <w:color w:val="000000"/>
                <w:sz w:val="16"/>
                <w:szCs w:val="16"/>
              </w:rPr>
              <w:t>Radio New Zealand</w:t>
            </w:r>
          </w:p>
        </w:tc>
      </w:tr>
      <w:tr w:rsidR="00432EDB" w14:paraId="583F8E48" w14:textId="77777777" w:rsidTr="00432EDB">
        <w:tc>
          <w:tcPr>
            <w:tcW w:w="1227" w:type="dxa"/>
            <w:tcBorders>
              <w:top w:val="single" w:sz="4" w:space="0" w:color="auto"/>
              <w:left w:val="single" w:sz="4" w:space="0" w:color="auto"/>
              <w:bottom w:val="single" w:sz="4" w:space="0" w:color="auto"/>
              <w:right w:val="nil"/>
            </w:tcBorders>
            <w:shd w:val="clear" w:color="auto" w:fill="auto"/>
            <w:vAlign w:val="center"/>
          </w:tcPr>
          <w:p w14:paraId="731BD1A4" w14:textId="2840F8C4"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Online search engines</w:t>
            </w:r>
          </w:p>
        </w:tc>
        <w:tc>
          <w:tcPr>
            <w:tcW w:w="1227" w:type="dxa"/>
            <w:tcBorders>
              <w:top w:val="single" w:sz="4" w:space="0" w:color="auto"/>
              <w:left w:val="single" w:sz="4" w:space="0" w:color="auto"/>
              <w:bottom w:val="single" w:sz="4" w:space="0" w:color="auto"/>
              <w:right w:val="nil"/>
            </w:tcBorders>
            <w:shd w:val="clear" w:color="auto" w:fill="auto"/>
            <w:vAlign w:val="center"/>
          </w:tcPr>
          <w:p w14:paraId="62A522F9" w14:textId="4F866B48"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Commercial television, including THREE/Newshub</w:t>
            </w:r>
          </w:p>
        </w:tc>
        <w:tc>
          <w:tcPr>
            <w:tcW w:w="1227" w:type="dxa"/>
            <w:tcBorders>
              <w:top w:val="single" w:sz="4" w:space="0" w:color="auto"/>
              <w:left w:val="single" w:sz="4" w:space="0" w:color="auto"/>
              <w:bottom w:val="single" w:sz="4" w:space="0" w:color="auto"/>
              <w:right w:val="nil"/>
            </w:tcBorders>
            <w:shd w:val="clear" w:color="auto" w:fill="auto"/>
            <w:vAlign w:val="center"/>
          </w:tcPr>
          <w:p w14:paraId="2DA4E2DF" w14:textId="4B02469C"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Stuff</w:t>
            </w:r>
          </w:p>
        </w:tc>
        <w:tc>
          <w:tcPr>
            <w:tcW w:w="1228" w:type="dxa"/>
            <w:tcBorders>
              <w:top w:val="single" w:sz="4" w:space="0" w:color="auto"/>
              <w:left w:val="single" w:sz="4" w:space="0" w:color="auto"/>
              <w:bottom w:val="single" w:sz="4" w:space="0" w:color="auto"/>
              <w:right w:val="nil"/>
            </w:tcBorders>
            <w:shd w:val="clear" w:color="auto" w:fill="auto"/>
            <w:vAlign w:val="center"/>
          </w:tcPr>
          <w:p w14:paraId="08E21D2E" w14:textId="759C367D"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Radio New Zealand</w:t>
            </w:r>
          </w:p>
        </w:tc>
        <w:tc>
          <w:tcPr>
            <w:tcW w:w="1227" w:type="dxa"/>
            <w:tcBorders>
              <w:top w:val="single" w:sz="4" w:space="0" w:color="auto"/>
              <w:left w:val="single" w:sz="4" w:space="0" w:color="auto"/>
              <w:bottom w:val="single" w:sz="4" w:space="0" w:color="auto"/>
              <w:right w:val="nil"/>
            </w:tcBorders>
            <w:shd w:val="clear" w:color="auto" w:fill="auto"/>
            <w:vAlign w:val="center"/>
          </w:tcPr>
          <w:p w14:paraId="67352EC7" w14:textId="7F2B9B29" w:rsidR="00432EDB" w:rsidRPr="00432EDB" w:rsidRDefault="00432EDB" w:rsidP="00432EDB">
            <w:pPr>
              <w:ind w:left="0"/>
              <w:rPr>
                <w:color w:val="000000" w:themeColor="text1"/>
                <w:sz w:val="16"/>
                <w:szCs w:val="16"/>
              </w:rPr>
            </w:pPr>
            <w:r w:rsidRPr="00432EDB">
              <w:rPr>
                <w:rFonts w:ascii="Calibri" w:hAnsi="Calibri" w:cs="Calibri"/>
                <w:color w:val="000000"/>
                <w:sz w:val="16"/>
                <w:szCs w:val="16"/>
              </w:rPr>
              <w:t>Ministry of Health website</w:t>
            </w:r>
          </w:p>
        </w:tc>
        <w:tc>
          <w:tcPr>
            <w:tcW w:w="1227" w:type="dxa"/>
            <w:tcBorders>
              <w:top w:val="single" w:sz="4" w:space="0" w:color="auto"/>
              <w:left w:val="single" w:sz="4" w:space="0" w:color="auto"/>
              <w:bottom w:val="single" w:sz="4" w:space="0" w:color="auto"/>
              <w:right w:val="nil"/>
            </w:tcBorders>
            <w:shd w:val="clear" w:color="auto" w:fill="auto"/>
            <w:vAlign w:val="center"/>
          </w:tcPr>
          <w:p w14:paraId="703B5CB5" w14:textId="376209B2"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Ministry of Health website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F14B3B8" w14:textId="3E1848A8" w:rsidR="00432EDB" w:rsidRPr="00432EDB" w:rsidRDefault="00432EDB" w:rsidP="00432EDB">
            <w:pPr>
              <w:ind w:left="0"/>
              <w:rPr>
                <w:color w:val="000000" w:themeColor="text1"/>
                <w:sz w:val="16"/>
                <w:szCs w:val="16"/>
              </w:rPr>
            </w:pPr>
            <w:r w:rsidRPr="00432EDB">
              <w:rPr>
                <w:rFonts w:ascii="Calibri" w:hAnsi="Calibri" w:cs="Calibri"/>
                <w:color w:val="000000"/>
                <w:sz w:val="16"/>
                <w:szCs w:val="16"/>
              </w:rPr>
              <w:t>Other New Zealand online news sites (The Spinoff, Newsroom, etc)</w:t>
            </w:r>
          </w:p>
        </w:tc>
      </w:tr>
      <w:tr w:rsidR="00432EDB" w14:paraId="5C284677" w14:textId="77777777" w:rsidTr="00432EDB">
        <w:tc>
          <w:tcPr>
            <w:tcW w:w="1227" w:type="dxa"/>
            <w:tcBorders>
              <w:top w:val="single" w:sz="4" w:space="0" w:color="auto"/>
              <w:left w:val="single" w:sz="4" w:space="0" w:color="auto"/>
              <w:bottom w:val="single" w:sz="4" w:space="0" w:color="auto"/>
              <w:right w:val="nil"/>
            </w:tcBorders>
            <w:shd w:val="clear" w:color="auto" w:fill="auto"/>
            <w:vAlign w:val="center"/>
          </w:tcPr>
          <w:p w14:paraId="3E56CE49" w14:textId="5F943B89"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International websites</w:t>
            </w:r>
          </w:p>
        </w:tc>
        <w:tc>
          <w:tcPr>
            <w:tcW w:w="1227" w:type="dxa"/>
            <w:tcBorders>
              <w:top w:val="single" w:sz="4" w:space="0" w:color="auto"/>
              <w:left w:val="single" w:sz="4" w:space="0" w:color="auto"/>
              <w:bottom w:val="single" w:sz="4" w:space="0" w:color="auto"/>
              <w:right w:val="nil"/>
            </w:tcBorders>
            <w:shd w:val="clear" w:color="auto" w:fill="auto"/>
            <w:vAlign w:val="center"/>
          </w:tcPr>
          <w:p w14:paraId="2334AAA0" w14:textId="72CE7D26"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Community newspapers</w:t>
            </w:r>
          </w:p>
        </w:tc>
        <w:tc>
          <w:tcPr>
            <w:tcW w:w="1227" w:type="dxa"/>
            <w:tcBorders>
              <w:top w:val="single" w:sz="4" w:space="0" w:color="auto"/>
              <w:left w:val="single" w:sz="4" w:space="0" w:color="auto"/>
              <w:bottom w:val="single" w:sz="4" w:space="0" w:color="auto"/>
              <w:right w:val="nil"/>
            </w:tcBorders>
            <w:shd w:val="clear" w:color="auto" w:fill="auto"/>
            <w:vAlign w:val="center"/>
          </w:tcPr>
          <w:p w14:paraId="36828961" w14:textId="315BB70C"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Social media: Facebook</w:t>
            </w:r>
          </w:p>
        </w:tc>
        <w:tc>
          <w:tcPr>
            <w:tcW w:w="1228" w:type="dxa"/>
            <w:tcBorders>
              <w:top w:val="single" w:sz="4" w:space="0" w:color="auto"/>
              <w:left w:val="single" w:sz="4" w:space="0" w:color="auto"/>
              <w:bottom w:val="single" w:sz="4" w:space="0" w:color="auto"/>
              <w:right w:val="nil"/>
            </w:tcBorders>
            <w:shd w:val="clear" w:color="auto" w:fill="auto"/>
            <w:vAlign w:val="center"/>
          </w:tcPr>
          <w:p w14:paraId="48DD0C21" w14:textId="04E35918"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Social media: Facebook</w:t>
            </w:r>
          </w:p>
        </w:tc>
        <w:tc>
          <w:tcPr>
            <w:tcW w:w="1227" w:type="dxa"/>
            <w:tcBorders>
              <w:top w:val="single" w:sz="4" w:space="0" w:color="auto"/>
              <w:left w:val="single" w:sz="4" w:space="0" w:color="auto"/>
              <w:bottom w:val="single" w:sz="4" w:space="0" w:color="auto"/>
              <w:right w:val="nil"/>
            </w:tcBorders>
            <w:shd w:val="clear" w:color="auto" w:fill="auto"/>
            <w:vAlign w:val="center"/>
          </w:tcPr>
          <w:p w14:paraId="6327292D" w14:textId="46EC620A" w:rsidR="00432EDB" w:rsidRPr="00432EDB" w:rsidRDefault="00432EDB" w:rsidP="00432EDB">
            <w:pPr>
              <w:ind w:left="0"/>
              <w:rPr>
                <w:rFonts w:ascii="Calibri" w:hAnsi="Calibri" w:cs="Calibri"/>
                <w:color w:val="000000"/>
                <w:sz w:val="16"/>
                <w:szCs w:val="16"/>
              </w:rPr>
            </w:pPr>
            <w:r w:rsidRPr="00432EDB">
              <w:rPr>
                <w:rFonts w:ascii="Calibri" w:hAnsi="Calibri" w:cs="Calibri"/>
                <w:color w:val="000000"/>
                <w:sz w:val="16"/>
                <w:szCs w:val="16"/>
              </w:rPr>
              <w:t>Radio New Zealand</w:t>
            </w:r>
          </w:p>
        </w:tc>
        <w:tc>
          <w:tcPr>
            <w:tcW w:w="1227" w:type="dxa"/>
            <w:tcBorders>
              <w:top w:val="single" w:sz="4" w:space="0" w:color="auto"/>
              <w:left w:val="single" w:sz="4" w:space="0" w:color="auto"/>
              <w:bottom w:val="single" w:sz="4" w:space="0" w:color="auto"/>
              <w:right w:val="nil"/>
            </w:tcBorders>
            <w:shd w:val="clear" w:color="auto" w:fill="auto"/>
            <w:vAlign w:val="center"/>
          </w:tcPr>
          <w:p w14:paraId="70637F5B" w14:textId="471ABDA4"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Commercial television, including THREE/Newshub</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419C85C" w14:textId="44A8286D" w:rsidR="00432EDB" w:rsidRPr="00432EDB" w:rsidRDefault="00432EDB" w:rsidP="00432EDB">
            <w:pPr>
              <w:ind w:left="0"/>
              <w:rPr>
                <w:rFonts w:ascii="Calibri" w:hAnsi="Calibri" w:cs="Calibri"/>
                <w:color w:val="000000"/>
                <w:sz w:val="16"/>
                <w:szCs w:val="16"/>
              </w:rPr>
            </w:pPr>
            <w:r w:rsidRPr="00432EDB">
              <w:rPr>
                <w:rFonts w:ascii="Calibri" w:hAnsi="Calibri" w:cs="Calibri"/>
                <w:color w:val="000000"/>
                <w:sz w:val="16"/>
                <w:szCs w:val="16"/>
              </w:rPr>
              <w:t>Social media: Facebook</w:t>
            </w:r>
          </w:p>
        </w:tc>
      </w:tr>
      <w:tr w:rsidR="00432EDB" w14:paraId="16407EB5" w14:textId="77777777" w:rsidTr="00432EDB">
        <w:tc>
          <w:tcPr>
            <w:tcW w:w="1227" w:type="dxa"/>
            <w:tcBorders>
              <w:top w:val="single" w:sz="4" w:space="0" w:color="auto"/>
              <w:left w:val="single" w:sz="4" w:space="0" w:color="auto"/>
              <w:bottom w:val="single" w:sz="4" w:space="0" w:color="auto"/>
              <w:right w:val="nil"/>
            </w:tcBorders>
            <w:shd w:val="clear" w:color="auto" w:fill="auto"/>
            <w:vAlign w:val="center"/>
          </w:tcPr>
          <w:p w14:paraId="1024234B" w14:textId="54BCE9C9"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Other social media</w:t>
            </w:r>
          </w:p>
        </w:tc>
        <w:tc>
          <w:tcPr>
            <w:tcW w:w="1227" w:type="dxa"/>
            <w:tcBorders>
              <w:top w:val="single" w:sz="4" w:space="0" w:color="auto"/>
              <w:left w:val="single" w:sz="4" w:space="0" w:color="auto"/>
              <w:bottom w:val="single" w:sz="4" w:space="0" w:color="auto"/>
              <w:right w:val="nil"/>
            </w:tcBorders>
            <w:shd w:val="clear" w:color="auto" w:fill="auto"/>
            <w:vAlign w:val="center"/>
          </w:tcPr>
          <w:p w14:paraId="556AA27A" w14:textId="76A40C65"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Radio New Zealand</w:t>
            </w:r>
          </w:p>
        </w:tc>
        <w:tc>
          <w:tcPr>
            <w:tcW w:w="1227" w:type="dxa"/>
            <w:tcBorders>
              <w:top w:val="single" w:sz="4" w:space="0" w:color="auto"/>
              <w:left w:val="single" w:sz="4" w:space="0" w:color="auto"/>
              <w:bottom w:val="single" w:sz="4" w:space="0" w:color="auto"/>
              <w:right w:val="nil"/>
            </w:tcBorders>
            <w:shd w:val="clear" w:color="auto" w:fill="auto"/>
            <w:vAlign w:val="center"/>
          </w:tcPr>
          <w:p w14:paraId="76E7FEEE" w14:textId="268A222D"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NZ Herald online</w:t>
            </w:r>
          </w:p>
        </w:tc>
        <w:tc>
          <w:tcPr>
            <w:tcW w:w="1228" w:type="dxa"/>
            <w:tcBorders>
              <w:top w:val="single" w:sz="4" w:space="0" w:color="auto"/>
              <w:left w:val="single" w:sz="4" w:space="0" w:color="auto"/>
              <w:bottom w:val="single" w:sz="4" w:space="0" w:color="auto"/>
              <w:right w:val="nil"/>
            </w:tcBorders>
            <w:shd w:val="clear" w:color="auto" w:fill="auto"/>
            <w:vAlign w:val="center"/>
          </w:tcPr>
          <w:p w14:paraId="3D2BDDC8" w14:textId="20DD8E9D"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International websites</w:t>
            </w:r>
          </w:p>
        </w:tc>
        <w:tc>
          <w:tcPr>
            <w:tcW w:w="1227" w:type="dxa"/>
            <w:tcBorders>
              <w:top w:val="single" w:sz="4" w:space="0" w:color="auto"/>
              <w:left w:val="single" w:sz="4" w:space="0" w:color="auto"/>
              <w:bottom w:val="single" w:sz="4" w:space="0" w:color="auto"/>
              <w:right w:val="nil"/>
            </w:tcBorders>
            <w:shd w:val="clear" w:color="auto" w:fill="auto"/>
            <w:vAlign w:val="center"/>
          </w:tcPr>
          <w:p w14:paraId="56E81C18" w14:textId="7579F411" w:rsidR="00432EDB" w:rsidRPr="00432EDB" w:rsidRDefault="00432EDB" w:rsidP="00432EDB">
            <w:pPr>
              <w:ind w:left="0"/>
              <w:rPr>
                <w:rFonts w:ascii="Calibri" w:hAnsi="Calibri" w:cs="Calibri"/>
                <w:color w:val="000000"/>
                <w:sz w:val="16"/>
                <w:szCs w:val="16"/>
              </w:rPr>
            </w:pPr>
            <w:r w:rsidRPr="00432EDB">
              <w:rPr>
                <w:rFonts w:ascii="Calibri" w:hAnsi="Calibri" w:cs="Calibri"/>
                <w:color w:val="000000"/>
                <w:sz w:val="16"/>
                <w:szCs w:val="16"/>
              </w:rPr>
              <w:t>Social media: Facebook</w:t>
            </w:r>
          </w:p>
        </w:tc>
        <w:tc>
          <w:tcPr>
            <w:tcW w:w="1227" w:type="dxa"/>
            <w:tcBorders>
              <w:top w:val="single" w:sz="4" w:space="0" w:color="auto"/>
              <w:left w:val="single" w:sz="4" w:space="0" w:color="auto"/>
              <w:bottom w:val="single" w:sz="4" w:space="0" w:color="auto"/>
              <w:right w:val="nil"/>
            </w:tcBorders>
            <w:shd w:val="clear" w:color="auto" w:fill="auto"/>
            <w:vAlign w:val="center"/>
          </w:tcPr>
          <w:p w14:paraId="218AA7C7" w14:textId="67EA1D75"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Radio New Zealand</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F5335B6" w14:textId="0223BDCF" w:rsidR="00432EDB" w:rsidRPr="00432EDB" w:rsidRDefault="00432EDB" w:rsidP="00432EDB">
            <w:pPr>
              <w:ind w:left="0"/>
              <w:rPr>
                <w:rFonts w:ascii="Calibri" w:hAnsi="Calibri" w:cs="Calibri"/>
                <w:color w:val="000000"/>
                <w:sz w:val="16"/>
                <w:szCs w:val="16"/>
              </w:rPr>
            </w:pPr>
            <w:r w:rsidRPr="00432EDB">
              <w:rPr>
                <w:rFonts w:ascii="Calibri" w:hAnsi="Calibri" w:cs="Calibri"/>
                <w:color w:val="000000"/>
                <w:sz w:val="16"/>
                <w:szCs w:val="16"/>
              </w:rPr>
              <w:t>Stuff</w:t>
            </w:r>
          </w:p>
        </w:tc>
      </w:tr>
      <w:tr w:rsidR="00432EDB" w14:paraId="5DF4BB3B" w14:textId="77777777" w:rsidTr="00432EDB">
        <w:tc>
          <w:tcPr>
            <w:tcW w:w="1227" w:type="dxa"/>
            <w:tcBorders>
              <w:top w:val="single" w:sz="4" w:space="0" w:color="auto"/>
              <w:left w:val="single" w:sz="4" w:space="0" w:color="auto"/>
              <w:bottom w:val="single" w:sz="4" w:space="0" w:color="auto"/>
              <w:right w:val="nil"/>
            </w:tcBorders>
            <w:shd w:val="clear" w:color="auto" w:fill="auto"/>
            <w:vAlign w:val="center"/>
          </w:tcPr>
          <w:p w14:paraId="4AF4A60A" w14:textId="6E6196E3"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Stuff</w:t>
            </w:r>
          </w:p>
        </w:tc>
        <w:tc>
          <w:tcPr>
            <w:tcW w:w="1227" w:type="dxa"/>
            <w:tcBorders>
              <w:top w:val="single" w:sz="4" w:space="0" w:color="auto"/>
              <w:left w:val="single" w:sz="4" w:space="0" w:color="auto"/>
              <w:bottom w:val="single" w:sz="4" w:space="0" w:color="auto"/>
              <w:right w:val="nil"/>
            </w:tcBorders>
            <w:shd w:val="clear" w:color="auto" w:fill="auto"/>
            <w:vAlign w:val="center"/>
          </w:tcPr>
          <w:p w14:paraId="2692AD3F" w14:textId="0E7C669F"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International websites</w:t>
            </w:r>
          </w:p>
        </w:tc>
        <w:tc>
          <w:tcPr>
            <w:tcW w:w="1227" w:type="dxa"/>
            <w:tcBorders>
              <w:top w:val="single" w:sz="4" w:space="0" w:color="auto"/>
              <w:left w:val="single" w:sz="4" w:space="0" w:color="auto"/>
              <w:bottom w:val="single" w:sz="4" w:space="0" w:color="auto"/>
              <w:right w:val="nil"/>
            </w:tcBorders>
            <w:shd w:val="clear" w:color="auto" w:fill="auto"/>
            <w:vAlign w:val="center"/>
          </w:tcPr>
          <w:p w14:paraId="640D0BAC" w14:textId="1C4DD185"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Commercial radio stations</w:t>
            </w:r>
          </w:p>
        </w:tc>
        <w:tc>
          <w:tcPr>
            <w:tcW w:w="1228" w:type="dxa"/>
            <w:tcBorders>
              <w:top w:val="single" w:sz="4" w:space="0" w:color="auto"/>
              <w:left w:val="single" w:sz="4" w:space="0" w:color="auto"/>
              <w:bottom w:val="single" w:sz="4" w:space="0" w:color="auto"/>
              <w:right w:val="nil"/>
            </w:tcBorders>
            <w:shd w:val="clear" w:color="auto" w:fill="auto"/>
            <w:vAlign w:val="center"/>
          </w:tcPr>
          <w:p w14:paraId="6385B1C1" w14:textId="6EB4ECE8"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Other New Zealand online news sites (The Spinoff, Newsroom, etc)</w:t>
            </w:r>
          </w:p>
        </w:tc>
        <w:tc>
          <w:tcPr>
            <w:tcW w:w="1227" w:type="dxa"/>
            <w:tcBorders>
              <w:top w:val="single" w:sz="4" w:space="0" w:color="auto"/>
              <w:left w:val="single" w:sz="4" w:space="0" w:color="auto"/>
              <w:bottom w:val="single" w:sz="4" w:space="0" w:color="auto"/>
              <w:right w:val="nil"/>
            </w:tcBorders>
            <w:shd w:val="clear" w:color="auto" w:fill="auto"/>
            <w:vAlign w:val="center"/>
          </w:tcPr>
          <w:p w14:paraId="1B012503" w14:textId="62953998" w:rsidR="00432EDB" w:rsidRPr="00432EDB" w:rsidRDefault="00432EDB" w:rsidP="00432EDB">
            <w:pPr>
              <w:ind w:left="0"/>
              <w:rPr>
                <w:rFonts w:ascii="Calibri" w:hAnsi="Calibri" w:cs="Calibri"/>
                <w:color w:val="000000"/>
                <w:sz w:val="16"/>
                <w:szCs w:val="16"/>
              </w:rPr>
            </w:pPr>
            <w:r w:rsidRPr="00432EDB">
              <w:rPr>
                <w:rFonts w:ascii="Calibri" w:hAnsi="Calibri" w:cs="Calibri"/>
                <w:color w:val="000000"/>
                <w:sz w:val="16"/>
                <w:szCs w:val="16"/>
              </w:rPr>
              <w:t>Other social media</w:t>
            </w:r>
          </w:p>
        </w:tc>
        <w:tc>
          <w:tcPr>
            <w:tcW w:w="1227" w:type="dxa"/>
            <w:tcBorders>
              <w:top w:val="single" w:sz="4" w:space="0" w:color="auto"/>
              <w:left w:val="single" w:sz="4" w:space="0" w:color="auto"/>
              <w:bottom w:val="single" w:sz="4" w:space="0" w:color="auto"/>
              <w:right w:val="nil"/>
            </w:tcBorders>
            <w:shd w:val="clear" w:color="auto" w:fill="auto"/>
            <w:vAlign w:val="center"/>
          </w:tcPr>
          <w:p w14:paraId="15F5AD26" w14:textId="1B790C64"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Social media: Instagram</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D00421B" w14:textId="30356A5E" w:rsidR="00432EDB" w:rsidRPr="00432EDB" w:rsidRDefault="00432EDB" w:rsidP="00432EDB">
            <w:pPr>
              <w:ind w:left="0"/>
              <w:rPr>
                <w:rFonts w:ascii="Calibri" w:hAnsi="Calibri" w:cs="Calibri"/>
                <w:color w:val="000000"/>
                <w:sz w:val="16"/>
                <w:szCs w:val="16"/>
              </w:rPr>
            </w:pPr>
            <w:r w:rsidRPr="00432EDB">
              <w:rPr>
                <w:rFonts w:ascii="Calibri" w:hAnsi="Calibri" w:cs="Calibri"/>
                <w:color w:val="000000"/>
                <w:sz w:val="16"/>
                <w:szCs w:val="16"/>
              </w:rPr>
              <w:t>Social media: Instagram</w:t>
            </w:r>
          </w:p>
        </w:tc>
      </w:tr>
      <w:tr w:rsidR="00432EDB" w14:paraId="6D34AB9C" w14:textId="77777777" w:rsidTr="00432EDB">
        <w:tc>
          <w:tcPr>
            <w:tcW w:w="1227" w:type="dxa"/>
            <w:tcBorders>
              <w:top w:val="single" w:sz="4" w:space="0" w:color="auto"/>
              <w:left w:val="single" w:sz="4" w:space="0" w:color="auto"/>
              <w:bottom w:val="single" w:sz="4" w:space="0" w:color="auto"/>
              <w:right w:val="nil"/>
            </w:tcBorders>
            <w:shd w:val="clear" w:color="auto" w:fill="auto"/>
            <w:vAlign w:val="center"/>
          </w:tcPr>
          <w:p w14:paraId="43499555" w14:textId="30E67E9F"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Other New Zealand online news sites (The Spinoff, Newsroom, etc)</w:t>
            </w:r>
          </w:p>
        </w:tc>
        <w:tc>
          <w:tcPr>
            <w:tcW w:w="1227" w:type="dxa"/>
            <w:tcBorders>
              <w:top w:val="single" w:sz="4" w:space="0" w:color="auto"/>
              <w:left w:val="single" w:sz="4" w:space="0" w:color="auto"/>
              <w:bottom w:val="single" w:sz="4" w:space="0" w:color="auto"/>
              <w:right w:val="nil"/>
            </w:tcBorders>
            <w:shd w:val="clear" w:color="auto" w:fill="auto"/>
            <w:vAlign w:val="center"/>
          </w:tcPr>
          <w:p w14:paraId="78F2C4D4" w14:textId="557992D7"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Social media: Facebook</w:t>
            </w:r>
          </w:p>
        </w:tc>
        <w:tc>
          <w:tcPr>
            <w:tcW w:w="1227" w:type="dxa"/>
            <w:tcBorders>
              <w:top w:val="single" w:sz="4" w:space="0" w:color="auto"/>
              <w:left w:val="single" w:sz="4" w:space="0" w:color="auto"/>
              <w:bottom w:val="single" w:sz="4" w:space="0" w:color="auto"/>
              <w:right w:val="nil"/>
            </w:tcBorders>
            <w:shd w:val="clear" w:color="auto" w:fill="auto"/>
            <w:vAlign w:val="center"/>
          </w:tcPr>
          <w:p w14:paraId="1475E8E3" w14:textId="706BA57E"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Online search engines</w:t>
            </w:r>
          </w:p>
        </w:tc>
        <w:tc>
          <w:tcPr>
            <w:tcW w:w="1228" w:type="dxa"/>
            <w:tcBorders>
              <w:top w:val="single" w:sz="4" w:space="0" w:color="auto"/>
              <w:left w:val="single" w:sz="4" w:space="0" w:color="auto"/>
              <w:bottom w:val="single" w:sz="4" w:space="0" w:color="auto"/>
              <w:right w:val="nil"/>
            </w:tcBorders>
            <w:shd w:val="clear" w:color="auto" w:fill="auto"/>
            <w:vAlign w:val="center"/>
          </w:tcPr>
          <w:p w14:paraId="0A74074A" w14:textId="2DF17240"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NZ Herald online</w:t>
            </w:r>
          </w:p>
        </w:tc>
        <w:tc>
          <w:tcPr>
            <w:tcW w:w="1227" w:type="dxa"/>
            <w:tcBorders>
              <w:top w:val="single" w:sz="4" w:space="0" w:color="auto"/>
              <w:left w:val="single" w:sz="4" w:space="0" w:color="auto"/>
              <w:bottom w:val="single" w:sz="4" w:space="0" w:color="auto"/>
              <w:right w:val="nil"/>
            </w:tcBorders>
            <w:shd w:val="clear" w:color="auto" w:fill="auto"/>
            <w:vAlign w:val="center"/>
          </w:tcPr>
          <w:p w14:paraId="2048458D" w14:textId="11CF5B28" w:rsidR="00432EDB" w:rsidRPr="00432EDB" w:rsidRDefault="00432EDB" w:rsidP="00432EDB">
            <w:pPr>
              <w:ind w:left="0"/>
              <w:rPr>
                <w:rFonts w:ascii="Calibri" w:hAnsi="Calibri" w:cs="Calibri"/>
                <w:color w:val="000000"/>
                <w:sz w:val="16"/>
                <w:szCs w:val="16"/>
              </w:rPr>
            </w:pPr>
            <w:r w:rsidRPr="00432EDB">
              <w:rPr>
                <w:rFonts w:ascii="Calibri" w:hAnsi="Calibri" w:cs="Calibri"/>
                <w:color w:val="000000"/>
                <w:sz w:val="16"/>
                <w:szCs w:val="16"/>
              </w:rPr>
              <w:t>NZ Herald online</w:t>
            </w:r>
          </w:p>
        </w:tc>
        <w:tc>
          <w:tcPr>
            <w:tcW w:w="1227" w:type="dxa"/>
            <w:tcBorders>
              <w:top w:val="single" w:sz="4" w:space="0" w:color="auto"/>
              <w:left w:val="single" w:sz="4" w:space="0" w:color="auto"/>
              <w:bottom w:val="single" w:sz="4" w:space="0" w:color="auto"/>
              <w:right w:val="nil"/>
            </w:tcBorders>
            <w:shd w:val="clear" w:color="auto" w:fill="auto"/>
            <w:vAlign w:val="center"/>
          </w:tcPr>
          <w:p w14:paraId="0FA0F762" w14:textId="0DDD079C"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Stuff</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D3F372E" w14:textId="0C3E6C86" w:rsidR="00432EDB" w:rsidRPr="00432EDB" w:rsidRDefault="00432EDB" w:rsidP="00432EDB">
            <w:pPr>
              <w:ind w:left="0"/>
              <w:rPr>
                <w:rFonts w:ascii="Calibri" w:hAnsi="Calibri" w:cs="Calibri"/>
                <w:color w:val="000000"/>
                <w:sz w:val="16"/>
                <w:szCs w:val="16"/>
              </w:rPr>
            </w:pPr>
            <w:r w:rsidRPr="00432EDB">
              <w:rPr>
                <w:rFonts w:ascii="Calibri" w:hAnsi="Calibri" w:cs="Calibri"/>
                <w:color w:val="000000"/>
                <w:sz w:val="16"/>
                <w:szCs w:val="16"/>
              </w:rPr>
              <w:t>Commercial radio stations</w:t>
            </w:r>
          </w:p>
        </w:tc>
      </w:tr>
      <w:tr w:rsidR="00432EDB" w14:paraId="7A4B5793" w14:textId="77777777" w:rsidTr="00432EDB">
        <w:tc>
          <w:tcPr>
            <w:tcW w:w="1227" w:type="dxa"/>
            <w:tcBorders>
              <w:top w:val="single" w:sz="4" w:space="0" w:color="auto"/>
              <w:left w:val="single" w:sz="4" w:space="0" w:color="auto"/>
              <w:bottom w:val="single" w:sz="4" w:space="0" w:color="auto"/>
              <w:right w:val="nil"/>
            </w:tcBorders>
            <w:shd w:val="clear" w:color="auto" w:fill="auto"/>
            <w:vAlign w:val="center"/>
          </w:tcPr>
          <w:p w14:paraId="18A87FF4" w14:textId="159472DB"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Radio New Zealand</w:t>
            </w:r>
          </w:p>
        </w:tc>
        <w:tc>
          <w:tcPr>
            <w:tcW w:w="1227" w:type="dxa"/>
            <w:tcBorders>
              <w:top w:val="single" w:sz="4" w:space="0" w:color="auto"/>
              <w:left w:val="single" w:sz="4" w:space="0" w:color="auto"/>
              <w:bottom w:val="single" w:sz="4" w:space="0" w:color="auto"/>
              <w:right w:val="nil"/>
            </w:tcBorders>
            <w:shd w:val="clear" w:color="auto" w:fill="auto"/>
            <w:vAlign w:val="center"/>
          </w:tcPr>
          <w:p w14:paraId="134165EC" w14:textId="34031AF9"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Stuff</w:t>
            </w:r>
          </w:p>
        </w:tc>
        <w:tc>
          <w:tcPr>
            <w:tcW w:w="1227" w:type="dxa"/>
            <w:tcBorders>
              <w:top w:val="single" w:sz="4" w:space="0" w:color="auto"/>
              <w:left w:val="single" w:sz="4" w:space="0" w:color="auto"/>
              <w:bottom w:val="single" w:sz="4" w:space="0" w:color="auto"/>
              <w:right w:val="nil"/>
            </w:tcBorders>
            <w:shd w:val="clear" w:color="auto" w:fill="auto"/>
            <w:vAlign w:val="center"/>
          </w:tcPr>
          <w:p w14:paraId="4EEFBDA4" w14:textId="6CB8CC3B"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Other New Zealand online news sites (The Spinoff, Newsroom, etc)</w:t>
            </w:r>
          </w:p>
        </w:tc>
        <w:tc>
          <w:tcPr>
            <w:tcW w:w="1228" w:type="dxa"/>
            <w:tcBorders>
              <w:top w:val="single" w:sz="4" w:space="0" w:color="auto"/>
              <w:left w:val="single" w:sz="4" w:space="0" w:color="auto"/>
              <w:bottom w:val="single" w:sz="4" w:space="0" w:color="auto"/>
              <w:right w:val="nil"/>
            </w:tcBorders>
            <w:shd w:val="clear" w:color="auto" w:fill="auto"/>
            <w:vAlign w:val="center"/>
          </w:tcPr>
          <w:p w14:paraId="5E4B0B2D" w14:textId="22B8BF5E" w:rsidR="00432EDB" w:rsidRPr="00A33F15" w:rsidRDefault="00432EDB" w:rsidP="00432EDB">
            <w:pPr>
              <w:ind w:left="0"/>
              <w:rPr>
                <w:color w:val="000000" w:themeColor="text1"/>
                <w:sz w:val="16"/>
                <w:szCs w:val="16"/>
              </w:rPr>
            </w:pPr>
            <w:r w:rsidRPr="00A33F15">
              <w:rPr>
                <w:rFonts w:ascii="Calibri" w:hAnsi="Calibri" w:cs="Calibri"/>
                <w:color w:val="000000"/>
                <w:sz w:val="16"/>
                <w:szCs w:val="16"/>
              </w:rPr>
              <w:t>Daily (print) newspapers</w:t>
            </w:r>
          </w:p>
        </w:tc>
        <w:tc>
          <w:tcPr>
            <w:tcW w:w="1227" w:type="dxa"/>
            <w:tcBorders>
              <w:top w:val="single" w:sz="4" w:space="0" w:color="auto"/>
              <w:left w:val="single" w:sz="4" w:space="0" w:color="auto"/>
              <w:bottom w:val="single" w:sz="4" w:space="0" w:color="auto"/>
              <w:right w:val="nil"/>
            </w:tcBorders>
            <w:shd w:val="clear" w:color="auto" w:fill="auto"/>
            <w:vAlign w:val="center"/>
          </w:tcPr>
          <w:p w14:paraId="7FF8ABF0" w14:textId="5AE8C653" w:rsidR="00432EDB" w:rsidRPr="00432EDB" w:rsidRDefault="00432EDB" w:rsidP="00432EDB">
            <w:pPr>
              <w:ind w:left="0"/>
              <w:rPr>
                <w:rFonts w:ascii="Calibri" w:hAnsi="Calibri" w:cs="Calibri"/>
                <w:color w:val="000000"/>
                <w:sz w:val="16"/>
                <w:szCs w:val="16"/>
              </w:rPr>
            </w:pPr>
            <w:r w:rsidRPr="00432EDB">
              <w:rPr>
                <w:rFonts w:ascii="Calibri" w:hAnsi="Calibri" w:cs="Calibri"/>
                <w:color w:val="000000"/>
                <w:sz w:val="16"/>
                <w:szCs w:val="16"/>
              </w:rPr>
              <w:t>Other New Zealand online news sites (The Spinoff, Newsroom, etc)</w:t>
            </w:r>
          </w:p>
        </w:tc>
        <w:tc>
          <w:tcPr>
            <w:tcW w:w="1227" w:type="dxa"/>
            <w:tcBorders>
              <w:top w:val="single" w:sz="4" w:space="0" w:color="auto"/>
              <w:left w:val="single" w:sz="4" w:space="0" w:color="auto"/>
              <w:bottom w:val="single" w:sz="4" w:space="0" w:color="auto"/>
              <w:right w:val="nil"/>
            </w:tcBorders>
            <w:shd w:val="clear" w:color="auto" w:fill="auto"/>
            <w:vAlign w:val="center"/>
          </w:tcPr>
          <w:p w14:paraId="01E91A4A" w14:textId="7379B6BF" w:rsidR="00432EDB" w:rsidRPr="00A33F15" w:rsidRDefault="00432EDB" w:rsidP="00432EDB">
            <w:pPr>
              <w:ind w:left="0"/>
              <w:rPr>
                <w:rFonts w:ascii="Calibri" w:hAnsi="Calibri" w:cs="Calibri"/>
                <w:color w:val="000000"/>
                <w:sz w:val="16"/>
                <w:szCs w:val="16"/>
              </w:rPr>
            </w:pPr>
            <w:r w:rsidRPr="00A33F15">
              <w:rPr>
                <w:rFonts w:ascii="Calibri" w:hAnsi="Calibri" w:cs="Calibri"/>
                <w:color w:val="000000"/>
                <w:sz w:val="16"/>
                <w:szCs w:val="16"/>
              </w:rPr>
              <w:t>Other New Zealand online news sites (The Spinoff, Newsroom, etc)</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6A24559" w14:textId="51D60906" w:rsidR="00432EDB" w:rsidRPr="00432EDB" w:rsidRDefault="00432EDB" w:rsidP="00432EDB">
            <w:pPr>
              <w:ind w:left="0"/>
              <w:rPr>
                <w:rFonts w:ascii="Calibri" w:hAnsi="Calibri" w:cs="Calibri"/>
                <w:color w:val="000000"/>
                <w:sz w:val="16"/>
                <w:szCs w:val="16"/>
              </w:rPr>
            </w:pPr>
            <w:r w:rsidRPr="00432EDB">
              <w:rPr>
                <w:rFonts w:ascii="Calibri" w:hAnsi="Calibri" w:cs="Calibri"/>
                <w:color w:val="000000"/>
                <w:sz w:val="16"/>
                <w:szCs w:val="16"/>
              </w:rPr>
              <w:t>Ministry of Health website</w:t>
            </w:r>
          </w:p>
        </w:tc>
      </w:tr>
    </w:tbl>
    <w:p w14:paraId="4FEB6A0E" w14:textId="77777777" w:rsidR="00A33F15" w:rsidRDefault="00A33F15" w:rsidP="00A33F15">
      <w:pPr>
        <w:spacing w:after="0"/>
        <w:ind w:left="426"/>
      </w:pPr>
    </w:p>
    <w:p w14:paraId="632B53E4" w14:textId="02BF463F" w:rsidR="00401AF2" w:rsidRDefault="00432EDB" w:rsidP="00C17015">
      <w:pPr>
        <w:spacing w:after="0"/>
      </w:pPr>
      <w:r>
        <w:t>Note that 11% of Māori and 10% of Pasifika were using Māori Television as a source of information on the Pfizer/BioNTech vaccine.</w:t>
      </w:r>
    </w:p>
    <w:p w14:paraId="7EF67D9B" w14:textId="513D8F48" w:rsidR="00432EDB" w:rsidRDefault="00432EDB">
      <w:r>
        <w:br w:type="page"/>
      </w:r>
    </w:p>
    <w:p w14:paraId="122361ED" w14:textId="77777777" w:rsidR="000D054F" w:rsidRDefault="000D054F" w:rsidP="00C17015">
      <w:pPr>
        <w:spacing w:after="0"/>
      </w:pPr>
    </w:p>
    <w:p w14:paraId="41AEA42F" w14:textId="52C5AF55" w:rsidR="00432EDB" w:rsidRDefault="00432EDB" w:rsidP="00C17015">
      <w:pPr>
        <w:spacing w:after="0"/>
      </w:pPr>
      <w:r>
        <w:t>The top 10 sources by likelihood to take a vaccine were</w:t>
      </w:r>
      <w:r w:rsidR="000D054F">
        <w:t xml:space="preserve"> as follows.  Note that TVNZ is ranked as the top source for all groups except those who are “Unlikely” to take a vaccine, where it ranks second.</w:t>
      </w:r>
    </w:p>
    <w:p w14:paraId="3743D365" w14:textId="40118F13" w:rsidR="00432EDB" w:rsidRDefault="00432EDB" w:rsidP="00C17015">
      <w:pPr>
        <w:spacing w:after="0"/>
      </w:pPr>
    </w:p>
    <w:tbl>
      <w:tblPr>
        <w:tblStyle w:val="TableGrid"/>
        <w:tblW w:w="0" w:type="auto"/>
        <w:tblInd w:w="425" w:type="dxa"/>
        <w:tblLayout w:type="fixed"/>
        <w:tblLook w:val="04A0" w:firstRow="1" w:lastRow="0" w:firstColumn="1" w:lastColumn="0" w:noHBand="0" w:noVBand="1"/>
      </w:tblPr>
      <w:tblGrid>
        <w:gridCol w:w="1227"/>
        <w:gridCol w:w="1227"/>
        <w:gridCol w:w="1227"/>
        <w:gridCol w:w="1228"/>
        <w:gridCol w:w="1227"/>
        <w:gridCol w:w="1227"/>
        <w:gridCol w:w="1228"/>
      </w:tblGrid>
      <w:tr w:rsidR="000D054F" w:rsidRPr="00BD53E2" w14:paraId="4DAC78DC" w14:textId="77777777" w:rsidTr="002114C1">
        <w:trPr>
          <w:trHeight w:val="423"/>
        </w:trPr>
        <w:tc>
          <w:tcPr>
            <w:tcW w:w="8591" w:type="dxa"/>
            <w:gridSpan w:val="7"/>
            <w:tcBorders>
              <w:bottom w:val="single" w:sz="4" w:space="0" w:color="auto"/>
            </w:tcBorders>
            <w:shd w:val="clear" w:color="auto" w:fill="D9D9D9" w:themeFill="background1" w:themeFillShade="D9"/>
            <w:vAlign w:val="center"/>
          </w:tcPr>
          <w:p w14:paraId="08089E45" w14:textId="18A1FD64" w:rsidR="000D054F" w:rsidRPr="00BD53E2" w:rsidRDefault="000D054F" w:rsidP="00432EDB">
            <w:pPr>
              <w:ind w:left="0"/>
              <w:jc w:val="center"/>
              <w:rPr>
                <w:b/>
                <w:bCs/>
                <w:color w:val="000000" w:themeColor="text1"/>
              </w:rPr>
            </w:pPr>
            <w:r w:rsidRPr="00BE35F7">
              <w:rPr>
                <w:b/>
                <w:bCs/>
                <w:color w:val="000000" w:themeColor="text1"/>
              </w:rPr>
              <w:t>Will you take the Pfizer/BioNTech COVID-19 vaccine?</w:t>
            </w:r>
          </w:p>
        </w:tc>
      </w:tr>
      <w:tr w:rsidR="00432EDB" w:rsidRPr="00BD53E2" w14:paraId="4C0D777A" w14:textId="77777777" w:rsidTr="000D054F">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6CA567CF" w14:textId="77777777" w:rsidR="00432EDB" w:rsidRPr="00BD53E2" w:rsidRDefault="00432EDB" w:rsidP="00432EDB">
            <w:pPr>
              <w:ind w:left="0"/>
              <w:jc w:val="center"/>
              <w:rPr>
                <w:color w:val="FFFFFF" w:themeColor="background1"/>
                <w:sz w:val="18"/>
                <w:szCs w:val="18"/>
              </w:rPr>
            </w:pPr>
            <w:r w:rsidRPr="00BD53E2">
              <w:rPr>
                <w:rFonts w:ascii="Calibri" w:hAnsi="Calibri" w:cs="Calibri"/>
                <w:color w:val="FFFFFF" w:themeColor="background1"/>
                <w:sz w:val="18"/>
                <w:szCs w:val="18"/>
              </w:rPr>
              <w:t>Definitely</w:t>
            </w:r>
          </w:p>
        </w:tc>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208C72E0" w14:textId="77777777" w:rsidR="00432EDB" w:rsidRPr="00BD53E2" w:rsidRDefault="00432EDB" w:rsidP="00432EDB">
            <w:pPr>
              <w:ind w:left="0"/>
              <w:jc w:val="center"/>
              <w:rPr>
                <w:color w:val="FFFFFF" w:themeColor="background1"/>
                <w:sz w:val="18"/>
                <w:szCs w:val="18"/>
              </w:rPr>
            </w:pPr>
            <w:r w:rsidRPr="00BD53E2">
              <w:rPr>
                <w:rFonts w:ascii="Calibri" w:hAnsi="Calibri" w:cs="Calibri"/>
                <w:color w:val="FFFFFF" w:themeColor="background1"/>
                <w:sz w:val="18"/>
                <w:szCs w:val="18"/>
              </w:rPr>
              <w:t>Most likely</w:t>
            </w:r>
          </w:p>
        </w:tc>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471FCCD2" w14:textId="77777777" w:rsidR="00432EDB" w:rsidRPr="00BD53E2" w:rsidRDefault="00432EDB" w:rsidP="00432EDB">
            <w:pPr>
              <w:ind w:left="0"/>
              <w:jc w:val="center"/>
              <w:rPr>
                <w:color w:val="FFFFFF" w:themeColor="background1"/>
                <w:sz w:val="18"/>
                <w:szCs w:val="18"/>
              </w:rPr>
            </w:pPr>
            <w:r w:rsidRPr="00BD53E2">
              <w:rPr>
                <w:rFonts w:ascii="Calibri" w:hAnsi="Calibri" w:cs="Calibri"/>
                <w:color w:val="FFFFFF" w:themeColor="background1"/>
                <w:sz w:val="18"/>
                <w:szCs w:val="18"/>
              </w:rPr>
              <w:t>Likely</w:t>
            </w:r>
          </w:p>
        </w:tc>
        <w:tc>
          <w:tcPr>
            <w:tcW w:w="1228" w:type="dxa"/>
            <w:tcBorders>
              <w:top w:val="single" w:sz="4" w:space="0" w:color="auto"/>
              <w:left w:val="single" w:sz="4" w:space="0" w:color="auto"/>
              <w:bottom w:val="single" w:sz="4" w:space="0" w:color="auto"/>
              <w:right w:val="nil"/>
            </w:tcBorders>
            <w:shd w:val="clear" w:color="auto" w:fill="4F81BD" w:themeFill="accent1"/>
            <w:vAlign w:val="center"/>
          </w:tcPr>
          <w:p w14:paraId="2A017F23" w14:textId="77777777" w:rsidR="00432EDB" w:rsidRPr="00BD53E2" w:rsidRDefault="00432EDB" w:rsidP="00432EDB">
            <w:pPr>
              <w:ind w:left="0"/>
              <w:jc w:val="center"/>
              <w:rPr>
                <w:color w:val="FFFFFF" w:themeColor="background1"/>
                <w:sz w:val="18"/>
                <w:szCs w:val="18"/>
              </w:rPr>
            </w:pPr>
            <w:r w:rsidRPr="00BD53E2">
              <w:rPr>
                <w:rFonts w:ascii="Calibri" w:hAnsi="Calibri" w:cs="Calibri"/>
                <w:color w:val="FFFFFF" w:themeColor="background1"/>
                <w:sz w:val="18"/>
                <w:szCs w:val="18"/>
              </w:rPr>
              <w:t>Unlikely</w:t>
            </w:r>
          </w:p>
        </w:tc>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16773C4E" w14:textId="77777777" w:rsidR="00432EDB" w:rsidRPr="00BD53E2" w:rsidRDefault="00432EDB" w:rsidP="00432EDB">
            <w:pPr>
              <w:ind w:left="0"/>
              <w:jc w:val="center"/>
              <w:rPr>
                <w:color w:val="FFFFFF" w:themeColor="background1"/>
                <w:sz w:val="18"/>
                <w:szCs w:val="18"/>
              </w:rPr>
            </w:pPr>
            <w:r w:rsidRPr="00BD53E2">
              <w:rPr>
                <w:rFonts w:ascii="Calibri" w:hAnsi="Calibri" w:cs="Calibri"/>
                <w:color w:val="FFFFFF" w:themeColor="background1"/>
                <w:sz w:val="18"/>
                <w:szCs w:val="18"/>
              </w:rPr>
              <w:t>Most unlikely</w:t>
            </w:r>
          </w:p>
        </w:tc>
        <w:tc>
          <w:tcPr>
            <w:tcW w:w="1227" w:type="dxa"/>
            <w:tcBorders>
              <w:top w:val="single" w:sz="4" w:space="0" w:color="auto"/>
              <w:left w:val="single" w:sz="4" w:space="0" w:color="auto"/>
              <w:bottom w:val="single" w:sz="4" w:space="0" w:color="auto"/>
              <w:right w:val="nil"/>
            </w:tcBorders>
            <w:shd w:val="clear" w:color="auto" w:fill="4F81BD" w:themeFill="accent1"/>
            <w:vAlign w:val="center"/>
          </w:tcPr>
          <w:p w14:paraId="775146F6" w14:textId="77777777" w:rsidR="00432EDB" w:rsidRPr="00BD53E2" w:rsidRDefault="00432EDB" w:rsidP="00432EDB">
            <w:pPr>
              <w:ind w:left="0"/>
              <w:jc w:val="center"/>
              <w:rPr>
                <w:color w:val="FFFFFF" w:themeColor="background1"/>
                <w:sz w:val="18"/>
                <w:szCs w:val="18"/>
              </w:rPr>
            </w:pPr>
            <w:r w:rsidRPr="00BD53E2">
              <w:rPr>
                <w:rFonts w:ascii="Calibri" w:hAnsi="Calibri" w:cs="Calibri"/>
                <w:color w:val="FFFFFF" w:themeColor="background1"/>
                <w:sz w:val="18"/>
                <w:szCs w:val="18"/>
              </w:rPr>
              <w:t>Definitely not</w:t>
            </w:r>
          </w:p>
        </w:tc>
        <w:tc>
          <w:tcPr>
            <w:tcW w:w="1228"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41C4847" w14:textId="77777777" w:rsidR="00432EDB" w:rsidRPr="00BD53E2" w:rsidRDefault="00432EDB" w:rsidP="00432EDB">
            <w:pPr>
              <w:ind w:left="0"/>
              <w:jc w:val="center"/>
              <w:rPr>
                <w:color w:val="FFFFFF" w:themeColor="background1"/>
                <w:sz w:val="18"/>
                <w:szCs w:val="18"/>
              </w:rPr>
            </w:pPr>
            <w:r w:rsidRPr="00BD53E2">
              <w:rPr>
                <w:rFonts w:ascii="Calibri" w:hAnsi="Calibri" w:cs="Calibri"/>
                <w:color w:val="FFFFFF" w:themeColor="background1"/>
                <w:sz w:val="18"/>
                <w:szCs w:val="18"/>
              </w:rPr>
              <w:t>I'm really not sure</w:t>
            </w:r>
          </w:p>
        </w:tc>
      </w:tr>
      <w:tr w:rsidR="000D054F" w:rsidRPr="00BD53E2" w14:paraId="124B0068" w14:textId="77777777" w:rsidTr="000D054F">
        <w:tc>
          <w:tcPr>
            <w:tcW w:w="1227" w:type="dxa"/>
            <w:tcBorders>
              <w:top w:val="single" w:sz="4" w:space="0" w:color="auto"/>
              <w:left w:val="single" w:sz="4" w:space="0" w:color="auto"/>
              <w:bottom w:val="single" w:sz="4" w:space="0" w:color="auto"/>
              <w:right w:val="nil"/>
            </w:tcBorders>
            <w:shd w:val="clear" w:color="auto" w:fill="auto"/>
            <w:vAlign w:val="center"/>
          </w:tcPr>
          <w:p w14:paraId="3BAD5930" w14:textId="1E7BCC65"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Television New Zealand (TVNZ)</w:t>
            </w:r>
          </w:p>
        </w:tc>
        <w:tc>
          <w:tcPr>
            <w:tcW w:w="1227" w:type="dxa"/>
            <w:tcBorders>
              <w:top w:val="single" w:sz="4" w:space="0" w:color="auto"/>
              <w:left w:val="single" w:sz="4" w:space="0" w:color="auto"/>
              <w:bottom w:val="single" w:sz="4" w:space="0" w:color="auto"/>
              <w:right w:val="nil"/>
            </w:tcBorders>
            <w:shd w:val="clear" w:color="auto" w:fill="auto"/>
            <w:vAlign w:val="center"/>
          </w:tcPr>
          <w:p w14:paraId="28BD0ADD" w14:textId="1B1ADDD6"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Television New Zealand (TVNZ)</w:t>
            </w:r>
          </w:p>
        </w:tc>
        <w:tc>
          <w:tcPr>
            <w:tcW w:w="1227" w:type="dxa"/>
            <w:tcBorders>
              <w:top w:val="single" w:sz="4" w:space="0" w:color="auto"/>
              <w:left w:val="single" w:sz="4" w:space="0" w:color="auto"/>
              <w:bottom w:val="single" w:sz="4" w:space="0" w:color="auto"/>
              <w:right w:val="nil"/>
            </w:tcBorders>
            <w:shd w:val="clear" w:color="auto" w:fill="auto"/>
            <w:vAlign w:val="center"/>
          </w:tcPr>
          <w:p w14:paraId="77567AA7" w14:textId="3B16B244"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Television New Zealand (TVNZ)</w:t>
            </w:r>
          </w:p>
        </w:tc>
        <w:tc>
          <w:tcPr>
            <w:tcW w:w="1228" w:type="dxa"/>
            <w:tcBorders>
              <w:top w:val="single" w:sz="4" w:space="0" w:color="auto"/>
              <w:left w:val="single" w:sz="4" w:space="0" w:color="auto"/>
              <w:bottom w:val="single" w:sz="4" w:space="0" w:color="auto"/>
              <w:right w:val="nil"/>
            </w:tcBorders>
            <w:shd w:val="clear" w:color="auto" w:fill="auto"/>
            <w:vAlign w:val="center"/>
          </w:tcPr>
          <w:p w14:paraId="4BAC459D" w14:textId="7A6C755F"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Ministry of Health website</w:t>
            </w:r>
          </w:p>
        </w:tc>
        <w:tc>
          <w:tcPr>
            <w:tcW w:w="1227" w:type="dxa"/>
            <w:tcBorders>
              <w:top w:val="single" w:sz="4" w:space="0" w:color="auto"/>
              <w:left w:val="single" w:sz="4" w:space="0" w:color="auto"/>
              <w:bottom w:val="single" w:sz="4" w:space="0" w:color="auto"/>
              <w:right w:val="nil"/>
            </w:tcBorders>
            <w:shd w:val="clear" w:color="auto" w:fill="auto"/>
            <w:vAlign w:val="center"/>
          </w:tcPr>
          <w:p w14:paraId="2AF77612" w14:textId="3A20B0C5" w:rsidR="000D054F" w:rsidRPr="000D054F" w:rsidRDefault="000D054F" w:rsidP="000D054F">
            <w:pPr>
              <w:ind w:left="0"/>
              <w:rPr>
                <w:color w:val="000000" w:themeColor="text1"/>
                <w:sz w:val="16"/>
                <w:szCs w:val="16"/>
              </w:rPr>
            </w:pPr>
            <w:r w:rsidRPr="000D054F">
              <w:rPr>
                <w:rFonts w:ascii="Calibri" w:hAnsi="Calibri" w:cs="Calibri"/>
                <w:color w:val="000000"/>
                <w:sz w:val="16"/>
                <w:szCs w:val="16"/>
              </w:rPr>
              <w:t>Television New Zealand (TVNZ)</w:t>
            </w:r>
          </w:p>
        </w:tc>
        <w:tc>
          <w:tcPr>
            <w:tcW w:w="1227" w:type="dxa"/>
            <w:tcBorders>
              <w:top w:val="single" w:sz="4" w:space="0" w:color="auto"/>
              <w:left w:val="single" w:sz="4" w:space="0" w:color="auto"/>
              <w:bottom w:val="single" w:sz="4" w:space="0" w:color="auto"/>
              <w:right w:val="nil"/>
            </w:tcBorders>
            <w:shd w:val="clear" w:color="auto" w:fill="auto"/>
            <w:vAlign w:val="center"/>
          </w:tcPr>
          <w:p w14:paraId="727968CD" w14:textId="2C8297AE"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Television New Zealand (TVNZ)</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6B67FA0" w14:textId="4492C5DD"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Television New Zealand (TVNZ)</w:t>
            </w:r>
          </w:p>
        </w:tc>
      </w:tr>
      <w:tr w:rsidR="000D054F" w:rsidRPr="00BD53E2" w14:paraId="1A673743" w14:textId="77777777" w:rsidTr="000D054F">
        <w:tc>
          <w:tcPr>
            <w:tcW w:w="1227" w:type="dxa"/>
            <w:tcBorders>
              <w:top w:val="single" w:sz="4" w:space="0" w:color="auto"/>
              <w:left w:val="single" w:sz="4" w:space="0" w:color="auto"/>
              <w:bottom w:val="single" w:sz="4" w:space="0" w:color="auto"/>
              <w:right w:val="nil"/>
            </w:tcBorders>
            <w:shd w:val="clear" w:color="auto" w:fill="auto"/>
            <w:vAlign w:val="center"/>
          </w:tcPr>
          <w:p w14:paraId="625B631B" w14:textId="0E5CF248"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Ministry of Health website</w:t>
            </w:r>
          </w:p>
        </w:tc>
        <w:tc>
          <w:tcPr>
            <w:tcW w:w="1227" w:type="dxa"/>
            <w:tcBorders>
              <w:top w:val="single" w:sz="4" w:space="0" w:color="auto"/>
              <w:left w:val="single" w:sz="4" w:space="0" w:color="auto"/>
              <w:bottom w:val="single" w:sz="4" w:space="0" w:color="auto"/>
              <w:right w:val="nil"/>
            </w:tcBorders>
            <w:shd w:val="clear" w:color="auto" w:fill="auto"/>
            <w:vAlign w:val="center"/>
          </w:tcPr>
          <w:p w14:paraId="66F5EE07" w14:textId="70BD1EED"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Stuff</w:t>
            </w:r>
          </w:p>
        </w:tc>
        <w:tc>
          <w:tcPr>
            <w:tcW w:w="1227" w:type="dxa"/>
            <w:tcBorders>
              <w:top w:val="single" w:sz="4" w:space="0" w:color="auto"/>
              <w:left w:val="single" w:sz="4" w:space="0" w:color="auto"/>
              <w:bottom w:val="single" w:sz="4" w:space="0" w:color="auto"/>
              <w:right w:val="nil"/>
            </w:tcBorders>
            <w:shd w:val="clear" w:color="auto" w:fill="auto"/>
            <w:vAlign w:val="center"/>
          </w:tcPr>
          <w:p w14:paraId="03B97FFA" w14:textId="70C1A315"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Social media: Facebook</w:t>
            </w:r>
          </w:p>
        </w:tc>
        <w:tc>
          <w:tcPr>
            <w:tcW w:w="1228" w:type="dxa"/>
            <w:tcBorders>
              <w:top w:val="single" w:sz="4" w:space="0" w:color="auto"/>
              <w:left w:val="single" w:sz="4" w:space="0" w:color="auto"/>
              <w:bottom w:val="single" w:sz="4" w:space="0" w:color="auto"/>
              <w:right w:val="nil"/>
            </w:tcBorders>
            <w:shd w:val="clear" w:color="auto" w:fill="auto"/>
            <w:vAlign w:val="center"/>
          </w:tcPr>
          <w:p w14:paraId="7E6F4FD7" w14:textId="2DDFAFA1"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Television New Zealand (TVNZ)</w:t>
            </w:r>
          </w:p>
        </w:tc>
        <w:tc>
          <w:tcPr>
            <w:tcW w:w="1227" w:type="dxa"/>
            <w:tcBorders>
              <w:top w:val="single" w:sz="4" w:space="0" w:color="auto"/>
              <w:left w:val="single" w:sz="4" w:space="0" w:color="auto"/>
              <w:bottom w:val="single" w:sz="4" w:space="0" w:color="auto"/>
              <w:right w:val="nil"/>
            </w:tcBorders>
            <w:shd w:val="clear" w:color="auto" w:fill="auto"/>
            <w:vAlign w:val="center"/>
          </w:tcPr>
          <w:p w14:paraId="145769D5" w14:textId="132A364F" w:rsidR="000D054F" w:rsidRPr="000D054F" w:rsidRDefault="000D054F" w:rsidP="000D054F">
            <w:pPr>
              <w:ind w:left="0"/>
              <w:rPr>
                <w:color w:val="000000" w:themeColor="text1"/>
                <w:sz w:val="16"/>
                <w:szCs w:val="16"/>
              </w:rPr>
            </w:pPr>
            <w:r w:rsidRPr="000D054F">
              <w:rPr>
                <w:rFonts w:ascii="Calibri" w:hAnsi="Calibri" w:cs="Calibri"/>
                <w:color w:val="000000"/>
                <w:sz w:val="16"/>
                <w:szCs w:val="16"/>
              </w:rPr>
              <w:t>Ministry of Health website</w:t>
            </w:r>
          </w:p>
        </w:tc>
        <w:tc>
          <w:tcPr>
            <w:tcW w:w="1227" w:type="dxa"/>
            <w:tcBorders>
              <w:top w:val="single" w:sz="4" w:space="0" w:color="auto"/>
              <w:left w:val="single" w:sz="4" w:space="0" w:color="auto"/>
              <w:bottom w:val="single" w:sz="4" w:space="0" w:color="auto"/>
              <w:right w:val="nil"/>
            </w:tcBorders>
            <w:shd w:val="clear" w:color="auto" w:fill="auto"/>
            <w:vAlign w:val="center"/>
          </w:tcPr>
          <w:p w14:paraId="7883C4FA" w14:textId="2901AC08"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Social media: Facebook</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228984A" w14:textId="4DBD8EBE"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Social media: Facebook</w:t>
            </w:r>
          </w:p>
        </w:tc>
      </w:tr>
      <w:tr w:rsidR="000D054F" w:rsidRPr="00BD53E2" w14:paraId="49CAEF00" w14:textId="77777777" w:rsidTr="000D054F">
        <w:tc>
          <w:tcPr>
            <w:tcW w:w="1227" w:type="dxa"/>
            <w:tcBorders>
              <w:top w:val="single" w:sz="4" w:space="0" w:color="auto"/>
              <w:left w:val="single" w:sz="4" w:space="0" w:color="auto"/>
              <w:bottom w:val="single" w:sz="4" w:space="0" w:color="auto"/>
              <w:right w:val="nil"/>
            </w:tcBorders>
            <w:shd w:val="clear" w:color="auto" w:fill="auto"/>
            <w:vAlign w:val="center"/>
          </w:tcPr>
          <w:p w14:paraId="4A4A39C9" w14:textId="1EC77D1A"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Stuff</w:t>
            </w:r>
          </w:p>
        </w:tc>
        <w:tc>
          <w:tcPr>
            <w:tcW w:w="1227" w:type="dxa"/>
            <w:tcBorders>
              <w:top w:val="single" w:sz="4" w:space="0" w:color="auto"/>
              <w:left w:val="single" w:sz="4" w:space="0" w:color="auto"/>
              <w:bottom w:val="single" w:sz="4" w:space="0" w:color="auto"/>
              <w:right w:val="nil"/>
            </w:tcBorders>
            <w:shd w:val="clear" w:color="auto" w:fill="auto"/>
            <w:vAlign w:val="center"/>
          </w:tcPr>
          <w:p w14:paraId="1C97C071" w14:textId="22584F2E"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Commercial television, including THREE/Newshub</w:t>
            </w:r>
          </w:p>
        </w:tc>
        <w:tc>
          <w:tcPr>
            <w:tcW w:w="1227" w:type="dxa"/>
            <w:tcBorders>
              <w:top w:val="single" w:sz="4" w:space="0" w:color="auto"/>
              <w:left w:val="single" w:sz="4" w:space="0" w:color="auto"/>
              <w:bottom w:val="single" w:sz="4" w:space="0" w:color="auto"/>
              <w:right w:val="nil"/>
            </w:tcBorders>
            <w:shd w:val="clear" w:color="auto" w:fill="auto"/>
            <w:vAlign w:val="center"/>
          </w:tcPr>
          <w:p w14:paraId="04BE8286" w14:textId="4F9A484D"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Commercial television, including THREE/Newshub</w:t>
            </w:r>
          </w:p>
        </w:tc>
        <w:tc>
          <w:tcPr>
            <w:tcW w:w="1228" w:type="dxa"/>
            <w:tcBorders>
              <w:top w:val="single" w:sz="4" w:space="0" w:color="auto"/>
              <w:left w:val="single" w:sz="4" w:space="0" w:color="auto"/>
              <w:bottom w:val="single" w:sz="4" w:space="0" w:color="auto"/>
              <w:right w:val="nil"/>
            </w:tcBorders>
            <w:shd w:val="clear" w:color="auto" w:fill="auto"/>
            <w:vAlign w:val="center"/>
          </w:tcPr>
          <w:p w14:paraId="3339332F" w14:textId="79617F8A"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Other social media</w:t>
            </w:r>
          </w:p>
        </w:tc>
        <w:tc>
          <w:tcPr>
            <w:tcW w:w="1227" w:type="dxa"/>
            <w:tcBorders>
              <w:top w:val="single" w:sz="4" w:space="0" w:color="auto"/>
              <w:left w:val="single" w:sz="4" w:space="0" w:color="auto"/>
              <w:bottom w:val="single" w:sz="4" w:space="0" w:color="auto"/>
              <w:right w:val="nil"/>
            </w:tcBorders>
            <w:shd w:val="clear" w:color="auto" w:fill="auto"/>
            <w:vAlign w:val="center"/>
          </w:tcPr>
          <w:p w14:paraId="640E4A79" w14:textId="557225C7" w:rsidR="000D054F" w:rsidRPr="000D054F" w:rsidRDefault="000D054F" w:rsidP="000D054F">
            <w:pPr>
              <w:ind w:left="0"/>
              <w:rPr>
                <w:color w:val="000000" w:themeColor="text1"/>
                <w:sz w:val="16"/>
                <w:szCs w:val="16"/>
              </w:rPr>
            </w:pPr>
            <w:r w:rsidRPr="000D054F">
              <w:rPr>
                <w:rFonts w:ascii="Calibri" w:hAnsi="Calibri" w:cs="Calibri"/>
                <w:color w:val="000000"/>
                <w:sz w:val="16"/>
                <w:szCs w:val="16"/>
              </w:rPr>
              <w:t>Commercial television, including THREE/Newshub</w:t>
            </w:r>
          </w:p>
        </w:tc>
        <w:tc>
          <w:tcPr>
            <w:tcW w:w="1227" w:type="dxa"/>
            <w:tcBorders>
              <w:top w:val="single" w:sz="4" w:space="0" w:color="auto"/>
              <w:left w:val="single" w:sz="4" w:space="0" w:color="auto"/>
              <w:bottom w:val="single" w:sz="4" w:space="0" w:color="auto"/>
              <w:right w:val="nil"/>
            </w:tcBorders>
            <w:shd w:val="clear" w:color="auto" w:fill="auto"/>
            <w:vAlign w:val="center"/>
          </w:tcPr>
          <w:p w14:paraId="134BE90A" w14:textId="403173C4"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Online search engines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39B59A6" w14:textId="7C19F898"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Stuff</w:t>
            </w:r>
          </w:p>
        </w:tc>
      </w:tr>
      <w:tr w:rsidR="000D054F" w:rsidRPr="00BD53E2" w14:paraId="34BB3DDE" w14:textId="77777777" w:rsidTr="000D054F">
        <w:tc>
          <w:tcPr>
            <w:tcW w:w="1227" w:type="dxa"/>
            <w:tcBorders>
              <w:top w:val="single" w:sz="4" w:space="0" w:color="auto"/>
              <w:left w:val="single" w:sz="4" w:space="0" w:color="auto"/>
              <w:bottom w:val="single" w:sz="4" w:space="0" w:color="auto"/>
              <w:right w:val="nil"/>
            </w:tcBorders>
            <w:shd w:val="clear" w:color="auto" w:fill="auto"/>
            <w:vAlign w:val="center"/>
          </w:tcPr>
          <w:p w14:paraId="093FA799" w14:textId="66170E78"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Radio New Zealand</w:t>
            </w:r>
          </w:p>
        </w:tc>
        <w:tc>
          <w:tcPr>
            <w:tcW w:w="1227" w:type="dxa"/>
            <w:tcBorders>
              <w:top w:val="single" w:sz="4" w:space="0" w:color="auto"/>
              <w:left w:val="single" w:sz="4" w:space="0" w:color="auto"/>
              <w:bottom w:val="single" w:sz="4" w:space="0" w:color="auto"/>
              <w:right w:val="nil"/>
            </w:tcBorders>
            <w:shd w:val="clear" w:color="auto" w:fill="auto"/>
            <w:vAlign w:val="center"/>
          </w:tcPr>
          <w:p w14:paraId="6A0D4ED4" w14:textId="30E24C89"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Radio New Zealand</w:t>
            </w:r>
          </w:p>
        </w:tc>
        <w:tc>
          <w:tcPr>
            <w:tcW w:w="1227" w:type="dxa"/>
            <w:tcBorders>
              <w:top w:val="single" w:sz="4" w:space="0" w:color="auto"/>
              <w:left w:val="single" w:sz="4" w:space="0" w:color="auto"/>
              <w:bottom w:val="single" w:sz="4" w:space="0" w:color="auto"/>
              <w:right w:val="nil"/>
            </w:tcBorders>
            <w:shd w:val="clear" w:color="auto" w:fill="auto"/>
            <w:vAlign w:val="center"/>
          </w:tcPr>
          <w:p w14:paraId="1B960857" w14:textId="6CD48C8F"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NZ Herald online</w:t>
            </w:r>
          </w:p>
        </w:tc>
        <w:tc>
          <w:tcPr>
            <w:tcW w:w="1228" w:type="dxa"/>
            <w:tcBorders>
              <w:top w:val="single" w:sz="4" w:space="0" w:color="auto"/>
              <w:left w:val="single" w:sz="4" w:space="0" w:color="auto"/>
              <w:bottom w:val="single" w:sz="4" w:space="0" w:color="auto"/>
              <w:right w:val="nil"/>
            </w:tcBorders>
            <w:shd w:val="clear" w:color="auto" w:fill="auto"/>
            <w:vAlign w:val="center"/>
          </w:tcPr>
          <w:p w14:paraId="65CAA59B" w14:textId="2C66B8FC"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International websites</w:t>
            </w:r>
          </w:p>
        </w:tc>
        <w:tc>
          <w:tcPr>
            <w:tcW w:w="1227" w:type="dxa"/>
            <w:tcBorders>
              <w:top w:val="single" w:sz="4" w:space="0" w:color="auto"/>
              <w:left w:val="single" w:sz="4" w:space="0" w:color="auto"/>
              <w:bottom w:val="single" w:sz="4" w:space="0" w:color="auto"/>
              <w:right w:val="nil"/>
            </w:tcBorders>
            <w:shd w:val="clear" w:color="auto" w:fill="auto"/>
            <w:vAlign w:val="center"/>
          </w:tcPr>
          <w:p w14:paraId="75689098" w14:textId="17201C29" w:rsidR="000D054F" w:rsidRPr="000D054F" w:rsidRDefault="000D054F" w:rsidP="000D054F">
            <w:pPr>
              <w:ind w:left="0"/>
              <w:rPr>
                <w:color w:val="000000" w:themeColor="text1"/>
                <w:sz w:val="16"/>
                <w:szCs w:val="16"/>
              </w:rPr>
            </w:pPr>
            <w:r w:rsidRPr="000D054F">
              <w:rPr>
                <w:rFonts w:ascii="Calibri" w:hAnsi="Calibri" w:cs="Calibri"/>
                <w:color w:val="000000"/>
                <w:sz w:val="16"/>
                <w:szCs w:val="16"/>
              </w:rPr>
              <w:t>Radio New Zealand</w:t>
            </w:r>
          </w:p>
        </w:tc>
        <w:tc>
          <w:tcPr>
            <w:tcW w:w="1227" w:type="dxa"/>
            <w:tcBorders>
              <w:top w:val="single" w:sz="4" w:space="0" w:color="auto"/>
              <w:left w:val="single" w:sz="4" w:space="0" w:color="auto"/>
              <w:bottom w:val="single" w:sz="4" w:space="0" w:color="auto"/>
              <w:right w:val="nil"/>
            </w:tcBorders>
            <w:shd w:val="clear" w:color="auto" w:fill="auto"/>
            <w:vAlign w:val="center"/>
          </w:tcPr>
          <w:p w14:paraId="16B66B81" w14:textId="4432FD45"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International websites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E7EE246" w14:textId="0B62DCCD"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Commercial television, including THREE/Newshub</w:t>
            </w:r>
          </w:p>
        </w:tc>
      </w:tr>
      <w:tr w:rsidR="000D054F" w:rsidRPr="00BD53E2" w14:paraId="7B2C00FC" w14:textId="77777777" w:rsidTr="000D054F">
        <w:tc>
          <w:tcPr>
            <w:tcW w:w="1227" w:type="dxa"/>
            <w:tcBorders>
              <w:top w:val="single" w:sz="4" w:space="0" w:color="auto"/>
              <w:left w:val="single" w:sz="4" w:space="0" w:color="auto"/>
              <w:bottom w:val="single" w:sz="4" w:space="0" w:color="auto"/>
              <w:right w:val="nil"/>
            </w:tcBorders>
            <w:shd w:val="clear" w:color="auto" w:fill="auto"/>
            <w:vAlign w:val="center"/>
          </w:tcPr>
          <w:p w14:paraId="7A6BAC0D" w14:textId="1D9306BF"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Commercial television, including THREE/Newshub</w:t>
            </w:r>
          </w:p>
        </w:tc>
        <w:tc>
          <w:tcPr>
            <w:tcW w:w="1227" w:type="dxa"/>
            <w:tcBorders>
              <w:top w:val="single" w:sz="4" w:space="0" w:color="auto"/>
              <w:left w:val="single" w:sz="4" w:space="0" w:color="auto"/>
              <w:bottom w:val="single" w:sz="4" w:space="0" w:color="auto"/>
              <w:right w:val="nil"/>
            </w:tcBorders>
            <w:shd w:val="clear" w:color="auto" w:fill="auto"/>
            <w:vAlign w:val="center"/>
          </w:tcPr>
          <w:p w14:paraId="180D6C0D" w14:textId="749EFFC7"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NZ Herald online</w:t>
            </w:r>
          </w:p>
        </w:tc>
        <w:tc>
          <w:tcPr>
            <w:tcW w:w="1227" w:type="dxa"/>
            <w:tcBorders>
              <w:top w:val="single" w:sz="4" w:space="0" w:color="auto"/>
              <w:left w:val="single" w:sz="4" w:space="0" w:color="auto"/>
              <w:bottom w:val="single" w:sz="4" w:space="0" w:color="auto"/>
              <w:right w:val="nil"/>
            </w:tcBorders>
            <w:shd w:val="clear" w:color="auto" w:fill="auto"/>
            <w:vAlign w:val="center"/>
          </w:tcPr>
          <w:p w14:paraId="55F6F3CE" w14:textId="31213AF1"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Ministry of Health website</w:t>
            </w:r>
          </w:p>
        </w:tc>
        <w:tc>
          <w:tcPr>
            <w:tcW w:w="1228" w:type="dxa"/>
            <w:tcBorders>
              <w:top w:val="single" w:sz="4" w:space="0" w:color="auto"/>
              <w:left w:val="single" w:sz="4" w:space="0" w:color="auto"/>
              <w:bottom w:val="single" w:sz="4" w:space="0" w:color="auto"/>
              <w:right w:val="nil"/>
            </w:tcBorders>
            <w:shd w:val="clear" w:color="auto" w:fill="auto"/>
            <w:vAlign w:val="center"/>
          </w:tcPr>
          <w:p w14:paraId="175C023A" w14:textId="7BD36C17"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Stuff</w:t>
            </w:r>
          </w:p>
        </w:tc>
        <w:tc>
          <w:tcPr>
            <w:tcW w:w="1227" w:type="dxa"/>
            <w:tcBorders>
              <w:top w:val="single" w:sz="4" w:space="0" w:color="auto"/>
              <w:left w:val="single" w:sz="4" w:space="0" w:color="auto"/>
              <w:bottom w:val="single" w:sz="4" w:space="0" w:color="auto"/>
              <w:right w:val="nil"/>
            </w:tcBorders>
            <w:shd w:val="clear" w:color="auto" w:fill="auto"/>
            <w:vAlign w:val="center"/>
          </w:tcPr>
          <w:p w14:paraId="3FCE1E3F" w14:textId="45E514B4" w:rsidR="000D054F" w:rsidRPr="000D054F" w:rsidRDefault="000D054F" w:rsidP="000D054F">
            <w:pPr>
              <w:ind w:left="0"/>
              <w:rPr>
                <w:color w:val="000000" w:themeColor="text1"/>
                <w:sz w:val="16"/>
                <w:szCs w:val="16"/>
              </w:rPr>
            </w:pPr>
            <w:r w:rsidRPr="000D054F">
              <w:rPr>
                <w:rFonts w:ascii="Calibri" w:hAnsi="Calibri" w:cs="Calibri"/>
                <w:color w:val="000000"/>
                <w:sz w:val="16"/>
                <w:szCs w:val="16"/>
              </w:rPr>
              <w:t>Online search engines</w:t>
            </w:r>
          </w:p>
        </w:tc>
        <w:tc>
          <w:tcPr>
            <w:tcW w:w="1227" w:type="dxa"/>
            <w:tcBorders>
              <w:top w:val="single" w:sz="4" w:space="0" w:color="auto"/>
              <w:left w:val="single" w:sz="4" w:space="0" w:color="auto"/>
              <w:bottom w:val="single" w:sz="4" w:space="0" w:color="auto"/>
              <w:right w:val="nil"/>
            </w:tcBorders>
            <w:shd w:val="clear" w:color="auto" w:fill="auto"/>
            <w:vAlign w:val="center"/>
          </w:tcPr>
          <w:p w14:paraId="68923D3B" w14:textId="732B1C73"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Commercial television, including THREE/Newshub</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2E23585" w14:textId="6ABD686E"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NZ Herald online</w:t>
            </w:r>
          </w:p>
        </w:tc>
      </w:tr>
      <w:tr w:rsidR="000D054F" w:rsidRPr="00BD53E2" w14:paraId="6F58C299" w14:textId="77777777" w:rsidTr="000D054F">
        <w:tc>
          <w:tcPr>
            <w:tcW w:w="1227" w:type="dxa"/>
            <w:tcBorders>
              <w:top w:val="single" w:sz="4" w:space="0" w:color="auto"/>
              <w:left w:val="single" w:sz="4" w:space="0" w:color="auto"/>
              <w:bottom w:val="single" w:sz="4" w:space="0" w:color="auto"/>
              <w:right w:val="nil"/>
            </w:tcBorders>
            <w:shd w:val="clear" w:color="auto" w:fill="auto"/>
            <w:vAlign w:val="center"/>
          </w:tcPr>
          <w:p w14:paraId="6CA8D9F5" w14:textId="2C7693D2"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Other New Zealand online news sites (The Spinoff, Newsroom, etc)</w:t>
            </w:r>
          </w:p>
        </w:tc>
        <w:tc>
          <w:tcPr>
            <w:tcW w:w="1227" w:type="dxa"/>
            <w:tcBorders>
              <w:top w:val="single" w:sz="4" w:space="0" w:color="auto"/>
              <w:left w:val="single" w:sz="4" w:space="0" w:color="auto"/>
              <w:bottom w:val="single" w:sz="4" w:space="0" w:color="auto"/>
              <w:right w:val="nil"/>
            </w:tcBorders>
            <w:shd w:val="clear" w:color="auto" w:fill="auto"/>
            <w:vAlign w:val="center"/>
          </w:tcPr>
          <w:p w14:paraId="24BE71C2" w14:textId="12C77799"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Social media: Facebook</w:t>
            </w:r>
          </w:p>
        </w:tc>
        <w:tc>
          <w:tcPr>
            <w:tcW w:w="1227" w:type="dxa"/>
            <w:tcBorders>
              <w:top w:val="single" w:sz="4" w:space="0" w:color="auto"/>
              <w:left w:val="single" w:sz="4" w:space="0" w:color="auto"/>
              <w:bottom w:val="single" w:sz="4" w:space="0" w:color="auto"/>
              <w:right w:val="nil"/>
            </w:tcBorders>
            <w:shd w:val="clear" w:color="auto" w:fill="auto"/>
            <w:vAlign w:val="center"/>
          </w:tcPr>
          <w:p w14:paraId="391EECBA" w14:textId="62DF0617"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Stuff</w:t>
            </w:r>
          </w:p>
        </w:tc>
        <w:tc>
          <w:tcPr>
            <w:tcW w:w="1228" w:type="dxa"/>
            <w:tcBorders>
              <w:top w:val="single" w:sz="4" w:space="0" w:color="auto"/>
              <w:left w:val="single" w:sz="4" w:space="0" w:color="auto"/>
              <w:bottom w:val="single" w:sz="4" w:space="0" w:color="auto"/>
              <w:right w:val="nil"/>
            </w:tcBorders>
            <w:shd w:val="clear" w:color="auto" w:fill="auto"/>
            <w:vAlign w:val="center"/>
          </w:tcPr>
          <w:p w14:paraId="726C7FD2" w14:textId="78E6B8AC"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Social media: Facebook</w:t>
            </w:r>
          </w:p>
        </w:tc>
        <w:tc>
          <w:tcPr>
            <w:tcW w:w="1227" w:type="dxa"/>
            <w:tcBorders>
              <w:top w:val="single" w:sz="4" w:space="0" w:color="auto"/>
              <w:left w:val="single" w:sz="4" w:space="0" w:color="auto"/>
              <w:bottom w:val="single" w:sz="4" w:space="0" w:color="auto"/>
              <w:right w:val="nil"/>
            </w:tcBorders>
            <w:shd w:val="clear" w:color="auto" w:fill="auto"/>
            <w:vAlign w:val="center"/>
          </w:tcPr>
          <w:p w14:paraId="47709CD7" w14:textId="005825FF" w:rsidR="000D054F" w:rsidRPr="000D054F" w:rsidRDefault="000D054F" w:rsidP="000D054F">
            <w:pPr>
              <w:ind w:left="0"/>
              <w:rPr>
                <w:color w:val="000000" w:themeColor="text1"/>
                <w:sz w:val="16"/>
                <w:szCs w:val="16"/>
              </w:rPr>
            </w:pPr>
            <w:r w:rsidRPr="000D054F">
              <w:rPr>
                <w:rFonts w:ascii="Calibri" w:hAnsi="Calibri" w:cs="Calibri"/>
                <w:color w:val="000000"/>
                <w:sz w:val="16"/>
                <w:szCs w:val="16"/>
              </w:rPr>
              <w:t>Stuff</w:t>
            </w:r>
          </w:p>
        </w:tc>
        <w:tc>
          <w:tcPr>
            <w:tcW w:w="1227" w:type="dxa"/>
            <w:tcBorders>
              <w:top w:val="single" w:sz="4" w:space="0" w:color="auto"/>
              <w:left w:val="single" w:sz="4" w:space="0" w:color="auto"/>
              <w:bottom w:val="single" w:sz="4" w:space="0" w:color="auto"/>
              <w:right w:val="nil"/>
            </w:tcBorders>
            <w:shd w:val="clear" w:color="auto" w:fill="auto"/>
            <w:vAlign w:val="center"/>
          </w:tcPr>
          <w:p w14:paraId="463DC031" w14:textId="57EF668E"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Other social media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A02FAB5" w14:textId="7F5C3A7E"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Other social media</w:t>
            </w:r>
          </w:p>
        </w:tc>
      </w:tr>
      <w:tr w:rsidR="000D054F" w:rsidRPr="00BD53E2" w14:paraId="2BD4FEA0" w14:textId="77777777" w:rsidTr="000D054F">
        <w:tc>
          <w:tcPr>
            <w:tcW w:w="1227" w:type="dxa"/>
            <w:tcBorders>
              <w:top w:val="single" w:sz="4" w:space="0" w:color="auto"/>
              <w:left w:val="single" w:sz="4" w:space="0" w:color="auto"/>
              <w:bottom w:val="single" w:sz="4" w:space="0" w:color="auto"/>
              <w:right w:val="nil"/>
            </w:tcBorders>
            <w:shd w:val="clear" w:color="auto" w:fill="auto"/>
            <w:vAlign w:val="center"/>
          </w:tcPr>
          <w:p w14:paraId="3B2E6769" w14:textId="5C11AF3C"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NZ Herald online</w:t>
            </w:r>
          </w:p>
        </w:tc>
        <w:tc>
          <w:tcPr>
            <w:tcW w:w="1227" w:type="dxa"/>
            <w:tcBorders>
              <w:top w:val="single" w:sz="4" w:space="0" w:color="auto"/>
              <w:left w:val="single" w:sz="4" w:space="0" w:color="auto"/>
              <w:bottom w:val="single" w:sz="4" w:space="0" w:color="auto"/>
              <w:right w:val="nil"/>
            </w:tcBorders>
            <w:shd w:val="clear" w:color="auto" w:fill="auto"/>
            <w:vAlign w:val="center"/>
          </w:tcPr>
          <w:p w14:paraId="7E41FC7C" w14:textId="0943D744"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Ministry of Health website</w:t>
            </w:r>
          </w:p>
        </w:tc>
        <w:tc>
          <w:tcPr>
            <w:tcW w:w="1227" w:type="dxa"/>
            <w:tcBorders>
              <w:top w:val="single" w:sz="4" w:space="0" w:color="auto"/>
              <w:left w:val="single" w:sz="4" w:space="0" w:color="auto"/>
              <w:bottom w:val="single" w:sz="4" w:space="0" w:color="auto"/>
              <w:right w:val="nil"/>
            </w:tcBorders>
            <w:shd w:val="clear" w:color="auto" w:fill="auto"/>
            <w:vAlign w:val="center"/>
          </w:tcPr>
          <w:p w14:paraId="44801CFA" w14:textId="20F998B1"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International websites</w:t>
            </w:r>
          </w:p>
        </w:tc>
        <w:tc>
          <w:tcPr>
            <w:tcW w:w="1228" w:type="dxa"/>
            <w:tcBorders>
              <w:top w:val="single" w:sz="4" w:space="0" w:color="auto"/>
              <w:left w:val="single" w:sz="4" w:space="0" w:color="auto"/>
              <w:bottom w:val="single" w:sz="4" w:space="0" w:color="auto"/>
              <w:right w:val="nil"/>
            </w:tcBorders>
            <w:shd w:val="clear" w:color="auto" w:fill="auto"/>
            <w:vAlign w:val="center"/>
          </w:tcPr>
          <w:p w14:paraId="01E48D73" w14:textId="46478450"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NZ Herald online</w:t>
            </w:r>
          </w:p>
        </w:tc>
        <w:tc>
          <w:tcPr>
            <w:tcW w:w="1227" w:type="dxa"/>
            <w:tcBorders>
              <w:top w:val="single" w:sz="4" w:space="0" w:color="auto"/>
              <w:left w:val="single" w:sz="4" w:space="0" w:color="auto"/>
              <w:bottom w:val="single" w:sz="4" w:space="0" w:color="auto"/>
              <w:right w:val="nil"/>
            </w:tcBorders>
            <w:shd w:val="clear" w:color="auto" w:fill="auto"/>
            <w:vAlign w:val="center"/>
          </w:tcPr>
          <w:p w14:paraId="38131419" w14:textId="50B64AA1" w:rsidR="000D054F" w:rsidRPr="000D054F" w:rsidRDefault="000D054F" w:rsidP="000D054F">
            <w:pPr>
              <w:ind w:left="0"/>
              <w:rPr>
                <w:color w:val="000000" w:themeColor="text1"/>
                <w:sz w:val="16"/>
                <w:szCs w:val="16"/>
              </w:rPr>
            </w:pPr>
            <w:r w:rsidRPr="000D054F">
              <w:rPr>
                <w:rFonts w:ascii="Calibri" w:hAnsi="Calibri" w:cs="Calibri"/>
                <w:color w:val="000000"/>
                <w:sz w:val="16"/>
                <w:szCs w:val="16"/>
              </w:rPr>
              <w:t>International websites</w:t>
            </w:r>
          </w:p>
        </w:tc>
        <w:tc>
          <w:tcPr>
            <w:tcW w:w="1227" w:type="dxa"/>
            <w:tcBorders>
              <w:top w:val="single" w:sz="4" w:space="0" w:color="auto"/>
              <w:left w:val="single" w:sz="4" w:space="0" w:color="auto"/>
              <w:bottom w:val="single" w:sz="4" w:space="0" w:color="auto"/>
              <w:right w:val="nil"/>
            </w:tcBorders>
            <w:shd w:val="clear" w:color="auto" w:fill="auto"/>
            <w:vAlign w:val="center"/>
          </w:tcPr>
          <w:p w14:paraId="4EF6DA13" w14:textId="163E3C51"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YouTube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F18F752" w14:textId="103D019E"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International websites</w:t>
            </w:r>
          </w:p>
        </w:tc>
      </w:tr>
      <w:tr w:rsidR="000D054F" w:rsidRPr="00BD53E2" w14:paraId="38CE4533" w14:textId="77777777" w:rsidTr="000D054F">
        <w:tc>
          <w:tcPr>
            <w:tcW w:w="1227" w:type="dxa"/>
            <w:tcBorders>
              <w:top w:val="single" w:sz="4" w:space="0" w:color="auto"/>
              <w:left w:val="single" w:sz="4" w:space="0" w:color="auto"/>
              <w:bottom w:val="single" w:sz="4" w:space="0" w:color="auto"/>
              <w:right w:val="nil"/>
            </w:tcBorders>
            <w:shd w:val="clear" w:color="auto" w:fill="auto"/>
            <w:vAlign w:val="center"/>
          </w:tcPr>
          <w:p w14:paraId="25390117" w14:textId="2D7C89BC"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Daily (print) newspapers</w:t>
            </w:r>
          </w:p>
        </w:tc>
        <w:tc>
          <w:tcPr>
            <w:tcW w:w="1227" w:type="dxa"/>
            <w:tcBorders>
              <w:top w:val="single" w:sz="4" w:space="0" w:color="auto"/>
              <w:left w:val="single" w:sz="4" w:space="0" w:color="auto"/>
              <w:bottom w:val="single" w:sz="4" w:space="0" w:color="auto"/>
              <w:right w:val="nil"/>
            </w:tcBorders>
            <w:shd w:val="clear" w:color="auto" w:fill="auto"/>
            <w:vAlign w:val="center"/>
          </w:tcPr>
          <w:p w14:paraId="16EB9557" w14:textId="0AA60567"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Daily (print) newspapers</w:t>
            </w:r>
          </w:p>
        </w:tc>
        <w:tc>
          <w:tcPr>
            <w:tcW w:w="1227" w:type="dxa"/>
            <w:tcBorders>
              <w:top w:val="single" w:sz="4" w:space="0" w:color="auto"/>
              <w:left w:val="single" w:sz="4" w:space="0" w:color="auto"/>
              <w:bottom w:val="single" w:sz="4" w:space="0" w:color="auto"/>
              <w:right w:val="nil"/>
            </w:tcBorders>
            <w:shd w:val="clear" w:color="auto" w:fill="auto"/>
            <w:vAlign w:val="center"/>
          </w:tcPr>
          <w:p w14:paraId="66CCF71B" w14:textId="22638D34"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Radio New Zealand</w:t>
            </w:r>
          </w:p>
        </w:tc>
        <w:tc>
          <w:tcPr>
            <w:tcW w:w="1228" w:type="dxa"/>
            <w:tcBorders>
              <w:top w:val="single" w:sz="4" w:space="0" w:color="auto"/>
              <w:left w:val="single" w:sz="4" w:space="0" w:color="auto"/>
              <w:bottom w:val="single" w:sz="4" w:space="0" w:color="auto"/>
              <w:right w:val="nil"/>
            </w:tcBorders>
            <w:shd w:val="clear" w:color="auto" w:fill="auto"/>
            <w:vAlign w:val="center"/>
          </w:tcPr>
          <w:p w14:paraId="6030B21B" w14:textId="40ABC535"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Radio New Zealand</w:t>
            </w:r>
          </w:p>
        </w:tc>
        <w:tc>
          <w:tcPr>
            <w:tcW w:w="1227" w:type="dxa"/>
            <w:tcBorders>
              <w:top w:val="single" w:sz="4" w:space="0" w:color="auto"/>
              <w:left w:val="single" w:sz="4" w:space="0" w:color="auto"/>
              <w:bottom w:val="single" w:sz="4" w:space="0" w:color="auto"/>
              <w:right w:val="nil"/>
            </w:tcBorders>
            <w:shd w:val="clear" w:color="auto" w:fill="auto"/>
            <w:vAlign w:val="center"/>
          </w:tcPr>
          <w:p w14:paraId="472D93D8" w14:textId="7C59D5A8" w:rsidR="000D054F" w:rsidRPr="000D054F" w:rsidRDefault="000D054F" w:rsidP="000D054F">
            <w:pPr>
              <w:ind w:left="0"/>
              <w:rPr>
                <w:color w:val="000000" w:themeColor="text1"/>
                <w:sz w:val="16"/>
                <w:szCs w:val="16"/>
              </w:rPr>
            </w:pPr>
            <w:r w:rsidRPr="000D054F">
              <w:rPr>
                <w:rFonts w:ascii="Calibri" w:hAnsi="Calibri" w:cs="Calibri"/>
                <w:color w:val="000000"/>
                <w:sz w:val="16"/>
                <w:szCs w:val="16"/>
              </w:rPr>
              <w:t>Commercial radio stations</w:t>
            </w:r>
          </w:p>
        </w:tc>
        <w:tc>
          <w:tcPr>
            <w:tcW w:w="1227" w:type="dxa"/>
            <w:tcBorders>
              <w:top w:val="single" w:sz="4" w:space="0" w:color="auto"/>
              <w:left w:val="single" w:sz="4" w:space="0" w:color="auto"/>
              <w:bottom w:val="single" w:sz="4" w:space="0" w:color="auto"/>
              <w:right w:val="nil"/>
            </w:tcBorders>
            <w:shd w:val="clear" w:color="auto" w:fill="auto"/>
            <w:vAlign w:val="center"/>
          </w:tcPr>
          <w:p w14:paraId="3A8D9DBC" w14:textId="6C9CA406"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NZ Herald online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5E90E16" w14:textId="0F73B808"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Ministry of Health website</w:t>
            </w:r>
          </w:p>
        </w:tc>
      </w:tr>
      <w:tr w:rsidR="000D054F" w:rsidRPr="00BD53E2" w14:paraId="27A3691D" w14:textId="77777777" w:rsidTr="000D054F">
        <w:tc>
          <w:tcPr>
            <w:tcW w:w="1227" w:type="dxa"/>
            <w:tcBorders>
              <w:top w:val="single" w:sz="4" w:space="0" w:color="auto"/>
              <w:left w:val="single" w:sz="4" w:space="0" w:color="auto"/>
              <w:bottom w:val="single" w:sz="4" w:space="0" w:color="auto"/>
              <w:right w:val="nil"/>
            </w:tcBorders>
            <w:shd w:val="clear" w:color="auto" w:fill="auto"/>
            <w:vAlign w:val="center"/>
          </w:tcPr>
          <w:p w14:paraId="5C417BE2" w14:textId="1DBCAB38"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International websites</w:t>
            </w:r>
          </w:p>
        </w:tc>
        <w:tc>
          <w:tcPr>
            <w:tcW w:w="1227" w:type="dxa"/>
            <w:tcBorders>
              <w:top w:val="single" w:sz="4" w:space="0" w:color="auto"/>
              <w:left w:val="single" w:sz="4" w:space="0" w:color="auto"/>
              <w:bottom w:val="single" w:sz="4" w:space="0" w:color="auto"/>
              <w:right w:val="nil"/>
            </w:tcBorders>
            <w:shd w:val="clear" w:color="auto" w:fill="auto"/>
            <w:vAlign w:val="center"/>
          </w:tcPr>
          <w:p w14:paraId="573A7C72" w14:textId="1E29EEA7"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Other New Zealand online news sites (The Spinoff, Newsroom, etc)</w:t>
            </w:r>
          </w:p>
        </w:tc>
        <w:tc>
          <w:tcPr>
            <w:tcW w:w="1227" w:type="dxa"/>
            <w:tcBorders>
              <w:top w:val="single" w:sz="4" w:space="0" w:color="auto"/>
              <w:left w:val="single" w:sz="4" w:space="0" w:color="auto"/>
              <w:bottom w:val="single" w:sz="4" w:space="0" w:color="auto"/>
              <w:right w:val="nil"/>
            </w:tcBorders>
            <w:shd w:val="clear" w:color="auto" w:fill="auto"/>
            <w:vAlign w:val="center"/>
          </w:tcPr>
          <w:p w14:paraId="79C4F81A" w14:textId="602CC1A1"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Daily (print) newspapers</w:t>
            </w:r>
          </w:p>
        </w:tc>
        <w:tc>
          <w:tcPr>
            <w:tcW w:w="1228" w:type="dxa"/>
            <w:tcBorders>
              <w:top w:val="single" w:sz="4" w:space="0" w:color="auto"/>
              <w:left w:val="single" w:sz="4" w:space="0" w:color="auto"/>
              <w:bottom w:val="single" w:sz="4" w:space="0" w:color="auto"/>
              <w:right w:val="nil"/>
            </w:tcBorders>
            <w:shd w:val="clear" w:color="auto" w:fill="auto"/>
            <w:vAlign w:val="center"/>
          </w:tcPr>
          <w:p w14:paraId="146F03B8" w14:textId="18B95B6C"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Social media: Twitter</w:t>
            </w:r>
          </w:p>
        </w:tc>
        <w:tc>
          <w:tcPr>
            <w:tcW w:w="1227" w:type="dxa"/>
            <w:tcBorders>
              <w:top w:val="single" w:sz="4" w:space="0" w:color="auto"/>
              <w:left w:val="single" w:sz="4" w:space="0" w:color="auto"/>
              <w:bottom w:val="single" w:sz="4" w:space="0" w:color="auto"/>
              <w:right w:val="nil"/>
            </w:tcBorders>
            <w:shd w:val="clear" w:color="auto" w:fill="auto"/>
            <w:vAlign w:val="center"/>
          </w:tcPr>
          <w:p w14:paraId="01EE7081" w14:textId="1D668E16" w:rsidR="000D054F" w:rsidRPr="000D054F" w:rsidRDefault="000D054F" w:rsidP="000D054F">
            <w:pPr>
              <w:ind w:left="0"/>
              <w:rPr>
                <w:color w:val="000000" w:themeColor="text1"/>
                <w:sz w:val="16"/>
                <w:szCs w:val="16"/>
              </w:rPr>
            </w:pPr>
            <w:r w:rsidRPr="000D054F">
              <w:rPr>
                <w:rFonts w:ascii="Calibri" w:hAnsi="Calibri" w:cs="Calibri"/>
                <w:color w:val="000000"/>
                <w:sz w:val="16"/>
                <w:szCs w:val="16"/>
              </w:rPr>
              <w:t>NZ Herald online</w:t>
            </w:r>
          </w:p>
        </w:tc>
        <w:tc>
          <w:tcPr>
            <w:tcW w:w="1227" w:type="dxa"/>
            <w:tcBorders>
              <w:top w:val="single" w:sz="4" w:space="0" w:color="auto"/>
              <w:left w:val="single" w:sz="4" w:space="0" w:color="auto"/>
              <w:bottom w:val="single" w:sz="4" w:space="0" w:color="auto"/>
              <w:right w:val="nil"/>
            </w:tcBorders>
            <w:shd w:val="clear" w:color="auto" w:fill="auto"/>
            <w:vAlign w:val="center"/>
          </w:tcPr>
          <w:p w14:paraId="335EC35B" w14:textId="504D67A6"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Ministry of Health website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5794045" w14:textId="6567D622"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Radio New Zealand</w:t>
            </w:r>
          </w:p>
        </w:tc>
      </w:tr>
      <w:tr w:rsidR="000D054F" w:rsidRPr="00BD53E2" w14:paraId="36032B5B" w14:textId="77777777" w:rsidTr="000D054F">
        <w:tc>
          <w:tcPr>
            <w:tcW w:w="1227" w:type="dxa"/>
            <w:tcBorders>
              <w:top w:val="single" w:sz="4" w:space="0" w:color="auto"/>
              <w:left w:val="single" w:sz="4" w:space="0" w:color="auto"/>
              <w:bottom w:val="single" w:sz="4" w:space="0" w:color="auto"/>
              <w:right w:val="nil"/>
            </w:tcBorders>
            <w:shd w:val="clear" w:color="auto" w:fill="auto"/>
            <w:vAlign w:val="center"/>
          </w:tcPr>
          <w:p w14:paraId="43045367" w14:textId="6A01467A"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Social media: Facebook</w:t>
            </w:r>
          </w:p>
        </w:tc>
        <w:tc>
          <w:tcPr>
            <w:tcW w:w="1227" w:type="dxa"/>
            <w:tcBorders>
              <w:top w:val="single" w:sz="4" w:space="0" w:color="auto"/>
              <w:left w:val="single" w:sz="4" w:space="0" w:color="auto"/>
              <w:bottom w:val="single" w:sz="4" w:space="0" w:color="auto"/>
              <w:right w:val="nil"/>
            </w:tcBorders>
            <w:shd w:val="clear" w:color="auto" w:fill="auto"/>
            <w:vAlign w:val="center"/>
          </w:tcPr>
          <w:p w14:paraId="18007667" w14:textId="49B532EA"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Online search engines</w:t>
            </w:r>
          </w:p>
        </w:tc>
        <w:tc>
          <w:tcPr>
            <w:tcW w:w="1227" w:type="dxa"/>
            <w:tcBorders>
              <w:top w:val="single" w:sz="4" w:space="0" w:color="auto"/>
              <w:left w:val="single" w:sz="4" w:space="0" w:color="auto"/>
              <w:bottom w:val="single" w:sz="4" w:space="0" w:color="auto"/>
              <w:right w:val="nil"/>
            </w:tcBorders>
            <w:shd w:val="clear" w:color="auto" w:fill="auto"/>
            <w:vAlign w:val="center"/>
          </w:tcPr>
          <w:p w14:paraId="64CB1B0B" w14:textId="300D311B"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Online search engines</w:t>
            </w:r>
          </w:p>
        </w:tc>
        <w:tc>
          <w:tcPr>
            <w:tcW w:w="1228" w:type="dxa"/>
            <w:tcBorders>
              <w:top w:val="single" w:sz="4" w:space="0" w:color="auto"/>
              <w:left w:val="single" w:sz="4" w:space="0" w:color="auto"/>
              <w:bottom w:val="single" w:sz="4" w:space="0" w:color="auto"/>
              <w:right w:val="nil"/>
            </w:tcBorders>
            <w:shd w:val="clear" w:color="auto" w:fill="auto"/>
            <w:vAlign w:val="center"/>
          </w:tcPr>
          <w:p w14:paraId="5ED955BA" w14:textId="19F4F78F"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Social media: Instagram</w:t>
            </w:r>
          </w:p>
        </w:tc>
        <w:tc>
          <w:tcPr>
            <w:tcW w:w="1227" w:type="dxa"/>
            <w:tcBorders>
              <w:top w:val="single" w:sz="4" w:space="0" w:color="auto"/>
              <w:left w:val="single" w:sz="4" w:space="0" w:color="auto"/>
              <w:bottom w:val="single" w:sz="4" w:space="0" w:color="auto"/>
              <w:right w:val="nil"/>
            </w:tcBorders>
            <w:shd w:val="clear" w:color="auto" w:fill="auto"/>
            <w:vAlign w:val="center"/>
          </w:tcPr>
          <w:p w14:paraId="52BAAD84" w14:textId="0265A5CE" w:rsidR="000D054F" w:rsidRPr="000D054F" w:rsidRDefault="000D054F" w:rsidP="000D054F">
            <w:pPr>
              <w:ind w:left="0"/>
              <w:rPr>
                <w:color w:val="000000" w:themeColor="text1"/>
                <w:sz w:val="16"/>
                <w:szCs w:val="16"/>
              </w:rPr>
            </w:pPr>
            <w:r w:rsidRPr="000D054F">
              <w:rPr>
                <w:rFonts w:ascii="Calibri" w:hAnsi="Calibri" w:cs="Calibri"/>
                <w:color w:val="000000"/>
                <w:sz w:val="16"/>
                <w:szCs w:val="16"/>
              </w:rPr>
              <w:t>Other New Zealand online news sites (The Spinoff, Newsroom, etc)</w:t>
            </w:r>
          </w:p>
        </w:tc>
        <w:tc>
          <w:tcPr>
            <w:tcW w:w="1227" w:type="dxa"/>
            <w:tcBorders>
              <w:top w:val="single" w:sz="4" w:space="0" w:color="auto"/>
              <w:left w:val="single" w:sz="4" w:space="0" w:color="auto"/>
              <w:bottom w:val="single" w:sz="4" w:space="0" w:color="auto"/>
              <w:right w:val="nil"/>
            </w:tcBorders>
            <w:shd w:val="clear" w:color="auto" w:fill="auto"/>
            <w:vAlign w:val="center"/>
          </w:tcPr>
          <w:p w14:paraId="5E9F7ED6" w14:textId="448E33AE"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Radio New Zealand</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7D1C870" w14:textId="5B8EBE47" w:rsidR="000D054F" w:rsidRPr="00432EDB" w:rsidRDefault="000D054F" w:rsidP="000D054F">
            <w:pPr>
              <w:ind w:left="0"/>
              <w:rPr>
                <w:color w:val="000000" w:themeColor="text1"/>
                <w:sz w:val="16"/>
                <w:szCs w:val="16"/>
              </w:rPr>
            </w:pPr>
            <w:r w:rsidRPr="00432EDB">
              <w:rPr>
                <w:rFonts w:ascii="Calibri" w:hAnsi="Calibri" w:cs="Calibri"/>
                <w:color w:val="000000"/>
                <w:sz w:val="16"/>
                <w:szCs w:val="16"/>
              </w:rPr>
              <w:t>Other New Zealand online news sites (The Spinoff, Newsroom, etc)</w:t>
            </w:r>
          </w:p>
        </w:tc>
      </w:tr>
    </w:tbl>
    <w:p w14:paraId="7CAAAD61" w14:textId="72707864" w:rsidR="00432EDB" w:rsidRDefault="00432EDB" w:rsidP="00C17015">
      <w:pPr>
        <w:spacing w:after="0"/>
      </w:pPr>
    </w:p>
    <w:p w14:paraId="5FC7967A" w14:textId="06E4B3CB" w:rsidR="000D054F" w:rsidRDefault="000D054F">
      <w:r>
        <w:br w:type="page"/>
      </w:r>
    </w:p>
    <w:p w14:paraId="45A9020E" w14:textId="4F9AC018" w:rsidR="00401AF2" w:rsidRDefault="00C17015" w:rsidP="00401AF2">
      <w:pPr>
        <w:pStyle w:val="Heading1"/>
        <w:numPr>
          <w:ilvl w:val="0"/>
          <w:numId w:val="3"/>
        </w:numPr>
        <w:ind w:left="851" w:hanging="425"/>
        <w:rPr>
          <w:rFonts w:asciiTheme="minorHAnsi" w:hAnsiTheme="minorHAnsi"/>
          <w:color w:val="auto"/>
        </w:rPr>
      </w:pPr>
      <w:bookmarkStart w:id="59" w:name="_Toc68867577"/>
      <w:r>
        <w:rPr>
          <w:rFonts w:asciiTheme="minorHAnsi" w:hAnsiTheme="minorHAnsi"/>
          <w:color w:val="auto"/>
        </w:rPr>
        <w:lastRenderedPageBreak/>
        <w:t>Use of official websites</w:t>
      </w:r>
      <w:bookmarkEnd w:id="59"/>
    </w:p>
    <w:p w14:paraId="4B1E999F" w14:textId="7198D028" w:rsidR="006B0862" w:rsidRDefault="000D054F" w:rsidP="00C17015">
      <w:pPr>
        <w:spacing w:after="0"/>
      </w:pPr>
      <w:r>
        <w:t>Respondents were asked whether they had us</w:t>
      </w:r>
      <w:r w:rsidR="005A764E">
        <w:t>ed</w:t>
      </w:r>
      <w:r>
        <w:t xml:space="preserve"> the official websites (the Government’s “Unite against COVID-19” information website and the Ministry of Health website) to get information on COVID-19 or the COVID-19 vaccines in the past 30 days.</w:t>
      </w:r>
    </w:p>
    <w:p w14:paraId="3BA40407" w14:textId="1E3B64A6" w:rsidR="000D054F" w:rsidRDefault="000D054F" w:rsidP="00C17015">
      <w:pPr>
        <w:spacing w:after="0"/>
      </w:pPr>
    </w:p>
    <w:p w14:paraId="6791018E" w14:textId="0A835929" w:rsidR="000D054F" w:rsidRDefault="000D054F" w:rsidP="00C17015">
      <w:pPr>
        <w:spacing w:after="0"/>
      </w:pPr>
      <w:r>
        <w:t>29% overall had used the “Unite against COVID-19” information website and 26% the Ministry of Health website</w:t>
      </w:r>
      <w:r w:rsidR="00C36467">
        <w:t xml:space="preserve"> in the </w:t>
      </w:r>
      <w:r w:rsidR="00433B3A">
        <w:t>previous</w:t>
      </w:r>
      <w:r w:rsidR="00C36467">
        <w:t xml:space="preserve"> 30 days</w:t>
      </w:r>
      <w:r>
        <w:t>.</w:t>
      </w:r>
    </w:p>
    <w:p w14:paraId="2295BA51" w14:textId="6543B65C" w:rsidR="006B0862" w:rsidRPr="006B0862" w:rsidRDefault="006B0862" w:rsidP="00C17015">
      <w:pPr>
        <w:spacing w:after="0"/>
      </w:pPr>
    </w:p>
    <w:p w14:paraId="71F4871E" w14:textId="1ED8B201" w:rsidR="003A17EB" w:rsidRDefault="00E35BFD" w:rsidP="00C17015">
      <w:pPr>
        <w:spacing w:after="0"/>
        <w:jc w:val="center"/>
      </w:pPr>
      <w:r>
        <w:rPr>
          <w:noProof/>
        </w:rPr>
        <w:drawing>
          <wp:inline distT="0" distB="0" distL="0" distR="0" wp14:anchorId="148A45DA" wp14:editId="66E29E1D">
            <wp:extent cx="4572635" cy="27432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4081F520" w14:textId="77777777" w:rsidR="003A17EB" w:rsidRPr="003A17EB" w:rsidRDefault="003A17EB" w:rsidP="00C17015">
      <w:pPr>
        <w:spacing w:after="0"/>
      </w:pPr>
    </w:p>
    <w:p w14:paraId="36AA7DCD" w14:textId="368DF5C9" w:rsidR="00401AF2" w:rsidRDefault="00881CED" w:rsidP="00FA0524">
      <w:pPr>
        <w:spacing w:after="0"/>
      </w:pPr>
      <w:r>
        <w:t>Other European” respondents had lower than average use of both official websites, particularly the “Unite against COVID-19” website.</w:t>
      </w:r>
    </w:p>
    <w:p w14:paraId="43675334" w14:textId="77777777" w:rsidR="00881CED" w:rsidRDefault="00881CED" w:rsidP="00FA0524">
      <w:pPr>
        <w:spacing w:after="0"/>
      </w:pPr>
    </w:p>
    <w:p w14:paraId="5EE8AA96" w14:textId="4697130D" w:rsidR="00881CED" w:rsidRDefault="00E35BFD" w:rsidP="00881CED">
      <w:pPr>
        <w:spacing w:after="0"/>
        <w:jc w:val="center"/>
      </w:pPr>
      <w:r>
        <w:rPr>
          <w:noProof/>
        </w:rPr>
        <w:drawing>
          <wp:inline distT="0" distB="0" distL="0" distR="0" wp14:anchorId="7252C39F" wp14:editId="312DD6D2">
            <wp:extent cx="4572635" cy="22923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635" cy="2292350"/>
                    </a:xfrm>
                    <a:prstGeom prst="rect">
                      <a:avLst/>
                    </a:prstGeom>
                    <a:noFill/>
                  </pic:spPr>
                </pic:pic>
              </a:graphicData>
            </a:graphic>
          </wp:inline>
        </w:drawing>
      </w:r>
    </w:p>
    <w:p w14:paraId="58DB06EA" w14:textId="65A534CB" w:rsidR="00881CED" w:rsidRDefault="00881CED" w:rsidP="00FA0524">
      <w:pPr>
        <w:spacing w:after="0"/>
      </w:pPr>
    </w:p>
    <w:p w14:paraId="0DE73E45" w14:textId="5EFAAFD4" w:rsidR="00881CED" w:rsidRDefault="005A764E" w:rsidP="00881CED">
      <w:pPr>
        <w:spacing w:after="0"/>
        <w:jc w:val="center"/>
      </w:pPr>
      <w:r>
        <w:rPr>
          <w:noProof/>
        </w:rPr>
        <w:lastRenderedPageBreak/>
        <w:drawing>
          <wp:inline distT="0" distB="0" distL="0" distR="0" wp14:anchorId="0E771483" wp14:editId="4E138C50">
            <wp:extent cx="4572635" cy="2298700"/>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635" cy="2298700"/>
                    </a:xfrm>
                    <a:prstGeom prst="rect">
                      <a:avLst/>
                    </a:prstGeom>
                    <a:noFill/>
                  </pic:spPr>
                </pic:pic>
              </a:graphicData>
            </a:graphic>
          </wp:inline>
        </w:drawing>
      </w:r>
    </w:p>
    <w:p w14:paraId="45022BDC" w14:textId="77777777" w:rsidR="00881CED" w:rsidRDefault="00881CED" w:rsidP="00881CED">
      <w:pPr>
        <w:spacing w:after="0"/>
        <w:jc w:val="center"/>
      </w:pPr>
    </w:p>
    <w:p w14:paraId="7B648439" w14:textId="51E3AB1B" w:rsidR="008F126C" w:rsidRPr="003B4DAC" w:rsidRDefault="00C17015" w:rsidP="003B4DAC">
      <w:pPr>
        <w:pStyle w:val="Heading1"/>
        <w:numPr>
          <w:ilvl w:val="0"/>
          <w:numId w:val="3"/>
        </w:numPr>
        <w:ind w:left="851" w:hanging="425"/>
        <w:rPr>
          <w:rFonts w:asciiTheme="minorHAnsi" w:hAnsiTheme="minorHAnsi"/>
          <w:color w:val="auto"/>
        </w:rPr>
      </w:pPr>
      <w:bookmarkStart w:id="60" w:name="_Toc68867578"/>
      <w:r w:rsidRPr="003B4DAC">
        <w:rPr>
          <w:rFonts w:asciiTheme="minorHAnsi" w:hAnsiTheme="minorHAnsi"/>
          <w:color w:val="auto"/>
        </w:rPr>
        <w:t xml:space="preserve">Use of </w:t>
      </w:r>
      <w:r w:rsidR="005A764E">
        <w:rPr>
          <w:rFonts w:asciiTheme="minorHAnsi" w:hAnsiTheme="minorHAnsi"/>
          <w:color w:val="auto"/>
        </w:rPr>
        <w:t xml:space="preserve">the </w:t>
      </w:r>
      <w:r w:rsidRPr="003B4DAC">
        <w:rPr>
          <w:rFonts w:asciiTheme="minorHAnsi" w:hAnsiTheme="minorHAnsi"/>
          <w:color w:val="auto"/>
        </w:rPr>
        <w:t xml:space="preserve">COVID Tracer </w:t>
      </w:r>
      <w:r w:rsidR="005A764E">
        <w:rPr>
          <w:rFonts w:asciiTheme="minorHAnsi" w:hAnsiTheme="minorHAnsi"/>
          <w:color w:val="auto"/>
        </w:rPr>
        <w:t>a</w:t>
      </w:r>
      <w:r w:rsidRPr="003B4DAC">
        <w:rPr>
          <w:rFonts w:asciiTheme="minorHAnsi" w:hAnsiTheme="minorHAnsi"/>
          <w:color w:val="auto"/>
        </w:rPr>
        <w:t>pp</w:t>
      </w:r>
      <w:bookmarkEnd w:id="60"/>
    </w:p>
    <w:p w14:paraId="4461C060" w14:textId="77777777" w:rsidR="008F126C" w:rsidRPr="00401AF2" w:rsidRDefault="008F126C" w:rsidP="00C17015">
      <w:pPr>
        <w:spacing w:after="0"/>
      </w:pPr>
    </w:p>
    <w:p w14:paraId="19D0A570" w14:textId="7C504D6D" w:rsidR="00F5633C" w:rsidRDefault="00F5633C" w:rsidP="00F5633C">
      <w:pPr>
        <w:spacing w:after="0"/>
      </w:pPr>
      <w:r>
        <w:t>2.7 million are using the App with an estimated 2.0 million using it “regularly” or “every time”.</w:t>
      </w:r>
    </w:p>
    <w:p w14:paraId="74677B19" w14:textId="77777777" w:rsidR="00F5633C" w:rsidRDefault="00F5633C" w:rsidP="00F5633C">
      <w:pPr>
        <w:spacing w:after="0"/>
      </w:pPr>
    </w:p>
    <w:p w14:paraId="447C6E79" w14:textId="35F4307F" w:rsidR="00401AF2" w:rsidRDefault="00F5633C" w:rsidP="00F5633C">
      <w:pPr>
        <w:spacing w:after="0"/>
      </w:pPr>
      <w:r>
        <w:t>1.3 million are not using it, largely because they have not downloaded it (an estimated 1.14 million).</w:t>
      </w:r>
    </w:p>
    <w:p w14:paraId="04EF9817" w14:textId="08F1B329" w:rsidR="00C17015" w:rsidRDefault="00F5633C" w:rsidP="00C17015">
      <w:pPr>
        <w:spacing w:after="0"/>
      </w:pPr>
      <w:r>
        <w:rPr>
          <w:noProof/>
        </w:rPr>
        <w:drawing>
          <wp:inline distT="0" distB="0" distL="0" distR="0" wp14:anchorId="4EC754DB" wp14:editId="32C9F611">
            <wp:extent cx="4584700" cy="4291965"/>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84700" cy="4291965"/>
                    </a:xfrm>
                    <a:prstGeom prst="rect">
                      <a:avLst/>
                    </a:prstGeom>
                    <a:noFill/>
                  </pic:spPr>
                </pic:pic>
              </a:graphicData>
            </a:graphic>
          </wp:inline>
        </w:drawing>
      </w:r>
    </w:p>
    <w:p w14:paraId="01DE5A8B" w14:textId="4A444A75" w:rsidR="00C17015" w:rsidRDefault="00C17015" w:rsidP="00C17015">
      <w:pPr>
        <w:spacing w:after="0"/>
      </w:pPr>
    </w:p>
    <w:p w14:paraId="38E93AAE" w14:textId="24F1207D" w:rsidR="00C17015" w:rsidRDefault="0025347B" w:rsidP="00C17015">
      <w:pPr>
        <w:spacing w:after="0"/>
      </w:pPr>
      <w:bookmarkStart w:id="61" w:name="_Hlk68856071"/>
      <w:r>
        <w:lastRenderedPageBreak/>
        <w:t>Demographic characteristics of the estimated 1.14 million New Zealanders 16+ who have not downloaded the app are:</w:t>
      </w:r>
    </w:p>
    <w:bookmarkEnd w:id="61"/>
    <w:p w14:paraId="5168A0D6" w14:textId="51782660" w:rsidR="0025347B" w:rsidRDefault="0025347B" w:rsidP="00C17015">
      <w:pPr>
        <w:spacing w:after="0"/>
      </w:pPr>
    </w:p>
    <w:p w14:paraId="09651399" w14:textId="509A2BCA" w:rsidR="0025347B" w:rsidRDefault="00C943DF" w:rsidP="00C943DF">
      <w:pPr>
        <w:pStyle w:val="ListParagraph"/>
        <w:numPr>
          <w:ilvl w:val="0"/>
          <w:numId w:val="25"/>
        </w:numPr>
        <w:spacing w:after="0"/>
      </w:pPr>
      <w:r>
        <w:t>More likely than average to be male</w:t>
      </w:r>
    </w:p>
    <w:p w14:paraId="458EB827" w14:textId="46E806B6" w:rsidR="00C943DF" w:rsidRDefault="00C943DF" w:rsidP="00C943DF">
      <w:pPr>
        <w:pStyle w:val="ListParagraph"/>
        <w:numPr>
          <w:ilvl w:val="0"/>
          <w:numId w:val="25"/>
        </w:numPr>
        <w:spacing w:after="0"/>
      </w:pPr>
      <w:r>
        <w:t>Average age</w:t>
      </w:r>
    </w:p>
    <w:p w14:paraId="4E563C1F" w14:textId="7AC064A9" w:rsidR="00C943DF" w:rsidRDefault="00C943DF" w:rsidP="00C943DF">
      <w:pPr>
        <w:pStyle w:val="ListParagraph"/>
        <w:numPr>
          <w:ilvl w:val="0"/>
          <w:numId w:val="25"/>
        </w:numPr>
        <w:spacing w:after="0"/>
      </w:pPr>
      <w:r>
        <w:t>21% lower household income and 20% lower personal income than average</w:t>
      </w:r>
    </w:p>
    <w:p w14:paraId="732CBF36" w14:textId="0BAF58AD" w:rsidR="00C943DF" w:rsidRDefault="00C943DF" w:rsidP="00C943DF">
      <w:pPr>
        <w:pStyle w:val="ListParagraph"/>
        <w:numPr>
          <w:ilvl w:val="0"/>
          <w:numId w:val="25"/>
        </w:numPr>
        <w:spacing w:after="0"/>
      </w:pPr>
      <w:r>
        <w:t>Less likely to be in employment; more likely than average to be retired/superannuitants or unemployed/beneficiaries</w:t>
      </w:r>
    </w:p>
    <w:p w14:paraId="36E6B585" w14:textId="724845B5" w:rsidR="00C943DF" w:rsidRDefault="00C943DF" w:rsidP="00C943DF">
      <w:pPr>
        <w:pStyle w:val="ListParagraph"/>
        <w:numPr>
          <w:ilvl w:val="0"/>
          <w:numId w:val="25"/>
        </w:numPr>
        <w:spacing w:after="0"/>
      </w:pPr>
      <w:r>
        <w:t>More likely than average to have school-level qualifications (primarily NCEA Levels 1 and 2) or no formal school qualification</w:t>
      </w:r>
    </w:p>
    <w:p w14:paraId="5134CF7A" w14:textId="70883B9A" w:rsidR="00C943DF" w:rsidRDefault="00285D21" w:rsidP="00C943DF">
      <w:pPr>
        <w:pStyle w:val="ListParagraph"/>
        <w:numPr>
          <w:ilvl w:val="0"/>
          <w:numId w:val="25"/>
        </w:numPr>
        <w:spacing w:after="0"/>
      </w:pPr>
      <w:r>
        <w:t>Slightly more likely to be living alone</w:t>
      </w:r>
    </w:p>
    <w:p w14:paraId="2187C473" w14:textId="39B63533" w:rsidR="00285D21" w:rsidRDefault="00285D21" w:rsidP="00C943DF">
      <w:pPr>
        <w:pStyle w:val="ListParagraph"/>
        <w:numPr>
          <w:ilvl w:val="0"/>
          <w:numId w:val="25"/>
        </w:numPr>
        <w:spacing w:after="0"/>
      </w:pPr>
      <w:r>
        <w:t>No particular ethnic differences</w:t>
      </w:r>
    </w:p>
    <w:p w14:paraId="1E23B04F" w14:textId="2FA22C34" w:rsidR="00285D21" w:rsidRDefault="00285D21" w:rsidP="00C943DF">
      <w:pPr>
        <w:pStyle w:val="ListParagraph"/>
        <w:numPr>
          <w:ilvl w:val="0"/>
          <w:numId w:val="25"/>
        </w:numPr>
        <w:spacing w:after="0"/>
      </w:pPr>
      <w:r>
        <w:t>More likely to be living in provincial North Island areas and less likely than average to be living in Auckland</w:t>
      </w:r>
      <w:r w:rsidR="004348D1">
        <w:t>.</w:t>
      </w:r>
    </w:p>
    <w:p w14:paraId="287089D0" w14:textId="4E3953C3" w:rsidR="00285D21" w:rsidRDefault="00285D21" w:rsidP="00285D21">
      <w:pPr>
        <w:spacing w:after="0"/>
      </w:pPr>
    </w:p>
    <w:p w14:paraId="4450E655" w14:textId="7E39F7E3" w:rsidR="00285D21" w:rsidRDefault="00285D21" w:rsidP="00285D21">
      <w:pPr>
        <w:spacing w:after="0"/>
      </w:pPr>
      <w:r>
        <w:t>Demographic characteristics of the estimated 119,500 New Zealanders 16+ who have downloaded the app but are not using it are:</w:t>
      </w:r>
    </w:p>
    <w:p w14:paraId="01A9112A" w14:textId="2853481F" w:rsidR="00285D21" w:rsidRDefault="00285D21" w:rsidP="00285D21">
      <w:pPr>
        <w:spacing w:after="0"/>
      </w:pPr>
    </w:p>
    <w:p w14:paraId="66A923ED" w14:textId="4ED4E6A5" w:rsidR="00285D21" w:rsidRDefault="00285D21" w:rsidP="00285D21">
      <w:pPr>
        <w:pStyle w:val="ListParagraph"/>
        <w:numPr>
          <w:ilvl w:val="0"/>
          <w:numId w:val="25"/>
        </w:numPr>
        <w:spacing w:after="0"/>
      </w:pPr>
      <w:r>
        <w:t>No gender differences</w:t>
      </w:r>
    </w:p>
    <w:p w14:paraId="01D427D3" w14:textId="50DF8833" w:rsidR="00285D21" w:rsidRDefault="00285D21" w:rsidP="00285D21">
      <w:pPr>
        <w:pStyle w:val="ListParagraph"/>
        <w:numPr>
          <w:ilvl w:val="0"/>
          <w:numId w:val="25"/>
        </w:numPr>
        <w:spacing w:after="0"/>
      </w:pPr>
      <w:r>
        <w:t>3% younger than average age</w:t>
      </w:r>
    </w:p>
    <w:p w14:paraId="43086C45" w14:textId="79125005" w:rsidR="00285D21" w:rsidRDefault="00B92A07" w:rsidP="00285D21">
      <w:pPr>
        <w:pStyle w:val="ListParagraph"/>
        <w:numPr>
          <w:ilvl w:val="0"/>
          <w:numId w:val="25"/>
        </w:numPr>
        <w:spacing w:after="0"/>
      </w:pPr>
      <w:r>
        <w:t>14</w:t>
      </w:r>
      <w:r w:rsidR="00285D21">
        <w:t xml:space="preserve">% </w:t>
      </w:r>
      <w:r>
        <w:t>higher</w:t>
      </w:r>
      <w:r w:rsidR="00285D21">
        <w:t xml:space="preserve"> </w:t>
      </w:r>
      <w:r>
        <w:t xml:space="preserve">than average </w:t>
      </w:r>
      <w:r w:rsidR="00285D21">
        <w:t xml:space="preserve">household income and </w:t>
      </w:r>
      <w:r>
        <w:t>54</w:t>
      </w:r>
      <w:r w:rsidR="00285D21">
        <w:t xml:space="preserve">% </w:t>
      </w:r>
      <w:r>
        <w:t xml:space="preserve">higher than average </w:t>
      </w:r>
      <w:r w:rsidR="00285D21">
        <w:t>personal income</w:t>
      </w:r>
    </w:p>
    <w:p w14:paraId="352E69C3" w14:textId="3C23A710" w:rsidR="00285D21" w:rsidRDefault="00B92A07" w:rsidP="00285D21">
      <w:pPr>
        <w:pStyle w:val="ListParagraph"/>
        <w:numPr>
          <w:ilvl w:val="0"/>
          <w:numId w:val="25"/>
        </w:numPr>
        <w:spacing w:after="0"/>
      </w:pPr>
      <w:r>
        <w:t xml:space="preserve">Significantly more likely to </w:t>
      </w:r>
      <w:r w:rsidR="00285D21">
        <w:t xml:space="preserve">be in employment; more likely than average to be </w:t>
      </w:r>
      <w:r>
        <w:t>business managers/executives or business proprietors/self-employed</w:t>
      </w:r>
    </w:p>
    <w:p w14:paraId="19E3210E" w14:textId="461CC0A5" w:rsidR="00B92A07" w:rsidRDefault="00B92A07" w:rsidP="00285D21">
      <w:pPr>
        <w:pStyle w:val="ListParagraph"/>
        <w:numPr>
          <w:ilvl w:val="0"/>
          <w:numId w:val="25"/>
        </w:numPr>
        <w:spacing w:after="0"/>
      </w:pPr>
      <w:r>
        <w:t>Significantly less likely than average to have no formal school qualifications but less likely than average to have tertiary qualifications</w:t>
      </w:r>
    </w:p>
    <w:p w14:paraId="28161547" w14:textId="56B0D5F6" w:rsidR="00B92A07" w:rsidRDefault="00B92A07" w:rsidP="002114C1">
      <w:pPr>
        <w:pStyle w:val="ListParagraph"/>
        <w:numPr>
          <w:ilvl w:val="0"/>
          <w:numId w:val="25"/>
        </w:numPr>
        <w:spacing w:after="0"/>
      </w:pPr>
      <w:r>
        <w:t>Less likely than average to be in a single-person household and slightly m</w:t>
      </w:r>
      <w:r w:rsidR="00285D21">
        <w:t xml:space="preserve">ore likely </w:t>
      </w:r>
      <w:r>
        <w:t>to be in a two-parent household with one or two children</w:t>
      </w:r>
    </w:p>
    <w:p w14:paraId="7C4E700C" w14:textId="319DCB70" w:rsidR="00285D21" w:rsidRDefault="00B92A07" w:rsidP="002114C1">
      <w:pPr>
        <w:pStyle w:val="ListParagraph"/>
        <w:numPr>
          <w:ilvl w:val="0"/>
          <w:numId w:val="25"/>
        </w:numPr>
        <w:spacing w:after="0"/>
      </w:pPr>
      <w:r>
        <w:t>Less likely to be NZ European/Pakeha and slightly more likely to be Māori</w:t>
      </w:r>
    </w:p>
    <w:p w14:paraId="1E02A60E" w14:textId="4B6498C0" w:rsidR="00285D21" w:rsidRDefault="00B92A07" w:rsidP="002114C1">
      <w:pPr>
        <w:pStyle w:val="ListParagraph"/>
        <w:numPr>
          <w:ilvl w:val="0"/>
          <w:numId w:val="25"/>
        </w:numPr>
        <w:spacing w:after="0"/>
      </w:pPr>
      <w:r>
        <w:t>Significantly more l</w:t>
      </w:r>
      <w:r w:rsidR="00285D21">
        <w:t>ikely to be living in Auckland</w:t>
      </w:r>
      <w:r>
        <w:t xml:space="preserve"> </w:t>
      </w:r>
      <w:r w:rsidR="00120B44">
        <w:t xml:space="preserve">or Otago </w:t>
      </w:r>
      <w:r>
        <w:t xml:space="preserve">and </w:t>
      </w:r>
      <w:r w:rsidR="00120B44">
        <w:t>less likely to be living in Northland, Waikato or Canterbury</w:t>
      </w:r>
      <w:r w:rsidR="00474481">
        <w:t>.</w:t>
      </w:r>
    </w:p>
    <w:p w14:paraId="0881DDB1" w14:textId="4C5FC482" w:rsidR="00120B44" w:rsidRDefault="00120B44">
      <w:r>
        <w:br w:type="page"/>
      </w:r>
    </w:p>
    <w:p w14:paraId="1EAD9CD6" w14:textId="223C86E7" w:rsidR="00C17015" w:rsidRPr="003B4DAC" w:rsidRDefault="003B4DAC" w:rsidP="003B4DAC">
      <w:pPr>
        <w:pStyle w:val="Heading1"/>
        <w:numPr>
          <w:ilvl w:val="0"/>
          <w:numId w:val="3"/>
        </w:numPr>
        <w:ind w:left="851" w:hanging="425"/>
        <w:rPr>
          <w:rFonts w:asciiTheme="minorHAnsi" w:hAnsiTheme="minorHAnsi"/>
          <w:color w:val="auto"/>
        </w:rPr>
      </w:pPr>
      <w:bookmarkStart w:id="62" w:name="_Toc68867579"/>
      <w:r w:rsidRPr="003B4DAC">
        <w:rPr>
          <w:rFonts w:asciiTheme="minorHAnsi" w:hAnsiTheme="minorHAnsi"/>
          <w:color w:val="auto"/>
        </w:rPr>
        <w:lastRenderedPageBreak/>
        <w:t xml:space="preserve">Effect of social media posts </w:t>
      </w:r>
      <w:r>
        <w:rPr>
          <w:rFonts w:asciiTheme="minorHAnsi" w:hAnsiTheme="minorHAnsi"/>
          <w:color w:val="auto"/>
        </w:rPr>
        <w:t xml:space="preserve">and vaccine side-effects </w:t>
      </w:r>
      <w:r w:rsidRPr="003B4DAC">
        <w:rPr>
          <w:rFonts w:asciiTheme="minorHAnsi" w:hAnsiTheme="minorHAnsi"/>
          <w:color w:val="auto"/>
        </w:rPr>
        <w:t>on vaccine decision</w:t>
      </w:r>
      <w:bookmarkEnd w:id="62"/>
    </w:p>
    <w:p w14:paraId="298B976F" w14:textId="01218B27" w:rsidR="003B4DAC" w:rsidRDefault="003B4DAC" w:rsidP="003B4DAC">
      <w:pPr>
        <w:keepNext/>
        <w:keepLines/>
        <w:spacing w:before="200" w:after="0"/>
        <w:ind w:left="426"/>
        <w:outlineLvl w:val="1"/>
        <w:rPr>
          <w:rFonts w:eastAsiaTheme="majorEastAsia" w:cstheme="minorHAnsi"/>
          <w:b/>
          <w:bCs/>
          <w:sz w:val="26"/>
          <w:szCs w:val="26"/>
        </w:rPr>
      </w:pPr>
      <w:bookmarkStart w:id="63" w:name="_Toc68867580"/>
      <w:proofErr w:type="gramStart"/>
      <w:r>
        <w:rPr>
          <w:rFonts w:eastAsiaTheme="majorEastAsia" w:cstheme="minorHAnsi"/>
          <w:b/>
          <w:bCs/>
          <w:sz w:val="26"/>
          <w:szCs w:val="26"/>
        </w:rPr>
        <w:t>11.1</w:t>
      </w:r>
      <w:r w:rsidRPr="003B63DD">
        <w:rPr>
          <w:rFonts w:eastAsiaTheme="majorEastAsia" w:cstheme="minorHAnsi"/>
          <w:b/>
          <w:bCs/>
          <w:sz w:val="26"/>
          <w:szCs w:val="26"/>
        </w:rPr>
        <w:t xml:space="preserve">  </w:t>
      </w:r>
      <w:r>
        <w:rPr>
          <w:rFonts w:eastAsiaTheme="majorEastAsia" w:cstheme="minorHAnsi"/>
          <w:b/>
          <w:bCs/>
          <w:sz w:val="26"/>
          <w:szCs w:val="26"/>
        </w:rPr>
        <w:t>Social</w:t>
      </w:r>
      <w:proofErr w:type="gramEnd"/>
      <w:r>
        <w:rPr>
          <w:rFonts w:eastAsiaTheme="majorEastAsia" w:cstheme="minorHAnsi"/>
          <w:b/>
          <w:bCs/>
          <w:sz w:val="26"/>
          <w:szCs w:val="26"/>
        </w:rPr>
        <w:t xml:space="preserve"> media posts</w:t>
      </w:r>
      <w:bookmarkEnd w:id="63"/>
    </w:p>
    <w:p w14:paraId="5C263716" w14:textId="5C289DDB" w:rsidR="00C17015" w:rsidRDefault="00120B44" w:rsidP="00C17015">
      <w:pPr>
        <w:spacing w:after="0"/>
      </w:pPr>
      <w:r>
        <w:t xml:space="preserve">Respondents were asked if they thought their decision </w:t>
      </w:r>
      <w:r w:rsidRPr="00120B44">
        <w:t>to take or not take a well-tested and approved COVID-19 vaccine would be (or was</w:t>
      </w:r>
      <w:r w:rsidR="005A764E">
        <w:t>, for those who were already vaccinated</w:t>
      </w:r>
      <w:r w:rsidRPr="00120B44">
        <w:t>) influenced by social media posts</w:t>
      </w:r>
      <w:r>
        <w:t>.</w:t>
      </w:r>
    </w:p>
    <w:p w14:paraId="73AAC8EE" w14:textId="67231A84" w:rsidR="00C17015" w:rsidRDefault="00C17015" w:rsidP="00C17015">
      <w:pPr>
        <w:spacing w:after="0"/>
      </w:pPr>
    </w:p>
    <w:p w14:paraId="7BAC4411" w14:textId="6C8D7E5B" w:rsidR="002114C1" w:rsidRDefault="002114C1" w:rsidP="003B4DAC">
      <w:pPr>
        <w:spacing w:after="0"/>
      </w:pPr>
      <w:bookmarkStart w:id="64" w:name="_Hlk68867020"/>
      <w:r>
        <w:t xml:space="preserve">A nett 16% would not take a vaccine if a social media post or video alarmed them or an anti-vaccine post or video looked credible.  Only 1 in 3 </w:t>
      </w:r>
      <w:r w:rsidR="00CE30CC">
        <w:t xml:space="preserve">of this sub-group </w:t>
      </w:r>
      <w:r>
        <w:t>would then go on to look for official information.</w:t>
      </w:r>
    </w:p>
    <w:bookmarkEnd w:id="64"/>
    <w:p w14:paraId="4246A343" w14:textId="77777777" w:rsidR="002114C1" w:rsidRDefault="002114C1" w:rsidP="003B4DAC">
      <w:pPr>
        <w:spacing w:after="0"/>
      </w:pPr>
    </w:p>
    <w:p w14:paraId="6F517D86" w14:textId="04E43D5A" w:rsidR="003B4DAC" w:rsidRDefault="003B4DAC" w:rsidP="003B4DAC">
      <w:pPr>
        <w:spacing w:after="0"/>
      </w:pPr>
      <w:r>
        <w:t xml:space="preserve">The effect of social media posts </w:t>
      </w:r>
      <w:r w:rsidR="00120B44">
        <w:t>wa</w:t>
      </w:r>
      <w:r>
        <w:t xml:space="preserve">s most pronounced on those who are “Most unlikely” to take a vaccine or will “Definitely not”.  </w:t>
      </w:r>
    </w:p>
    <w:p w14:paraId="24496382" w14:textId="77777777" w:rsidR="003B4DAC" w:rsidRDefault="003B4DAC" w:rsidP="003B4DAC">
      <w:pPr>
        <w:spacing w:after="0"/>
      </w:pPr>
    </w:p>
    <w:p w14:paraId="2E7B465F" w14:textId="2FB59768" w:rsidR="003B4DAC" w:rsidRDefault="003B4DAC" w:rsidP="003B4DAC">
      <w:pPr>
        <w:spacing w:after="0"/>
      </w:pPr>
      <w:r>
        <w:t xml:space="preserve">The effect </w:t>
      </w:r>
      <w:r w:rsidR="00120B44">
        <w:t>wa</w:t>
      </w:r>
      <w:r>
        <w:t>s slightly lower on those who are “Unlikely” and lower still on those who are “Likely” to take a vaccine.</w:t>
      </w:r>
    </w:p>
    <w:p w14:paraId="4A4783AD" w14:textId="77777777" w:rsidR="003B4DAC" w:rsidRDefault="003B4DAC" w:rsidP="003B4DAC">
      <w:pPr>
        <w:spacing w:after="0"/>
      </w:pPr>
    </w:p>
    <w:p w14:paraId="48BD2686" w14:textId="0B355B7A" w:rsidR="003B4DAC" w:rsidRDefault="003B4DAC" w:rsidP="003B4DAC">
      <w:pPr>
        <w:spacing w:after="0"/>
      </w:pPr>
      <w:r>
        <w:t xml:space="preserve">It has less effect on those who will “Definitely” or “Most likely” take a vaccine but they </w:t>
      </w:r>
      <w:r w:rsidR="00C0688E">
        <w:t xml:space="preserve">would </w:t>
      </w:r>
      <w:r>
        <w:t>look for official information if a social media post or video about COVID-19 alarmed them</w:t>
      </w:r>
    </w:p>
    <w:p w14:paraId="761E5EEC" w14:textId="062C8943" w:rsidR="003B4DAC" w:rsidRDefault="003B4DAC" w:rsidP="00C17015">
      <w:pPr>
        <w:spacing w:after="0"/>
      </w:pPr>
    </w:p>
    <w:p w14:paraId="52118979" w14:textId="7DAA3228" w:rsidR="00C17015" w:rsidRDefault="003B4DAC" w:rsidP="003B4DAC">
      <w:pPr>
        <w:spacing w:after="0"/>
        <w:jc w:val="center"/>
      </w:pPr>
      <w:r>
        <w:rPr>
          <w:noProof/>
        </w:rPr>
        <w:drawing>
          <wp:inline distT="0" distB="0" distL="0" distR="0" wp14:anchorId="734C9804" wp14:editId="6FDFF440">
            <wp:extent cx="4572635" cy="40970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635" cy="4097020"/>
                    </a:xfrm>
                    <a:prstGeom prst="rect">
                      <a:avLst/>
                    </a:prstGeom>
                    <a:noFill/>
                  </pic:spPr>
                </pic:pic>
              </a:graphicData>
            </a:graphic>
          </wp:inline>
        </w:drawing>
      </w:r>
    </w:p>
    <w:p w14:paraId="2B46F95D" w14:textId="05AD80CB" w:rsidR="00C17015" w:rsidRDefault="00C17015" w:rsidP="00C17015">
      <w:pPr>
        <w:spacing w:after="0"/>
      </w:pPr>
    </w:p>
    <w:p w14:paraId="6C32A5AA" w14:textId="76C32E73" w:rsidR="0025347B" w:rsidRDefault="0025347B" w:rsidP="00C17015">
      <w:pPr>
        <w:spacing w:after="0"/>
      </w:pPr>
      <w:r>
        <w:lastRenderedPageBreak/>
        <w:t>Pasifika people are significantly more likely to be affected by social media, although 50% say they would still take the vaccine no matter what a social media post said.  They were the most likely to select “</w:t>
      </w:r>
      <w:r w:rsidRPr="0025347B">
        <w:t>I would take the vaccine if I were encouraged to by a credible official government social media post or video</w:t>
      </w:r>
      <w:r>
        <w:t>”</w:t>
      </w:r>
      <w:r w:rsidR="000A29D3">
        <w:t xml:space="preserve"> (40%)</w:t>
      </w:r>
      <w:r>
        <w:t>.</w:t>
      </w:r>
    </w:p>
    <w:p w14:paraId="43408CDC" w14:textId="77777777" w:rsidR="0025347B" w:rsidRDefault="0025347B" w:rsidP="00C17015">
      <w:pPr>
        <w:spacing w:after="0"/>
      </w:pPr>
    </w:p>
    <w:tbl>
      <w:tblPr>
        <w:tblW w:w="8781" w:type="dxa"/>
        <w:tblInd w:w="421" w:type="dxa"/>
        <w:tblLayout w:type="fixed"/>
        <w:tblLook w:val="04A0" w:firstRow="1" w:lastRow="0" w:firstColumn="1" w:lastColumn="0" w:noHBand="0" w:noVBand="1"/>
      </w:tblPr>
      <w:tblGrid>
        <w:gridCol w:w="3402"/>
        <w:gridCol w:w="672"/>
        <w:gridCol w:w="672"/>
        <w:gridCol w:w="673"/>
        <w:gridCol w:w="672"/>
        <w:gridCol w:w="672"/>
        <w:gridCol w:w="673"/>
        <w:gridCol w:w="672"/>
        <w:gridCol w:w="673"/>
      </w:tblGrid>
      <w:tr w:rsidR="0025347B" w:rsidRPr="0025347B" w14:paraId="5004CBED" w14:textId="77777777" w:rsidTr="00ED6F51">
        <w:trPr>
          <w:trHeight w:val="255"/>
        </w:trPr>
        <w:tc>
          <w:tcPr>
            <w:tcW w:w="3402" w:type="dxa"/>
            <w:vMerge w:val="restart"/>
            <w:tcBorders>
              <w:top w:val="single" w:sz="4" w:space="0" w:color="auto"/>
              <w:left w:val="single" w:sz="4" w:space="0" w:color="auto"/>
              <w:bottom w:val="nil"/>
              <w:right w:val="nil"/>
            </w:tcBorders>
            <w:shd w:val="clear" w:color="auto" w:fill="auto"/>
            <w:vAlign w:val="center"/>
            <w:hideMark/>
          </w:tcPr>
          <w:p w14:paraId="27438C46"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Do you think your decision to take or not take a well-tested and approved COVID-19 vaccine would be (or was) influenced by social media posts?</w:t>
            </w:r>
          </w:p>
        </w:tc>
        <w:tc>
          <w:tcPr>
            <w:tcW w:w="672" w:type="dxa"/>
            <w:vMerge w:val="restart"/>
            <w:tcBorders>
              <w:top w:val="single" w:sz="4" w:space="0" w:color="auto"/>
              <w:left w:val="single" w:sz="4" w:space="0" w:color="auto"/>
              <w:right w:val="nil"/>
            </w:tcBorders>
            <w:shd w:val="clear" w:color="auto" w:fill="auto"/>
            <w:vAlign w:val="center"/>
            <w:hideMark/>
          </w:tcPr>
          <w:p w14:paraId="65691B5D" w14:textId="77777777" w:rsidR="0025347B" w:rsidRPr="0025347B" w:rsidRDefault="0025347B" w:rsidP="0025347B">
            <w:pPr>
              <w:spacing w:after="0" w:line="240" w:lineRule="auto"/>
              <w:ind w:left="0"/>
              <w:jc w:val="center"/>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ALL</w:t>
            </w:r>
          </w:p>
        </w:tc>
        <w:tc>
          <w:tcPr>
            <w:tcW w:w="4707" w:type="dxa"/>
            <w:gridSpan w:val="7"/>
            <w:tcBorders>
              <w:top w:val="single" w:sz="4" w:space="0" w:color="auto"/>
              <w:left w:val="single" w:sz="4" w:space="0" w:color="auto"/>
              <w:bottom w:val="nil"/>
              <w:right w:val="single" w:sz="4" w:space="0" w:color="000000"/>
            </w:tcBorders>
            <w:shd w:val="clear" w:color="auto" w:fill="auto"/>
            <w:vAlign w:val="center"/>
            <w:hideMark/>
          </w:tcPr>
          <w:p w14:paraId="0C4BB8FF" w14:textId="4594D228" w:rsidR="0025347B" w:rsidRPr="0025347B" w:rsidRDefault="0025347B" w:rsidP="0025347B">
            <w:pPr>
              <w:spacing w:after="0" w:line="240" w:lineRule="auto"/>
              <w:ind w:left="0"/>
              <w:jc w:val="center"/>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Ethnic Group</w:t>
            </w:r>
          </w:p>
        </w:tc>
      </w:tr>
      <w:tr w:rsidR="0025347B" w:rsidRPr="0025347B" w14:paraId="396BD2B2" w14:textId="77777777" w:rsidTr="0025347B">
        <w:trPr>
          <w:trHeight w:val="1575"/>
        </w:trPr>
        <w:tc>
          <w:tcPr>
            <w:tcW w:w="3402" w:type="dxa"/>
            <w:vMerge/>
            <w:tcBorders>
              <w:top w:val="single" w:sz="4" w:space="0" w:color="auto"/>
              <w:left w:val="single" w:sz="4" w:space="0" w:color="auto"/>
              <w:bottom w:val="nil"/>
              <w:right w:val="nil"/>
            </w:tcBorders>
            <w:vAlign w:val="center"/>
            <w:hideMark/>
          </w:tcPr>
          <w:p w14:paraId="63103343"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p>
        </w:tc>
        <w:tc>
          <w:tcPr>
            <w:tcW w:w="672" w:type="dxa"/>
            <w:vMerge/>
            <w:tcBorders>
              <w:left w:val="single" w:sz="4" w:space="0" w:color="auto"/>
              <w:bottom w:val="nil"/>
              <w:right w:val="nil"/>
            </w:tcBorders>
            <w:shd w:val="clear" w:color="auto" w:fill="auto"/>
            <w:vAlign w:val="center"/>
            <w:hideMark/>
          </w:tcPr>
          <w:p w14:paraId="7F8B8E51"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p>
        </w:tc>
        <w:tc>
          <w:tcPr>
            <w:tcW w:w="672" w:type="dxa"/>
            <w:tcBorders>
              <w:top w:val="single" w:sz="4" w:space="0" w:color="auto"/>
              <w:left w:val="single" w:sz="4" w:space="0" w:color="auto"/>
              <w:bottom w:val="nil"/>
              <w:right w:val="nil"/>
            </w:tcBorders>
            <w:shd w:val="clear" w:color="auto" w:fill="auto"/>
            <w:vAlign w:val="center"/>
            <w:hideMark/>
          </w:tcPr>
          <w:p w14:paraId="27DFB8BB" w14:textId="77777777"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sidRPr="0025347B">
              <w:rPr>
                <w:rFonts w:ascii="Calibri" w:eastAsia="Times New Roman" w:hAnsi="Calibri" w:cs="Calibri"/>
                <w:color w:val="000000"/>
                <w:sz w:val="16"/>
                <w:szCs w:val="16"/>
                <w:lang w:eastAsia="en-NZ"/>
              </w:rPr>
              <w:t>Asian</w:t>
            </w:r>
          </w:p>
        </w:tc>
        <w:tc>
          <w:tcPr>
            <w:tcW w:w="673" w:type="dxa"/>
            <w:tcBorders>
              <w:top w:val="single" w:sz="4" w:space="0" w:color="auto"/>
              <w:left w:val="single" w:sz="4" w:space="0" w:color="auto"/>
              <w:bottom w:val="nil"/>
              <w:right w:val="nil"/>
            </w:tcBorders>
            <w:shd w:val="clear" w:color="auto" w:fill="auto"/>
            <w:vAlign w:val="center"/>
            <w:hideMark/>
          </w:tcPr>
          <w:p w14:paraId="4CBEA8C9" w14:textId="77777777"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sidRPr="0025347B">
              <w:rPr>
                <w:rFonts w:ascii="Calibri" w:eastAsia="Times New Roman" w:hAnsi="Calibri" w:cs="Calibri"/>
                <w:color w:val="000000"/>
                <w:sz w:val="16"/>
                <w:szCs w:val="16"/>
                <w:lang w:eastAsia="en-NZ"/>
              </w:rPr>
              <w:t>Indian</w:t>
            </w:r>
          </w:p>
        </w:tc>
        <w:tc>
          <w:tcPr>
            <w:tcW w:w="672" w:type="dxa"/>
            <w:tcBorders>
              <w:top w:val="single" w:sz="4" w:space="0" w:color="auto"/>
              <w:left w:val="single" w:sz="4" w:space="0" w:color="auto"/>
              <w:bottom w:val="nil"/>
              <w:right w:val="nil"/>
            </w:tcBorders>
            <w:shd w:val="clear" w:color="auto" w:fill="auto"/>
            <w:vAlign w:val="center"/>
            <w:hideMark/>
          </w:tcPr>
          <w:p w14:paraId="495E1277" w14:textId="7270C66B"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Māori</w:t>
            </w:r>
          </w:p>
        </w:tc>
        <w:tc>
          <w:tcPr>
            <w:tcW w:w="672" w:type="dxa"/>
            <w:tcBorders>
              <w:top w:val="single" w:sz="4" w:space="0" w:color="auto"/>
              <w:left w:val="single" w:sz="4" w:space="0" w:color="auto"/>
              <w:bottom w:val="nil"/>
              <w:right w:val="nil"/>
            </w:tcBorders>
            <w:shd w:val="clear" w:color="auto" w:fill="auto"/>
            <w:vAlign w:val="center"/>
            <w:hideMark/>
          </w:tcPr>
          <w:p w14:paraId="38F74B34" w14:textId="2E562CD8"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sidRPr="0025347B">
              <w:rPr>
                <w:rFonts w:ascii="Calibri" w:eastAsia="Times New Roman" w:hAnsi="Calibri" w:cs="Calibri"/>
                <w:color w:val="000000"/>
                <w:sz w:val="16"/>
                <w:szCs w:val="16"/>
                <w:lang w:eastAsia="en-NZ"/>
              </w:rPr>
              <w:t>NZ Euro</w:t>
            </w:r>
            <w:r>
              <w:rPr>
                <w:rFonts w:ascii="Calibri" w:eastAsia="Times New Roman" w:hAnsi="Calibri" w:cs="Calibri"/>
                <w:color w:val="000000"/>
                <w:sz w:val="16"/>
                <w:szCs w:val="16"/>
                <w:lang w:eastAsia="en-NZ"/>
              </w:rPr>
              <w:t>-</w:t>
            </w:r>
            <w:r w:rsidRPr="0025347B">
              <w:rPr>
                <w:rFonts w:ascii="Calibri" w:eastAsia="Times New Roman" w:hAnsi="Calibri" w:cs="Calibri"/>
                <w:color w:val="000000"/>
                <w:sz w:val="16"/>
                <w:szCs w:val="16"/>
                <w:lang w:eastAsia="en-NZ"/>
              </w:rPr>
              <w:t>pean/</w:t>
            </w:r>
            <w:r>
              <w:rPr>
                <w:rFonts w:ascii="Calibri" w:eastAsia="Times New Roman" w:hAnsi="Calibri" w:cs="Calibri"/>
                <w:color w:val="000000"/>
                <w:sz w:val="16"/>
                <w:szCs w:val="16"/>
                <w:lang w:eastAsia="en-NZ"/>
              </w:rPr>
              <w:t xml:space="preserve"> </w:t>
            </w:r>
            <w:r w:rsidRPr="0025347B">
              <w:rPr>
                <w:rFonts w:ascii="Calibri" w:eastAsia="Times New Roman" w:hAnsi="Calibri" w:cs="Calibri"/>
                <w:color w:val="000000"/>
                <w:sz w:val="16"/>
                <w:szCs w:val="16"/>
                <w:lang w:eastAsia="en-NZ"/>
              </w:rPr>
              <w:t>Pakeha</w:t>
            </w:r>
          </w:p>
        </w:tc>
        <w:tc>
          <w:tcPr>
            <w:tcW w:w="673" w:type="dxa"/>
            <w:tcBorders>
              <w:top w:val="single" w:sz="4" w:space="0" w:color="auto"/>
              <w:left w:val="single" w:sz="4" w:space="0" w:color="auto"/>
              <w:bottom w:val="nil"/>
              <w:right w:val="nil"/>
            </w:tcBorders>
            <w:shd w:val="clear" w:color="auto" w:fill="auto"/>
            <w:vAlign w:val="center"/>
            <w:hideMark/>
          </w:tcPr>
          <w:p w14:paraId="020CD9EB" w14:textId="058D3CC8"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sidRPr="0025347B">
              <w:rPr>
                <w:rFonts w:ascii="Calibri" w:eastAsia="Times New Roman" w:hAnsi="Calibri" w:cs="Calibri"/>
                <w:color w:val="000000"/>
                <w:sz w:val="16"/>
                <w:szCs w:val="16"/>
                <w:lang w:eastAsia="en-NZ"/>
              </w:rPr>
              <w:t>Other Euro</w:t>
            </w:r>
            <w:r>
              <w:rPr>
                <w:rFonts w:ascii="Calibri" w:eastAsia="Times New Roman" w:hAnsi="Calibri" w:cs="Calibri"/>
                <w:color w:val="000000"/>
                <w:sz w:val="16"/>
                <w:szCs w:val="16"/>
                <w:lang w:eastAsia="en-NZ"/>
              </w:rPr>
              <w:t>-</w:t>
            </w:r>
            <w:r w:rsidRPr="0025347B">
              <w:rPr>
                <w:rFonts w:ascii="Calibri" w:eastAsia="Times New Roman" w:hAnsi="Calibri" w:cs="Calibri"/>
                <w:color w:val="000000"/>
                <w:sz w:val="16"/>
                <w:szCs w:val="16"/>
                <w:lang w:eastAsia="en-NZ"/>
              </w:rPr>
              <w:t xml:space="preserve">pean </w:t>
            </w:r>
          </w:p>
        </w:tc>
        <w:tc>
          <w:tcPr>
            <w:tcW w:w="672" w:type="dxa"/>
            <w:tcBorders>
              <w:top w:val="single" w:sz="4" w:space="0" w:color="auto"/>
              <w:left w:val="single" w:sz="4" w:space="0" w:color="auto"/>
              <w:bottom w:val="nil"/>
              <w:right w:val="single" w:sz="4" w:space="0" w:color="auto"/>
            </w:tcBorders>
            <w:shd w:val="clear" w:color="auto" w:fill="auto"/>
            <w:vAlign w:val="center"/>
            <w:hideMark/>
          </w:tcPr>
          <w:p w14:paraId="4210BF8C" w14:textId="6B78FB0B"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sidRPr="0025347B">
              <w:rPr>
                <w:rFonts w:ascii="Calibri" w:eastAsia="Times New Roman" w:hAnsi="Calibri" w:cs="Calibri"/>
                <w:color w:val="000000"/>
                <w:sz w:val="16"/>
                <w:szCs w:val="16"/>
                <w:lang w:eastAsia="en-NZ"/>
              </w:rPr>
              <w:t>Pas</w:t>
            </w:r>
            <w:r>
              <w:rPr>
                <w:rFonts w:ascii="Calibri" w:eastAsia="Times New Roman" w:hAnsi="Calibri" w:cs="Calibri"/>
                <w:color w:val="000000"/>
                <w:sz w:val="16"/>
                <w:szCs w:val="16"/>
                <w:lang w:eastAsia="en-NZ"/>
              </w:rPr>
              <w:t>-</w:t>
            </w:r>
            <w:proofErr w:type="spellStart"/>
            <w:r w:rsidRPr="0025347B">
              <w:rPr>
                <w:rFonts w:ascii="Calibri" w:eastAsia="Times New Roman" w:hAnsi="Calibri" w:cs="Calibri"/>
                <w:color w:val="000000"/>
                <w:sz w:val="16"/>
                <w:szCs w:val="16"/>
                <w:lang w:eastAsia="en-NZ"/>
              </w:rPr>
              <w:t>ifika</w:t>
            </w:r>
            <w:proofErr w:type="spellEnd"/>
          </w:p>
        </w:tc>
        <w:tc>
          <w:tcPr>
            <w:tcW w:w="673" w:type="dxa"/>
            <w:tcBorders>
              <w:top w:val="single" w:sz="4" w:space="0" w:color="auto"/>
              <w:left w:val="nil"/>
              <w:bottom w:val="nil"/>
              <w:right w:val="single" w:sz="4" w:space="0" w:color="auto"/>
            </w:tcBorders>
            <w:shd w:val="clear" w:color="auto" w:fill="auto"/>
            <w:vAlign w:val="center"/>
            <w:hideMark/>
          </w:tcPr>
          <w:p w14:paraId="17913A07" w14:textId="77777777"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sidRPr="0025347B">
              <w:rPr>
                <w:rFonts w:ascii="Calibri" w:eastAsia="Times New Roman" w:hAnsi="Calibri" w:cs="Calibri"/>
                <w:color w:val="000000"/>
                <w:sz w:val="16"/>
                <w:szCs w:val="16"/>
                <w:lang w:eastAsia="en-NZ"/>
              </w:rPr>
              <w:t>Other</w:t>
            </w:r>
          </w:p>
        </w:tc>
      </w:tr>
      <w:tr w:rsidR="0025347B" w:rsidRPr="0025347B" w14:paraId="7F1CA8C9" w14:textId="77777777" w:rsidTr="0025347B">
        <w:trPr>
          <w:trHeight w:val="255"/>
        </w:trPr>
        <w:tc>
          <w:tcPr>
            <w:tcW w:w="3402" w:type="dxa"/>
            <w:tcBorders>
              <w:top w:val="single" w:sz="4" w:space="0" w:color="auto"/>
              <w:left w:val="single" w:sz="4" w:space="0" w:color="auto"/>
              <w:bottom w:val="nil"/>
              <w:right w:val="nil"/>
            </w:tcBorders>
            <w:shd w:val="clear" w:color="auto" w:fill="auto"/>
            <w:noWrap/>
            <w:vAlign w:val="center"/>
            <w:hideMark/>
          </w:tcPr>
          <w:p w14:paraId="787EBA52"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2" w:type="dxa"/>
            <w:tcBorders>
              <w:top w:val="single" w:sz="4" w:space="0" w:color="auto"/>
              <w:left w:val="single" w:sz="4" w:space="0" w:color="auto"/>
              <w:bottom w:val="nil"/>
              <w:right w:val="nil"/>
            </w:tcBorders>
            <w:shd w:val="clear" w:color="auto" w:fill="auto"/>
            <w:noWrap/>
            <w:vAlign w:val="center"/>
            <w:hideMark/>
          </w:tcPr>
          <w:p w14:paraId="30BEDCD1"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2" w:type="dxa"/>
            <w:tcBorders>
              <w:top w:val="single" w:sz="4" w:space="0" w:color="auto"/>
              <w:left w:val="single" w:sz="4" w:space="0" w:color="auto"/>
              <w:bottom w:val="nil"/>
              <w:right w:val="nil"/>
            </w:tcBorders>
            <w:shd w:val="clear" w:color="auto" w:fill="auto"/>
            <w:noWrap/>
            <w:vAlign w:val="center"/>
            <w:hideMark/>
          </w:tcPr>
          <w:p w14:paraId="252A0FAD"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3" w:type="dxa"/>
            <w:tcBorders>
              <w:top w:val="single" w:sz="4" w:space="0" w:color="auto"/>
              <w:left w:val="nil"/>
              <w:bottom w:val="nil"/>
              <w:right w:val="nil"/>
            </w:tcBorders>
            <w:shd w:val="clear" w:color="auto" w:fill="auto"/>
            <w:noWrap/>
            <w:vAlign w:val="center"/>
            <w:hideMark/>
          </w:tcPr>
          <w:p w14:paraId="59A819D7"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2" w:type="dxa"/>
            <w:tcBorders>
              <w:top w:val="single" w:sz="4" w:space="0" w:color="auto"/>
              <w:left w:val="nil"/>
              <w:bottom w:val="nil"/>
              <w:right w:val="nil"/>
            </w:tcBorders>
            <w:shd w:val="clear" w:color="auto" w:fill="auto"/>
            <w:noWrap/>
            <w:vAlign w:val="center"/>
            <w:hideMark/>
          </w:tcPr>
          <w:p w14:paraId="20F43D93"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2" w:type="dxa"/>
            <w:tcBorders>
              <w:top w:val="single" w:sz="4" w:space="0" w:color="auto"/>
              <w:left w:val="nil"/>
              <w:bottom w:val="nil"/>
              <w:right w:val="nil"/>
            </w:tcBorders>
            <w:shd w:val="clear" w:color="auto" w:fill="auto"/>
            <w:noWrap/>
            <w:vAlign w:val="center"/>
            <w:hideMark/>
          </w:tcPr>
          <w:p w14:paraId="54EAFC87"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3" w:type="dxa"/>
            <w:tcBorders>
              <w:top w:val="single" w:sz="4" w:space="0" w:color="auto"/>
              <w:left w:val="nil"/>
              <w:bottom w:val="nil"/>
              <w:right w:val="nil"/>
            </w:tcBorders>
            <w:shd w:val="clear" w:color="auto" w:fill="auto"/>
            <w:noWrap/>
            <w:vAlign w:val="center"/>
            <w:hideMark/>
          </w:tcPr>
          <w:p w14:paraId="55E6B5DC"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2" w:type="dxa"/>
            <w:tcBorders>
              <w:top w:val="single" w:sz="4" w:space="0" w:color="auto"/>
              <w:left w:val="nil"/>
              <w:bottom w:val="nil"/>
              <w:right w:val="nil"/>
            </w:tcBorders>
            <w:shd w:val="clear" w:color="auto" w:fill="auto"/>
            <w:noWrap/>
            <w:vAlign w:val="center"/>
            <w:hideMark/>
          </w:tcPr>
          <w:p w14:paraId="0EDBAB91"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3" w:type="dxa"/>
            <w:tcBorders>
              <w:top w:val="single" w:sz="4" w:space="0" w:color="auto"/>
              <w:left w:val="nil"/>
              <w:bottom w:val="nil"/>
              <w:right w:val="single" w:sz="4" w:space="0" w:color="auto"/>
            </w:tcBorders>
            <w:shd w:val="clear" w:color="auto" w:fill="auto"/>
            <w:noWrap/>
            <w:vAlign w:val="center"/>
            <w:hideMark/>
          </w:tcPr>
          <w:p w14:paraId="1C5189B5"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r>
      <w:tr w:rsidR="0025347B" w:rsidRPr="0025347B" w14:paraId="42D06658" w14:textId="77777777" w:rsidTr="0025347B">
        <w:trPr>
          <w:trHeight w:val="255"/>
        </w:trPr>
        <w:tc>
          <w:tcPr>
            <w:tcW w:w="3402" w:type="dxa"/>
            <w:tcBorders>
              <w:top w:val="nil"/>
              <w:left w:val="single" w:sz="4" w:space="0" w:color="auto"/>
              <w:bottom w:val="nil"/>
              <w:right w:val="nil"/>
            </w:tcBorders>
            <w:shd w:val="clear" w:color="auto" w:fill="auto"/>
            <w:noWrap/>
            <w:vAlign w:val="center"/>
            <w:hideMark/>
          </w:tcPr>
          <w:p w14:paraId="09842487"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I would not take a vaccine if a social media post alarmed me</w:t>
            </w:r>
          </w:p>
        </w:tc>
        <w:tc>
          <w:tcPr>
            <w:tcW w:w="672" w:type="dxa"/>
            <w:tcBorders>
              <w:top w:val="nil"/>
              <w:left w:val="single" w:sz="4" w:space="0" w:color="auto"/>
              <w:bottom w:val="nil"/>
              <w:right w:val="nil"/>
            </w:tcBorders>
            <w:shd w:val="clear" w:color="auto" w:fill="auto"/>
            <w:noWrap/>
            <w:vAlign w:val="center"/>
            <w:hideMark/>
          </w:tcPr>
          <w:p w14:paraId="2D7A0C1C"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8%</w:t>
            </w:r>
          </w:p>
        </w:tc>
        <w:tc>
          <w:tcPr>
            <w:tcW w:w="672" w:type="dxa"/>
            <w:tcBorders>
              <w:top w:val="nil"/>
              <w:left w:val="single" w:sz="4" w:space="0" w:color="auto"/>
              <w:bottom w:val="nil"/>
              <w:right w:val="nil"/>
            </w:tcBorders>
            <w:shd w:val="clear" w:color="auto" w:fill="auto"/>
            <w:noWrap/>
            <w:vAlign w:val="center"/>
            <w:hideMark/>
          </w:tcPr>
          <w:p w14:paraId="3E2F696F"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w:t>
            </w:r>
          </w:p>
        </w:tc>
        <w:tc>
          <w:tcPr>
            <w:tcW w:w="673" w:type="dxa"/>
            <w:tcBorders>
              <w:top w:val="nil"/>
              <w:left w:val="nil"/>
              <w:bottom w:val="nil"/>
              <w:right w:val="nil"/>
            </w:tcBorders>
            <w:shd w:val="clear" w:color="auto" w:fill="auto"/>
            <w:noWrap/>
            <w:vAlign w:val="center"/>
            <w:hideMark/>
          </w:tcPr>
          <w:p w14:paraId="3BECAA4E"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w:t>
            </w:r>
          </w:p>
        </w:tc>
        <w:tc>
          <w:tcPr>
            <w:tcW w:w="672" w:type="dxa"/>
            <w:tcBorders>
              <w:top w:val="nil"/>
              <w:left w:val="nil"/>
              <w:bottom w:val="nil"/>
              <w:right w:val="nil"/>
            </w:tcBorders>
            <w:shd w:val="clear" w:color="auto" w:fill="auto"/>
            <w:noWrap/>
            <w:vAlign w:val="center"/>
            <w:hideMark/>
          </w:tcPr>
          <w:p w14:paraId="014E4A28"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13%</w:t>
            </w:r>
          </w:p>
        </w:tc>
        <w:tc>
          <w:tcPr>
            <w:tcW w:w="672" w:type="dxa"/>
            <w:tcBorders>
              <w:top w:val="nil"/>
              <w:left w:val="nil"/>
              <w:bottom w:val="nil"/>
              <w:right w:val="nil"/>
            </w:tcBorders>
            <w:shd w:val="clear" w:color="auto" w:fill="auto"/>
            <w:noWrap/>
            <w:vAlign w:val="center"/>
            <w:hideMark/>
          </w:tcPr>
          <w:p w14:paraId="337F8F83"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6%</w:t>
            </w:r>
          </w:p>
        </w:tc>
        <w:tc>
          <w:tcPr>
            <w:tcW w:w="673" w:type="dxa"/>
            <w:tcBorders>
              <w:top w:val="nil"/>
              <w:left w:val="nil"/>
              <w:bottom w:val="nil"/>
              <w:right w:val="nil"/>
            </w:tcBorders>
            <w:shd w:val="clear" w:color="auto" w:fill="auto"/>
            <w:noWrap/>
            <w:vAlign w:val="center"/>
            <w:hideMark/>
          </w:tcPr>
          <w:p w14:paraId="3FB16A29"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5%</w:t>
            </w:r>
          </w:p>
        </w:tc>
        <w:tc>
          <w:tcPr>
            <w:tcW w:w="672" w:type="dxa"/>
            <w:tcBorders>
              <w:top w:val="nil"/>
              <w:left w:val="nil"/>
              <w:bottom w:val="nil"/>
              <w:right w:val="nil"/>
            </w:tcBorders>
            <w:shd w:val="clear" w:color="auto" w:fill="auto"/>
            <w:noWrap/>
            <w:vAlign w:val="center"/>
            <w:hideMark/>
          </w:tcPr>
          <w:p w14:paraId="14427682"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25%</w:t>
            </w:r>
          </w:p>
        </w:tc>
        <w:tc>
          <w:tcPr>
            <w:tcW w:w="673" w:type="dxa"/>
            <w:tcBorders>
              <w:top w:val="nil"/>
              <w:left w:val="nil"/>
              <w:bottom w:val="nil"/>
              <w:right w:val="single" w:sz="4" w:space="0" w:color="auto"/>
            </w:tcBorders>
            <w:shd w:val="clear" w:color="auto" w:fill="auto"/>
            <w:noWrap/>
            <w:vAlign w:val="center"/>
            <w:hideMark/>
          </w:tcPr>
          <w:p w14:paraId="54C91FA9"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26%</w:t>
            </w:r>
          </w:p>
        </w:tc>
      </w:tr>
      <w:tr w:rsidR="0025347B" w:rsidRPr="0025347B" w14:paraId="731CB2D6" w14:textId="77777777" w:rsidTr="0025347B">
        <w:trPr>
          <w:trHeight w:val="255"/>
        </w:trPr>
        <w:tc>
          <w:tcPr>
            <w:tcW w:w="3402" w:type="dxa"/>
            <w:tcBorders>
              <w:top w:val="nil"/>
              <w:left w:val="single" w:sz="4" w:space="0" w:color="auto"/>
              <w:bottom w:val="nil"/>
              <w:right w:val="nil"/>
            </w:tcBorders>
            <w:shd w:val="clear" w:color="auto" w:fill="auto"/>
            <w:noWrap/>
            <w:vAlign w:val="center"/>
            <w:hideMark/>
          </w:tcPr>
          <w:p w14:paraId="4FF3108A"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I would not take a vaccine if a video on social media alarmed me</w:t>
            </w:r>
          </w:p>
        </w:tc>
        <w:tc>
          <w:tcPr>
            <w:tcW w:w="672" w:type="dxa"/>
            <w:tcBorders>
              <w:top w:val="nil"/>
              <w:left w:val="single" w:sz="4" w:space="0" w:color="auto"/>
              <w:bottom w:val="nil"/>
              <w:right w:val="nil"/>
            </w:tcBorders>
            <w:shd w:val="clear" w:color="auto" w:fill="auto"/>
            <w:noWrap/>
            <w:vAlign w:val="center"/>
            <w:hideMark/>
          </w:tcPr>
          <w:p w14:paraId="3ACE5E6B"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8%</w:t>
            </w:r>
          </w:p>
        </w:tc>
        <w:tc>
          <w:tcPr>
            <w:tcW w:w="672" w:type="dxa"/>
            <w:tcBorders>
              <w:top w:val="nil"/>
              <w:left w:val="single" w:sz="4" w:space="0" w:color="auto"/>
              <w:bottom w:val="nil"/>
              <w:right w:val="nil"/>
            </w:tcBorders>
            <w:shd w:val="clear" w:color="auto" w:fill="auto"/>
            <w:noWrap/>
            <w:vAlign w:val="center"/>
            <w:hideMark/>
          </w:tcPr>
          <w:p w14:paraId="1A08F202"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6%</w:t>
            </w:r>
          </w:p>
        </w:tc>
        <w:tc>
          <w:tcPr>
            <w:tcW w:w="673" w:type="dxa"/>
            <w:tcBorders>
              <w:top w:val="nil"/>
              <w:left w:val="nil"/>
              <w:bottom w:val="nil"/>
              <w:right w:val="nil"/>
            </w:tcBorders>
            <w:shd w:val="clear" w:color="auto" w:fill="auto"/>
            <w:noWrap/>
            <w:vAlign w:val="center"/>
            <w:hideMark/>
          </w:tcPr>
          <w:p w14:paraId="643906F9"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w:t>
            </w:r>
          </w:p>
        </w:tc>
        <w:tc>
          <w:tcPr>
            <w:tcW w:w="672" w:type="dxa"/>
            <w:tcBorders>
              <w:top w:val="nil"/>
              <w:left w:val="nil"/>
              <w:bottom w:val="nil"/>
              <w:right w:val="nil"/>
            </w:tcBorders>
            <w:shd w:val="clear" w:color="auto" w:fill="auto"/>
            <w:noWrap/>
            <w:vAlign w:val="center"/>
            <w:hideMark/>
          </w:tcPr>
          <w:p w14:paraId="7ACD6CE6"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13%</w:t>
            </w:r>
          </w:p>
        </w:tc>
        <w:tc>
          <w:tcPr>
            <w:tcW w:w="672" w:type="dxa"/>
            <w:tcBorders>
              <w:top w:val="nil"/>
              <w:left w:val="nil"/>
              <w:bottom w:val="nil"/>
              <w:right w:val="nil"/>
            </w:tcBorders>
            <w:shd w:val="clear" w:color="auto" w:fill="auto"/>
            <w:noWrap/>
            <w:vAlign w:val="center"/>
            <w:hideMark/>
          </w:tcPr>
          <w:p w14:paraId="35D7A9B8"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8%</w:t>
            </w:r>
          </w:p>
        </w:tc>
        <w:tc>
          <w:tcPr>
            <w:tcW w:w="673" w:type="dxa"/>
            <w:tcBorders>
              <w:top w:val="nil"/>
              <w:left w:val="nil"/>
              <w:bottom w:val="nil"/>
              <w:right w:val="nil"/>
            </w:tcBorders>
            <w:shd w:val="clear" w:color="auto" w:fill="auto"/>
            <w:noWrap/>
            <w:vAlign w:val="center"/>
            <w:hideMark/>
          </w:tcPr>
          <w:p w14:paraId="2D96BC8E"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8%</w:t>
            </w:r>
          </w:p>
        </w:tc>
        <w:tc>
          <w:tcPr>
            <w:tcW w:w="672" w:type="dxa"/>
            <w:tcBorders>
              <w:top w:val="nil"/>
              <w:left w:val="nil"/>
              <w:bottom w:val="nil"/>
              <w:right w:val="nil"/>
            </w:tcBorders>
            <w:shd w:val="clear" w:color="auto" w:fill="auto"/>
            <w:noWrap/>
            <w:vAlign w:val="center"/>
            <w:hideMark/>
          </w:tcPr>
          <w:p w14:paraId="0ACC5CB8"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25%</w:t>
            </w:r>
          </w:p>
        </w:tc>
        <w:tc>
          <w:tcPr>
            <w:tcW w:w="673" w:type="dxa"/>
            <w:tcBorders>
              <w:top w:val="nil"/>
              <w:left w:val="nil"/>
              <w:bottom w:val="nil"/>
              <w:right w:val="single" w:sz="4" w:space="0" w:color="auto"/>
            </w:tcBorders>
            <w:shd w:val="clear" w:color="auto" w:fill="auto"/>
            <w:noWrap/>
            <w:vAlign w:val="center"/>
            <w:hideMark/>
          </w:tcPr>
          <w:p w14:paraId="5D0DBD1C"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6%</w:t>
            </w:r>
          </w:p>
        </w:tc>
      </w:tr>
      <w:tr w:rsidR="0025347B" w:rsidRPr="0025347B" w14:paraId="61F57597" w14:textId="77777777" w:rsidTr="0025347B">
        <w:trPr>
          <w:trHeight w:val="255"/>
        </w:trPr>
        <w:tc>
          <w:tcPr>
            <w:tcW w:w="3402" w:type="dxa"/>
            <w:tcBorders>
              <w:top w:val="nil"/>
              <w:left w:val="single" w:sz="4" w:space="0" w:color="auto"/>
              <w:bottom w:val="nil"/>
              <w:right w:val="nil"/>
            </w:tcBorders>
            <w:shd w:val="clear" w:color="auto" w:fill="auto"/>
            <w:noWrap/>
            <w:vAlign w:val="center"/>
            <w:hideMark/>
          </w:tcPr>
          <w:p w14:paraId="2F05A983"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I would not take a vaccine if a social media post or video against COVID-19 vaccines looked credible</w:t>
            </w:r>
          </w:p>
        </w:tc>
        <w:tc>
          <w:tcPr>
            <w:tcW w:w="672" w:type="dxa"/>
            <w:tcBorders>
              <w:top w:val="nil"/>
              <w:left w:val="single" w:sz="4" w:space="0" w:color="auto"/>
              <w:bottom w:val="nil"/>
              <w:right w:val="nil"/>
            </w:tcBorders>
            <w:shd w:val="clear" w:color="auto" w:fill="auto"/>
            <w:noWrap/>
            <w:vAlign w:val="center"/>
            <w:hideMark/>
          </w:tcPr>
          <w:p w14:paraId="0744E47B"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9%</w:t>
            </w:r>
          </w:p>
        </w:tc>
        <w:tc>
          <w:tcPr>
            <w:tcW w:w="672" w:type="dxa"/>
            <w:tcBorders>
              <w:top w:val="nil"/>
              <w:left w:val="single" w:sz="4" w:space="0" w:color="auto"/>
              <w:bottom w:val="nil"/>
              <w:right w:val="nil"/>
            </w:tcBorders>
            <w:shd w:val="clear" w:color="auto" w:fill="auto"/>
            <w:noWrap/>
            <w:vAlign w:val="center"/>
            <w:hideMark/>
          </w:tcPr>
          <w:p w14:paraId="78FDE6A5"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8%</w:t>
            </w:r>
          </w:p>
        </w:tc>
        <w:tc>
          <w:tcPr>
            <w:tcW w:w="673" w:type="dxa"/>
            <w:tcBorders>
              <w:top w:val="nil"/>
              <w:left w:val="nil"/>
              <w:bottom w:val="nil"/>
              <w:right w:val="nil"/>
            </w:tcBorders>
            <w:shd w:val="clear" w:color="auto" w:fill="auto"/>
            <w:noWrap/>
            <w:vAlign w:val="center"/>
            <w:hideMark/>
          </w:tcPr>
          <w:p w14:paraId="3F864F56"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9%</w:t>
            </w:r>
          </w:p>
        </w:tc>
        <w:tc>
          <w:tcPr>
            <w:tcW w:w="672" w:type="dxa"/>
            <w:tcBorders>
              <w:top w:val="nil"/>
              <w:left w:val="nil"/>
              <w:bottom w:val="nil"/>
              <w:right w:val="nil"/>
            </w:tcBorders>
            <w:shd w:val="clear" w:color="auto" w:fill="auto"/>
            <w:noWrap/>
            <w:vAlign w:val="center"/>
            <w:hideMark/>
          </w:tcPr>
          <w:p w14:paraId="1E9E78C6"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14%</w:t>
            </w:r>
          </w:p>
        </w:tc>
        <w:tc>
          <w:tcPr>
            <w:tcW w:w="672" w:type="dxa"/>
            <w:tcBorders>
              <w:top w:val="nil"/>
              <w:left w:val="nil"/>
              <w:bottom w:val="nil"/>
              <w:right w:val="nil"/>
            </w:tcBorders>
            <w:shd w:val="clear" w:color="auto" w:fill="auto"/>
            <w:noWrap/>
            <w:vAlign w:val="center"/>
            <w:hideMark/>
          </w:tcPr>
          <w:p w14:paraId="408C184D"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7%</w:t>
            </w:r>
          </w:p>
        </w:tc>
        <w:tc>
          <w:tcPr>
            <w:tcW w:w="673" w:type="dxa"/>
            <w:tcBorders>
              <w:top w:val="nil"/>
              <w:left w:val="nil"/>
              <w:bottom w:val="nil"/>
              <w:right w:val="nil"/>
            </w:tcBorders>
            <w:shd w:val="clear" w:color="auto" w:fill="auto"/>
            <w:noWrap/>
            <w:vAlign w:val="center"/>
            <w:hideMark/>
          </w:tcPr>
          <w:p w14:paraId="598D09AE"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5%</w:t>
            </w:r>
          </w:p>
        </w:tc>
        <w:tc>
          <w:tcPr>
            <w:tcW w:w="672" w:type="dxa"/>
            <w:tcBorders>
              <w:top w:val="nil"/>
              <w:left w:val="nil"/>
              <w:bottom w:val="nil"/>
              <w:right w:val="nil"/>
            </w:tcBorders>
            <w:shd w:val="clear" w:color="auto" w:fill="auto"/>
            <w:noWrap/>
            <w:vAlign w:val="center"/>
            <w:hideMark/>
          </w:tcPr>
          <w:p w14:paraId="12B92B89"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24%</w:t>
            </w:r>
          </w:p>
        </w:tc>
        <w:tc>
          <w:tcPr>
            <w:tcW w:w="673" w:type="dxa"/>
            <w:tcBorders>
              <w:top w:val="nil"/>
              <w:left w:val="nil"/>
              <w:bottom w:val="nil"/>
              <w:right w:val="single" w:sz="4" w:space="0" w:color="auto"/>
            </w:tcBorders>
            <w:shd w:val="clear" w:color="auto" w:fill="auto"/>
            <w:noWrap/>
            <w:vAlign w:val="center"/>
            <w:hideMark/>
          </w:tcPr>
          <w:p w14:paraId="64C7D9A5"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w:t>
            </w:r>
          </w:p>
        </w:tc>
      </w:tr>
      <w:tr w:rsidR="0025347B" w:rsidRPr="0025347B" w14:paraId="150FA80C" w14:textId="77777777" w:rsidTr="0025347B">
        <w:trPr>
          <w:trHeight w:val="255"/>
        </w:trPr>
        <w:tc>
          <w:tcPr>
            <w:tcW w:w="3402" w:type="dxa"/>
            <w:tcBorders>
              <w:top w:val="nil"/>
              <w:left w:val="single" w:sz="4" w:space="0" w:color="auto"/>
              <w:bottom w:val="nil"/>
              <w:right w:val="nil"/>
            </w:tcBorders>
            <w:shd w:val="clear" w:color="auto" w:fill="auto"/>
            <w:noWrap/>
            <w:vAlign w:val="center"/>
            <w:hideMark/>
          </w:tcPr>
          <w:p w14:paraId="20AD1C37"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I would take a vaccine no matter what a social media post or video says</w:t>
            </w:r>
          </w:p>
        </w:tc>
        <w:tc>
          <w:tcPr>
            <w:tcW w:w="672" w:type="dxa"/>
            <w:tcBorders>
              <w:top w:val="nil"/>
              <w:left w:val="single" w:sz="4" w:space="0" w:color="auto"/>
              <w:bottom w:val="nil"/>
              <w:right w:val="nil"/>
            </w:tcBorders>
            <w:shd w:val="clear" w:color="auto" w:fill="auto"/>
            <w:noWrap/>
            <w:vAlign w:val="center"/>
            <w:hideMark/>
          </w:tcPr>
          <w:p w14:paraId="2C203536"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46%</w:t>
            </w:r>
          </w:p>
        </w:tc>
        <w:tc>
          <w:tcPr>
            <w:tcW w:w="672" w:type="dxa"/>
            <w:tcBorders>
              <w:top w:val="nil"/>
              <w:left w:val="single" w:sz="4" w:space="0" w:color="auto"/>
              <w:bottom w:val="nil"/>
              <w:right w:val="nil"/>
            </w:tcBorders>
            <w:shd w:val="clear" w:color="auto" w:fill="auto"/>
            <w:noWrap/>
            <w:vAlign w:val="center"/>
            <w:hideMark/>
          </w:tcPr>
          <w:p w14:paraId="6AA61A2D"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17%</w:t>
            </w:r>
          </w:p>
        </w:tc>
        <w:tc>
          <w:tcPr>
            <w:tcW w:w="673" w:type="dxa"/>
            <w:tcBorders>
              <w:top w:val="nil"/>
              <w:left w:val="nil"/>
              <w:bottom w:val="nil"/>
              <w:right w:val="nil"/>
            </w:tcBorders>
            <w:shd w:val="clear" w:color="auto" w:fill="auto"/>
            <w:noWrap/>
            <w:vAlign w:val="center"/>
            <w:hideMark/>
          </w:tcPr>
          <w:p w14:paraId="01472E15"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58%</w:t>
            </w:r>
          </w:p>
        </w:tc>
        <w:tc>
          <w:tcPr>
            <w:tcW w:w="672" w:type="dxa"/>
            <w:tcBorders>
              <w:top w:val="nil"/>
              <w:left w:val="nil"/>
              <w:bottom w:val="nil"/>
              <w:right w:val="nil"/>
            </w:tcBorders>
            <w:shd w:val="clear" w:color="auto" w:fill="auto"/>
            <w:noWrap/>
            <w:vAlign w:val="center"/>
            <w:hideMark/>
          </w:tcPr>
          <w:p w14:paraId="22BF872A"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45%</w:t>
            </w:r>
          </w:p>
        </w:tc>
        <w:tc>
          <w:tcPr>
            <w:tcW w:w="672" w:type="dxa"/>
            <w:tcBorders>
              <w:top w:val="nil"/>
              <w:left w:val="nil"/>
              <w:bottom w:val="nil"/>
              <w:right w:val="nil"/>
            </w:tcBorders>
            <w:shd w:val="clear" w:color="auto" w:fill="auto"/>
            <w:noWrap/>
            <w:vAlign w:val="center"/>
            <w:hideMark/>
          </w:tcPr>
          <w:p w14:paraId="28B11E31"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47%</w:t>
            </w:r>
          </w:p>
        </w:tc>
        <w:tc>
          <w:tcPr>
            <w:tcW w:w="673" w:type="dxa"/>
            <w:tcBorders>
              <w:top w:val="nil"/>
              <w:left w:val="nil"/>
              <w:bottom w:val="nil"/>
              <w:right w:val="nil"/>
            </w:tcBorders>
            <w:shd w:val="clear" w:color="auto" w:fill="auto"/>
            <w:noWrap/>
            <w:vAlign w:val="center"/>
            <w:hideMark/>
          </w:tcPr>
          <w:p w14:paraId="2DE00B2A"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50%</w:t>
            </w:r>
          </w:p>
        </w:tc>
        <w:tc>
          <w:tcPr>
            <w:tcW w:w="672" w:type="dxa"/>
            <w:tcBorders>
              <w:top w:val="nil"/>
              <w:left w:val="nil"/>
              <w:bottom w:val="nil"/>
              <w:right w:val="nil"/>
            </w:tcBorders>
            <w:shd w:val="clear" w:color="auto" w:fill="auto"/>
            <w:noWrap/>
            <w:vAlign w:val="center"/>
            <w:hideMark/>
          </w:tcPr>
          <w:p w14:paraId="071925C9"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50%</w:t>
            </w:r>
          </w:p>
        </w:tc>
        <w:tc>
          <w:tcPr>
            <w:tcW w:w="673" w:type="dxa"/>
            <w:tcBorders>
              <w:top w:val="nil"/>
              <w:left w:val="nil"/>
              <w:bottom w:val="nil"/>
              <w:right w:val="single" w:sz="4" w:space="0" w:color="auto"/>
            </w:tcBorders>
            <w:shd w:val="clear" w:color="auto" w:fill="auto"/>
            <w:noWrap/>
            <w:vAlign w:val="center"/>
            <w:hideMark/>
          </w:tcPr>
          <w:p w14:paraId="6ACB51D7"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47%</w:t>
            </w:r>
          </w:p>
        </w:tc>
      </w:tr>
      <w:tr w:rsidR="0025347B" w:rsidRPr="0025347B" w14:paraId="50E69617" w14:textId="77777777" w:rsidTr="0025347B">
        <w:trPr>
          <w:trHeight w:val="255"/>
        </w:trPr>
        <w:tc>
          <w:tcPr>
            <w:tcW w:w="3402" w:type="dxa"/>
            <w:tcBorders>
              <w:top w:val="nil"/>
              <w:left w:val="single" w:sz="4" w:space="0" w:color="auto"/>
              <w:bottom w:val="nil"/>
              <w:right w:val="nil"/>
            </w:tcBorders>
            <w:shd w:val="clear" w:color="auto" w:fill="auto"/>
            <w:noWrap/>
            <w:vAlign w:val="center"/>
            <w:hideMark/>
          </w:tcPr>
          <w:p w14:paraId="14AE84B1"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I would look for official information if a social media post or video about COVID-19 vaccines concerned me</w:t>
            </w:r>
          </w:p>
        </w:tc>
        <w:tc>
          <w:tcPr>
            <w:tcW w:w="672" w:type="dxa"/>
            <w:tcBorders>
              <w:top w:val="nil"/>
              <w:left w:val="single" w:sz="4" w:space="0" w:color="auto"/>
              <w:bottom w:val="nil"/>
              <w:right w:val="nil"/>
            </w:tcBorders>
            <w:shd w:val="clear" w:color="auto" w:fill="auto"/>
            <w:noWrap/>
            <w:vAlign w:val="center"/>
            <w:hideMark/>
          </w:tcPr>
          <w:p w14:paraId="062533D9"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40%</w:t>
            </w:r>
          </w:p>
        </w:tc>
        <w:tc>
          <w:tcPr>
            <w:tcW w:w="672" w:type="dxa"/>
            <w:tcBorders>
              <w:top w:val="nil"/>
              <w:left w:val="single" w:sz="4" w:space="0" w:color="auto"/>
              <w:bottom w:val="nil"/>
              <w:right w:val="nil"/>
            </w:tcBorders>
            <w:shd w:val="clear" w:color="auto" w:fill="auto"/>
            <w:noWrap/>
            <w:vAlign w:val="center"/>
            <w:hideMark/>
          </w:tcPr>
          <w:p w14:paraId="5C42D27D"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40%</w:t>
            </w:r>
          </w:p>
        </w:tc>
        <w:tc>
          <w:tcPr>
            <w:tcW w:w="673" w:type="dxa"/>
            <w:tcBorders>
              <w:top w:val="nil"/>
              <w:left w:val="nil"/>
              <w:bottom w:val="nil"/>
              <w:right w:val="nil"/>
            </w:tcBorders>
            <w:shd w:val="clear" w:color="auto" w:fill="auto"/>
            <w:noWrap/>
            <w:vAlign w:val="center"/>
            <w:hideMark/>
          </w:tcPr>
          <w:p w14:paraId="0A91EA44"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31%</w:t>
            </w:r>
          </w:p>
        </w:tc>
        <w:tc>
          <w:tcPr>
            <w:tcW w:w="672" w:type="dxa"/>
            <w:tcBorders>
              <w:top w:val="nil"/>
              <w:left w:val="nil"/>
              <w:bottom w:val="nil"/>
              <w:right w:val="nil"/>
            </w:tcBorders>
            <w:shd w:val="clear" w:color="auto" w:fill="auto"/>
            <w:noWrap/>
            <w:vAlign w:val="center"/>
            <w:hideMark/>
          </w:tcPr>
          <w:p w14:paraId="1AD4F8EA"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37%</w:t>
            </w:r>
          </w:p>
        </w:tc>
        <w:tc>
          <w:tcPr>
            <w:tcW w:w="672" w:type="dxa"/>
            <w:tcBorders>
              <w:top w:val="nil"/>
              <w:left w:val="nil"/>
              <w:bottom w:val="nil"/>
              <w:right w:val="nil"/>
            </w:tcBorders>
            <w:shd w:val="clear" w:color="auto" w:fill="auto"/>
            <w:noWrap/>
            <w:vAlign w:val="center"/>
            <w:hideMark/>
          </w:tcPr>
          <w:p w14:paraId="775DE40C"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42%</w:t>
            </w:r>
          </w:p>
        </w:tc>
        <w:tc>
          <w:tcPr>
            <w:tcW w:w="673" w:type="dxa"/>
            <w:tcBorders>
              <w:top w:val="nil"/>
              <w:left w:val="nil"/>
              <w:bottom w:val="nil"/>
              <w:right w:val="nil"/>
            </w:tcBorders>
            <w:shd w:val="clear" w:color="auto" w:fill="auto"/>
            <w:noWrap/>
            <w:vAlign w:val="center"/>
            <w:hideMark/>
          </w:tcPr>
          <w:p w14:paraId="6802A5A8"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36%</w:t>
            </w:r>
          </w:p>
        </w:tc>
        <w:tc>
          <w:tcPr>
            <w:tcW w:w="672" w:type="dxa"/>
            <w:tcBorders>
              <w:top w:val="nil"/>
              <w:left w:val="nil"/>
              <w:bottom w:val="nil"/>
              <w:right w:val="nil"/>
            </w:tcBorders>
            <w:shd w:val="clear" w:color="auto" w:fill="auto"/>
            <w:noWrap/>
            <w:vAlign w:val="center"/>
            <w:hideMark/>
          </w:tcPr>
          <w:p w14:paraId="4899FD44"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30%</w:t>
            </w:r>
          </w:p>
        </w:tc>
        <w:tc>
          <w:tcPr>
            <w:tcW w:w="673" w:type="dxa"/>
            <w:tcBorders>
              <w:top w:val="nil"/>
              <w:left w:val="nil"/>
              <w:bottom w:val="nil"/>
              <w:right w:val="single" w:sz="4" w:space="0" w:color="auto"/>
            </w:tcBorders>
            <w:shd w:val="clear" w:color="auto" w:fill="auto"/>
            <w:noWrap/>
            <w:vAlign w:val="center"/>
            <w:hideMark/>
          </w:tcPr>
          <w:p w14:paraId="5695EE5F"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28%</w:t>
            </w:r>
          </w:p>
        </w:tc>
      </w:tr>
      <w:tr w:rsidR="0025347B" w:rsidRPr="0025347B" w14:paraId="75EF7C8C" w14:textId="77777777" w:rsidTr="0025347B">
        <w:trPr>
          <w:trHeight w:val="255"/>
        </w:trPr>
        <w:tc>
          <w:tcPr>
            <w:tcW w:w="3402" w:type="dxa"/>
            <w:tcBorders>
              <w:top w:val="nil"/>
              <w:left w:val="single" w:sz="4" w:space="0" w:color="auto"/>
              <w:bottom w:val="nil"/>
              <w:right w:val="nil"/>
            </w:tcBorders>
            <w:shd w:val="clear" w:color="auto" w:fill="auto"/>
            <w:noWrap/>
            <w:vAlign w:val="center"/>
            <w:hideMark/>
          </w:tcPr>
          <w:p w14:paraId="3918D98E"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I would take the vaccine if I were encouraged to by a credible official government social media post or video</w:t>
            </w:r>
          </w:p>
        </w:tc>
        <w:tc>
          <w:tcPr>
            <w:tcW w:w="672" w:type="dxa"/>
            <w:tcBorders>
              <w:top w:val="nil"/>
              <w:left w:val="single" w:sz="4" w:space="0" w:color="auto"/>
              <w:bottom w:val="nil"/>
              <w:right w:val="nil"/>
            </w:tcBorders>
            <w:shd w:val="clear" w:color="auto" w:fill="auto"/>
            <w:noWrap/>
            <w:vAlign w:val="center"/>
            <w:hideMark/>
          </w:tcPr>
          <w:p w14:paraId="095EF754"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29%</w:t>
            </w:r>
          </w:p>
        </w:tc>
        <w:tc>
          <w:tcPr>
            <w:tcW w:w="672" w:type="dxa"/>
            <w:tcBorders>
              <w:top w:val="nil"/>
              <w:left w:val="single" w:sz="4" w:space="0" w:color="auto"/>
              <w:bottom w:val="nil"/>
              <w:right w:val="nil"/>
            </w:tcBorders>
            <w:shd w:val="clear" w:color="auto" w:fill="auto"/>
            <w:noWrap/>
            <w:vAlign w:val="center"/>
            <w:hideMark/>
          </w:tcPr>
          <w:p w14:paraId="1B4303B8"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39%</w:t>
            </w:r>
          </w:p>
        </w:tc>
        <w:tc>
          <w:tcPr>
            <w:tcW w:w="673" w:type="dxa"/>
            <w:tcBorders>
              <w:top w:val="nil"/>
              <w:left w:val="nil"/>
              <w:bottom w:val="nil"/>
              <w:right w:val="nil"/>
            </w:tcBorders>
            <w:shd w:val="clear" w:color="auto" w:fill="auto"/>
            <w:noWrap/>
            <w:vAlign w:val="center"/>
            <w:hideMark/>
          </w:tcPr>
          <w:p w14:paraId="74F27824"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22%</w:t>
            </w:r>
          </w:p>
        </w:tc>
        <w:tc>
          <w:tcPr>
            <w:tcW w:w="672" w:type="dxa"/>
            <w:tcBorders>
              <w:top w:val="nil"/>
              <w:left w:val="nil"/>
              <w:bottom w:val="nil"/>
              <w:right w:val="nil"/>
            </w:tcBorders>
            <w:shd w:val="clear" w:color="auto" w:fill="auto"/>
            <w:noWrap/>
            <w:vAlign w:val="center"/>
            <w:hideMark/>
          </w:tcPr>
          <w:p w14:paraId="14F7F62A"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24%</w:t>
            </w:r>
          </w:p>
        </w:tc>
        <w:tc>
          <w:tcPr>
            <w:tcW w:w="672" w:type="dxa"/>
            <w:tcBorders>
              <w:top w:val="nil"/>
              <w:left w:val="nil"/>
              <w:bottom w:val="nil"/>
              <w:right w:val="nil"/>
            </w:tcBorders>
            <w:shd w:val="clear" w:color="auto" w:fill="auto"/>
            <w:noWrap/>
            <w:vAlign w:val="center"/>
            <w:hideMark/>
          </w:tcPr>
          <w:p w14:paraId="07AB711E"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29%</w:t>
            </w:r>
          </w:p>
        </w:tc>
        <w:tc>
          <w:tcPr>
            <w:tcW w:w="673" w:type="dxa"/>
            <w:tcBorders>
              <w:top w:val="nil"/>
              <w:left w:val="nil"/>
              <w:bottom w:val="nil"/>
              <w:right w:val="nil"/>
            </w:tcBorders>
            <w:shd w:val="clear" w:color="auto" w:fill="auto"/>
            <w:noWrap/>
            <w:vAlign w:val="center"/>
            <w:hideMark/>
          </w:tcPr>
          <w:p w14:paraId="571F46CA"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21%</w:t>
            </w:r>
          </w:p>
        </w:tc>
        <w:tc>
          <w:tcPr>
            <w:tcW w:w="672" w:type="dxa"/>
            <w:tcBorders>
              <w:top w:val="nil"/>
              <w:left w:val="nil"/>
              <w:bottom w:val="nil"/>
              <w:right w:val="nil"/>
            </w:tcBorders>
            <w:shd w:val="clear" w:color="auto" w:fill="auto"/>
            <w:noWrap/>
            <w:vAlign w:val="center"/>
            <w:hideMark/>
          </w:tcPr>
          <w:p w14:paraId="65EBAABE"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40%</w:t>
            </w:r>
          </w:p>
        </w:tc>
        <w:tc>
          <w:tcPr>
            <w:tcW w:w="673" w:type="dxa"/>
            <w:tcBorders>
              <w:top w:val="nil"/>
              <w:left w:val="nil"/>
              <w:bottom w:val="nil"/>
              <w:right w:val="single" w:sz="4" w:space="0" w:color="auto"/>
            </w:tcBorders>
            <w:shd w:val="clear" w:color="auto" w:fill="auto"/>
            <w:noWrap/>
            <w:vAlign w:val="center"/>
            <w:hideMark/>
          </w:tcPr>
          <w:p w14:paraId="1D02226D"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27%</w:t>
            </w:r>
          </w:p>
        </w:tc>
      </w:tr>
      <w:tr w:rsidR="0025347B" w:rsidRPr="0025347B" w14:paraId="6B21A54F" w14:textId="77777777" w:rsidTr="0025347B">
        <w:trPr>
          <w:trHeight w:val="255"/>
        </w:trPr>
        <w:tc>
          <w:tcPr>
            <w:tcW w:w="3402" w:type="dxa"/>
            <w:tcBorders>
              <w:top w:val="nil"/>
              <w:left w:val="single" w:sz="4" w:space="0" w:color="auto"/>
              <w:bottom w:val="single" w:sz="4" w:space="0" w:color="auto"/>
              <w:right w:val="nil"/>
            </w:tcBorders>
            <w:shd w:val="clear" w:color="auto" w:fill="auto"/>
            <w:noWrap/>
            <w:vAlign w:val="center"/>
            <w:hideMark/>
          </w:tcPr>
          <w:p w14:paraId="7F89F59A"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2" w:type="dxa"/>
            <w:tcBorders>
              <w:top w:val="nil"/>
              <w:left w:val="single" w:sz="4" w:space="0" w:color="auto"/>
              <w:bottom w:val="single" w:sz="4" w:space="0" w:color="auto"/>
              <w:right w:val="nil"/>
            </w:tcBorders>
            <w:shd w:val="clear" w:color="auto" w:fill="auto"/>
            <w:noWrap/>
            <w:vAlign w:val="center"/>
            <w:hideMark/>
          </w:tcPr>
          <w:p w14:paraId="6AA000C4"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2" w:type="dxa"/>
            <w:tcBorders>
              <w:top w:val="nil"/>
              <w:left w:val="single" w:sz="4" w:space="0" w:color="auto"/>
              <w:bottom w:val="single" w:sz="4" w:space="0" w:color="auto"/>
              <w:right w:val="nil"/>
            </w:tcBorders>
            <w:shd w:val="clear" w:color="auto" w:fill="auto"/>
            <w:noWrap/>
            <w:vAlign w:val="center"/>
            <w:hideMark/>
          </w:tcPr>
          <w:p w14:paraId="174A47BB"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3" w:type="dxa"/>
            <w:tcBorders>
              <w:top w:val="nil"/>
              <w:left w:val="nil"/>
              <w:bottom w:val="single" w:sz="4" w:space="0" w:color="auto"/>
              <w:right w:val="nil"/>
            </w:tcBorders>
            <w:shd w:val="clear" w:color="auto" w:fill="auto"/>
            <w:noWrap/>
            <w:vAlign w:val="center"/>
            <w:hideMark/>
          </w:tcPr>
          <w:p w14:paraId="17AE9353"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2" w:type="dxa"/>
            <w:tcBorders>
              <w:top w:val="nil"/>
              <w:left w:val="nil"/>
              <w:bottom w:val="single" w:sz="4" w:space="0" w:color="auto"/>
              <w:right w:val="nil"/>
            </w:tcBorders>
            <w:shd w:val="clear" w:color="auto" w:fill="auto"/>
            <w:noWrap/>
            <w:vAlign w:val="center"/>
            <w:hideMark/>
          </w:tcPr>
          <w:p w14:paraId="1F568815"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2" w:type="dxa"/>
            <w:tcBorders>
              <w:top w:val="nil"/>
              <w:left w:val="nil"/>
              <w:bottom w:val="single" w:sz="4" w:space="0" w:color="auto"/>
              <w:right w:val="nil"/>
            </w:tcBorders>
            <w:shd w:val="clear" w:color="auto" w:fill="auto"/>
            <w:noWrap/>
            <w:vAlign w:val="center"/>
            <w:hideMark/>
          </w:tcPr>
          <w:p w14:paraId="55AF588E"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3" w:type="dxa"/>
            <w:tcBorders>
              <w:top w:val="nil"/>
              <w:left w:val="nil"/>
              <w:bottom w:val="single" w:sz="4" w:space="0" w:color="auto"/>
              <w:right w:val="nil"/>
            </w:tcBorders>
            <w:shd w:val="clear" w:color="auto" w:fill="auto"/>
            <w:noWrap/>
            <w:vAlign w:val="center"/>
            <w:hideMark/>
          </w:tcPr>
          <w:p w14:paraId="42E53200"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2" w:type="dxa"/>
            <w:tcBorders>
              <w:top w:val="nil"/>
              <w:left w:val="nil"/>
              <w:bottom w:val="single" w:sz="4" w:space="0" w:color="auto"/>
              <w:right w:val="nil"/>
            </w:tcBorders>
            <w:shd w:val="clear" w:color="auto" w:fill="auto"/>
            <w:noWrap/>
            <w:vAlign w:val="center"/>
            <w:hideMark/>
          </w:tcPr>
          <w:p w14:paraId="6DBC11D9"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673" w:type="dxa"/>
            <w:tcBorders>
              <w:top w:val="nil"/>
              <w:left w:val="nil"/>
              <w:bottom w:val="single" w:sz="4" w:space="0" w:color="auto"/>
              <w:right w:val="single" w:sz="4" w:space="0" w:color="auto"/>
            </w:tcBorders>
            <w:shd w:val="clear" w:color="auto" w:fill="auto"/>
            <w:noWrap/>
            <w:vAlign w:val="center"/>
            <w:hideMark/>
          </w:tcPr>
          <w:p w14:paraId="6305A897"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r>
      <w:tr w:rsidR="0025347B" w:rsidRPr="0025347B" w14:paraId="32CB7CAF" w14:textId="77777777" w:rsidTr="0025347B">
        <w:trPr>
          <w:trHeight w:val="255"/>
        </w:trPr>
        <w:tc>
          <w:tcPr>
            <w:tcW w:w="3402" w:type="dxa"/>
            <w:tcBorders>
              <w:top w:val="nil"/>
              <w:left w:val="nil"/>
              <w:bottom w:val="nil"/>
              <w:right w:val="nil"/>
            </w:tcBorders>
            <w:shd w:val="clear" w:color="auto" w:fill="auto"/>
            <w:noWrap/>
            <w:vAlign w:val="center"/>
            <w:hideMark/>
          </w:tcPr>
          <w:p w14:paraId="04CFBC97"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p>
        </w:tc>
        <w:tc>
          <w:tcPr>
            <w:tcW w:w="672" w:type="dxa"/>
            <w:tcBorders>
              <w:top w:val="nil"/>
              <w:left w:val="nil"/>
              <w:bottom w:val="nil"/>
              <w:right w:val="nil"/>
            </w:tcBorders>
            <w:shd w:val="clear" w:color="auto" w:fill="auto"/>
            <w:noWrap/>
            <w:vAlign w:val="center"/>
            <w:hideMark/>
          </w:tcPr>
          <w:p w14:paraId="3082AE1F"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672" w:type="dxa"/>
            <w:tcBorders>
              <w:top w:val="nil"/>
              <w:left w:val="nil"/>
              <w:bottom w:val="nil"/>
              <w:right w:val="nil"/>
            </w:tcBorders>
            <w:shd w:val="clear" w:color="auto" w:fill="auto"/>
            <w:noWrap/>
            <w:vAlign w:val="center"/>
            <w:hideMark/>
          </w:tcPr>
          <w:p w14:paraId="205E96C2"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673" w:type="dxa"/>
            <w:tcBorders>
              <w:top w:val="nil"/>
              <w:left w:val="nil"/>
              <w:bottom w:val="nil"/>
              <w:right w:val="nil"/>
            </w:tcBorders>
            <w:shd w:val="clear" w:color="auto" w:fill="auto"/>
            <w:noWrap/>
            <w:vAlign w:val="center"/>
            <w:hideMark/>
          </w:tcPr>
          <w:p w14:paraId="67CA4C7E"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672" w:type="dxa"/>
            <w:tcBorders>
              <w:top w:val="nil"/>
              <w:left w:val="nil"/>
              <w:bottom w:val="nil"/>
              <w:right w:val="nil"/>
            </w:tcBorders>
            <w:shd w:val="clear" w:color="auto" w:fill="auto"/>
            <w:noWrap/>
            <w:vAlign w:val="center"/>
            <w:hideMark/>
          </w:tcPr>
          <w:p w14:paraId="56E56A91"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672" w:type="dxa"/>
            <w:tcBorders>
              <w:top w:val="nil"/>
              <w:left w:val="nil"/>
              <w:bottom w:val="nil"/>
              <w:right w:val="nil"/>
            </w:tcBorders>
            <w:shd w:val="clear" w:color="auto" w:fill="auto"/>
            <w:noWrap/>
            <w:vAlign w:val="center"/>
            <w:hideMark/>
          </w:tcPr>
          <w:p w14:paraId="3A3632FD"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673" w:type="dxa"/>
            <w:tcBorders>
              <w:top w:val="nil"/>
              <w:left w:val="nil"/>
              <w:bottom w:val="nil"/>
              <w:right w:val="nil"/>
            </w:tcBorders>
            <w:shd w:val="clear" w:color="auto" w:fill="auto"/>
            <w:noWrap/>
            <w:vAlign w:val="center"/>
            <w:hideMark/>
          </w:tcPr>
          <w:p w14:paraId="4C4EE67B"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672" w:type="dxa"/>
            <w:tcBorders>
              <w:top w:val="nil"/>
              <w:left w:val="nil"/>
              <w:bottom w:val="nil"/>
              <w:right w:val="nil"/>
            </w:tcBorders>
            <w:shd w:val="clear" w:color="auto" w:fill="auto"/>
            <w:noWrap/>
            <w:vAlign w:val="center"/>
            <w:hideMark/>
          </w:tcPr>
          <w:p w14:paraId="09ECDCF8"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673" w:type="dxa"/>
            <w:tcBorders>
              <w:top w:val="nil"/>
              <w:left w:val="nil"/>
              <w:bottom w:val="nil"/>
              <w:right w:val="nil"/>
            </w:tcBorders>
            <w:shd w:val="clear" w:color="auto" w:fill="auto"/>
            <w:noWrap/>
            <w:vAlign w:val="center"/>
            <w:hideMark/>
          </w:tcPr>
          <w:p w14:paraId="5EE5D93A"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r>
      <w:tr w:rsidR="0025347B" w:rsidRPr="0025347B" w14:paraId="0C754EC4" w14:textId="77777777" w:rsidTr="0025347B">
        <w:trPr>
          <w:trHeight w:val="255"/>
        </w:trPr>
        <w:tc>
          <w:tcPr>
            <w:tcW w:w="3402" w:type="dxa"/>
            <w:tcBorders>
              <w:top w:val="single" w:sz="4" w:space="0" w:color="auto"/>
              <w:left w:val="single" w:sz="4" w:space="0" w:color="auto"/>
              <w:bottom w:val="single" w:sz="4" w:space="0" w:color="auto"/>
              <w:right w:val="nil"/>
            </w:tcBorders>
            <w:shd w:val="clear" w:color="auto" w:fill="auto"/>
            <w:noWrap/>
            <w:vAlign w:val="center"/>
            <w:hideMark/>
          </w:tcPr>
          <w:p w14:paraId="437B0DA8"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N (unweighted)</w:t>
            </w:r>
          </w:p>
        </w:tc>
        <w:tc>
          <w:tcPr>
            <w:tcW w:w="672" w:type="dxa"/>
            <w:tcBorders>
              <w:top w:val="single" w:sz="4" w:space="0" w:color="auto"/>
              <w:left w:val="single" w:sz="4" w:space="0" w:color="auto"/>
              <w:bottom w:val="single" w:sz="4" w:space="0" w:color="auto"/>
              <w:right w:val="nil"/>
            </w:tcBorders>
            <w:shd w:val="clear" w:color="auto" w:fill="auto"/>
            <w:noWrap/>
            <w:vAlign w:val="center"/>
            <w:hideMark/>
          </w:tcPr>
          <w:p w14:paraId="62C7B5D4"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1,269</w:t>
            </w:r>
          </w:p>
        </w:tc>
        <w:tc>
          <w:tcPr>
            <w:tcW w:w="672" w:type="dxa"/>
            <w:tcBorders>
              <w:top w:val="single" w:sz="4" w:space="0" w:color="auto"/>
              <w:left w:val="single" w:sz="4" w:space="0" w:color="auto"/>
              <w:bottom w:val="single" w:sz="4" w:space="0" w:color="auto"/>
              <w:right w:val="nil"/>
            </w:tcBorders>
            <w:shd w:val="clear" w:color="auto" w:fill="auto"/>
            <w:noWrap/>
            <w:vAlign w:val="center"/>
            <w:hideMark/>
          </w:tcPr>
          <w:p w14:paraId="22977104" w14:textId="77777777" w:rsidR="0025347B" w:rsidRPr="008E7E86" w:rsidRDefault="0025347B" w:rsidP="0025347B">
            <w:pPr>
              <w:spacing w:after="0" w:line="240" w:lineRule="auto"/>
              <w:ind w:left="0"/>
              <w:jc w:val="right"/>
              <w:rPr>
                <w:rFonts w:ascii="Calibri" w:eastAsia="Times New Roman" w:hAnsi="Calibri" w:cs="Calibri"/>
                <w:color w:val="000000"/>
                <w:sz w:val="20"/>
                <w:szCs w:val="20"/>
                <w:lang w:eastAsia="en-NZ"/>
              </w:rPr>
            </w:pPr>
            <w:r w:rsidRPr="008E7E86">
              <w:rPr>
                <w:rFonts w:ascii="Calibri" w:eastAsia="Times New Roman" w:hAnsi="Calibri" w:cs="Calibri"/>
                <w:color w:val="000000"/>
                <w:sz w:val="20"/>
                <w:szCs w:val="20"/>
                <w:lang w:eastAsia="en-NZ"/>
              </w:rPr>
              <w:t>110</w:t>
            </w:r>
          </w:p>
        </w:tc>
        <w:tc>
          <w:tcPr>
            <w:tcW w:w="673" w:type="dxa"/>
            <w:tcBorders>
              <w:top w:val="single" w:sz="4" w:space="0" w:color="auto"/>
              <w:left w:val="nil"/>
              <w:bottom w:val="single" w:sz="4" w:space="0" w:color="auto"/>
              <w:right w:val="nil"/>
            </w:tcBorders>
            <w:shd w:val="clear" w:color="auto" w:fill="auto"/>
            <w:noWrap/>
            <w:vAlign w:val="center"/>
            <w:hideMark/>
          </w:tcPr>
          <w:p w14:paraId="26D7689E" w14:textId="77777777" w:rsidR="0025347B" w:rsidRPr="008E7E86" w:rsidRDefault="0025347B" w:rsidP="0025347B">
            <w:pPr>
              <w:spacing w:after="0" w:line="240" w:lineRule="auto"/>
              <w:ind w:left="0"/>
              <w:jc w:val="right"/>
              <w:rPr>
                <w:rFonts w:ascii="Calibri" w:eastAsia="Times New Roman" w:hAnsi="Calibri" w:cs="Calibri"/>
                <w:color w:val="000000"/>
                <w:sz w:val="20"/>
                <w:szCs w:val="20"/>
                <w:lang w:eastAsia="en-NZ"/>
              </w:rPr>
            </w:pPr>
            <w:r w:rsidRPr="008E7E86">
              <w:rPr>
                <w:rFonts w:ascii="Calibri" w:eastAsia="Times New Roman" w:hAnsi="Calibri" w:cs="Calibri"/>
                <w:color w:val="000000"/>
                <w:sz w:val="20"/>
                <w:szCs w:val="20"/>
                <w:lang w:eastAsia="en-NZ"/>
              </w:rPr>
              <w:t>54</w:t>
            </w:r>
          </w:p>
        </w:tc>
        <w:tc>
          <w:tcPr>
            <w:tcW w:w="672" w:type="dxa"/>
            <w:tcBorders>
              <w:top w:val="single" w:sz="4" w:space="0" w:color="auto"/>
              <w:left w:val="nil"/>
              <w:bottom w:val="single" w:sz="4" w:space="0" w:color="auto"/>
              <w:right w:val="nil"/>
            </w:tcBorders>
            <w:shd w:val="clear" w:color="auto" w:fill="auto"/>
            <w:noWrap/>
            <w:vAlign w:val="center"/>
            <w:hideMark/>
          </w:tcPr>
          <w:p w14:paraId="30D537C9" w14:textId="77777777" w:rsidR="0025347B" w:rsidRPr="008E7E86" w:rsidRDefault="0025347B" w:rsidP="0025347B">
            <w:pPr>
              <w:spacing w:after="0" w:line="240" w:lineRule="auto"/>
              <w:ind w:left="0"/>
              <w:jc w:val="right"/>
              <w:rPr>
                <w:rFonts w:ascii="Calibri" w:eastAsia="Times New Roman" w:hAnsi="Calibri" w:cs="Calibri"/>
                <w:color w:val="000000"/>
                <w:sz w:val="20"/>
                <w:szCs w:val="20"/>
                <w:lang w:eastAsia="en-NZ"/>
              </w:rPr>
            </w:pPr>
            <w:r w:rsidRPr="008E7E86">
              <w:rPr>
                <w:rFonts w:ascii="Calibri" w:eastAsia="Times New Roman" w:hAnsi="Calibri" w:cs="Calibri"/>
                <w:color w:val="000000"/>
                <w:sz w:val="20"/>
                <w:szCs w:val="20"/>
                <w:lang w:eastAsia="en-NZ"/>
              </w:rPr>
              <w:t>320</w:t>
            </w:r>
          </w:p>
        </w:tc>
        <w:tc>
          <w:tcPr>
            <w:tcW w:w="672" w:type="dxa"/>
            <w:tcBorders>
              <w:top w:val="single" w:sz="4" w:space="0" w:color="auto"/>
              <w:left w:val="nil"/>
              <w:bottom w:val="single" w:sz="4" w:space="0" w:color="auto"/>
              <w:right w:val="nil"/>
            </w:tcBorders>
            <w:shd w:val="clear" w:color="auto" w:fill="auto"/>
            <w:noWrap/>
            <w:vAlign w:val="center"/>
            <w:hideMark/>
          </w:tcPr>
          <w:p w14:paraId="7EC9F14F" w14:textId="77777777" w:rsidR="0025347B" w:rsidRPr="008E7E86" w:rsidRDefault="0025347B" w:rsidP="0025347B">
            <w:pPr>
              <w:spacing w:after="0" w:line="240" w:lineRule="auto"/>
              <w:ind w:left="0"/>
              <w:jc w:val="right"/>
              <w:rPr>
                <w:rFonts w:ascii="Calibri" w:eastAsia="Times New Roman" w:hAnsi="Calibri" w:cs="Calibri"/>
                <w:color w:val="000000"/>
                <w:sz w:val="20"/>
                <w:szCs w:val="20"/>
                <w:lang w:eastAsia="en-NZ"/>
              </w:rPr>
            </w:pPr>
            <w:r w:rsidRPr="008E7E86">
              <w:rPr>
                <w:rFonts w:ascii="Calibri" w:eastAsia="Times New Roman" w:hAnsi="Calibri" w:cs="Calibri"/>
                <w:color w:val="000000"/>
                <w:sz w:val="20"/>
                <w:szCs w:val="20"/>
                <w:lang w:eastAsia="en-NZ"/>
              </w:rPr>
              <w:t>1,226</w:t>
            </w:r>
          </w:p>
        </w:tc>
        <w:tc>
          <w:tcPr>
            <w:tcW w:w="673" w:type="dxa"/>
            <w:tcBorders>
              <w:top w:val="single" w:sz="4" w:space="0" w:color="auto"/>
              <w:left w:val="nil"/>
              <w:bottom w:val="single" w:sz="4" w:space="0" w:color="auto"/>
              <w:right w:val="nil"/>
            </w:tcBorders>
            <w:shd w:val="clear" w:color="auto" w:fill="auto"/>
            <w:noWrap/>
            <w:vAlign w:val="center"/>
            <w:hideMark/>
          </w:tcPr>
          <w:p w14:paraId="243B54FE" w14:textId="77777777" w:rsidR="0025347B" w:rsidRPr="008E7E86" w:rsidRDefault="0025347B" w:rsidP="0025347B">
            <w:pPr>
              <w:spacing w:after="0" w:line="240" w:lineRule="auto"/>
              <w:ind w:left="0"/>
              <w:jc w:val="right"/>
              <w:rPr>
                <w:rFonts w:ascii="Calibri" w:eastAsia="Times New Roman" w:hAnsi="Calibri" w:cs="Calibri"/>
                <w:color w:val="000000"/>
                <w:sz w:val="20"/>
                <w:szCs w:val="20"/>
                <w:lang w:eastAsia="en-NZ"/>
              </w:rPr>
            </w:pPr>
            <w:r w:rsidRPr="008E7E86">
              <w:rPr>
                <w:rFonts w:ascii="Calibri" w:eastAsia="Times New Roman" w:hAnsi="Calibri" w:cs="Calibri"/>
                <w:color w:val="000000"/>
                <w:sz w:val="20"/>
                <w:szCs w:val="20"/>
                <w:lang w:eastAsia="en-NZ"/>
              </w:rPr>
              <w:t>126</w:t>
            </w:r>
          </w:p>
        </w:tc>
        <w:tc>
          <w:tcPr>
            <w:tcW w:w="672" w:type="dxa"/>
            <w:tcBorders>
              <w:top w:val="single" w:sz="4" w:space="0" w:color="auto"/>
              <w:left w:val="nil"/>
              <w:bottom w:val="single" w:sz="4" w:space="0" w:color="auto"/>
              <w:right w:val="nil"/>
            </w:tcBorders>
            <w:shd w:val="clear" w:color="auto" w:fill="auto"/>
            <w:noWrap/>
            <w:vAlign w:val="center"/>
            <w:hideMark/>
          </w:tcPr>
          <w:p w14:paraId="13386054" w14:textId="77777777" w:rsidR="0025347B" w:rsidRPr="008E7E86" w:rsidRDefault="0025347B" w:rsidP="0025347B">
            <w:pPr>
              <w:spacing w:after="0" w:line="240" w:lineRule="auto"/>
              <w:ind w:left="0"/>
              <w:jc w:val="right"/>
              <w:rPr>
                <w:rFonts w:ascii="Calibri" w:eastAsia="Times New Roman" w:hAnsi="Calibri" w:cs="Calibri"/>
                <w:color w:val="000000"/>
                <w:sz w:val="20"/>
                <w:szCs w:val="20"/>
                <w:lang w:eastAsia="en-NZ"/>
              </w:rPr>
            </w:pPr>
            <w:r w:rsidRPr="008E7E86">
              <w:rPr>
                <w:rFonts w:ascii="Calibri" w:eastAsia="Times New Roman" w:hAnsi="Calibri" w:cs="Calibri"/>
                <w:color w:val="000000"/>
                <w:sz w:val="20"/>
                <w:szCs w:val="20"/>
                <w:lang w:eastAsia="en-NZ"/>
              </w:rPr>
              <w:t>65</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74D43800" w14:textId="77777777" w:rsidR="0025347B" w:rsidRPr="008E7E86" w:rsidRDefault="0025347B" w:rsidP="0025347B">
            <w:pPr>
              <w:spacing w:after="0" w:line="240" w:lineRule="auto"/>
              <w:ind w:left="0"/>
              <w:jc w:val="right"/>
              <w:rPr>
                <w:rFonts w:ascii="Calibri" w:eastAsia="Times New Roman" w:hAnsi="Calibri" w:cs="Calibri"/>
                <w:color w:val="000000"/>
                <w:sz w:val="20"/>
                <w:szCs w:val="20"/>
                <w:lang w:eastAsia="en-NZ"/>
              </w:rPr>
            </w:pPr>
            <w:r w:rsidRPr="008E7E86">
              <w:rPr>
                <w:rFonts w:ascii="Calibri" w:eastAsia="Times New Roman" w:hAnsi="Calibri" w:cs="Calibri"/>
                <w:color w:val="000000"/>
                <w:sz w:val="20"/>
                <w:szCs w:val="20"/>
                <w:lang w:eastAsia="en-NZ"/>
              </w:rPr>
              <w:t>26</w:t>
            </w:r>
          </w:p>
        </w:tc>
      </w:tr>
    </w:tbl>
    <w:p w14:paraId="707A9F83" w14:textId="77777777" w:rsidR="0025347B" w:rsidRDefault="0025347B" w:rsidP="00C17015">
      <w:pPr>
        <w:spacing w:after="0"/>
      </w:pPr>
    </w:p>
    <w:p w14:paraId="4F6A2EC8" w14:textId="2655B486" w:rsidR="003B4DAC" w:rsidRDefault="003B4DAC" w:rsidP="003B4DAC">
      <w:pPr>
        <w:keepNext/>
        <w:keepLines/>
        <w:spacing w:before="200" w:after="0"/>
        <w:ind w:left="426"/>
        <w:outlineLvl w:val="1"/>
        <w:rPr>
          <w:rFonts w:eastAsiaTheme="majorEastAsia" w:cstheme="minorHAnsi"/>
          <w:b/>
          <w:bCs/>
          <w:sz w:val="26"/>
          <w:szCs w:val="26"/>
        </w:rPr>
      </w:pPr>
      <w:bookmarkStart w:id="65" w:name="_Toc68867581"/>
      <w:proofErr w:type="gramStart"/>
      <w:r>
        <w:rPr>
          <w:rFonts w:eastAsiaTheme="majorEastAsia" w:cstheme="minorHAnsi"/>
          <w:b/>
          <w:bCs/>
          <w:sz w:val="26"/>
          <w:szCs w:val="26"/>
        </w:rPr>
        <w:t>11.2</w:t>
      </w:r>
      <w:r w:rsidRPr="003B63DD">
        <w:rPr>
          <w:rFonts w:eastAsiaTheme="majorEastAsia" w:cstheme="minorHAnsi"/>
          <w:b/>
          <w:bCs/>
          <w:sz w:val="26"/>
          <w:szCs w:val="26"/>
        </w:rPr>
        <w:t xml:space="preserve">  </w:t>
      </w:r>
      <w:r>
        <w:rPr>
          <w:rFonts w:eastAsiaTheme="majorEastAsia" w:cstheme="minorHAnsi"/>
          <w:b/>
          <w:bCs/>
          <w:sz w:val="26"/>
          <w:szCs w:val="26"/>
        </w:rPr>
        <w:t>Vaccine</w:t>
      </w:r>
      <w:proofErr w:type="gramEnd"/>
      <w:r>
        <w:rPr>
          <w:rFonts w:eastAsiaTheme="majorEastAsia" w:cstheme="minorHAnsi"/>
          <w:b/>
          <w:bCs/>
          <w:sz w:val="26"/>
          <w:szCs w:val="26"/>
        </w:rPr>
        <w:t xml:space="preserve"> side-effects</w:t>
      </w:r>
      <w:bookmarkEnd w:id="65"/>
    </w:p>
    <w:p w14:paraId="6AE380EA" w14:textId="190318E3" w:rsidR="00C17015" w:rsidRDefault="00120B44" w:rsidP="00C17015">
      <w:pPr>
        <w:spacing w:after="0"/>
      </w:pPr>
      <w:bookmarkStart w:id="66" w:name="_Hlk68867120"/>
      <w:r>
        <w:t xml:space="preserve">Respondents were asked what their reaction would be if they </w:t>
      </w:r>
      <w:r w:rsidRPr="00120B44">
        <w:t>hear</w:t>
      </w:r>
      <w:r>
        <w:t>d</w:t>
      </w:r>
      <w:r w:rsidRPr="00120B44">
        <w:t xml:space="preserve"> of someone in New Zealand having a serious side effect from taking the Pfizer/BioNTech vaccine</w:t>
      </w:r>
      <w:r w:rsidR="00E5257B">
        <w:t>.</w:t>
      </w:r>
    </w:p>
    <w:p w14:paraId="005E944D" w14:textId="476BEC65" w:rsidR="00C17015" w:rsidRDefault="00C17015" w:rsidP="00C17015">
      <w:pPr>
        <w:spacing w:after="0"/>
      </w:pPr>
    </w:p>
    <w:bookmarkEnd w:id="66"/>
    <w:p w14:paraId="2557BC99" w14:textId="229A3033" w:rsidR="003B4DAC" w:rsidRDefault="003B4DAC" w:rsidP="003B4DAC">
      <w:pPr>
        <w:spacing w:after="0"/>
      </w:pPr>
      <w:r>
        <w:t>The effect of hearing about side</w:t>
      </w:r>
      <w:r w:rsidR="00CE30CC">
        <w:t>-effects in New Zealand</w:t>
      </w:r>
      <w:r>
        <w:t xml:space="preserve"> </w:t>
      </w:r>
      <w:r w:rsidR="00120B44">
        <w:t>wa</w:t>
      </w:r>
      <w:r>
        <w:t xml:space="preserve">s most pronounced on those who </w:t>
      </w:r>
      <w:r w:rsidR="00120B44">
        <w:t>said they were</w:t>
      </w:r>
      <w:r>
        <w:t xml:space="preserve"> “Most unlikely” to take a vaccine or w</w:t>
      </w:r>
      <w:r w:rsidR="00120B44">
        <w:t xml:space="preserve">ould </w:t>
      </w:r>
      <w:r>
        <w:t xml:space="preserve">“Definitely not”.  </w:t>
      </w:r>
    </w:p>
    <w:p w14:paraId="31EAF347" w14:textId="77777777" w:rsidR="003B4DAC" w:rsidRDefault="003B4DAC" w:rsidP="003B4DAC">
      <w:pPr>
        <w:spacing w:after="0"/>
      </w:pPr>
    </w:p>
    <w:p w14:paraId="1258AECB" w14:textId="63B1ED20" w:rsidR="00C17015" w:rsidRDefault="003B4DAC" w:rsidP="003B4DAC">
      <w:pPr>
        <w:spacing w:after="0"/>
      </w:pPr>
      <w:r>
        <w:t xml:space="preserve">The effect on others is </w:t>
      </w:r>
      <w:r w:rsidR="00120B44">
        <w:t xml:space="preserve">primarily </w:t>
      </w:r>
      <w:r>
        <w:t xml:space="preserve">to make them seek more information on the vaccine, but more than half of those who have “Definitely” decided to have the vaccine </w:t>
      </w:r>
      <w:r w:rsidR="00CE30CC">
        <w:t xml:space="preserve">said </w:t>
      </w:r>
      <w:r>
        <w:t xml:space="preserve">it </w:t>
      </w:r>
      <w:r w:rsidR="00414794">
        <w:t xml:space="preserve">would </w:t>
      </w:r>
      <w:r>
        <w:t>not change their mind.</w:t>
      </w:r>
    </w:p>
    <w:p w14:paraId="7D93568F" w14:textId="186CA1D1" w:rsidR="00C17015" w:rsidRDefault="00C17015" w:rsidP="00C17015">
      <w:pPr>
        <w:spacing w:after="0"/>
      </w:pPr>
    </w:p>
    <w:p w14:paraId="1A888EB1" w14:textId="60D0F7DD" w:rsidR="00C17015" w:rsidRDefault="003B4DAC" w:rsidP="003B4DAC">
      <w:pPr>
        <w:spacing w:after="0"/>
        <w:jc w:val="center"/>
      </w:pPr>
      <w:r>
        <w:rPr>
          <w:noProof/>
        </w:rPr>
        <w:lastRenderedPageBreak/>
        <w:drawing>
          <wp:inline distT="0" distB="0" distL="0" distR="0" wp14:anchorId="7981145D" wp14:editId="1B95E723">
            <wp:extent cx="4572635" cy="2743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63DD0D0" w14:textId="6C80A0DD" w:rsidR="00C17015" w:rsidRDefault="00C17015" w:rsidP="00C17015">
      <w:pPr>
        <w:spacing w:after="0"/>
      </w:pPr>
    </w:p>
    <w:p w14:paraId="1DA82E4E" w14:textId="3BE2BF70" w:rsidR="00C17015" w:rsidRDefault="00F57E9F" w:rsidP="00C17015">
      <w:pPr>
        <w:spacing w:after="0"/>
      </w:pPr>
      <w:r>
        <w:t>As well as being the most affected by social media posts, indications are that Pasifika people are likely to be the most affected by hearing about someone in New Zealand having a serious side-effect form the vaccine.  However, for 44% of them, hearing about a serious side-effect will make them seek more information on the vaccine.</w:t>
      </w:r>
    </w:p>
    <w:p w14:paraId="41A4E57C" w14:textId="77777777" w:rsidR="00F57E9F" w:rsidRDefault="00F57E9F" w:rsidP="00C17015">
      <w:pPr>
        <w:spacing w:after="0"/>
      </w:pPr>
    </w:p>
    <w:tbl>
      <w:tblPr>
        <w:tblW w:w="8930" w:type="dxa"/>
        <w:tblInd w:w="421" w:type="dxa"/>
        <w:tblLook w:val="04A0" w:firstRow="1" w:lastRow="0" w:firstColumn="1" w:lastColumn="0" w:noHBand="0" w:noVBand="1"/>
      </w:tblPr>
      <w:tblGrid>
        <w:gridCol w:w="3260"/>
        <w:gridCol w:w="709"/>
        <w:gridCol w:w="708"/>
        <w:gridCol w:w="709"/>
        <w:gridCol w:w="709"/>
        <w:gridCol w:w="709"/>
        <w:gridCol w:w="708"/>
        <w:gridCol w:w="710"/>
        <w:gridCol w:w="708"/>
      </w:tblGrid>
      <w:tr w:rsidR="0025347B" w:rsidRPr="0025347B" w14:paraId="011A960A" w14:textId="77777777" w:rsidTr="00F57E9F">
        <w:trPr>
          <w:trHeight w:val="255"/>
        </w:trPr>
        <w:tc>
          <w:tcPr>
            <w:tcW w:w="3260" w:type="dxa"/>
            <w:vMerge w:val="restart"/>
            <w:tcBorders>
              <w:top w:val="single" w:sz="4" w:space="0" w:color="auto"/>
              <w:left w:val="single" w:sz="4" w:space="0" w:color="auto"/>
              <w:bottom w:val="nil"/>
              <w:right w:val="nil"/>
            </w:tcBorders>
            <w:shd w:val="clear" w:color="auto" w:fill="auto"/>
            <w:vAlign w:val="center"/>
            <w:hideMark/>
          </w:tcPr>
          <w:p w14:paraId="2F9D5558"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If you hear of someone in New Zealand having a serious side effect from taking the Pfizer/BioNTech vaccine, will that:</w:t>
            </w:r>
          </w:p>
        </w:tc>
        <w:tc>
          <w:tcPr>
            <w:tcW w:w="709" w:type="dxa"/>
            <w:vMerge w:val="restart"/>
            <w:tcBorders>
              <w:top w:val="single" w:sz="4" w:space="0" w:color="auto"/>
              <w:left w:val="single" w:sz="4" w:space="0" w:color="auto"/>
              <w:bottom w:val="nil"/>
              <w:right w:val="nil"/>
            </w:tcBorders>
            <w:shd w:val="clear" w:color="auto" w:fill="auto"/>
            <w:vAlign w:val="center"/>
            <w:hideMark/>
          </w:tcPr>
          <w:p w14:paraId="41DFE018" w14:textId="77777777" w:rsidR="0025347B" w:rsidRPr="0025347B" w:rsidRDefault="0025347B" w:rsidP="0025347B">
            <w:pPr>
              <w:spacing w:after="0" w:line="240" w:lineRule="auto"/>
              <w:ind w:left="0"/>
              <w:jc w:val="center"/>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ALL</w:t>
            </w:r>
          </w:p>
        </w:tc>
        <w:tc>
          <w:tcPr>
            <w:tcW w:w="4961" w:type="dxa"/>
            <w:gridSpan w:val="7"/>
            <w:tcBorders>
              <w:top w:val="single" w:sz="4" w:space="0" w:color="auto"/>
              <w:left w:val="single" w:sz="4" w:space="0" w:color="auto"/>
              <w:bottom w:val="nil"/>
              <w:right w:val="single" w:sz="4" w:space="0" w:color="000000"/>
            </w:tcBorders>
            <w:shd w:val="clear" w:color="auto" w:fill="auto"/>
            <w:vAlign w:val="center"/>
            <w:hideMark/>
          </w:tcPr>
          <w:p w14:paraId="44A4CB5D" w14:textId="77777777" w:rsidR="0025347B" w:rsidRPr="0025347B" w:rsidRDefault="0025347B" w:rsidP="0025347B">
            <w:pPr>
              <w:spacing w:after="0" w:line="240" w:lineRule="auto"/>
              <w:ind w:left="0"/>
              <w:jc w:val="center"/>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Ethnic Group</w:t>
            </w:r>
          </w:p>
        </w:tc>
      </w:tr>
      <w:tr w:rsidR="00F57E9F" w:rsidRPr="0025347B" w14:paraId="00BFEE55" w14:textId="77777777" w:rsidTr="00F57E9F">
        <w:trPr>
          <w:trHeight w:val="1575"/>
        </w:trPr>
        <w:tc>
          <w:tcPr>
            <w:tcW w:w="3260" w:type="dxa"/>
            <w:vMerge/>
            <w:tcBorders>
              <w:top w:val="single" w:sz="4" w:space="0" w:color="auto"/>
              <w:left w:val="single" w:sz="4" w:space="0" w:color="auto"/>
              <w:bottom w:val="nil"/>
              <w:right w:val="nil"/>
            </w:tcBorders>
            <w:vAlign w:val="center"/>
            <w:hideMark/>
          </w:tcPr>
          <w:p w14:paraId="73FABCA5"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p>
        </w:tc>
        <w:tc>
          <w:tcPr>
            <w:tcW w:w="709" w:type="dxa"/>
            <w:vMerge/>
            <w:tcBorders>
              <w:top w:val="single" w:sz="4" w:space="0" w:color="auto"/>
              <w:left w:val="single" w:sz="4" w:space="0" w:color="auto"/>
              <w:bottom w:val="nil"/>
              <w:right w:val="nil"/>
            </w:tcBorders>
            <w:vAlign w:val="center"/>
            <w:hideMark/>
          </w:tcPr>
          <w:p w14:paraId="7523FCED"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p>
        </w:tc>
        <w:tc>
          <w:tcPr>
            <w:tcW w:w="708" w:type="dxa"/>
            <w:tcBorders>
              <w:top w:val="single" w:sz="4" w:space="0" w:color="auto"/>
              <w:left w:val="single" w:sz="4" w:space="0" w:color="auto"/>
              <w:bottom w:val="nil"/>
              <w:right w:val="nil"/>
            </w:tcBorders>
            <w:shd w:val="clear" w:color="auto" w:fill="auto"/>
            <w:vAlign w:val="center"/>
            <w:hideMark/>
          </w:tcPr>
          <w:p w14:paraId="00AB0690" w14:textId="77777777"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sidRPr="0025347B">
              <w:rPr>
                <w:rFonts w:ascii="Calibri" w:eastAsia="Times New Roman" w:hAnsi="Calibri" w:cs="Calibri"/>
                <w:color w:val="000000"/>
                <w:sz w:val="16"/>
                <w:szCs w:val="16"/>
                <w:lang w:eastAsia="en-NZ"/>
              </w:rPr>
              <w:t>Asian</w:t>
            </w:r>
          </w:p>
        </w:tc>
        <w:tc>
          <w:tcPr>
            <w:tcW w:w="709" w:type="dxa"/>
            <w:tcBorders>
              <w:top w:val="single" w:sz="4" w:space="0" w:color="auto"/>
              <w:left w:val="single" w:sz="4" w:space="0" w:color="auto"/>
              <w:bottom w:val="nil"/>
              <w:right w:val="nil"/>
            </w:tcBorders>
            <w:shd w:val="clear" w:color="auto" w:fill="auto"/>
            <w:vAlign w:val="center"/>
            <w:hideMark/>
          </w:tcPr>
          <w:p w14:paraId="3C277C88" w14:textId="77777777"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sidRPr="0025347B">
              <w:rPr>
                <w:rFonts w:ascii="Calibri" w:eastAsia="Times New Roman" w:hAnsi="Calibri" w:cs="Calibri"/>
                <w:color w:val="000000"/>
                <w:sz w:val="16"/>
                <w:szCs w:val="16"/>
                <w:lang w:eastAsia="en-NZ"/>
              </w:rPr>
              <w:t>Indian</w:t>
            </w:r>
          </w:p>
        </w:tc>
        <w:tc>
          <w:tcPr>
            <w:tcW w:w="709" w:type="dxa"/>
            <w:tcBorders>
              <w:top w:val="single" w:sz="4" w:space="0" w:color="auto"/>
              <w:left w:val="single" w:sz="4" w:space="0" w:color="auto"/>
              <w:bottom w:val="nil"/>
              <w:right w:val="nil"/>
            </w:tcBorders>
            <w:shd w:val="clear" w:color="auto" w:fill="auto"/>
            <w:vAlign w:val="center"/>
            <w:hideMark/>
          </w:tcPr>
          <w:p w14:paraId="51E14C6A" w14:textId="7A117B23"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Pr>
                <w:rFonts w:ascii="Calibri" w:eastAsia="Times New Roman" w:hAnsi="Calibri" w:cs="Calibri"/>
                <w:color w:val="000000"/>
                <w:sz w:val="16"/>
                <w:szCs w:val="16"/>
                <w:lang w:eastAsia="en-NZ"/>
              </w:rPr>
              <w:t>Māori</w:t>
            </w:r>
          </w:p>
        </w:tc>
        <w:tc>
          <w:tcPr>
            <w:tcW w:w="709" w:type="dxa"/>
            <w:tcBorders>
              <w:top w:val="single" w:sz="4" w:space="0" w:color="auto"/>
              <w:left w:val="single" w:sz="4" w:space="0" w:color="auto"/>
              <w:bottom w:val="nil"/>
              <w:right w:val="nil"/>
            </w:tcBorders>
            <w:shd w:val="clear" w:color="auto" w:fill="auto"/>
            <w:vAlign w:val="center"/>
            <w:hideMark/>
          </w:tcPr>
          <w:p w14:paraId="4B3D7019" w14:textId="60E7121A"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sidRPr="0025347B">
              <w:rPr>
                <w:rFonts w:ascii="Calibri" w:eastAsia="Times New Roman" w:hAnsi="Calibri" w:cs="Calibri"/>
                <w:color w:val="000000"/>
                <w:sz w:val="16"/>
                <w:szCs w:val="16"/>
                <w:lang w:eastAsia="en-NZ"/>
              </w:rPr>
              <w:t>NZ Euro</w:t>
            </w:r>
            <w:r w:rsidR="00F57E9F">
              <w:rPr>
                <w:rFonts w:ascii="Calibri" w:eastAsia="Times New Roman" w:hAnsi="Calibri" w:cs="Calibri"/>
                <w:color w:val="000000"/>
                <w:sz w:val="16"/>
                <w:szCs w:val="16"/>
                <w:lang w:eastAsia="en-NZ"/>
              </w:rPr>
              <w:t>-</w:t>
            </w:r>
            <w:r w:rsidRPr="0025347B">
              <w:rPr>
                <w:rFonts w:ascii="Calibri" w:eastAsia="Times New Roman" w:hAnsi="Calibri" w:cs="Calibri"/>
                <w:color w:val="000000"/>
                <w:sz w:val="16"/>
                <w:szCs w:val="16"/>
                <w:lang w:eastAsia="en-NZ"/>
              </w:rPr>
              <w:t>pean/ Pakeha</w:t>
            </w:r>
          </w:p>
        </w:tc>
        <w:tc>
          <w:tcPr>
            <w:tcW w:w="708" w:type="dxa"/>
            <w:tcBorders>
              <w:top w:val="single" w:sz="4" w:space="0" w:color="auto"/>
              <w:left w:val="single" w:sz="4" w:space="0" w:color="auto"/>
              <w:bottom w:val="nil"/>
              <w:right w:val="nil"/>
            </w:tcBorders>
            <w:shd w:val="clear" w:color="auto" w:fill="auto"/>
            <w:vAlign w:val="center"/>
            <w:hideMark/>
          </w:tcPr>
          <w:p w14:paraId="0F025703" w14:textId="090D3DE2"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sidRPr="0025347B">
              <w:rPr>
                <w:rFonts w:ascii="Calibri" w:eastAsia="Times New Roman" w:hAnsi="Calibri" w:cs="Calibri"/>
                <w:color w:val="000000"/>
                <w:sz w:val="16"/>
                <w:szCs w:val="16"/>
                <w:lang w:eastAsia="en-NZ"/>
              </w:rPr>
              <w:t>Other Euro</w:t>
            </w:r>
            <w:r w:rsidR="00F57E9F">
              <w:rPr>
                <w:rFonts w:ascii="Calibri" w:eastAsia="Times New Roman" w:hAnsi="Calibri" w:cs="Calibri"/>
                <w:color w:val="000000"/>
                <w:sz w:val="16"/>
                <w:szCs w:val="16"/>
                <w:lang w:eastAsia="en-NZ"/>
              </w:rPr>
              <w:t>-</w:t>
            </w:r>
            <w:r w:rsidRPr="0025347B">
              <w:rPr>
                <w:rFonts w:ascii="Calibri" w:eastAsia="Times New Roman" w:hAnsi="Calibri" w:cs="Calibri"/>
                <w:color w:val="000000"/>
                <w:sz w:val="16"/>
                <w:szCs w:val="16"/>
                <w:lang w:eastAsia="en-NZ"/>
              </w:rPr>
              <w:t>pean)</w:t>
            </w:r>
          </w:p>
        </w:tc>
        <w:tc>
          <w:tcPr>
            <w:tcW w:w="710" w:type="dxa"/>
            <w:tcBorders>
              <w:top w:val="single" w:sz="4" w:space="0" w:color="auto"/>
              <w:left w:val="single" w:sz="4" w:space="0" w:color="auto"/>
              <w:bottom w:val="nil"/>
              <w:right w:val="single" w:sz="4" w:space="0" w:color="auto"/>
            </w:tcBorders>
            <w:shd w:val="clear" w:color="auto" w:fill="auto"/>
            <w:vAlign w:val="center"/>
            <w:hideMark/>
          </w:tcPr>
          <w:p w14:paraId="67D0BF17" w14:textId="77777777"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sidRPr="0025347B">
              <w:rPr>
                <w:rFonts w:ascii="Calibri" w:eastAsia="Times New Roman" w:hAnsi="Calibri" w:cs="Calibri"/>
                <w:color w:val="000000"/>
                <w:sz w:val="16"/>
                <w:szCs w:val="16"/>
                <w:lang w:eastAsia="en-NZ"/>
              </w:rPr>
              <w:t>Pasifika</w:t>
            </w:r>
          </w:p>
        </w:tc>
        <w:tc>
          <w:tcPr>
            <w:tcW w:w="708" w:type="dxa"/>
            <w:tcBorders>
              <w:top w:val="single" w:sz="4" w:space="0" w:color="auto"/>
              <w:left w:val="nil"/>
              <w:bottom w:val="nil"/>
              <w:right w:val="single" w:sz="4" w:space="0" w:color="auto"/>
            </w:tcBorders>
            <w:shd w:val="clear" w:color="auto" w:fill="auto"/>
            <w:vAlign w:val="center"/>
            <w:hideMark/>
          </w:tcPr>
          <w:p w14:paraId="4E3FCD9D" w14:textId="77777777" w:rsidR="0025347B" w:rsidRPr="0025347B" w:rsidRDefault="0025347B" w:rsidP="0025347B">
            <w:pPr>
              <w:spacing w:after="0" w:line="240" w:lineRule="auto"/>
              <w:ind w:left="0"/>
              <w:jc w:val="center"/>
              <w:rPr>
                <w:rFonts w:ascii="Calibri" w:eastAsia="Times New Roman" w:hAnsi="Calibri" w:cs="Calibri"/>
                <w:color w:val="000000"/>
                <w:sz w:val="16"/>
                <w:szCs w:val="16"/>
                <w:lang w:eastAsia="en-NZ"/>
              </w:rPr>
            </w:pPr>
            <w:r w:rsidRPr="0025347B">
              <w:rPr>
                <w:rFonts w:ascii="Calibri" w:eastAsia="Times New Roman" w:hAnsi="Calibri" w:cs="Calibri"/>
                <w:color w:val="000000"/>
                <w:sz w:val="16"/>
                <w:szCs w:val="16"/>
                <w:lang w:eastAsia="en-NZ"/>
              </w:rPr>
              <w:t>Other</w:t>
            </w:r>
          </w:p>
        </w:tc>
      </w:tr>
      <w:tr w:rsidR="00F57E9F" w:rsidRPr="0025347B" w14:paraId="6E466B7E" w14:textId="77777777" w:rsidTr="00F57E9F">
        <w:trPr>
          <w:trHeight w:val="255"/>
        </w:trPr>
        <w:tc>
          <w:tcPr>
            <w:tcW w:w="3260" w:type="dxa"/>
            <w:tcBorders>
              <w:top w:val="single" w:sz="4" w:space="0" w:color="auto"/>
              <w:left w:val="single" w:sz="4" w:space="0" w:color="auto"/>
              <w:bottom w:val="nil"/>
              <w:right w:val="nil"/>
            </w:tcBorders>
            <w:shd w:val="clear" w:color="auto" w:fill="auto"/>
            <w:noWrap/>
            <w:vAlign w:val="center"/>
            <w:hideMark/>
          </w:tcPr>
          <w:p w14:paraId="5E26F4BD"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9" w:type="dxa"/>
            <w:tcBorders>
              <w:top w:val="single" w:sz="4" w:space="0" w:color="auto"/>
              <w:left w:val="single" w:sz="4" w:space="0" w:color="auto"/>
              <w:bottom w:val="nil"/>
              <w:right w:val="nil"/>
            </w:tcBorders>
            <w:shd w:val="clear" w:color="auto" w:fill="auto"/>
            <w:noWrap/>
            <w:vAlign w:val="center"/>
            <w:hideMark/>
          </w:tcPr>
          <w:p w14:paraId="1787E9E7"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8" w:type="dxa"/>
            <w:tcBorders>
              <w:top w:val="single" w:sz="4" w:space="0" w:color="auto"/>
              <w:left w:val="single" w:sz="4" w:space="0" w:color="auto"/>
              <w:bottom w:val="nil"/>
              <w:right w:val="nil"/>
            </w:tcBorders>
            <w:shd w:val="clear" w:color="auto" w:fill="auto"/>
            <w:noWrap/>
            <w:vAlign w:val="center"/>
            <w:hideMark/>
          </w:tcPr>
          <w:p w14:paraId="54250FCB"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2CDBC686"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065BCC1D"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9" w:type="dxa"/>
            <w:tcBorders>
              <w:top w:val="single" w:sz="4" w:space="0" w:color="auto"/>
              <w:left w:val="nil"/>
              <w:bottom w:val="nil"/>
              <w:right w:val="nil"/>
            </w:tcBorders>
            <w:shd w:val="clear" w:color="auto" w:fill="auto"/>
            <w:noWrap/>
            <w:vAlign w:val="center"/>
            <w:hideMark/>
          </w:tcPr>
          <w:p w14:paraId="0AB22850"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8" w:type="dxa"/>
            <w:tcBorders>
              <w:top w:val="single" w:sz="4" w:space="0" w:color="auto"/>
              <w:left w:val="nil"/>
              <w:bottom w:val="nil"/>
              <w:right w:val="nil"/>
            </w:tcBorders>
            <w:shd w:val="clear" w:color="auto" w:fill="auto"/>
            <w:noWrap/>
            <w:vAlign w:val="center"/>
            <w:hideMark/>
          </w:tcPr>
          <w:p w14:paraId="6FC14C3E"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10" w:type="dxa"/>
            <w:tcBorders>
              <w:top w:val="single" w:sz="4" w:space="0" w:color="auto"/>
              <w:left w:val="nil"/>
              <w:bottom w:val="nil"/>
              <w:right w:val="nil"/>
            </w:tcBorders>
            <w:shd w:val="clear" w:color="auto" w:fill="auto"/>
            <w:noWrap/>
            <w:vAlign w:val="center"/>
            <w:hideMark/>
          </w:tcPr>
          <w:p w14:paraId="6596D5CA"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8" w:type="dxa"/>
            <w:tcBorders>
              <w:top w:val="single" w:sz="4" w:space="0" w:color="auto"/>
              <w:left w:val="nil"/>
              <w:bottom w:val="nil"/>
              <w:right w:val="single" w:sz="4" w:space="0" w:color="auto"/>
            </w:tcBorders>
            <w:shd w:val="clear" w:color="auto" w:fill="auto"/>
            <w:noWrap/>
            <w:vAlign w:val="center"/>
            <w:hideMark/>
          </w:tcPr>
          <w:p w14:paraId="66949C8B"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r>
      <w:tr w:rsidR="00F57E9F" w:rsidRPr="0025347B" w14:paraId="259C5E30" w14:textId="77777777" w:rsidTr="00F57E9F">
        <w:trPr>
          <w:trHeight w:val="255"/>
        </w:trPr>
        <w:tc>
          <w:tcPr>
            <w:tcW w:w="3260" w:type="dxa"/>
            <w:tcBorders>
              <w:top w:val="nil"/>
              <w:left w:val="single" w:sz="4" w:space="0" w:color="auto"/>
              <w:bottom w:val="nil"/>
              <w:right w:val="nil"/>
            </w:tcBorders>
            <w:shd w:val="clear" w:color="auto" w:fill="auto"/>
            <w:noWrap/>
            <w:vAlign w:val="center"/>
            <w:hideMark/>
          </w:tcPr>
          <w:p w14:paraId="1E96A94D"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Make you decide not to accept the vaccine when it is offered</w:t>
            </w:r>
          </w:p>
        </w:tc>
        <w:tc>
          <w:tcPr>
            <w:tcW w:w="709" w:type="dxa"/>
            <w:tcBorders>
              <w:top w:val="nil"/>
              <w:left w:val="single" w:sz="4" w:space="0" w:color="auto"/>
              <w:bottom w:val="nil"/>
              <w:right w:val="nil"/>
            </w:tcBorders>
            <w:shd w:val="clear" w:color="auto" w:fill="auto"/>
            <w:noWrap/>
            <w:vAlign w:val="center"/>
            <w:hideMark/>
          </w:tcPr>
          <w:p w14:paraId="14E9B170"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11%</w:t>
            </w:r>
          </w:p>
        </w:tc>
        <w:tc>
          <w:tcPr>
            <w:tcW w:w="708" w:type="dxa"/>
            <w:tcBorders>
              <w:top w:val="nil"/>
              <w:left w:val="single" w:sz="4" w:space="0" w:color="auto"/>
              <w:bottom w:val="nil"/>
              <w:right w:val="nil"/>
            </w:tcBorders>
            <w:shd w:val="clear" w:color="auto" w:fill="auto"/>
            <w:noWrap/>
            <w:vAlign w:val="center"/>
            <w:hideMark/>
          </w:tcPr>
          <w:p w14:paraId="6448CD95"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15%</w:t>
            </w:r>
          </w:p>
        </w:tc>
        <w:tc>
          <w:tcPr>
            <w:tcW w:w="709" w:type="dxa"/>
            <w:tcBorders>
              <w:top w:val="nil"/>
              <w:left w:val="nil"/>
              <w:bottom w:val="nil"/>
              <w:right w:val="nil"/>
            </w:tcBorders>
            <w:shd w:val="clear" w:color="auto" w:fill="auto"/>
            <w:noWrap/>
            <w:vAlign w:val="center"/>
            <w:hideMark/>
          </w:tcPr>
          <w:p w14:paraId="5803BA4C"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8%</w:t>
            </w:r>
          </w:p>
        </w:tc>
        <w:tc>
          <w:tcPr>
            <w:tcW w:w="709" w:type="dxa"/>
            <w:tcBorders>
              <w:top w:val="nil"/>
              <w:left w:val="nil"/>
              <w:bottom w:val="nil"/>
              <w:right w:val="nil"/>
            </w:tcBorders>
            <w:shd w:val="clear" w:color="auto" w:fill="auto"/>
            <w:noWrap/>
            <w:vAlign w:val="center"/>
            <w:hideMark/>
          </w:tcPr>
          <w:p w14:paraId="220EE867"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11%</w:t>
            </w:r>
          </w:p>
        </w:tc>
        <w:tc>
          <w:tcPr>
            <w:tcW w:w="709" w:type="dxa"/>
            <w:tcBorders>
              <w:top w:val="nil"/>
              <w:left w:val="nil"/>
              <w:bottom w:val="nil"/>
              <w:right w:val="nil"/>
            </w:tcBorders>
            <w:shd w:val="clear" w:color="auto" w:fill="auto"/>
            <w:noWrap/>
            <w:vAlign w:val="center"/>
            <w:hideMark/>
          </w:tcPr>
          <w:p w14:paraId="30F67563"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10%</w:t>
            </w:r>
          </w:p>
        </w:tc>
        <w:tc>
          <w:tcPr>
            <w:tcW w:w="708" w:type="dxa"/>
            <w:tcBorders>
              <w:top w:val="nil"/>
              <w:left w:val="nil"/>
              <w:bottom w:val="nil"/>
              <w:right w:val="nil"/>
            </w:tcBorders>
            <w:shd w:val="clear" w:color="auto" w:fill="auto"/>
            <w:noWrap/>
            <w:vAlign w:val="center"/>
            <w:hideMark/>
          </w:tcPr>
          <w:p w14:paraId="7A0212C1"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10%</w:t>
            </w:r>
          </w:p>
        </w:tc>
        <w:tc>
          <w:tcPr>
            <w:tcW w:w="710" w:type="dxa"/>
            <w:tcBorders>
              <w:top w:val="nil"/>
              <w:left w:val="nil"/>
              <w:bottom w:val="nil"/>
              <w:right w:val="nil"/>
            </w:tcBorders>
            <w:shd w:val="clear" w:color="auto" w:fill="auto"/>
            <w:noWrap/>
            <w:vAlign w:val="center"/>
            <w:hideMark/>
          </w:tcPr>
          <w:p w14:paraId="3C96745E"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23%</w:t>
            </w:r>
          </w:p>
        </w:tc>
        <w:tc>
          <w:tcPr>
            <w:tcW w:w="708" w:type="dxa"/>
            <w:tcBorders>
              <w:top w:val="nil"/>
              <w:left w:val="nil"/>
              <w:bottom w:val="nil"/>
              <w:right w:val="single" w:sz="4" w:space="0" w:color="auto"/>
            </w:tcBorders>
            <w:shd w:val="clear" w:color="auto" w:fill="auto"/>
            <w:noWrap/>
            <w:vAlign w:val="center"/>
            <w:hideMark/>
          </w:tcPr>
          <w:p w14:paraId="72FB1688"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19%</w:t>
            </w:r>
          </w:p>
        </w:tc>
      </w:tr>
      <w:tr w:rsidR="00F57E9F" w:rsidRPr="0025347B" w14:paraId="011990D5" w14:textId="77777777" w:rsidTr="00F57E9F">
        <w:trPr>
          <w:trHeight w:val="255"/>
        </w:trPr>
        <w:tc>
          <w:tcPr>
            <w:tcW w:w="3260" w:type="dxa"/>
            <w:tcBorders>
              <w:top w:val="nil"/>
              <w:left w:val="single" w:sz="4" w:space="0" w:color="auto"/>
              <w:bottom w:val="nil"/>
              <w:right w:val="nil"/>
            </w:tcBorders>
            <w:shd w:val="clear" w:color="auto" w:fill="auto"/>
            <w:noWrap/>
            <w:vAlign w:val="center"/>
            <w:hideMark/>
          </w:tcPr>
          <w:p w14:paraId="7AD617CC"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Make you seek more information on the vaccine</w:t>
            </w:r>
          </w:p>
        </w:tc>
        <w:tc>
          <w:tcPr>
            <w:tcW w:w="709" w:type="dxa"/>
            <w:tcBorders>
              <w:top w:val="nil"/>
              <w:left w:val="single" w:sz="4" w:space="0" w:color="auto"/>
              <w:bottom w:val="nil"/>
              <w:right w:val="nil"/>
            </w:tcBorders>
            <w:shd w:val="clear" w:color="auto" w:fill="auto"/>
            <w:noWrap/>
            <w:vAlign w:val="center"/>
            <w:hideMark/>
          </w:tcPr>
          <w:p w14:paraId="025BEE71"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47%</w:t>
            </w:r>
          </w:p>
        </w:tc>
        <w:tc>
          <w:tcPr>
            <w:tcW w:w="708" w:type="dxa"/>
            <w:tcBorders>
              <w:top w:val="nil"/>
              <w:left w:val="single" w:sz="4" w:space="0" w:color="auto"/>
              <w:bottom w:val="nil"/>
              <w:right w:val="nil"/>
            </w:tcBorders>
            <w:shd w:val="clear" w:color="auto" w:fill="auto"/>
            <w:noWrap/>
            <w:vAlign w:val="center"/>
            <w:hideMark/>
          </w:tcPr>
          <w:p w14:paraId="1BD705F2"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59%</w:t>
            </w:r>
          </w:p>
        </w:tc>
        <w:tc>
          <w:tcPr>
            <w:tcW w:w="709" w:type="dxa"/>
            <w:tcBorders>
              <w:top w:val="nil"/>
              <w:left w:val="nil"/>
              <w:bottom w:val="nil"/>
              <w:right w:val="nil"/>
            </w:tcBorders>
            <w:shd w:val="clear" w:color="auto" w:fill="auto"/>
            <w:noWrap/>
            <w:vAlign w:val="center"/>
            <w:hideMark/>
          </w:tcPr>
          <w:p w14:paraId="230BE4CB"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83%</w:t>
            </w:r>
          </w:p>
        </w:tc>
        <w:tc>
          <w:tcPr>
            <w:tcW w:w="709" w:type="dxa"/>
            <w:tcBorders>
              <w:top w:val="nil"/>
              <w:left w:val="nil"/>
              <w:bottom w:val="nil"/>
              <w:right w:val="nil"/>
            </w:tcBorders>
            <w:shd w:val="clear" w:color="auto" w:fill="auto"/>
            <w:noWrap/>
            <w:vAlign w:val="center"/>
            <w:hideMark/>
          </w:tcPr>
          <w:p w14:paraId="1A54FBFE"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43%</w:t>
            </w:r>
          </w:p>
        </w:tc>
        <w:tc>
          <w:tcPr>
            <w:tcW w:w="709" w:type="dxa"/>
            <w:tcBorders>
              <w:top w:val="nil"/>
              <w:left w:val="nil"/>
              <w:bottom w:val="nil"/>
              <w:right w:val="nil"/>
            </w:tcBorders>
            <w:shd w:val="clear" w:color="auto" w:fill="auto"/>
            <w:noWrap/>
            <w:vAlign w:val="center"/>
            <w:hideMark/>
          </w:tcPr>
          <w:p w14:paraId="4953F43F"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47%</w:t>
            </w:r>
          </w:p>
        </w:tc>
        <w:tc>
          <w:tcPr>
            <w:tcW w:w="708" w:type="dxa"/>
            <w:tcBorders>
              <w:top w:val="nil"/>
              <w:left w:val="nil"/>
              <w:bottom w:val="nil"/>
              <w:right w:val="nil"/>
            </w:tcBorders>
            <w:shd w:val="clear" w:color="auto" w:fill="auto"/>
            <w:noWrap/>
            <w:vAlign w:val="center"/>
            <w:hideMark/>
          </w:tcPr>
          <w:p w14:paraId="34CDFED6"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38%</w:t>
            </w:r>
          </w:p>
        </w:tc>
        <w:tc>
          <w:tcPr>
            <w:tcW w:w="710" w:type="dxa"/>
            <w:tcBorders>
              <w:top w:val="nil"/>
              <w:left w:val="nil"/>
              <w:bottom w:val="nil"/>
              <w:right w:val="nil"/>
            </w:tcBorders>
            <w:shd w:val="clear" w:color="auto" w:fill="auto"/>
            <w:noWrap/>
            <w:vAlign w:val="center"/>
            <w:hideMark/>
          </w:tcPr>
          <w:p w14:paraId="5DB62B70"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44%</w:t>
            </w:r>
          </w:p>
        </w:tc>
        <w:tc>
          <w:tcPr>
            <w:tcW w:w="708" w:type="dxa"/>
            <w:tcBorders>
              <w:top w:val="nil"/>
              <w:left w:val="nil"/>
              <w:bottom w:val="nil"/>
              <w:right w:val="single" w:sz="4" w:space="0" w:color="auto"/>
            </w:tcBorders>
            <w:shd w:val="clear" w:color="auto" w:fill="auto"/>
            <w:noWrap/>
            <w:vAlign w:val="center"/>
            <w:hideMark/>
          </w:tcPr>
          <w:p w14:paraId="30AD3D68"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25%</w:t>
            </w:r>
          </w:p>
        </w:tc>
      </w:tr>
      <w:tr w:rsidR="00F57E9F" w:rsidRPr="0025347B" w14:paraId="598CD904" w14:textId="77777777" w:rsidTr="00F57E9F">
        <w:trPr>
          <w:trHeight w:val="255"/>
        </w:trPr>
        <w:tc>
          <w:tcPr>
            <w:tcW w:w="3260" w:type="dxa"/>
            <w:tcBorders>
              <w:top w:val="nil"/>
              <w:left w:val="single" w:sz="4" w:space="0" w:color="auto"/>
              <w:bottom w:val="nil"/>
              <w:right w:val="nil"/>
            </w:tcBorders>
            <w:shd w:val="clear" w:color="auto" w:fill="auto"/>
            <w:noWrap/>
            <w:vAlign w:val="center"/>
            <w:hideMark/>
          </w:tcPr>
          <w:p w14:paraId="4CD5EAE2"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It will not change my mind about accepting a vaccine</w:t>
            </w:r>
          </w:p>
        </w:tc>
        <w:tc>
          <w:tcPr>
            <w:tcW w:w="709" w:type="dxa"/>
            <w:tcBorders>
              <w:top w:val="nil"/>
              <w:left w:val="single" w:sz="4" w:space="0" w:color="auto"/>
              <w:bottom w:val="nil"/>
              <w:right w:val="nil"/>
            </w:tcBorders>
            <w:shd w:val="clear" w:color="auto" w:fill="auto"/>
            <w:noWrap/>
            <w:vAlign w:val="center"/>
            <w:hideMark/>
          </w:tcPr>
          <w:p w14:paraId="45A0C016"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35%</w:t>
            </w:r>
          </w:p>
        </w:tc>
        <w:tc>
          <w:tcPr>
            <w:tcW w:w="708" w:type="dxa"/>
            <w:tcBorders>
              <w:top w:val="nil"/>
              <w:left w:val="single" w:sz="4" w:space="0" w:color="auto"/>
              <w:bottom w:val="nil"/>
              <w:right w:val="nil"/>
            </w:tcBorders>
            <w:shd w:val="clear" w:color="auto" w:fill="auto"/>
            <w:noWrap/>
            <w:vAlign w:val="center"/>
            <w:hideMark/>
          </w:tcPr>
          <w:p w14:paraId="42F5E515"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24%</w:t>
            </w:r>
          </w:p>
        </w:tc>
        <w:tc>
          <w:tcPr>
            <w:tcW w:w="709" w:type="dxa"/>
            <w:tcBorders>
              <w:top w:val="nil"/>
              <w:left w:val="nil"/>
              <w:bottom w:val="nil"/>
              <w:right w:val="nil"/>
            </w:tcBorders>
            <w:shd w:val="clear" w:color="auto" w:fill="auto"/>
            <w:noWrap/>
            <w:vAlign w:val="center"/>
            <w:hideMark/>
          </w:tcPr>
          <w:p w14:paraId="6E622F57"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7%</w:t>
            </w:r>
          </w:p>
        </w:tc>
        <w:tc>
          <w:tcPr>
            <w:tcW w:w="709" w:type="dxa"/>
            <w:tcBorders>
              <w:top w:val="nil"/>
              <w:left w:val="nil"/>
              <w:bottom w:val="nil"/>
              <w:right w:val="nil"/>
            </w:tcBorders>
            <w:shd w:val="clear" w:color="auto" w:fill="auto"/>
            <w:noWrap/>
            <w:vAlign w:val="center"/>
            <w:hideMark/>
          </w:tcPr>
          <w:p w14:paraId="47BF1F35"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40%</w:t>
            </w:r>
          </w:p>
        </w:tc>
        <w:tc>
          <w:tcPr>
            <w:tcW w:w="709" w:type="dxa"/>
            <w:tcBorders>
              <w:top w:val="nil"/>
              <w:left w:val="nil"/>
              <w:bottom w:val="nil"/>
              <w:right w:val="nil"/>
            </w:tcBorders>
            <w:shd w:val="clear" w:color="auto" w:fill="auto"/>
            <w:noWrap/>
            <w:vAlign w:val="center"/>
            <w:hideMark/>
          </w:tcPr>
          <w:p w14:paraId="0A1CFED0"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36%</w:t>
            </w:r>
          </w:p>
        </w:tc>
        <w:tc>
          <w:tcPr>
            <w:tcW w:w="708" w:type="dxa"/>
            <w:tcBorders>
              <w:top w:val="nil"/>
              <w:left w:val="nil"/>
              <w:bottom w:val="nil"/>
              <w:right w:val="nil"/>
            </w:tcBorders>
            <w:shd w:val="clear" w:color="auto" w:fill="auto"/>
            <w:noWrap/>
            <w:vAlign w:val="center"/>
            <w:hideMark/>
          </w:tcPr>
          <w:p w14:paraId="15681AC7"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45%</w:t>
            </w:r>
          </w:p>
        </w:tc>
        <w:tc>
          <w:tcPr>
            <w:tcW w:w="710" w:type="dxa"/>
            <w:tcBorders>
              <w:top w:val="nil"/>
              <w:left w:val="nil"/>
              <w:bottom w:val="nil"/>
              <w:right w:val="nil"/>
            </w:tcBorders>
            <w:shd w:val="clear" w:color="auto" w:fill="auto"/>
            <w:noWrap/>
            <w:vAlign w:val="center"/>
            <w:hideMark/>
          </w:tcPr>
          <w:p w14:paraId="55D7F405"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23%</w:t>
            </w:r>
          </w:p>
        </w:tc>
        <w:tc>
          <w:tcPr>
            <w:tcW w:w="708" w:type="dxa"/>
            <w:tcBorders>
              <w:top w:val="nil"/>
              <w:left w:val="nil"/>
              <w:bottom w:val="nil"/>
              <w:right w:val="single" w:sz="4" w:space="0" w:color="auto"/>
            </w:tcBorders>
            <w:shd w:val="clear" w:color="auto" w:fill="auto"/>
            <w:noWrap/>
            <w:vAlign w:val="center"/>
            <w:hideMark/>
          </w:tcPr>
          <w:p w14:paraId="58B958B4"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36%</w:t>
            </w:r>
          </w:p>
        </w:tc>
      </w:tr>
      <w:tr w:rsidR="00F57E9F" w:rsidRPr="0025347B" w14:paraId="413BA02B" w14:textId="77777777" w:rsidTr="00F57E9F">
        <w:trPr>
          <w:trHeight w:val="255"/>
        </w:trPr>
        <w:tc>
          <w:tcPr>
            <w:tcW w:w="3260" w:type="dxa"/>
            <w:tcBorders>
              <w:top w:val="nil"/>
              <w:left w:val="single" w:sz="4" w:space="0" w:color="auto"/>
              <w:bottom w:val="nil"/>
              <w:right w:val="nil"/>
            </w:tcBorders>
            <w:shd w:val="clear" w:color="auto" w:fill="auto"/>
            <w:noWrap/>
            <w:vAlign w:val="center"/>
            <w:hideMark/>
          </w:tcPr>
          <w:p w14:paraId="0B6E5050"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xml:space="preserve">Something else </w:t>
            </w:r>
          </w:p>
        </w:tc>
        <w:tc>
          <w:tcPr>
            <w:tcW w:w="709" w:type="dxa"/>
            <w:tcBorders>
              <w:top w:val="nil"/>
              <w:left w:val="single" w:sz="4" w:space="0" w:color="auto"/>
              <w:bottom w:val="nil"/>
              <w:right w:val="nil"/>
            </w:tcBorders>
            <w:shd w:val="clear" w:color="auto" w:fill="auto"/>
            <w:noWrap/>
            <w:vAlign w:val="center"/>
            <w:hideMark/>
          </w:tcPr>
          <w:p w14:paraId="220BC915"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7%</w:t>
            </w:r>
          </w:p>
        </w:tc>
        <w:tc>
          <w:tcPr>
            <w:tcW w:w="708" w:type="dxa"/>
            <w:tcBorders>
              <w:top w:val="nil"/>
              <w:left w:val="single" w:sz="4" w:space="0" w:color="auto"/>
              <w:bottom w:val="nil"/>
              <w:right w:val="nil"/>
            </w:tcBorders>
            <w:shd w:val="clear" w:color="auto" w:fill="auto"/>
            <w:noWrap/>
            <w:vAlign w:val="center"/>
            <w:hideMark/>
          </w:tcPr>
          <w:p w14:paraId="392DF110"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w:t>
            </w:r>
          </w:p>
        </w:tc>
        <w:tc>
          <w:tcPr>
            <w:tcW w:w="709" w:type="dxa"/>
            <w:tcBorders>
              <w:top w:val="nil"/>
              <w:left w:val="nil"/>
              <w:bottom w:val="nil"/>
              <w:right w:val="nil"/>
            </w:tcBorders>
            <w:shd w:val="clear" w:color="auto" w:fill="auto"/>
            <w:noWrap/>
            <w:vAlign w:val="center"/>
            <w:hideMark/>
          </w:tcPr>
          <w:p w14:paraId="3285C2C3"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w:t>
            </w:r>
          </w:p>
        </w:tc>
        <w:tc>
          <w:tcPr>
            <w:tcW w:w="709" w:type="dxa"/>
            <w:tcBorders>
              <w:top w:val="nil"/>
              <w:left w:val="nil"/>
              <w:bottom w:val="nil"/>
              <w:right w:val="nil"/>
            </w:tcBorders>
            <w:shd w:val="clear" w:color="auto" w:fill="auto"/>
            <w:noWrap/>
            <w:vAlign w:val="center"/>
            <w:hideMark/>
          </w:tcPr>
          <w:p w14:paraId="508D8569"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6%</w:t>
            </w:r>
          </w:p>
        </w:tc>
        <w:tc>
          <w:tcPr>
            <w:tcW w:w="709" w:type="dxa"/>
            <w:tcBorders>
              <w:top w:val="nil"/>
              <w:left w:val="nil"/>
              <w:bottom w:val="nil"/>
              <w:right w:val="nil"/>
            </w:tcBorders>
            <w:shd w:val="clear" w:color="auto" w:fill="auto"/>
            <w:noWrap/>
            <w:vAlign w:val="center"/>
            <w:hideMark/>
          </w:tcPr>
          <w:p w14:paraId="6043ED6D"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7%</w:t>
            </w:r>
          </w:p>
        </w:tc>
        <w:tc>
          <w:tcPr>
            <w:tcW w:w="708" w:type="dxa"/>
            <w:tcBorders>
              <w:top w:val="nil"/>
              <w:left w:val="nil"/>
              <w:bottom w:val="nil"/>
              <w:right w:val="nil"/>
            </w:tcBorders>
            <w:shd w:val="clear" w:color="auto" w:fill="auto"/>
            <w:noWrap/>
            <w:vAlign w:val="center"/>
            <w:hideMark/>
          </w:tcPr>
          <w:p w14:paraId="28F85819"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7%</w:t>
            </w:r>
          </w:p>
        </w:tc>
        <w:tc>
          <w:tcPr>
            <w:tcW w:w="710" w:type="dxa"/>
            <w:tcBorders>
              <w:top w:val="nil"/>
              <w:left w:val="nil"/>
              <w:bottom w:val="nil"/>
              <w:right w:val="nil"/>
            </w:tcBorders>
            <w:shd w:val="clear" w:color="auto" w:fill="auto"/>
            <w:noWrap/>
            <w:vAlign w:val="center"/>
            <w:hideMark/>
          </w:tcPr>
          <w:p w14:paraId="5A588754"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10%</w:t>
            </w:r>
          </w:p>
        </w:tc>
        <w:tc>
          <w:tcPr>
            <w:tcW w:w="708" w:type="dxa"/>
            <w:tcBorders>
              <w:top w:val="nil"/>
              <w:left w:val="nil"/>
              <w:bottom w:val="nil"/>
              <w:right w:val="single" w:sz="4" w:space="0" w:color="auto"/>
            </w:tcBorders>
            <w:shd w:val="clear" w:color="auto" w:fill="auto"/>
            <w:noWrap/>
            <w:vAlign w:val="center"/>
            <w:hideMark/>
          </w:tcPr>
          <w:p w14:paraId="114C8FF7"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20%</w:t>
            </w:r>
          </w:p>
        </w:tc>
      </w:tr>
      <w:tr w:rsidR="00F57E9F" w:rsidRPr="0025347B" w14:paraId="2E43D2C1" w14:textId="77777777" w:rsidTr="00F57E9F">
        <w:trPr>
          <w:trHeight w:val="255"/>
        </w:trPr>
        <w:tc>
          <w:tcPr>
            <w:tcW w:w="3260" w:type="dxa"/>
            <w:tcBorders>
              <w:top w:val="nil"/>
              <w:left w:val="single" w:sz="4" w:space="0" w:color="auto"/>
              <w:bottom w:val="single" w:sz="4" w:space="0" w:color="auto"/>
              <w:right w:val="nil"/>
            </w:tcBorders>
            <w:shd w:val="clear" w:color="auto" w:fill="auto"/>
            <w:noWrap/>
            <w:vAlign w:val="center"/>
            <w:hideMark/>
          </w:tcPr>
          <w:p w14:paraId="277C5642"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9" w:type="dxa"/>
            <w:tcBorders>
              <w:top w:val="nil"/>
              <w:left w:val="single" w:sz="4" w:space="0" w:color="auto"/>
              <w:bottom w:val="single" w:sz="4" w:space="0" w:color="auto"/>
              <w:right w:val="nil"/>
            </w:tcBorders>
            <w:shd w:val="clear" w:color="auto" w:fill="auto"/>
            <w:noWrap/>
            <w:vAlign w:val="center"/>
            <w:hideMark/>
          </w:tcPr>
          <w:p w14:paraId="6805E423"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8" w:type="dxa"/>
            <w:tcBorders>
              <w:top w:val="nil"/>
              <w:left w:val="single" w:sz="4" w:space="0" w:color="auto"/>
              <w:bottom w:val="single" w:sz="4" w:space="0" w:color="auto"/>
              <w:right w:val="nil"/>
            </w:tcBorders>
            <w:shd w:val="clear" w:color="auto" w:fill="auto"/>
            <w:noWrap/>
            <w:vAlign w:val="center"/>
            <w:hideMark/>
          </w:tcPr>
          <w:p w14:paraId="450DFB77"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4474DB86"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52166E9B"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9" w:type="dxa"/>
            <w:tcBorders>
              <w:top w:val="nil"/>
              <w:left w:val="nil"/>
              <w:bottom w:val="single" w:sz="4" w:space="0" w:color="auto"/>
              <w:right w:val="nil"/>
            </w:tcBorders>
            <w:shd w:val="clear" w:color="auto" w:fill="auto"/>
            <w:noWrap/>
            <w:vAlign w:val="center"/>
            <w:hideMark/>
          </w:tcPr>
          <w:p w14:paraId="419E22B9"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8" w:type="dxa"/>
            <w:tcBorders>
              <w:top w:val="nil"/>
              <w:left w:val="nil"/>
              <w:bottom w:val="single" w:sz="4" w:space="0" w:color="auto"/>
              <w:right w:val="nil"/>
            </w:tcBorders>
            <w:shd w:val="clear" w:color="auto" w:fill="auto"/>
            <w:noWrap/>
            <w:vAlign w:val="center"/>
            <w:hideMark/>
          </w:tcPr>
          <w:p w14:paraId="6AA6FB0E"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10" w:type="dxa"/>
            <w:tcBorders>
              <w:top w:val="nil"/>
              <w:left w:val="nil"/>
              <w:bottom w:val="single" w:sz="4" w:space="0" w:color="auto"/>
              <w:right w:val="nil"/>
            </w:tcBorders>
            <w:shd w:val="clear" w:color="auto" w:fill="auto"/>
            <w:noWrap/>
            <w:vAlign w:val="center"/>
            <w:hideMark/>
          </w:tcPr>
          <w:p w14:paraId="22FA3ED9"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c>
          <w:tcPr>
            <w:tcW w:w="708" w:type="dxa"/>
            <w:tcBorders>
              <w:top w:val="nil"/>
              <w:left w:val="nil"/>
              <w:bottom w:val="single" w:sz="4" w:space="0" w:color="auto"/>
              <w:right w:val="single" w:sz="4" w:space="0" w:color="auto"/>
            </w:tcBorders>
            <w:shd w:val="clear" w:color="auto" w:fill="auto"/>
            <w:noWrap/>
            <w:vAlign w:val="center"/>
            <w:hideMark/>
          </w:tcPr>
          <w:p w14:paraId="7549E0D9"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 </w:t>
            </w:r>
          </w:p>
        </w:tc>
      </w:tr>
      <w:tr w:rsidR="00F57E9F" w:rsidRPr="0025347B" w14:paraId="1246175B" w14:textId="77777777" w:rsidTr="00F57E9F">
        <w:trPr>
          <w:trHeight w:val="255"/>
        </w:trPr>
        <w:tc>
          <w:tcPr>
            <w:tcW w:w="3260" w:type="dxa"/>
            <w:tcBorders>
              <w:top w:val="nil"/>
              <w:left w:val="nil"/>
              <w:bottom w:val="nil"/>
              <w:right w:val="nil"/>
            </w:tcBorders>
            <w:shd w:val="clear" w:color="auto" w:fill="auto"/>
            <w:noWrap/>
            <w:vAlign w:val="center"/>
            <w:hideMark/>
          </w:tcPr>
          <w:p w14:paraId="7AF8FB92"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p>
        </w:tc>
        <w:tc>
          <w:tcPr>
            <w:tcW w:w="709" w:type="dxa"/>
            <w:tcBorders>
              <w:top w:val="nil"/>
              <w:left w:val="nil"/>
              <w:bottom w:val="nil"/>
              <w:right w:val="nil"/>
            </w:tcBorders>
            <w:shd w:val="clear" w:color="auto" w:fill="auto"/>
            <w:noWrap/>
            <w:vAlign w:val="center"/>
            <w:hideMark/>
          </w:tcPr>
          <w:p w14:paraId="3CD7F87D"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708" w:type="dxa"/>
            <w:tcBorders>
              <w:top w:val="nil"/>
              <w:left w:val="nil"/>
              <w:bottom w:val="nil"/>
              <w:right w:val="nil"/>
            </w:tcBorders>
            <w:shd w:val="clear" w:color="auto" w:fill="auto"/>
            <w:noWrap/>
            <w:vAlign w:val="center"/>
            <w:hideMark/>
          </w:tcPr>
          <w:p w14:paraId="4464B557"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668DB3F4"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653D8050"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709" w:type="dxa"/>
            <w:tcBorders>
              <w:top w:val="nil"/>
              <w:left w:val="nil"/>
              <w:bottom w:val="nil"/>
              <w:right w:val="nil"/>
            </w:tcBorders>
            <w:shd w:val="clear" w:color="auto" w:fill="auto"/>
            <w:noWrap/>
            <w:vAlign w:val="center"/>
            <w:hideMark/>
          </w:tcPr>
          <w:p w14:paraId="037073C1"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708" w:type="dxa"/>
            <w:tcBorders>
              <w:top w:val="nil"/>
              <w:left w:val="nil"/>
              <w:bottom w:val="nil"/>
              <w:right w:val="nil"/>
            </w:tcBorders>
            <w:shd w:val="clear" w:color="auto" w:fill="auto"/>
            <w:noWrap/>
            <w:vAlign w:val="center"/>
            <w:hideMark/>
          </w:tcPr>
          <w:p w14:paraId="0C155BCE"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710" w:type="dxa"/>
            <w:tcBorders>
              <w:top w:val="nil"/>
              <w:left w:val="nil"/>
              <w:bottom w:val="nil"/>
              <w:right w:val="nil"/>
            </w:tcBorders>
            <w:shd w:val="clear" w:color="auto" w:fill="auto"/>
            <w:noWrap/>
            <w:vAlign w:val="center"/>
            <w:hideMark/>
          </w:tcPr>
          <w:p w14:paraId="2A6F9327"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c>
          <w:tcPr>
            <w:tcW w:w="708" w:type="dxa"/>
            <w:tcBorders>
              <w:top w:val="nil"/>
              <w:left w:val="nil"/>
              <w:bottom w:val="nil"/>
              <w:right w:val="nil"/>
            </w:tcBorders>
            <w:shd w:val="clear" w:color="auto" w:fill="auto"/>
            <w:noWrap/>
            <w:vAlign w:val="center"/>
            <w:hideMark/>
          </w:tcPr>
          <w:p w14:paraId="156D042E" w14:textId="77777777" w:rsidR="0025347B" w:rsidRPr="0025347B" w:rsidRDefault="0025347B" w:rsidP="0025347B">
            <w:pPr>
              <w:spacing w:after="0" w:line="240" w:lineRule="auto"/>
              <w:ind w:left="0"/>
              <w:rPr>
                <w:rFonts w:ascii="Times New Roman" w:eastAsia="Times New Roman" w:hAnsi="Times New Roman" w:cs="Times New Roman"/>
                <w:sz w:val="20"/>
                <w:szCs w:val="20"/>
                <w:lang w:eastAsia="en-NZ"/>
              </w:rPr>
            </w:pPr>
          </w:p>
        </w:tc>
      </w:tr>
      <w:tr w:rsidR="00F57E9F" w:rsidRPr="0025347B" w14:paraId="3652A871" w14:textId="77777777" w:rsidTr="00F57E9F">
        <w:trPr>
          <w:trHeight w:val="255"/>
        </w:trPr>
        <w:tc>
          <w:tcPr>
            <w:tcW w:w="3260" w:type="dxa"/>
            <w:tcBorders>
              <w:top w:val="single" w:sz="4" w:space="0" w:color="auto"/>
              <w:left w:val="single" w:sz="4" w:space="0" w:color="auto"/>
              <w:bottom w:val="single" w:sz="4" w:space="0" w:color="auto"/>
              <w:right w:val="nil"/>
            </w:tcBorders>
            <w:shd w:val="clear" w:color="auto" w:fill="auto"/>
            <w:noWrap/>
            <w:vAlign w:val="center"/>
            <w:hideMark/>
          </w:tcPr>
          <w:p w14:paraId="25FAABD7" w14:textId="77777777" w:rsidR="0025347B" w:rsidRPr="0025347B" w:rsidRDefault="0025347B" w:rsidP="0025347B">
            <w:pPr>
              <w:spacing w:after="0" w:line="240" w:lineRule="auto"/>
              <w:ind w:left="0"/>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N (unweighted)</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1C9F3046"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1,307</w:t>
            </w:r>
          </w:p>
        </w:tc>
        <w:tc>
          <w:tcPr>
            <w:tcW w:w="708" w:type="dxa"/>
            <w:tcBorders>
              <w:top w:val="single" w:sz="4" w:space="0" w:color="auto"/>
              <w:left w:val="single" w:sz="4" w:space="0" w:color="auto"/>
              <w:bottom w:val="single" w:sz="4" w:space="0" w:color="auto"/>
              <w:right w:val="nil"/>
            </w:tcBorders>
            <w:shd w:val="clear" w:color="auto" w:fill="auto"/>
            <w:noWrap/>
            <w:vAlign w:val="center"/>
            <w:hideMark/>
          </w:tcPr>
          <w:p w14:paraId="220BA6C1"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85</w:t>
            </w:r>
          </w:p>
        </w:tc>
        <w:tc>
          <w:tcPr>
            <w:tcW w:w="709" w:type="dxa"/>
            <w:tcBorders>
              <w:top w:val="single" w:sz="4" w:space="0" w:color="auto"/>
              <w:left w:val="nil"/>
              <w:bottom w:val="single" w:sz="4" w:space="0" w:color="auto"/>
              <w:right w:val="nil"/>
            </w:tcBorders>
            <w:shd w:val="clear" w:color="auto" w:fill="auto"/>
            <w:noWrap/>
            <w:vAlign w:val="center"/>
            <w:hideMark/>
          </w:tcPr>
          <w:p w14:paraId="3408EBDE"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40</w:t>
            </w:r>
          </w:p>
        </w:tc>
        <w:tc>
          <w:tcPr>
            <w:tcW w:w="709" w:type="dxa"/>
            <w:tcBorders>
              <w:top w:val="single" w:sz="4" w:space="0" w:color="auto"/>
              <w:left w:val="nil"/>
              <w:bottom w:val="single" w:sz="4" w:space="0" w:color="auto"/>
              <w:right w:val="nil"/>
            </w:tcBorders>
            <w:shd w:val="clear" w:color="auto" w:fill="auto"/>
            <w:noWrap/>
            <w:vAlign w:val="center"/>
            <w:hideMark/>
          </w:tcPr>
          <w:p w14:paraId="554D6E80"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245</w:t>
            </w:r>
          </w:p>
        </w:tc>
        <w:tc>
          <w:tcPr>
            <w:tcW w:w="709" w:type="dxa"/>
            <w:tcBorders>
              <w:top w:val="single" w:sz="4" w:space="0" w:color="auto"/>
              <w:left w:val="nil"/>
              <w:bottom w:val="single" w:sz="4" w:space="0" w:color="auto"/>
              <w:right w:val="nil"/>
            </w:tcBorders>
            <w:shd w:val="clear" w:color="auto" w:fill="auto"/>
            <w:noWrap/>
            <w:vAlign w:val="center"/>
            <w:hideMark/>
          </w:tcPr>
          <w:p w14:paraId="16950FF3"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945</w:t>
            </w:r>
          </w:p>
        </w:tc>
        <w:tc>
          <w:tcPr>
            <w:tcW w:w="708" w:type="dxa"/>
            <w:tcBorders>
              <w:top w:val="single" w:sz="4" w:space="0" w:color="auto"/>
              <w:left w:val="nil"/>
              <w:bottom w:val="single" w:sz="4" w:space="0" w:color="auto"/>
              <w:right w:val="nil"/>
            </w:tcBorders>
            <w:shd w:val="clear" w:color="auto" w:fill="auto"/>
            <w:noWrap/>
            <w:vAlign w:val="center"/>
            <w:hideMark/>
          </w:tcPr>
          <w:p w14:paraId="6F91A2E2"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101</w:t>
            </w:r>
          </w:p>
        </w:tc>
        <w:tc>
          <w:tcPr>
            <w:tcW w:w="710" w:type="dxa"/>
            <w:tcBorders>
              <w:top w:val="single" w:sz="4" w:space="0" w:color="auto"/>
              <w:left w:val="nil"/>
              <w:bottom w:val="single" w:sz="4" w:space="0" w:color="auto"/>
              <w:right w:val="nil"/>
            </w:tcBorders>
            <w:shd w:val="clear" w:color="auto" w:fill="auto"/>
            <w:noWrap/>
            <w:vAlign w:val="center"/>
            <w:hideMark/>
          </w:tcPr>
          <w:p w14:paraId="4122AE7D"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44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A8CCAF2" w14:textId="77777777" w:rsidR="0025347B" w:rsidRPr="0025347B" w:rsidRDefault="0025347B" w:rsidP="0025347B">
            <w:pPr>
              <w:spacing w:after="0" w:line="240" w:lineRule="auto"/>
              <w:ind w:left="0"/>
              <w:jc w:val="right"/>
              <w:rPr>
                <w:rFonts w:ascii="Calibri" w:eastAsia="Times New Roman" w:hAnsi="Calibri" w:cs="Calibri"/>
                <w:color w:val="000000"/>
                <w:sz w:val="20"/>
                <w:szCs w:val="20"/>
                <w:lang w:eastAsia="en-NZ"/>
              </w:rPr>
            </w:pPr>
            <w:r w:rsidRPr="0025347B">
              <w:rPr>
                <w:rFonts w:ascii="Calibri" w:eastAsia="Times New Roman" w:hAnsi="Calibri" w:cs="Calibri"/>
                <w:color w:val="000000"/>
                <w:sz w:val="20"/>
                <w:szCs w:val="20"/>
                <w:lang w:eastAsia="en-NZ"/>
              </w:rPr>
              <w:t>19</w:t>
            </w:r>
          </w:p>
        </w:tc>
      </w:tr>
    </w:tbl>
    <w:p w14:paraId="10F87E13" w14:textId="28096197" w:rsidR="0025347B" w:rsidRDefault="0025347B" w:rsidP="00C17015">
      <w:pPr>
        <w:spacing w:after="0"/>
      </w:pPr>
    </w:p>
    <w:p w14:paraId="0AF1AAA9" w14:textId="753B65E2" w:rsidR="00120B44" w:rsidRDefault="00120B44">
      <w:r>
        <w:br w:type="page"/>
      </w:r>
    </w:p>
    <w:p w14:paraId="59EC6D81" w14:textId="70E5C288" w:rsidR="00C17015" w:rsidRPr="003B4DAC" w:rsidRDefault="003B4DAC" w:rsidP="003B4DAC">
      <w:pPr>
        <w:pStyle w:val="Heading1"/>
        <w:numPr>
          <w:ilvl w:val="0"/>
          <w:numId w:val="3"/>
        </w:numPr>
        <w:ind w:left="851" w:hanging="425"/>
        <w:rPr>
          <w:rFonts w:asciiTheme="minorHAnsi" w:hAnsiTheme="minorHAnsi"/>
          <w:color w:val="auto"/>
        </w:rPr>
      </w:pPr>
      <w:bookmarkStart w:id="67" w:name="_Toc68867582"/>
      <w:r w:rsidRPr="003B4DAC">
        <w:rPr>
          <w:rFonts w:asciiTheme="minorHAnsi" w:hAnsiTheme="minorHAnsi"/>
          <w:color w:val="auto"/>
        </w:rPr>
        <w:lastRenderedPageBreak/>
        <w:t>Trust</w:t>
      </w:r>
      <w:bookmarkEnd w:id="67"/>
    </w:p>
    <w:p w14:paraId="640F4A5E" w14:textId="7EC26EBE" w:rsidR="00C17015" w:rsidRDefault="003B4DAC" w:rsidP="00C17015">
      <w:pPr>
        <w:spacing w:after="0"/>
      </w:pPr>
      <w:r w:rsidRPr="003B4DAC">
        <w:t>Average overall trust scores for all respondents are steady across all three trust measures</w:t>
      </w:r>
      <w:r w:rsidR="006D48F9">
        <w:t>.</w:t>
      </w:r>
    </w:p>
    <w:p w14:paraId="05BC2A32" w14:textId="1EAB69D4" w:rsidR="00C17015" w:rsidRDefault="00C17015" w:rsidP="00C17015">
      <w:pPr>
        <w:spacing w:after="0"/>
      </w:pPr>
    </w:p>
    <w:p w14:paraId="31079D31" w14:textId="6F85479B" w:rsidR="00C17015" w:rsidRDefault="003B4DAC" w:rsidP="00C17015">
      <w:pPr>
        <w:spacing w:after="0"/>
      </w:pPr>
      <w:r w:rsidRPr="003B4DAC">
        <w:t>Average trust across all three measures is higher than the average for those who will “Definitely” take a vaccine and declines to lower than the average with decreasing likelihood to take a vaccine.</w:t>
      </w:r>
    </w:p>
    <w:p w14:paraId="67190309" w14:textId="459668AE" w:rsidR="00BC6182" w:rsidRDefault="00BC6182" w:rsidP="00C17015">
      <w:pPr>
        <w:spacing w:after="0"/>
      </w:pPr>
    </w:p>
    <w:p w14:paraId="363AB114" w14:textId="7D25D2A3" w:rsidR="00BC6182" w:rsidRDefault="00BC6182" w:rsidP="00C17015">
      <w:pPr>
        <w:spacing w:after="0"/>
      </w:pPr>
      <w:r>
        <w:t>Average trust measures compared with February 2021, and for March 2021, by ethnicity and likelihood to take a vaccine are shown below.</w:t>
      </w:r>
    </w:p>
    <w:p w14:paraId="1288DCD1" w14:textId="30B96FE9" w:rsidR="003B4DAC" w:rsidRDefault="003B4DAC" w:rsidP="003B4DAC">
      <w:pPr>
        <w:spacing w:after="0"/>
        <w:jc w:val="center"/>
      </w:pPr>
      <w:r>
        <w:rPr>
          <w:noProof/>
        </w:rPr>
        <w:drawing>
          <wp:inline distT="0" distB="0" distL="0" distR="0" wp14:anchorId="440758DD" wp14:editId="17F8263A">
            <wp:extent cx="4572635" cy="20180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635" cy="2018030"/>
                    </a:xfrm>
                    <a:prstGeom prst="rect">
                      <a:avLst/>
                    </a:prstGeom>
                    <a:noFill/>
                  </pic:spPr>
                </pic:pic>
              </a:graphicData>
            </a:graphic>
          </wp:inline>
        </w:drawing>
      </w:r>
    </w:p>
    <w:p w14:paraId="5507129D" w14:textId="025CB54F" w:rsidR="00120B44" w:rsidRDefault="001900B8" w:rsidP="003B4DAC">
      <w:pPr>
        <w:spacing w:after="0"/>
        <w:jc w:val="center"/>
      </w:pPr>
      <w:r>
        <w:rPr>
          <w:noProof/>
        </w:rPr>
        <w:drawing>
          <wp:inline distT="0" distB="0" distL="0" distR="0" wp14:anchorId="2E88BABB" wp14:editId="754F682E">
            <wp:extent cx="4572635" cy="24079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635" cy="2407920"/>
                    </a:xfrm>
                    <a:prstGeom prst="rect">
                      <a:avLst/>
                    </a:prstGeom>
                    <a:noFill/>
                  </pic:spPr>
                </pic:pic>
              </a:graphicData>
            </a:graphic>
          </wp:inline>
        </w:drawing>
      </w:r>
    </w:p>
    <w:p w14:paraId="49D21EA3" w14:textId="140F0914" w:rsidR="00BC6182" w:rsidRDefault="001900B8" w:rsidP="001900B8">
      <w:pPr>
        <w:spacing w:after="0"/>
        <w:jc w:val="center"/>
      </w:pPr>
      <w:r>
        <w:rPr>
          <w:noProof/>
        </w:rPr>
        <w:drawing>
          <wp:inline distT="0" distB="0" distL="0" distR="0" wp14:anchorId="71A178C2" wp14:editId="62D07678">
            <wp:extent cx="4572635" cy="2407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635" cy="2407920"/>
                    </a:xfrm>
                    <a:prstGeom prst="rect">
                      <a:avLst/>
                    </a:prstGeom>
                    <a:noFill/>
                  </pic:spPr>
                </pic:pic>
              </a:graphicData>
            </a:graphic>
          </wp:inline>
        </w:drawing>
      </w:r>
      <w:r w:rsidR="00BC6182">
        <w:br w:type="page"/>
      </w:r>
    </w:p>
    <w:p w14:paraId="78BEDE32" w14:textId="77777777" w:rsidR="00120B44" w:rsidRDefault="00120B44" w:rsidP="003B4DAC">
      <w:pPr>
        <w:spacing w:after="0"/>
        <w:jc w:val="center"/>
      </w:pPr>
    </w:p>
    <w:p w14:paraId="40B59733" w14:textId="4830AE7B" w:rsidR="003B4DAC" w:rsidRDefault="003B4DAC" w:rsidP="003B4DAC">
      <w:pPr>
        <w:spacing w:after="0"/>
        <w:jc w:val="center"/>
      </w:pPr>
      <w:r>
        <w:rPr>
          <w:noProof/>
        </w:rPr>
        <w:drawing>
          <wp:inline distT="0" distB="0" distL="0" distR="0" wp14:anchorId="49BB9F59" wp14:editId="5F32DD6E">
            <wp:extent cx="4572635" cy="201803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635" cy="2018030"/>
                    </a:xfrm>
                    <a:prstGeom prst="rect">
                      <a:avLst/>
                    </a:prstGeom>
                    <a:noFill/>
                  </pic:spPr>
                </pic:pic>
              </a:graphicData>
            </a:graphic>
          </wp:inline>
        </w:drawing>
      </w:r>
    </w:p>
    <w:p w14:paraId="0EA28FE9" w14:textId="4EEAF80B" w:rsidR="00BC6182" w:rsidRDefault="00B22E5D" w:rsidP="003B4DAC">
      <w:pPr>
        <w:spacing w:after="0"/>
        <w:jc w:val="center"/>
      </w:pPr>
      <w:r>
        <w:rPr>
          <w:noProof/>
        </w:rPr>
        <w:drawing>
          <wp:inline distT="0" distB="0" distL="0" distR="0" wp14:anchorId="708D3362" wp14:editId="4C861546">
            <wp:extent cx="4572635" cy="241427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2635" cy="2414270"/>
                    </a:xfrm>
                    <a:prstGeom prst="rect">
                      <a:avLst/>
                    </a:prstGeom>
                    <a:noFill/>
                  </pic:spPr>
                </pic:pic>
              </a:graphicData>
            </a:graphic>
          </wp:inline>
        </w:drawing>
      </w:r>
    </w:p>
    <w:p w14:paraId="3E9CC8B8" w14:textId="670DBCC6" w:rsidR="00BC6182" w:rsidRDefault="001900B8" w:rsidP="003B4DAC">
      <w:pPr>
        <w:spacing w:after="0"/>
        <w:jc w:val="center"/>
      </w:pPr>
      <w:r>
        <w:rPr>
          <w:noProof/>
        </w:rPr>
        <w:drawing>
          <wp:inline distT="0" distB="0" distL="0" distR="0" wp14:anchorId="478F4705" wp14:editId="0151551A">
            <wp:extent cx="4572635" cy="241427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2635" cy="2414270"/>
                    </a:xfrm>
                    <a:prstGeom prst="rect">
                      <a:avLst/>
                    </a:prstGeom>
                    <a:noFill/>
                  </pic:spPr>
                </pic:pic>
              </a:graphicData>
            </a:graphic>
          </wp:inline>
        </w:drawing>
      </w:r>
    </w:p>
    <w:p w14:paraId="150FF639" w14:textId="19C7F473" w:rsidR="001900B8" w:rsidRDefault="001900B8" w:rsidP="003B4DAC">
      <w:pPr>
        <w:spacing w:after="0"/>
        <w:jc w:val="center"/>
      </w:pPr>
    </w:p>
    <w:p w14:paraId="26F98EAF" w14:textId="4EE39E2C" w:rsidR="001900B8" w:rsidRDefault="001900B8">
      <w:r>
        <w:br w:type="page"/>
      </w:r>
    </w:p>
    <w:p w14:paraId="0D37EC95" w14:textId="77777777" w:rsidR="001900B8" w:rsidRDefault="001900B8" w:rsidP="003B4DAC">
      <w:pPr>
        <w:spacing w:after="0"/>
        <w:jc w:val="center"/>
      </w:pPr>
    </w:p>
    <w:p w14:paraId="0429DE81" w14:textId="6872A752" w:rsidR="003B4DAC" w:rsidRDefault="003B4DAC" w:rsidP="003B4DAC">
      <w:pPr>
        <w:spacing w:after="0"/>
        <w:jc w:val="center"/>
      </w:pPr>
      <w:r>
        <w:rPr>
          <w:noProof/>
        </w:rPr>
        <w:drawing>
          <wp:inline distT="0" distB="0" distL="0" distR="0" wp14:anchorId="44A7D38E" wp14:editId="79C3D295">
            <wp:extent cx="4572635" cy="2018030"/>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635" cy="2018030"/>
                    </a:xfrm>
                    <a:prstGeom prst="rect">
                      <a:avLst/>
                    </a:prstGeom>
                    <a:noFill/>
                  </pic:spPr>
                </pic:pic>
              </a:graphicData>
            </a:graphic>
          </wp:inline>
        </w:drawing>
      </w:r>
    </w:p>
    <w:p w14:paraId="08E857CE" w14:textId="65A8864E" w:rsidR="003B4DAC" w:rsidRDefault="00B22E5D" w:rsidP="003B4DAC">
      <w:pPr>
        <w:spacing w:after="0"/>
        <w:jc w:val="center"/>
      </w:pPr>
      <w:r>
        <w:rPr>
          <w:noProof/>
        </w:rPr>
        <w:drawing>
          <wp:inline distT="0" distB="0" distL="0" distR="0" wp14:anchorId="0F442E62" wp14:editId="689CE275">
            <wp:extent cx="4572635" cy="24079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635" cy="2407920"/>
                    </a:xfrm>
                    <a:prstGeom prst="rect">
                      <a:avLst/>
                    </a:prstGeom>
                    <a:noFill/>
                  </pic:spPr>
                </pic:pic>
              </a:graphicData>
            </a:graphic>
          </wp:inline>
        </w:drawing>
      </w:r>
    </w:p>
    <w:p w14:paraId="6040533E" w14:textId="55591571" w:rsidR="003B4DAC" w:rsidRPr="00401AF2" w:rsidRDefault="00B22E5D" w:rsidP="003B4DAC">
      <w:pPr>
        <w:spacing w:after="0"/>
        <w:jc w:val="center"/>
      </w:pPr>
      <w:r>
        <w:rPr>
          <w:noProof/>
        </w:rPr>
        <w:drawing>
          <wp:inline distT="0" distB="0" distL="0" distR="0" wp14:anchorId="6E965343" wp14:editId="28977465">
            <wp:extent cx="4572635" cy="24079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72635" cy="2407920"/>
                    </a:xfrm>
                    <a:prstGeom prst="rect">
                      <a:avLst/>
                    </a:prstGeom>
                    <a:noFill/>
                  </pic:spPr>
                </pic:pic>
              </a:graphicData>
            </a:graphic>
          </wp:inline>
        </w:drawing>
      </w:r>
    </w:p>
    <w:p w14:paraId="14498C1E" w14:textId="6A9E0FED" w:rsidR="00AF6FF8" w:rsidRDefault="00AF6FF8">
      <w:pPr>
        <w:rPr>
          <w:rFonts w:eastAsiaTheme="majorEastAsia" w:cstheme="minorHAnsi"/>
          <w:b/>
          <w:bCs/>
          <w:sz w:val="24"/>
          <w:szCs w:val="26"/>
        </w:rPr>
      </w:pPr>
      <w:r>
        <w:rPr>
          <w:rFonts w:cstheme="minorHAnsi"/>
          <w:sz w:val="24"/>
        </w:rPr>
        <w:br w:type="page"/>
      </w:r>
    </w:p>
    <w:p w14:paraId="2F902021" w14:textId="77777777" w:rsidR="007A0B16" w:rsidRPr="004C6A95" w:rsidRDefault="00EE49FB" w:rsidP="00EE49FB">
      <w:pPr>
        <w:pStyle w:val="Heading1"/>
        <w:rPr>
          <w:rFonts w:asciiTheme="minorHAnsi" w:hAnsiTheme="minorHAnsi"/>
          <w:color w:val="auto"/>
          <w:sz w:val="36"/>
          <w:szCs w:val="36"/>
        </w:rPr>
      </w:pPr>
      <w:bookmarkStart w:id="68" w:name="_Toc337110244"/>
      <w:bookmarkStart w:id="69" w:name="_Toc68867583"/>
      <w:r>
        <w:rPr>
          <w:rFonts w:asciiTheme="minorHAnsi" w:hAnsiTheme="minorHAnsi"/>
          <w:color w:val="auto"/>
          <w:sz w:val="36"/>
          <w:szCs w:val="36"/>
        </w:rPr>
        <w:lastRenderedPageBreak/>
        <w:t xml:space="preserve">APPENDIX </w:t>
      </w:r>
      <w:r w:rsidR="00F97DFC">
        <w:rPr>
          <w:rFonts w:asciiTheme="minorHAnsi" w:hAnsiTheme="minorHAnsi"/>
          <w:color w:val="auto"/>
          <w:sz w:val="36"/>
          <w:szCs w:val="36"/>
        </w:rPr>
        <w:t>1</w:t>
      </w:r>
      <w:r w:rsidR="00F150BD" w:rsidRPr="004C6A95">
        <w:rPr>
          <w:rFonts w:asciiTheme="minorHAnsi" w:hAnsiTheme="minorHAnsi"/>
          <w:color w:val="auto"/>
          <w:sz w:val="36"/>
          <w:szCs w:val="36"/>
        </w:rPr>
        <w:t xml:space="preserve"> – SAMPLE</w:t>
      </w:r>
      <w:bookmarkEnd w:id="68"/>
      <w:bookmarkEnd w:id="69"/>
    </w:p>
    <w:p w14:paraId="472D6263" w14:textId="77777777" w:rsidR="003F3D76" w:rsidRPr="00D44E69" w:rsidRDefault="003F3D76" w:rsidP="008553D7">
      <w:pPr>
        <w:spacing w:after="0"/>
      </w:pPr>
    </w:p>
    <w:p w14:paraId="55E6FBDE" w14:textId="243C5EAC" w:rsidR="00ED2A79" w:rsidRPr="00D44E69" w:rsidRDefault="00ED2A79" w:rsidP="00ED2A79">
      <w:pPr>
        <w:spacing w:after="0"/>
      </w:pPr>
      <w:r>
        <w:t>1,350 people aged 16+ who are m</w:t>
      </w:r>
      <w:r w:rsidRPr="00D44E69">
        <w:t xml:space="preserve">embers of the </w:t>
      </w:r>
      <w:r>
        <w:t>nationwide HorizonPoll and Horizon Research Māori p</w:t>
      </w:r>
      <w:r w:rsidRPr="00D44E69">
        <w:t>anel</w:t>
      </w:r>
      <w:r>
        <w:t>s and a third-party respondent panel,</w:t>
      </w:r>
      <w:r w:rsidRPr="00846A1D">
        <w:t xml:space="preserve"> </w:t>
      </w:r>
      <w:r w:rsidRPr="00D44E69">
        <w:t>responded to th</w:t>
      </w:r>
      <w:r>
        <w:t xml:space="preserve">is online </w:t>
      </w:r>
      <w:r w:rsidRPr="00D44E69">
        <w:t xml:space="preserve">survey between </w:t>
      </w:r>
      <w:r>
        <w:t>26 March and 1 April 2021</w:t>
      </w:r>
      <w:r w:rsidRPr="00D44E69">
        <w:t xml:space="preserve">. </w:t>
      </w:r>
      <w:r>
        <w:t xml:space="preserve">  16–17-year-olds, competed the survey with parental permission.</w:t>
      </w:r>
    </w:p>
    <w:p w14:paraId="19596039" w14:textId="77777777" w:rsidR="00ED2A79" w:rsidRPr="00D44E69" w:rsidRDefault="00ED2A79" w:rsidP="00ED2A79">
      <w:pPr>
        <w:spacing w:after="0"/>
      </w:pPr>
    </w:p>
    <w:p w14:paraId="14CD25C1" w14:textId="77777777" w:rsidR="00ED2A79" w:rsidRDefault="00ED2A79" w:rsidP="00ED2A79">
      <w:pPr>
        <w:spacing w:after="0"/>
      </w:pPr>
      <w:r w:rsidRPr="00D44E69">
        <w:t xml:space="preserve">The </w:t>
      </w:r>
      <w:r>
        <w:t xml:space="preserve">total </w:t>
      </w:r>
      <w:r w:rsidRPr="00D44E69">
        <w:t xml:space="preserve">sample </w:t>
      </w:r>
      <w:r>
        <w:t xml:space="preserve">is </w:t>
      </w:r>
      <w:r w:rsidRPr="00D44E69">
        <w:t xml:space="preserve">weighted </w:t>
      </w:r>
      <w:r>
        <w:t xml:space="preserve">on age, gender, employment status, highest educational qualification, personal income and region to match the adult population at the most recent census. Although the survey was not specifically weighted on ethnicity, the weighted sample was in line with population ethnic mix.  </w:t>
      </w:r>
    </w:p>
    <w:p w14:paraId="1D2E15B0" w14:textId="77777777" w:rsidR="00ED2A79" w:rsidRDefault="00ED2A79" w:rsidP="00ED2A79">
      <w:pPr>
        <w:spacing w:after="0"/>
      </w:pPr>
    </w:p>
    <w:p w14:paraId="0C02B9BD" w14:textId="77777777" w:rsidR="00ED2A79" w:rsidRPr="00D44E69" w:rsidRDefault="00ED2A79" w:rsidP="00ED2A79">
      <w:pPr>
        <w:spacing w:after="0"/>
      </w:pPr>
      <w:r>
        <w:t>A</w:t>
      </w:r>
      <w:r w:rsidRPr="00D44E69">
        <w:t>t a 95% confidence level</w:t>
      </w:r>
      <w:r>
        <w:t xml:space="preserve">, the survey </w:t>
      </w:r>
      <w:r w:rsidRPr="00D44E69">
        <w:t>has a maximum margin of error of ±</w:t>
      </w:r>
      <w:r>
        <w:t>2.7</w:t>
      </w:r>
      <w:r w:rsidRPr="00D44E69">
        <w:t>% overall.</w:t>
      </w:r>
    </w:p>
    <w:p w14:paraId="5F9C2EFF" w14:textId="77777777" w:rsidR="00ED2A79" w:rsidRDefault="00ED2A79" w:rsidP="00ED2A79">
      <w:pPr>
        <w:spacing w:after="0"/>
      </w:pPr>
    </w:p>
    <w:p w14:paraId="05C3D457" w14:textId="77777777" w:rsidR="00ED2A79" w:rsidRPr="00D44E69" w:rsidRDefault="00ED2A79" w:rsidP="00ED2A79">
      <w:pPr>
        <w:spacing w:after="0"/>
      </w:pPr>
    </w:p>
    <w:p w14:paraId="44B5D011" w14:textId="77777777" w:rsidR="00ED2A79" w:rsidRPr="00CC3DE9" w:rsidRDefault="00ED2A79" w:rsidP="00ED2A79">
      <w:pPr>
        <w:spacing w:after="0"/>
        <w:rPr>
          <w:b/>
          <w:sz w:val="24"/>
          <w:szCs w:val="24"/>
        </w:rPr>
      </w:pPr>
      <w:r w:rsidRPr="00CC3DE9">
        <w:rPr>
          <w:b/>
          <w:sz w:val="24"/>
          <w:szCs w:val="24"/>
        </w:rPr>
        <w:t>Contact</w:t>
      </w:r>
    </w:p>
    <w:p w14:paraId="0DFBFA70" w14:textId="77777777" w:rsidR="00ED2A79" w:rsidRDefault="00ED2A79" w:rsidP="00ED2A79">
      <w:pPr>
        <w:spacing w:after="0"/>
      </w:pPr>
      <w:r w:rsidRPr="00D44E69">
        <w:t>For more information about this survey, please contact</w:t>
      </w:r>
      <w:r>
        <w:t>:</w:t>
      </w:r>
    </w:p>
    <w:p w14:paraId="16C3617F" w14:textId="77777777" w:rsidR="00ED2A79" w:rsidRDefault="00ED2A79" w:rsidP="00ED2A79">
      <w:pPr>
        <w:spacing w:after="0"/>
      </w:pPr>
    </w:p>
    <w:p w14:paraId="60801190" w14:textId="77777777" w:rsidR="00ED2A79" w:rsidRDefault="00ED2A79" w:rsidP="00ED2A79">
      <w:pPr>
        <w:spacing w:after="0"/>
      </w:pPr>
      <w:r w:rsidRPr="00D44E69">
        <w:t>Grant McInman</w:t>
      </w:r>
      <w:r>
        <w:t>, telephone</w:t>
      </w:r>
      <w:r w:rsidRPr="00D44E69">
        <w:t xml:space="preserve"> 021 076 2040, email </w:t>
      </w:r>
      <w:r w:rsidRPr="00A40588">
        <w:t>gmcinman@horizonresearch.co.nz</w:t>
      </w:r>
      <w:r w:rsidRPr="00D44E69">
        <w:t>.</w:t>
      </w:r>
    </w:p>
    <w:p w14:paraId="2C2EA5A5" w14:textId="77777777" w:rsidR="00ED2A79" w:rsidRDefault="00ED2A79" w:rsidP="00ED2A79">
      <w:pPr>
        <w:spacing w:after="0"/>
      </w:pPr>
      <w:r>
        <w:t xml:space="preserve">Graeme Colman, telephone 021 84 85 76, email </w:t>
      </w:r>
      <w:r w:rsidRPr="00B5626D">
        <w:t>gcolman@horizonresearch.co.nz</w:t>
      </w:r>
      <w:r>
        <w:t>.</w:t>
      </w:r>
    </w:p>
    <w:p w14:paraId="0DA95F18" w14:textId="77777777" w:rsidR="00E003FC" w:rsidRPr="00D44E69" w:rsidRDefault="00E003FC" w:rsidP="007053C2">
      <w:pPr>
        <w:ind w:left="0"/>
        <w:rPr>
          <w:color w:val="FFFFFF" w:themeColor="background1"/>
        </w:rPr>
      </w:pPr>
    </w:p>
    <w:sectPr w:rsidR="00E003FC" w:rsidRPr="00D44E69" w:rsidSect="00C32A18">
      <w:headerReference w:type="default" r:id="rId97"/>
      <w:footerReference w:type="default" r:id="rId9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AA3E2" w14:textId="77777777" w:rsidR="001447E4" w:rsidRDefault="001447E4" w:rsidP="00391FD8">
      <w:pPr>
        <w:spacing w:after="0" w:line="240" w:lineRule="auto"/>
      </w:pPr>
      <w:r>
        <w:separator/>
      </w:r>
    </w:p>
  </w:endnote>
  <w:endnote w:type="continuationSeparator" w:id="0">
    <w:p w14:paraId="1C994911" w14:textId="77777777" w:rsidR="001447E4" w:rsidRDefault="001447E4"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B8C9D" w14:textId="77777777" w:rsidR="00A00EA0" w:rsidRDefault="00A00E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D7137" w14:textId="77777777" w:rsidR="00A00EA0" w:rsidRPr="004A6A48" w:rsidRDefault="00A00EA0" w:rsidP="00FE7E34">
    <w:pPr>
      <w:pStyle w:val="Footer"/>
      <w:ind w:left="7088" w:hanging="8506"/>
    </w:pPr>
    <w:r w:rsidRPr="00063987">
      <w:rPr>
        <w:noProof/>
        <w:lang w:eastAsia="en-NZ"/>
      </w:rPr>
      <mc:AlternateContent>
        <mc:Choice Requires="wpg">
          <w:drawing>
            <wp:inline distT="0" distB="0" distL="0" distR="0" wp14:anchorId="7FA6B11C" wp14:editId="38E56AFF">
              <wp:extent cx="8444726" cy="479503"/>
              <wp:effectExtent l="0" t="0" r="13970" b="15875"/>
              <wp:docPr id="7" name="Group 6"/>
              <wp:cNvGraphicFramePr/>
              <a:graphic xmlns:a="http://schemas.openxmlformats.org/drawingml/2006/main">
                <a:graphicData uri="http://schemas.microsoft.com/office/word/2010/wordprocessingGroup">
                  <wpg:wgp>
                    <wpg:cNvGrpSpPr/>
                    <wpg:grpSpPr>
                      <a:xfrm>
                        <a:off x="0" y="0"/>
                        <a:ext cx="8444726" cy="479503"/>
                        <a:chOff x="0" y="6000768"/>
                        <a:chExt cx="9144000" cy="486000"/>
                      </a:xfrm>
                    </wpg:grpSpPr>
                    <wps:wsp>
                      <wps:cNvPr id="11" name="Rectangle 11"/>
                      <wps:cNvSpPr/>
                      <wps:spPr>
                        <a:xfrm>
                          <a:off x="0" y="6000768"/>
                          <a:ext cx="9144000" cy="486000"/>
                        </a:xfrm>
                        <a:prstGeom prst="rect">
                          <a:avLst/>
                        </a:prstGeom>
                        <a:solidFill>
                          <a:schemeClr val="tx2">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descr="iconfull.jpg"/>
                        <pic:cNvPicPr/>
                      </pic:nvPicPr>
                      <pic:blipFill>
                        <a:blip r:embed="rId1"/>
                        <a:stretch>
                          <a:fillRect/>
                        </a:stretch>
                      </pic:blipFill>
                      <pic:spPr>
                        <a:xfrm>
                          <a:off x="7215206" y="6000768"/>
                          <a:ext cx="482454" cy="481762"/>
                        </a:xfrm>
                        <a:prstGeom prst="rect">
                          <a:avLst/>
                        </a:prstGeom>
                      </pic:spPr>
                    </pic:pic>
                  </wpg:wgp>
                </a:graphicData>
              </a:graphic>
            </wp:inline>
          </w:drawing>
        </mc:Choice>
        <mc:Fallback xmlns:w16="http://schemas.microsoft.com/office/word/2018/wordml" xmlns:w16cex="http://schemas.microsoft.com/office/word/2018/wordml/cex">
          <w:pict>
            <v:group w14:anchorId="360A2D5A" id="Group 6" o:spid="_x0000_s1026" style="width:664.95pt;height:37.75pt;mso-position-horizontal-relative:char;mso-position-vertical-relative:line" coordorigin=",60007" coordsize="9144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kAAAAAAAAAAAAKdmVjdG9yRGF0&#10;YWJvb2wBAAAAAFBnUHNlbnVtAAAAAFBnUHMAAAAAUGdQQwAAAABMZWZ0VW50RiNSbHQAAAAAAAAA&#10;AAAAAABUb3AgVW50RiNSbHQAAAAAAAAAAAAAAABTY2wgVW50RiNQcmNAWQAAAAAAADhCSU0D7QAA&#10;AAAAEABkAAAAAQACAGQAAAABAAI4QklNBCYAAAAAAA4AAAAAAAAAAAAAP4AAADhCSU0D8gAAAAAA&#10;CgA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MJAAAAAFJnaHRsb25nAAADC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M4QklNBAwAAAAADQoAAAABAAAAoAAAAKAAAAHg&#10;AAEsAAAADO4AGAAB/9j/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nhtcD0iaHR0&#10;cDovL25zLmFkb2JlLmNvbS94YX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wkDCgMBEQACEQEDEQH/3QAEAG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K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4j/IC/lRDD0u3Pnp8idtH+LV0EOT+NOxc5RMhxmPqYxJB3TlqGqjBatydO4/&#10;uyGGmKmZskoZpaCWHDz3+91/Ga55C5duf0VOm8lU/ERxtlI8lP8Abep/TwBIDmH7A+1Pgrbc+cxW&#10;36rDVZxMPhB4XLA+bD+x9B+pkmMjbZ94ldZade9+691737r3Xvfuvde9+691737r3X//0aDffXjr&#10;k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X6/yQ/wCVTN8z+yIu/e7MJKvx&#10;f6qz8N8RkKRxB3TvrHeOrh2XT+ZRDNsvCyNFNn5gHWoQpj0GqeealgP3u91RyZtp2DZJx/Wi7j+I&#10;HNtEcGQ/8MbIiGKZkPwqHnz2R9qjznuQ3/e4D/Ve0k+EjFzKMiMV4xrgynNcRj4mKb+MMMNNDFT0&#10;8UcFPBGkMEEKLFDDDEoSKKKJAqRxxooCqAAALD3gIzFiWYksTUk+fWfSqFAVQAoFAB5dZPeut9e9&#10;+691737r3Xvfuvde9+691737r3X/0qDffXjrk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br&#10;H8g7+VC3VGDwfzf+RG2RH2ZuvEmr6F2TmqY/c9fbSzFM8Z7Ey9FURA028d3YucjGxn1Y/EzmR/8A&#10;KKrRS4Ve/fuv+9p5+SOXbn/dZE9LqRTiWRT/AGKkcY42HefxyCg7Vq+ansJ7UfuqCDnfmK2pucqV&#10;tY2GYo2H9swPCSRT2D8EZqe5qLtJe8XOso+ve/de697917r3v3Xuve/de697917r3v3Xuve/de69&#10;7917r3v3Xuv/1qDffXjrk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xx/Io/lRH5Qb2o/lb8gNrvL8deu&#10;c3/vw9r5qmdKLunsHEzBtU1JMg/inXGyqxA1ex/yXJ5NFoLzxQ5KBMcvfX3X/qvZPypy/dU5iuU/&#10;VdTm2iYev4ZpB8P4kSsnaWiY5G+xXtT/AFovU5r5gta8u2z/AKSMMXMqnzH4oYz8X4XekfcFkUb2&#10;CqqKqIqqiqFVVAVVVRZVVRYBQBwPeCnHJ49Z1cMDh1y9+691737r3Xvfuvde9+691737r3Xvfuvd&#10;e9+691737r3Xvfuvde9+691//9eg331465E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&#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">
              <v:rect id="Rectangle 11" o:spid="_x0000_s1027" style="position:absolute;top:60007;width:91440;height:4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YEsAA&#10;AADbAAAADwAAAGRycy9kb3ducmV2LnhtbERP24rCMBB9X/Afwgj7tqYKFammIgsr4pOXfsDQTC+0&#10;mXSTrHb/3giCb3M419lsR9OLGznfWlYwnyUgiEurW64VFNefrxUIH5A19pZJwT952OaTjw1m2t75&#10;TLdLqEUMYZ+hgiaEIZPSlw0Z9DM7EEeuss5giNDVUju8x3DTy0WSLKXBlmNDgwN9N1R2lz+j4Jym&#10;7W+VVvuVvB4LexxPbt/tlPqcjrs1iEBjeItf7oOO8+fw/CUeI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LYEsAAAADbAAAADwAAAAAAAAAAAAAAAACYAgAAZHJzL2Rvd25y&#10;ZXYueG1sUEsFBgAAAAAEAAQA9QAAAIUDAAAAAA==&#10;" fillcolor="#8db3e2 [1311]" strokecolor="#95b3d7 [194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confull.jpg" style="position:absolute;left:72152;top:60007;width:4824;height:4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9LDnAAAAA2wAAAA8AAABkcnMvZG93bnJldi54bWxET02LwjAQvQv+hzDC3jTVBXG7RhFBENmD&#10;WmHZ29CMTbCZlCZq998bQfA2j/c582XnanGjNljPCsajDARx6bXlSsGp2AxnIEJE1lh7JgX/FGC5&#10;6PfmmGt/5wPdjrESKYRDjgpMjE0uZSgNOQwj3xAn7uxbhzHBtpK6xXsKd7WcZNlUOrScGgw2tDZU&#10;Xo5Xp2C1P6y7nTW1zf5+vyo+/+yLbVDqY9CtvkFE6uJb/HJvdZr/Cc9f0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0sOcAAAADbAAAADwAAAAAAAAAAAAAAAACfAgAA&#10;ZHJzL2Rvd25yZXYueG1sUEsFBgAAAAAEAAQA9wAAAIwDAAAAAA==&#10;">
                <v:imagedata r:id="rId2" o:title="iconfull"/>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3086F" w14:textId="77777777" w:rsidR="00A00EA0" w:rsidRDefault="00A00E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B468C" w14:textId="77777777" w:rsidR="00A00EA0" w:rsidRDefault="00A00EA0" w:rsidP="007C0F7D">
    <w:pPr>
      <w:pStyle w:val="Footer"/>
      <w:jc w:val="right"/>
      <w:rPr>
        <w:sz w:val="18"/>
        <w:szCs w:val="18"/>
      </w:rPr>
    </w:pPr>
  </w:p>
  <w:p w14:paraId="5E5A3A0F" w14:textId="45C360B6" w:rsidR="00A00EA0" w:rsidRDefault="00A00EA0" w:rsidP="00B501BC">
    <w:pPr>
      <w:pStyle w:val="Footer"/>
      <w:jc w:val="center"/>
      <w:rPr>
        <w:sz w:val="16"/>
        <w:szCs w:val="16"/>
      </w:rPr>
    </w:pPr>
    <w:r w:rsidRPr="000C3B71">
      <w:rPr>
        <w:sz w:val="16"/>
        <w:szCs w:val="16"/>
      </w:rPr>
      <w:t xml:space="preserve">Horizon Research Limited, </w:t>
    </w:r>
    <w:r w:rsidRPr="00227F89">
      <w:rPr>
        <w:sz w:val="16"/>
        <w:szCs w:val="16"/>
      </w:rPr>
      <w:t>Unit G12,</w:t>
    </w:r>
    <w:r>
      <w:rPr>
        <w:sz w:val="16"/>
        <w:szCs w:val="16"/>
      </w:rPr>
      <w:t xml:space="preserve"> 23 Edwin Street, Mt Eden, Auckland 1024.</w:t>
    </w:r>
  </w:p>
  <w:p w14:paraId="586A5D1D" w14:textId="73620A12" w:rsidR="00A00EA0" w:rsidRDefault="00A00EA0" w:rsidP="00B501BC">
    <w:pPr>
      <w:pStyle w:val="Footer"/>
      <w:jc w:val="center"/>
      <w:rPr>
        <w:sz w:val="16"/>
        <w:szCs w:val="16"/>
      </w:rPr>
    </w:pPr>
    <w:r>
      <w:rPr>
        <w:sz w:val="16"/>
        <w:szCs w:val="16"/>
      </w:rPr>
      <w:t xml:space="preserve">Grant McInman, Manager, email </w:t>
    </w:r>
    <w:r w:rsidRPr="0061355F">
      <w:rPr>
        <w:sz w:val="16"/>
        <w:szCs w:val="16"/>
      </w:rPr>
      <w:t>gmcinman@horizonresearch.co.nz</w:t>
    </w:r>
    <w:r>
      <w:rPr>
        <w:sz w:val="16"/>
        <w:szCs w:val="16"/>
      </w:rPr>
      <w:t>, telephone 021 076 2040.</w:t>
    </w:r>
  </w:p>
  <w:p w14:paraId="13293A38" w14:textId="65403CFC" w:rsidR="00A00EA0" w:rsidRPr="00DC58CF" w:rsidRDefault="00A00EA0" w:rsidP="00B501BC">
    <w:pPr>
      <w:pStyle w:val="Footer"/>
      <w:jc w:val="center"/>
      <w:rPr>
        <w:szCs w:val="16"/>
      </w:rPr>
    </w:pPr>
    <w:r>
      <w:rPr>
        <w:sz w:val="16"/>
        <w:szCs w:val="16"/>
      </w:rPr>
      <w:t xml:space="preserve">Graeme Colman, Principal, email </w:t>
    </w:r>
    <w:r w:rsidRPr="0061355F">
      <w:rPr>
        <w:sz w:val="16"/>
        <w:szCs w:val="16"/>
      </w:rPr>
      <w:t>gcolman@horizonresearch.co.nz</w:t>
    </w:r>
    <w:r>
      <w:rPr>
        <w:sz w:val="16"/>
        <w:szCs w:val="16"/>
      </w:rPr>
      <w:t>, telephone 021 84 85 76.</w:t>
    </w:r>
  </w:p>
  <w:p w14:paraId="4672369A" w14:textId="77777777" w:rsidR="00A00EA0" w:rsidRPr="000D379F" w:rsidRDefault="00A00EA0" w:rsidP="000D379F">
    <w:pPr>
      <w:pStyle w:val="Footer"/>
      <w:rPr>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374D4" w14:textId="77777777" w:rsidR="00A00EA0" w:rsidRPr="004B2522" w:rsidRDefault="00A00EA0" w:rsidP="007C0F7D">
    <w:pPr>
      <w:pStyle w:val="Footer"/>
      <w:jc w:val="right"/>
    </w:pPr>
    <w:r w:rsidRPr="004B2522">
      <w:t xml:space="preserve">Page </w:t>
    </w:r>
    <w:r>
      <w:fldChar w:fldCharType="begin"/>
    </w:r>
    <w:r>
      <w:instrText xml:space="preserve"> PAGE   \* MERGEFORMAT </w:instrText>
    </w:r>
    <w:r>
      <w:fldChar w:fldCharType="separate"/>
    </w:r>
    <w:r>
      <w:rPr>
        <w:noProof/>
      </w:rPr>
      <w:t>28</w:t>
    </w:r>
    <w:r>
      <w:rPr>
        <w:noProof/>
      </w:rPr>
      <w:fldChar w:fldCharType="end"/>
    </w:r>
  </w:p>
  <w:p w14:paraId="01EBA5CC" w14:textId="77777777" w:rsidR="00A00EA0" w:rsidRDefault="00A00EA0"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4844214E" w14:textId="77777777" w:rsidR="00A00EA0" w:rsidRDefault="00A00EA0"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241356E8" w14:textId="23BD48CD" w:rsidR="00A00EA0" w:rsidRPr="000D379F" w:rsidRDefault="00A00EA0"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A51F3" w14:textId="77777777" w:rsidR="001447E4" w:rsidRDefault="001447E4" w:rsidP="00391FD8">
      <w:pPr>
        <w:spacing w:after="0" w:line="240" w:lineRule="auto"/>
      </w:pPr>
      <w:r>
        <w:separator/>
      </w:r>
    </w:p>
  </w:footnote>
  <w:footnote w:type="continuationSeparator" w:id="0">
    <w:p w14:paraId="044AC5FB" w14:textId="77777777" w:rsidR="001447E4" w:rsidRDefault="001447E4" w:rsidP="00391FD8">
      <w:pPr>
        <w:spacing w:after="0" w:line="240" w:lineRule="auto"/>
      </w:pPr>
      <w:r>
        <w:continuationSeparator/>
      </w:r>
    </w:p>
  </w:footnote>
  <w:footnote w:id="1">
    <w:p w14:paraId="497DF5D4" w14:textId="26BF3246" w:rsidR="00A00EA0" w:rsidRPr="00B92948" w:rsidRDefault="00A00EA0">
      <w:pPr>
        <w:pStyle w:val="FootnoteText"/>
        <w:rPr>
          <w:lang w:val="en-AU"/>
        </w:rPr>
      </w:pPr>
      <w:r>
        <w:rPr>
          <w:rStyle w:val="FootnoteReference"/>
        </w:rPr>
        <w:footnoteRef/>
      </w:r>
      <w:r>
        <w:t xml:space="preserve"> Figures quoted may not sum to 100% owing to rounding</w:t>
      </w:r>
    </w:p>
  </w:footnote>
  <w:footnote w:id="2">
    <w:p w14:paraId="63B2EA57" w14:textId="13056101" w:rsidR="00A00EA0" w:rsidRPr="00A00EA0" w:rsidRDefault="00A00EA0">
      <w:pPr>
        <w:pStyle w:val="FootnoteText"/>
        <w:rPr>
          <w:lang w:val="en-AU"/>
        </w:rPr>
      </w:pPr>
      <w:r>
        <w:rPr>
          <w:rStyle w:val="FootnoteReference"/>
        </w:rPr>
        <w:footnoteRef/>
      </w:r>
      <w:r>
        <w:t xml:space="preserve"> Note that this </w:t>
      </w:r>
      <w:r>
        <w:rPr>
          <w:lang w:val="en-AU"/>
        </w:rPr>
        <w:t xml:space="preserve">result is within the margin of error for the survey. </w:t>
      </w:r>
    </w:p>
  </w:footnote>
  <w:footnote w:id="3">
    <w:p w14:paraId="0CE4EB65" w14:textId="47F399F2" w:rsidR="00A00EA0" w:rsidRPr="00DA3090" w:rsidRDefault="00A00EA0">
      <w:pPr>
        <w:pStyle w:val="FootnoteText"/>
        <w:rPr>
          <w:lang w:val="en-AU"/>
        </w:rPr>
      </w:pPr>
      <w:r>
        <w:rPr>
          <w:rStyle w:val="FootnoteReference"/>
        </w:rPr>
        <w:footnoteRef/>
      </w:r>
      <w:r>
        <w:t xml:space="preserve"> </w:t>
      </w:r>
      <w:r>
        <w:rPr>
          <w:lang w:val="en-AU"/>
        </w:rPr>
        <w:t>Small base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1E863" w14:textId="77777777" w:rsidR="00A00EA0" w:rsidRDefault="00A00E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02410" w14:textId="77777777" w:rsidR="00A00EA0" w:rsidRDefault="00A00EA0" w:rsidP="00391FD8">
    <w:pPr>
      <w:pStyle w:val="Header"/>
      <w:jc w:val="right"/>
    </w:pPr>
  </w:p>
  <w:p w14:paraId="6104360E" w14:textId="77777777" w:rsidR="00A00EA0" w:rsidRDefault="00A00EA0" w:rsidP="00391FD8">
    <w:pPr>
      <w:pStyle w:val="Header"/>
      <w:jc w:val="right"/>
    </w:pPr>
  </w:p>
  <w:p w14:paraId="799A926C" w14:textId="77777777" w:rsidR="00A00EA0" w:rsidRDefault="00A00EA0" w:rsidP="00391FD8">
    <w:pPr>
      <w:pStyle w:val="Header"/>
      <w:jc w:val="right"/>
    </w:pPr>
  </w:p>
  <w:p w14:paraId="39F0232F" w14:textId="77777777" w:rsidR="00A00EA0" w:rsidRDefault="00A00EA0" w:rsidP="00391FD8">
    <w:pPr>
      <w:pStyle w:val="Header"/>
      <w:jc w:val="right"/>
    </w:pPr>
  </w:p>
  <w:p w14:paraId="4C8295EB" w14:textId="77777777" w:rsidR="00A00EA0" w:rsidRDefault="00A00EA0" w:rsidP="00391FD8">
    <w:pPr>
      <w:pStyle w:val="Header"/>
      <w:jc w:val="right"/>
    </w:pPr>
  </w:p>
  <w:p w14:paraId="48BE3C07" w14:textId="77777777" w:rsidR="00A00EA0" w:rsidRDefault="00A00EA0" w:rsidP="00391FD8">
    <w:pPr>
      <w:pStyle w:val="Header"/>
      <w:jc w:val="right"/>
    </w:pPr>
  </w:p>
  <w:p w14:paraId="4511A259" w14:textId="77777777" w:rsidR="00A00EA0" w:rsidRDefault="00A00EA0" w:rsidP="00391FD8">
    <w:pPr>
      <w:pStyle w:val="Header"/>
      <w:jc w:val="right"/>
    </w:pPr>
    <w:r>
      <w:rPr>
        <w:noProof/>
        <w:lang w:eastAsia="en-NZ"/>
      </w:rPr>
      <w:drawing>
        <wp:inline distT="0" distB="0" distL="0" distR="0" wp14:anchorId="590A2855" wp14:editId="75BA1AE5">
          <wp:extent cx="2628900" cy="323850"/>
          <wp:effectExtent l="19050" t="0" r="0" b="0"/>
          <wp:docPr id="12"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0CECB" w14:textId="77777777" w:rsidR="00A00EA0" w:rsidRDefault="00A00E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855E4" w14:textId="77777777" w:rsidR="00A00EA0" w:rsidRDefault="00A00EA0" w:rsidP="00391FD8">
    <w:pPr>
      <w:pStyle w:val="Header"/>
      <w:jc w:val="right"/>
    </w:pPr>
    <w:r>
      <w:rPr>
        <w:noProof/>
        <w:lang w:eastAsia="en-NZ"/>
      </w:rPr>
      <w:drawing>
        <wp:inline distT="0" distB="0" distL="0" distR="0" wp14:anchorId="54467ACC" wp14:editId="2EE1CCDC">
          <wp:extent cx="2628900" cy="323850"/>
          <wp:effectExtent l="19050" t="0" r="0" b="0"/>
          <wp:docPr id="2"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CA177" w14:textId="77777777" w:rsidR="00A00EA0" w:rsidRDefault="00A00EA0" w:rsidP="00391FD8">
    <w:pPr>
      <w:pStyle w:val="Header"/>
      <w:jc w:val="right"/>
    </w:pPr>
    <w:r>
      <w:rPr>
        <w:noProof/>
        <w:lang w:eastAsia="en-NZ"/>
      </w:rPr>
      <w:drawing>
        <wp:inline distT="0" distB="0" distL="0" distR="0" wp14:anchorId="277CEB37" wp14:editId="7E5867E8">
          <wp:extent cx="2628900" cy="323850"/>
          <wp:effectExtent l="19050" t="0" r="0" b="0"/>
          <wp:docPr id="22"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149"/>
    <w:multiLevelType w:val="hybridMultilevel"/>
    <w:tmpl w:val="DB7E1AB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 w15:restartNumberingAfterBreak="0">
    <w:nsid w:val="0A0C1916"/>
    <w:multiLevelType w:val="hybridMultilevel"/>
    <w:tmpl w:val="2CAAD30C"/>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2" w15:restartNumberingAfterBreak="0">
    <w:nsid w:val="0CCD4524"/>
    <w:multiLevelType w:val="multilevel"/>
    <w:tmpl w:val="1D826B72"/>
    <w:lvl w:ilvl="0">
      <w:start w:val="1"/>
      <w:numFmt w:val="decimal"/>
      <w:lvlText w:val="%1."/>
      <w:lvlJc w:val="left"/>
      <w:pPr>
        <w:ind w:left="644" w:hanging="360"/>
      </w:p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0EBA2428"/>
    <w:multiLevelType w:val="multilevel"/>
    <w:tmpl w:val="1D826B72"/>
    <w:lvl w:ilvl="0">
      <w:start w:val="1"/>
      <w:numFmt w:val="decimal"/>
      <w:lvlText w:val="%1."/>
      <w:lvlJc w:val="left"/>
      <w:pPr>
        <w:ind w:left="644" w:hanging="360"/>
      </w:p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 w15:restartNumberingAfterBreak="0">
    <w:nsid w:val="190211BD"/>
    <w:multiLevelType w:val="hybridMultilevel"/>
    <w:tmpl w:val="6A88514C"/>
    <w:lvl w:ilvl="0" w:tplc="1409000F">
      <w:start w:val="1"/>
      <w:numFmt w:val="decimal"/>
      <w:lvlText w:val="%1."/>
      <w:lvlJc w:val="left"/>
      <w:pPr>
        <w:ind w:left="1200" w:hanging="360"/>
      </w:pPr>
    </w:lvl>
    <w:lvl w:ilvl="1" w:tplc="14090019" w:tentative="1">
      <w:start w:val="1"/>
      <w:numFmt w:val="lowerLetter"/>
      <w:lvlText w:val="%2."/>
      <w:lvlJc w:val="left"/>
      <w:pPr>
        <w:ind w:left="1920" w:hanging="360"/>
      </w:pPr>
    </w:lvl>
    <w:lvl w:ilvl="2" w:tplc="1409001B" w:tentative="1">
      <w:start w:val="1"/>
      <w:numFmt w:val="lowerRoman"/>
      <w:lvlText w:val="%3."/>
      <w:lvlJc w:val="right"/>
      <w:pPr>
        <w:ind w:left="2640" w:hanging="180"/>
      </w:pPr>
    </w:lvl>
    <w:lvl w:ilvl="3" w:tplc="1409000F" w:tentative="1">
      <w:start w:val="1"/>
      <w:numFmt w:val="decimal"/>
      <w:lvlText w:val="%4."/>
      <w:lvlJc w:val="left"/>
      <w:pPr>
        <w:ind w:left="3360" w:hanging="360"/>
      </w:pPr>
    </w:lvl>
    <w:lvl w:ilvl="4" w:tplc="14090019" w:tentative="1">
      <w:start w:val="1"/>
      <w:numFmt w:val="lowerLetter"/>
      <w:lvlText w:val="%5."/>
      <w:lvlJc w:val="left"/>
      <w:pPr>
        <w:ind w:left="4080" w:hanging="360"/>
      </w:pPr>
    </w:lvl>
    <w:lvl w:ilvl="5" w:tplc="1409001B" w:tentative="1">
      <w:start w:val="1"/>
      <w:numFmt w:val="lowerRoman"/>
      <w:lvlText w:val="%6."/>
      <w:lvlJc w:val="right"/>
      <w:pPr>
        <w:ind w:left="4800" w:hanging="180"/>
      </w:pPr>
    </w:lvl>
    <w:lvl w:ilvl="6" w:tplc="1409000F" w:tentative="1">
      <w:start w:val="1"/>
      <w:numFmt w:val="decimal"/>
      <w:lvlText w:val="%7."/>
      <w:lvlJc w:val="left"/>
      <w:pPr>
        <w:ind w:left="5520" w:hanging="360"/>
      </w:pPr>
    </w:lvl>
    <w:lvl w:ilvl="7" w:tplc="14090019" w:tentative="1">
      <w:start w:val="1"/>
      <w:numFmt w:val="lowerLetter"/>
      <w:lvlText w:val="%8."/>
      <w:lvlJc w:val="left"/>
      <w:pPr>
        <w:ind w:left="6240" w:hanging="360"/>
      </w:pPr>
    </w:lvl>
    <w:lvl w:ilvl="8" w:tplc="1409001B" w:tentative="1">
      <w:start w:val="1"/>
      <w:numFmt w:val="lowerRoman"/>
      <w:lvlText w:val="%9."/>
      <w:lvlJc w:val="right"/>
      <w:pPr>
        <w:ind w:left="6960" w:hanging="180"/>
      </w:pPr>
    </w:lvl>
  </w:abstractNum>
  <w:abstractNum w:abstractNumId="5" w15:restartNumberingAfterBreak="0">
    <w:nsid w:val="237C7999"/>
    <w:multiLevelType w:val="hybridMultilevel"/>
    <w:tmpl w:val="86C0DC9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6" w15:restartNumberingAfterBreak="0">
    <w:nsid w:val="25723697"/>
    <w:multiLevelType w:val="multilevel"/>
    <w:tmpl w:val="12C2E926"/>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7" w15:restartNumberingAfterBreak="0">
    <w:nsid w:val="261D719B"/>
    <w:multiLevelType w:val="multilevel"/>
    <w:tmpl w:val="1D826B72"/>
    <w:lvl w:ilvl="0">
      <w:start w:val="1"/>
      <w:numFmt w:val="decimal"/>
      <w:lvlText w:val="%1."/>
      <w:lvlJc w:val="left"/>
      <w:pPr>
        <w:ind w:left="644" w:hanging="360"/>
      </w:p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28E341E5"/>
    <w:multiLevelType w:val="hybridMultilevel"/>
    <w:tmpl w:val="402A1C9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9" w15:restartNumberingAfterBreak="0">
    <w:nsid w:val="28E51A2E"/>
    <w:multiLevelType w:val="hybridMultilevel"/>
    <w:tmpl w:val="1214C50C"/>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10" w15:restartNumberingAfterBreak="0">
    <w:nsid w:val="29A3049D"/>
    <w:multiLevelType w:val="hybridMultilevel"/>
    <w:tmpl w:val="751AC152"/>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1" w15:restartNumberingAfterBreak="0">
    <w:nsid w:val="300912D2"/>
    <w:multiLevelType w:val="hybridMultilevel"/>
    <w:tmpl w:val="47C4BBF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2" w15:restartNumberingAfterBreak="0">
    <w:nsid w:val="39925328"/>
    <w:multiLevelType w:val="hybridMultilevel"/>
    <w:tmpl w:val="E7EAC0E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3" w15:restartNumberingAfterBreak="0">
    <w:nsid w:val="3EB97F98"/>
    <w:multiLevelType w:val="multilevel"/>
    <w:tmpl w:val="1D826B72"/>
    <w:lvl w:ilvl="0">
      <w:start w:val="1"/>
      <w:numFmt w:val="decimal"/>
      <w:lvlText w:val="%1."/>
      <w:lvlJc w:val="left"/>
      <w:pPr>
        <w:ind w:left="644" w:hanging="360"/>
      </w:p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4" w15:restartNumberingAfterBreak="0">
    <w:nsid w:val="490D4B13"/>
    <w:multiLevelType w:val="hybridMultilevel"/>
    <w:tmpl w:val="CB0AD9C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5" w15:restartNumberingAfterBreak="0">
    <w:nsid w:val="4B553BA0"/>
    <w:multiLevelType w:val="hybridMultilevel"/>
    <w:tmpl w:val="3E56B45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15:restartNumberingAfterBreak="0">
    <w:nsid w:val="520E1D8E"/>
    <w:multiLevelType w:val="multilevel"/>
    <w:tmpl w:val="1D826B72"/>
    <w:lvl w:ilvl="0">
      <w:start w:val="1"/>
      <w:numFmt w:val="decimal"/>
      <w:lvlText w:val="%1."/>
      <w:lvlJc w:val="left"/>
      <w:pPr>
        <w:ind w:left="786" w:hanging="360"/>
      </w:p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7" w15:restartNumberingAfterBreak="0">
    <w:nsid w:val="538D0CDA"/>
    <w:multiLevelType w:val="hybridMultilevel"/>
    <w:tmpl w:val="4CE8EC0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8" w15:restartNumberingAfterBreak="0">
    <w:nsid w:val="55B25FDB"/>
    <w:multiLevelType w:val="hybridMultilevel"/>
    <w:tmpl w:val="56A4566C"/>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19"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43D4EC0"/>
    <w:multiLevelType w:val="hybridMultilevel"/>
    <w:tmpl w:val="9D8A634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1" w15:restartNumberingAfterBreak="0">
    <w:nsid w:val="65A533E4"/>
    <w:multiLevelType w:val="hybridMultilevel"/>
    <w:tmpl w:val="BF72009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2" w15:restartNumberingAfterBreak="0">
    <w:nsid w:val="71D304A1"/>
    <w:multiLevelType w:val="hybridMultilevel"/>
    <w:tmpl w:val="78F2817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3" w15:restartNumberingAfterBreak="0">
    <w:nsid w:val="75CF613F"/>
    <w:multiLevelType w:val="multilevel"/>
    <w:tmpl w:val="1D826B72"/>
    <w:lvl w:ilvl="0">
      <w:start w:val="1"/>
      <w:numFmt w:val="decimal"/>
      <w:lvlText w:val="%1."/>
      <w:lvlJc w:val="left"/>
      <w:pPr>
        <w:ind w:left="1145" w:hanging="360"/>
      </w:pPr>
    </w:lvl>
    <w:lvl w:ilvl="1">
      <w:start w:val="2"/>
      <w:numFmt w:val="decimal"/>
      <w:isLgl/>
      <w:lvlText w:val="%1.%2"/>
      <w:lvlJc w:val="left"/>
      <w:pPr>
        <w:ind w:left="1145" w:hanging="360"/>
      </w:pPr>
      <w:rPr>
        <w:rFonts w:hint="default"/>
      </w:rPr>
    </w:lvl>
    <w:lvl w:ilvl="2">
      <w:start w:val="1"/>
      <w:numFmt w:val="decimal"/>
      <w:isLgl/>
      <w:lvlText w:val="%1.%2.%3"/>
      <w:lvlJc w:val="left"/>
      <w:pPr>
        <w:ind w:left="1505"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585" w:hanging="1800"/>
      </w:pPr>
      <w:rPr>
        <w:rFonts w:hint="default"/>
      </w:rPr>
    </w:lvl>
  </w:abstractNum>
  <w:abstractNum w:abstractNumId="24" w15:restartNumberingAfterBreak="0">
    <w:nsid w:val="77245FEA"/>
    <w:multiLevelType w:val="hybridMultilevel"/>
    <w:tmpl w:val="CCCE77E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5" w15:restartNumberingAfterBreak="0">
    <w:nsid w:val="7912719A"/>
    <w:multiLevelType w:val="multilevel"/>
    <w:tmpl w:val="1D826B72"/>
    <w:lvl w:ilvl="0">
      <w:start w:val="1"/>
      <w:numFmt w:val="decimal"/>
      <w:lvlText w:val="%1."/>
      <w:lvlJc w:val="left"/>
      <w:pPr>
        <w:ind w:left="644" w:hanging="360"/>
      </w:p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15:restartNumberingAfterBreak="0">
    <w:nsid w:val="7DFC032F"/>
    <w:multiLevelType w:val="hybridMultilevel"/>
    <w:tmpl w:val="934E8E0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7" w15:restartNumberingAfterBreak="0">
    <w:nsid w:val="7F7B65B7"/>
    <w:multiLevelType w:val="hybridMultilevel"/>
    <w:tmpl w:val="D704523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num w:numId="1">
    <w:abstractNumId w:val="23"/>
  </w:num>
  <w:num w:numId="2">
    <w:abstractNumId w:val="19"/>
  </w:num>
  <w:num w:numId="3">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0"/>
  </w:num>
  <w:num w:numId="6">
    <w:abstractNumId w:val="7"/>
  </w:num>
  <w:num w:numId="7">
    <w:abstractNumId w:val="6"/>
  </w:num>
  <w:num w:numId="8">
    <w:abstractNumId w:val="22"/>
  </w:num>
  <w:num w:numId="9">
    <w:abstractNumId w:val="25"/>
  </w:num>
  <w:num w:numId="10">
    <w:abstractNumId w:val="3"/>
  </w:num>
  <w:num w:numId="11">
    <w:abstractNumId w:val="13"/>
  </w:num>
  <w:num w:numId="12">
    <w:abstractNumId w:val="4"/>
  </w:num>
  <w:num w:numId="13">
    <w:abstractNumId w:val="1"/>
  </w:num>
  <w:num w:numId="14">
    <w:abstractNumId w:val="20"/>
  </w:num>
  <w:num w:numId="15">
    <w:abstractNumId w:val="27"/>
  </w:num>
  <w:num w:numId="16">
    <w:abstractNumId w:val="18"/>
  </w:num>
  <w:num w:numId="17">
    <w:abstractNumId w:val="2"/>
  </w:num>
  <w:num w:numId="18">
    <w:abstractNumId w:val="11"/>
  </w:num>
  <w:num w:numId="19">
    <w:abstractNumId w:val="10"/>
  </w:num>
  <w:num w:numId="20">
    <w:abstractNumId w:val="15"/>
  </w:num>
  <w:num w:numId="21">
    <w:abstractNumId w:val="24"/>
  </w:num>
  <w:num w:numId="22">
    <w:abstractNumId w:val="26"/>
  </w:num>
  <w:num w:numId="23">
    <w:abstractNumId w:val="5"/>
  </w:num>
  <w:num w:numId="24">
    <w:abstractNumId w:val="17"/>
  </w:num>
  <w:num w:numId="25">
    <w:abstractNumId w:val="8"/>
  </w:num>
  <w:num w:numId="26">
    <w:abstractNumId w:val="21"/>
  </w:num>
  <w:num w:numId="27">
    <w:abstractNumId w:val="14"/>
  </w:num>
  <w:num w:numId="2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FF5"/>
    <w:rsid w:val="00000257"/>
    <w:rsid w:val="00000FA0"/>
    <w:rsid w:val="00005FEC"/>
    <w:rsid w:val="00006AB6"/>
    <w:rsid w:val="0000772A"/>
    <w:rsid w:val="00010693"/>
    <w:rsid w:val="000133B9"/>
    <w:rsid w:val="00014E4A"/>
    <w:rsid w:val="00015A29"/>
    <w:rsid w:val="00016911"/>
    <w:rsid w:val="00017AD1"/>
    <w:rsid w:val="000218D7"/>
    <w:rsid w:val="00021900"/>
    <w:rsid w:val="00032C88"/>
    <w:rsid w:val="00035FF7"/>
    <w:rsid w:val="00036E4E"/>
    <w:rsid w:val="000407DC"/>
    <w:rsid w:val="0004225D"/>
    <w:rsid w:val="00042C96"/>
    <w:rsid w:val="00043E3D"/>
    <w:rsid w:val="00044DF6"/>
    <w:rsid w:val="00045D3F"/>
    <w:rsid w:val="00046FD3"/>
    <w:rsid w:val="000521BF"/>
    <w:rsid w:val="00052F1F"/>
    <w:rsid w:val="0005599D"/>
    <w:rsid w:val="00055E2C"/>
    <w:rsid w:val="00060B11"/>
    <w:rsid w:val="00060DF1"/>
    <w:rsid w:val="00061866"/>
    <w:rsid w:val="00061B21"/>
    <w:rsid w:val="00061D60"/>
    <w:rsid w:val="0006351F"/>
    <w:rsid w:val="00063987"/>
    <w:rsid w:val="0006407F"/>
    <w:rsid w:val="00067272"/>
    <w:rsid w:val="000716C6"/>
    <w:rsid w:val="00072E3A"/>
    <w:rsid w:val="00074E76"/>
    <w:rsid w:val="00075326"/>
    <w:rsid w:val="00076E4C"/>
    <w:rsid w:val="00080B3F"/>
    <w:rsid w:val="000855A5"/>
    <w:rsid w:val="00090721"/>
    <w:rsid w:val="00090757"/>
    <w:rsid w:val="00091B9C"/>
    <w:rsid w:val="00092B8B"/>
    <w:rsid w:val="00094B41"/>
    <w:rsid w:val="00096A4C"/>
    <w:rsid w:val="000A0221"/>
    <w:rsid w:val="000A1AA3"/>
    <w:rsid w:val="000A29D3"/>
    <w:rsid w:val="000A2D96"/>
    <w:rsid w:val="000A2F68"/>
    <w:rsid w:val="000A70D6"/>
    <w:rsid w:val="000A7F28"/>
    <w:rsid w:val="000B1DD8"/>
    <w:rsid w:val="000B31B0"/>
    <w:rsid w:val="000B3531"/>
    <w:rsid w:val="000B3BC8"/>
    <w:rsid w:val="000B5E1C"/>
    <w:rsid w:val="000C09E5"/>
    <w:rsid w:val="000C1F47"/>
    <w:rsid w:val="000C6437"/>
    <w:rsid w:val="000D054F"/>
    <w:rsid w:val="000D1097"/>
    <w:rsid w:val="000D13C5"/>
    <w:rsid w:val="000D1DC4"/>
    <w:rsid w:val="000D311A"/>
    <w:rsid w:val="000D36FF"/>
    <w:rsid w:val="000D379F"/>
    <w:rsid w:val="000D5958"/>
    <w:rsid w:val="000E105F"/>
    <w:rsid w:val="000E392C"/>
    <w:rsid w:val="000E53CB"/>
    <w:rsid w:val="000F2852"/>
    <w:rsid w:val="000F4593"/>
    <w:rsid w:val="000F7BF1"/>
    <w:rsid w:val="00103997"/>
    <w:rsid w:val="001039DE"/>
    <w:rsid w:val="00105F7D"/>
    <w:rsid w:val="0010678A"/>
    <w:rsid w:val="001104CF"/>
    <w:rsid w:val="00110A44"/>
    <w:rsid w:val="00111E33"/>
    <w:rsid w:val="00112D48"/>
    <w:rsid w:val="00115A0A"/>
    <w:rsid w:val="001167AE"/>
    <w:rsid w:val="00120B44"/>
    <w:rsid w:val="00121268"/>
    <w:rsid w:val="001222EB"/>
    <w:rsid w:val="001241EA"/>
    <w:rsid w:val="0012698F"/>
    <w:rsid w:val="00126F0A"/>
    <w:rsid w:val="001276D9"/>
    <w:rsid w:val="00131034"/>
    <w:rsid w:val="001312B3"/>
    <w:rsid w:val="00132C23"/>
    <w:rsid w:val="00135771"/>
    <w:rsid w:val="001357C8"/>
    <w:rsid w:val="00136EF3"/>
    <w:rsid w:val="00140603"/>
    <w:rsid w:val="00140915"/>
    <w:rsid w:val="001447E4"/>
    <w:rsid w:val="00144BD6"/>
    <w:rsid w:val="00145F4C"/>
    <w:rsid w:val="00147328"/>
    <w:rsid w:val="0014774D"/>
    <w:rsid w:val="00147C45"/>
    <w:rsid w:val="001501F2"/>
    <w:rsid w:val="00152BDA"/>
    <w:rsid w:val="00154C7A"/>
    <w:rsid w:val="00154E4D"/>
    <w:rsid w:val="00154F39"/>
    <w:rsid w:val="00156179"/>
    <w:rsid w:val="00157E08"/>
    <w:rsid w:val="001638E1"/>
    <w:rsid w:val="001641A7"/>
    <w:rsid w:val="0017073A"/>
    <w:rsid w:val="00173E4A"/>
    <w:rsid w:val="00173F4F"/>
    <w:rsid w:val="0017432A"/>
    <w:rsid w:val="001756C6"/>
    <w:rsid w:val="001765A1"/>
    <w:rsid w:val="00180686"/>
    <w:rsid w:val="00180C4A"/>
    <w:rsid w:val="00184E52"/>
    <w:rsid w:val="0018517D"/>
    <w:rsid w:val="00185D5C"/>
    <w:rsid w:val="00186FDA"/>
    <w:rsid w:val="001900B8"/>
    <w:rsid w:val="0019567A"/>
    <w:rsid w:val="00195B32"/>
    <w:rsid w:val="00196406"/>
    <w:rsid w:val="0019779D"/>
    <w:rsid w:val="001A099B"/>
    <w:rsid w:val="001A3A64"/>
    <w:rsid w:val="001A6984"/>
    <w:rsid w:val="001B0E06"/>
    <w:rsid w:val="001B1238"/>
    <w:rsid w:val="001B183E"/>
    <w:rsid w:val="001B242D"/>
    <w:rsid w:val="001B29C8"/>
    <w:rsid w:val="001B2A62"/>
    <w:rsid w:val="001B354A"/>
    <w:rsid w:val="001C0A36"/>
    <w:rsid w:val="001C1B3E"/>
    <w:rsid w:val="001C3FB4"/>
    <w:rsid w:val="001C43DE"/>
    <w:rsid w:val="001C7AA3"/>
    <w:rsid w:val="001D013F"/>
    <w:rsid w:val="001D1FDC"/>
    <w:rsid w:val="001E0B35"/>
    <w:rsid w:val="001E0EB4"/>
    <w:rsid w:val="001E1E99"/>
    <w:rsid w:val="001E4948"/>
    <w:rsid w:val="001E5081"/>
    <w:rsid w:val="001E5EEB"/>
    <w:rsid w:val="001E6287"/>
    <w:rsid w:val="001F135B"/>
    <w:rsid w:val="001F3E93"/>
    <w:rsid w:val="001F4A07"/>
    <w:rsid w:val="00204CE3"/>
    <w:rsid w:val="0020567A"/>
    <w:rsid w:val="00205948"/>
    <w:rsid w:val="002064AD"/>
    <w:rsid w:val="00206FA6"/>
    <w:rsid w:val="00207CF3"/>
    <w:rsid w:val="0021031C"/>
    <w:rsid w:val="002114C1"/>
    <w:rsid w:val="00213AD1"/>
    <w:rsid w:val="002141C3"/>
    <w:rsid w:val="00214233"/>
    <w:rsid w:val="00215AD7"/>
    <w:rsid w:val="00216D0F"/>
    <w:rsid w:val="00221A8B"/>
    <w:rsid w:val="00223889"/>
    <w:rsid w:val="0023165A"/>
    <w:rsid w:val="0023188A"/>
    <w:rsid w:val="0023228C"/>
    <w:rsid w:val="00233834"/>
    <w:rsid w:val="002344E3"/>
    <w:rsid w:val="00234DCA"/>
    <w:rsid w:val="00242564"/>
    <w:rsid w:val="00247678"/>
    <w:rsid w:val="0025312B"/>
    <w:rsid w:val="0025347B"/>
    <w:rsid w:val="00254664"/>
    <w:rsid w:val="002551AD"/>
    <w:rsid w:val="002567B3"/>
    <w:rsid w:val="002573B2"/>
    <w:rsid w:val="00260168"/>
    <w:rsid w:val="00260B8D"/>
    <w:rsid w:val="002614B3"/>
    <w:rsid w:val="0026320F"/>
    <w:rsid w:val="00265149"/>
    <w:rsid w:val="002730B9"/>
    <w:rsid w:val="0027370F"/>
    <w:rsid w:val="00274A41"/>
    <w:rsid w:val="00276E10"/>
    <w:rsid w:val="00280F2B"/>
    <w:rsid w:val="00285740"/>
    <w:rsid w:val="00285D21"/>
    <w:rsid w:val="00291F05"/>
    <w:rsid w:val="002949CE"/>
    <w:rsid w:val="00295F0B"/>
    <w:rsid w:val="00297190"/>
    <w:rsid w:val="002A019F"/>
    <w:rsid w:val="002A3658"/>
    <w:rsid w:val="002A53B3"/>
    <w:rsid w:val="002A7ABD"/>
    <w:rsid w:val="002A7DBD"/>
    <w:rsid w:val="002B138F"/>
    <w:rsid w:val="002B13B3"/>
    <w:rsid w:val="002B1BD3"/>
    <w:rsid w:val="002C0D01"/>
    <w:rsid w:val="002C2C87"/>
    <w:rsid w:val="002C47A0"/>
    <w:rsid w:val="002C578E"/>
    <w:rsid w:val="002D7AEB"/>
    <w:rsid w:val="002E04A9"/>
    <w:rsid w:val="002E084D"/>
    <w:rsid w:val="002E3B1D"/>
    <w:rsid w:val="002E47EC"/>
    <w:rsid w:val="002E5A9D"/>
    <w:rsid w:val="002E5C9C"/>
    <w:rsid w:val="002F2E7D"/>
    <w:rsid w:val="002F531F"/>
    <w:rsid w:val="002F6A97"/>
    <w:rsid w:val="00301440"/>
    <w:rsid w:val="003057EC"/>
    <w:rsid w:val="00306105"/>
    <w:rsid w:val="003076A0"/>
    <w:rsid w:val="00307F58"/>
    <w:rsid w:val="00310984"/>
    <w:rsid w:val="00312EF2"/>
    <w:rsid w:val="00313D91"/>
    <w:rsid w:val="00313E74"/>
    <w:rsid w:val="003156CE"/>
    <w:rsid w:val="003166F6"/>
    <w:rsid w:val="00316EFF"/>
    <w:rsid w:val="0032363E"/>
    <w:rsid w:val="00334ED4"/>
    <w:rsid w:val="003404E5"/>
    <w:rsid w:val="00340FFF"/>
    <w:rsid w:val="0034559A"/>
    <w:rsid w:val="00346A47"/>
    <w:rsid w:val="00346E95"/>
    <w:rsid w:val="00356252"/>
    <w:rsid w:val="00357CFA"/>
    <w:rsid w:val="0036054A"/>
    <w:rsid w:val="00360664"/>
    <w:rsid w:val="00361E39"/>
    <w:rsid w:val="003711B4"/>
    <w:rsid w:val="003751BC"/>
    <w:rsid w:val="003768AE"/>
    <w:rsid w:val="0037767C"/>
    <w:rsid w:val="00384B44"/>
    <w:rsid w:val="00387C8F"/>
    <w:rsid w:val="00387DCF"/>
    <w:rsid w:val="00391FD8"/>
    <w:rsid w:val="00393CE0"/>
    <w:rsid w:val="00394509"/>
    <w:rsid w:val="003A0229"/>
    <w:rsid w:val="003A17EB"/>
    <w:rsid w:val="003A2977"/>
    <w:rsid w:val="003A2A12"/>
    <w:rsid w:val="003A2B3A"/>
    <w:rsid w:val="003A47B8"/>
    <w:rsid w:val="003A590D"/>
    <w:rsid w:val="003B335C"/>
    <w:rsid w:val="003B39AA"/>
    <w:rsid w:val="003B3D9B"/>
    <w:rsid w:val="003B4DAC"/>
    <w:rsid w:val="003B503E"/>
    <w:rsid w:val="003B5FD6"/>
    <w:rsid w:val="003B63DD"/>
    <w:rsid w:val="003C070B"/>
    <w:rsid w:val="003C3B02"/>
    <w:rsid w:val="003C65D3"/>
    <w:rsid w:val="003D0A41"/>
    <w:rsid w:val="003D3F0A"/>
    <w:rsid w:val="003D4F87"/>
    <w:rsid w:val="003D574B"/>
    <w:rsid w:val="003E0599"/>
    <w:rsid w:val="003E7693"/>
    <w:rsid w:val="003F2E77"/>
    <w:rsid w:val="003F3D76"/>
    <w:rsid w:val="00400EC4"/>
    <w:rsid w:val="00401AF2"/>
    <w:rsid w:val="004032F1"/>
    <w:rsid w:val="0040463D"/>
    <w:rsid w:val="00405A96"/>
    <w:rsid w:val="00406927"/>
    <w:rsid w:val="0041046F"/>
    <w:rsid w:val="00414794"/>
    <w:rsid w:val="00417DCF"/>
    <w:rsid w:val="0042031F"/>
    <w:rsid w:val="00420492"/>
    <w:rsid w:val="004251C0"/>
    <w:rsid w:val="004255DA"/>
    <w:rsid w:val="0043097E"/>
    <w:rsid w:val="00432EDB"/>
    <w:rsid w:val="0043330F"/>
    <w:rsid w:val="00433B3A"/>
    <w:rsid w:val="004348D1"/>
    <w:rsid w:val="00440746"/>
    <w:rsid w:val="00442E01"/>
    <w:rsid w:val="00443029"/>
    <w:rsid w:val="00443EA4"/>
    <w:rsid w:val="004458E6"/>
    <w:rsid w:val="00446591"/>
    <w:rsid w:val="00450492"/>
    <w:rsid w:val="00450FA8"/>
    <w:rsid w:val="0045389A"/>
    <w:rsid w:val="004546C4"/>
    <w:rsid w:val="00457C47"/>
    <w:rsid w:val="00460BEF"/>
    <w:rsid w:val="00462626"/>
    <w:rsid w:val="00464698"/>
    <w:rsid w:val="0046516B"/>
    <w:rsid w:val="00472C14"/>
    <w:rsid w:val="00474481"/>
    <w:rsid w:val="0047671F"/>
    <w:rsid w:val="004807AF"/>
    <w:rsid w:val="004829A0"/>
    <w:rsid w:val="00486A4D"/>
    <w:rsid w:val="00490704"/>
    <w:rsid w:val="00490A20"/>
    <w:rsid w:val="00490F87"/>
    <w:rsid w:val="0049277F"/>
    <w:rsid w:val="00493104"/>
    <w:rsid w:val="00493158"/>
    <w:rsid w:val="0049562B"/>
    <w:rsid w:val="004A587A"/>
    <w:rsid w:val="004A6A48"/>
    <w:rsid w:val="004B03C5"/>
    <w:rsid w:val="004B14D0"/>
    <w:rsid w:val="004B1B4C"/>
    <w:rsid w:val="004B2522"/>
    <w:rsid w:val="004B42F9"/>
    <w:rsid w:val="004B4819"/>
    <w:rsid w:val="004B7623"/>
    <w:rsid w:val="004B7F35"/>
    <w:rsid w:val="004C0ADE"/>
    <w:rsid w:val="004C0DFF"/>
    <w:rsid w:val="004C198D"/>
    <w:rsid w:val="004C19C5"/>
    <w:rsid w:val="004C533B"/>
    <w:rsid w:val="004C66DB"/>
    <w:rsid w:val="004C6A09"/>
    <w:rsid w:val="004C6A95"/>
    <w:rsid w:val="004D113B"/>
    <w:rsid w:val="004E59D4"/>
    <w:rsid w:val="004F0020"/>
    <w:rsid w:val="004F0DD9"/>
    <w:rsid w:val="004F1481"/>
    <w:rsid w:val="004F1C8F"/>
    <w:rsid w:val="004F355F"/>
    <w:rsid w:val="004F452F"/>
    <w:rsid w:val="004F7488"/>
    <w:rsid w:val="0050048F"/>
    <w:rsid w:val="00500836"/>
    <w:rsid w:val="005016A1"/>
    <w:rsid w:val="00505F2A"/>
    <w:rsid w:val="00506222"/>
    <w:rsid w:val="0050628C"/>
    <w:rsid w:val="00507577"/>
    <w:rsid w:val="005115D7"/>
    <w:rsid w:val="005126C0"/>
    <w:rsid w:val="00515ECE"/>
    <w:rsid w:val="00517192"/>
    <w:rsid w:val="005178C4"/>
    <w:rsid w:val="0053008A"/>
    <w:rsid w:val="005302DE"/>
    <w:rsid w:val="00531A83"/>
    <w:rsid w:val="005365A6"/>
    <w:rsid w:val="0054050F"/>
    <w:rsid w:val="00542CD4"/>
    <w:rsid w:val="00550215"/>
    <w:rsid w:val="00551356"/>
    <w:rsid w:val="0055221A"/>
    <w:rsid w:val="00552488"/>
    <w:rsid w:val="00552DFF"/>
    <w:rsid w:val="0055368F"/>
    <w:rsid w:val="005553B2"/>
    <w:rsid w:val="00566A9F"/>
    <w:rsid w:val="0057287A"/>
    <w:rsid w:val="00576C23"/>
    <w:rsid w:val="00577BE3"/>
    <w:rsid w:val="00580DFA"/>
    <w:rsid w:val="00582270"/>
    <w:rsid w:val="0058298A"/>
    <w:rsid w:val="00582D95"/>
    <w:rsid w:val="0058332C"/>
    <w:rsid w:val="00590921"/>
    <w:rsid w:val="00590B62"/>
    <w:rsid w:val="00592C9F"/>
    <w:rsid w:val="00594729"/>
    <w:rsid w:val="005A0E47"/>
    <w:rsid w:val="005A1792"/>
    <w:rsid w:val="005A17C4"/>
    <w:rsid w:val="005A44FF"/>
    <w:rsid w:val="005A47BC"/>
    <w:rsid w:val="005A749D"/>
    <w:rsid w:val="005A764E"/>
    <w:rsid w:val="005B1116"/>
    <w:rsid w:val="005B2285"/>
    <w:rsid w:val="005B23B7"/>
    <w:rsid w:val="005B2802"/>
    <w:rsid w:val="005C1086"/>
    <w:rsid w:val="005C3B1D"/>
    <w:rsid w:val="005C6C7C"/>
    <w:rsid w:val="005C6F17"/>
    <w:rsid w:val="005D4449"/>
    <w:rsid w:val="005D46F2"/>
    <w:rsid w:val="005E025A"/>
    <w:rsid w:val="005E257A"/>
    <w:rsid w:val="005E295A"/>
    <w:rsid w:val="005E3E36"/>
    <w:rsid w:val="005E3E56"/>
    <w:rsid w:val="005E57F9"/>
    <w:rsid w:val="005E7B55"/>
    <w:rsid w:val="005F1406"/>
    <w:rsid w:val="005F4E52"/>
    <w:rsid w:val="005F503E"/>
    <w:rsid w:val="005F67D0"/>
    <w:rsid w:val="005F67D1"/>
    <w:rsid w:val="00600721"/>
    <w:rsid w:val="006010C2"/>
    <w:rsid w:val="00601A17"/>
    <w:rsid w:val="0060245B"/>
    <w:rsid w:val="006037C0"/>
    <w:rsid w:val="006053FF"/>
    <w:rsid w:val="0060566E"/>
    <w:rsid w:val="00610372"/>
    <w:rsid w:val="00611F87"/>
    <w:rsid w:val="00612DAE"/>
    <w:rsid w:val="0061355F"/>
    <w:rsid w:val="00614784"/>
    <w:rsid w:val="006154EA"/>
    <w:rsid w:val="0061757B"/>
    <w:rsid w:val="00621056"/>
    <w:rsid w:val="00621963"/>
    <w:rsid w:val="006245CB"/>
    <w:rsid w:val="00624812"/>
    <w:rsid w:val="00624F07"/>
    <w:rsid w:val="00630F54"/>
    <w:rsid w:val="00643642"/>
    <w:rsid w:val="00644581"/>
    <w:rsid w:val="0064500E"/>
    <w:rsid w:val="006569D1"/>
    <w:rsid w:val="0066049E"/>
    <w:rsid w:val="00666931"/>
    <w:rsid w:val="00670F66"/>
    <w:rsid w:val="00670FF3"/>
    <w:rsid w:val="00671C38"/>
    <w:rsid w:val="00672AEA"/>
    <w:rsid w:val="00681680"/>
    <w:rsid w:val="00685170"/>
    <w:rsid w:val="00686C5F"/>
    <w:rsid w:val="00693EB8"/>
    <w:rsid w:val="00694012"/>
    <w:rsid w:val="006949B6"/>
    <w:rsid w:val="00694D09"/>
    <w:rsid w:val="00695B25"/>
    <w:rsid w:val="006979FC"/>
    <w:rsid w:val="006A1273"/>
    <w:rsid w:val="006A38C5"/>
    <w:rsid w:val="006A3B94"/>
    <w:rsid w:val="006A5B5D"/>
    <w:rsid w:val="006B032D"/>
    <w:rsid w:val="006B0862"/>
    <w:rsid w:val="006B0A5D"/>
    <w:rsid w:val="006B1E21"/>
    <w:rsid w:val="006B4D55"/>
    <w:rsid w:val="006C4533"/>
    <w:rsid w:val="006C5CC8"/>
    <w:rsid w:val="006D2E8F"/>
    <w:rsid w:val="006D43DF"/>
    <w:rsid w:val="006D48F9"/>
    <w:rsid w:val="006D55DA"/>
    <w:rsid w:val="006E128D"/>
    <w:rsid w:val="006E2677"/>
    <w:rsid w:val="006E2984"/>
    <w:rsid w:val="006E2D6E"/>
    <w:rsid w:val="006E4D5F"/>
    <w:rsid w:val="006E66E2"/>
    <w:rsid w:val="006F3ACF"/>
    <w:rsid w:val="006F5876"/>
    <w:rsid w:val="0070068A"/>
    <w:rsid w:val="007053C2"/>
    <w:rsid w:val="00707341"/>
    <w:rsid w:val="00707D61"/>
    <w:rsid w:val="00710CFF"/>
    <w:rsid w:val="00712579"/>
    <w:rsid w:val="00712DB0"/>
    <w:rsid w:val="00712FFD"/>
    <w:rsid w:val="007134FB"/>
    <w:rsid w:val="00714DDC"/>
    <w:rsid w:val="00717940"/>
    <w:rsid w:val="007230A0"/>
    <w:rsid w:val="007244DE"/>
    <w:rsid w:val="0072550A"/>
    <w:rsid w:val="0072695D"/>
    <w:rsid w:val="00732609"/>
    <w:rsid w:val="00732E0D"/>
    <w:rsid w:val="00737251"/>
    <w:rsid w:val="0074500E"/>
    <w:rsid w:val="0074511C"/>
    <w:rsid w:val="007463F4"/>
    <w:rsid w:val="00746C8D"/>
    <w:rsid w:val="007477DC"/>
    <w:rsid w:val="00752956"/>
    <w:rsid w:val="00753004"/>
    <w:rsid w:val="00753B58"/>
    <w:rsid w:val="007547A4"/>
    <w:rsid w:val="00762085"/>
    <w:rsid w:val="0076245C"/>
    <w:rsid w:val="00764168"/>
    <w:rsid w:val="0076465F"/>
    <w:rsid w:val="00773C7F"/>
    <w:rsid w:val="00781DCB"/>
    <w:rsid w:val="0078306C"/>
    <w:rsid w:val="00783B06"/>
    <w:rsid w:val="00784712"/>
    <w:rsid w:val="007850A5"/>
    <w:rsid w:val="00786CCA"/>
    <w:rsid w:val="00790806"/>
    <w:rsid w:val="0079403F"/>
    <w:rsid w:val="00794C71"/>
    <w:rsid w:val="007A0B16"/>
    <w:rsid w:val="007A19F1"/>
    <w:rsid w:val="007A231C"/>
    <w:rsid w:val="007A415B"/>
    <w:rsid w:val="007A538F"/>
    <w:rsid w:val="007A5F0A"/>
    <w:rsid w:val="007A7D12"/>
    <w:rsid w:val="007B0BAF"/>
    <w:rsid w:val="007B1948"/>
    <w:rsid w:val="007B27A0"/>
    <w:rsid w:val="007B3D43"/>
    <w:rsid w:val="007B52C2"/>
    <w:rsid w:val="007B6D89"/>
    <w:rsid w:val="007B7FF5"/>
    <w:rsid w:val="007C0F7D"/>
    <w:rsid w:val="007C2AAF"/>
    <w:rsid w:val="007C3104"/>
    <w:rsid w:val="007C359D"/>
    <w:rsid w:val="007C3D1C"/>
    <w:rsid w:val="007C468D"/>
    <w:rsid w:val="007D4509"/>
    <w:rsid w:val="007D6DE1"/>
    <w:rsid w:val="007E21DB"/>
    <w:rsid w:val="007E31B6"/>
    <w:rsid w:val="007E514A"/>
    <w:rsid w:val="007E5278"/>
    <w:rsid w:val="007E53E9"/>
    <w:rsid w:val="007E78C2"/>
    <w:rsid w:val="007F2CE6"/>
    <w:rsid w:val="007F3D74"/>
    <w:rsid w:val="007F422D"/>
    <w:rsid w:val="007F755D"/>
    <w:rsid w:val="00800A97"/>
    <w:rsid w:val="00800CA7"/>
    <w:rsid w:val="00805914"/>
    <w:rsid w:val="00806D32"/>
    <w:rsid w:val="00807A10"/>
    <w:rsid w:val="00810130"/>
    <w:rsid w:val="00812A75"/>
    <w:rsid w:val="00817673"/>
    <w:rsid w:val="008202A9"/>
    <w:rsid w:val="00820A3A"/>
    <w:rsid w:val="00822083"/>
    <w:rsid w:val="00822646"/>
    <w:rsid w:val="00824A48"/>
    <w:rsid w:val="0082601B"/>
    <w:rsid w:val="008263CE"/>
    <w:rsid w:val="00826BDD"/>
    <w:rsid w:val="0083188F"/>
    <w:rsid w:val="00831E4A"/>
    <w:rsid w:val="0083560F"/>
    <w:rsid w:val="008369A8"/>
    <w:rsid w:val="00840372"/>
    <w:rsid w:val="0084241C"/>
    <w:rsid w:val="008426F4"/>
    <w:rsid w:val="00844DE1"/>
    <w:rsid w:val="00846A1D"/>
    <w:rsid w:val="00850354"/>
    <w:rsid w:val="00850EC7"/>
    <w:rsid w:val="00854B7A"/>
    <w:rsid w:val="008553D7"/>
    <w:rsid w:val="00855D3E"/>
    <w:rsid w:val="00860CF5"/>
    <w:rsid w:val="008616CD"/>
    <w:rsid w:val="00862391"/>
    <w:rsid w:val="00863840"/>
    <w:rsid w:val="00866759"/>
    <w:rsid w:val="00867733"/>
    <w:rsid w:val="00874587"/>
    <w:rsid w:val="00874F51"/>
    <w:rsid w:val="00876411"/>
    <w:rsid w:val="008772B0"/>
    <w:rsid w:val="008803BB"/>
    <w:rsid w:val="00881CED"/>
    <w:rsid w:val="008822D1"/>
    <w:rsid w:val="00882A63"/>
    <w:rsid w:val="00884595"/>
    <w:rsid w:val="0088556D"/>
    <w:rsid w:val="00885FBA"/>
    <w:rsid w:val="00886C86"/>
    <w:rsid w:val="008901EE"/>
    <w:rsid w:val="008977CB"/>
    <w:rsid w:val="008A0790"/>
    <w:rsid w:val="008A0DF5"/>
    <w:rsid w:val="008A369F"/>
    <w:rsid w:val="008A456B"/>
    <w:rsid w:val="008A59F8"/>
    <w:rsid w:val="008A71A3"/>
    <w:rsid w:val="008A77CA"/>
    <w:rsid w:val="008B185D"/>
    <w:rsid w:val="008B25CA"/>
    <w:rsid w:val="008B2968"/>
    <w:rsid w:val="008B6955"/>
    <w:rsid w:val="008C04C4"/>
    <w:rsid w:val="008C0620"/>
    <w:rsid w:val="008C0774"/>
    <w:rsid w:val="008C0CC1"/>
    <w:rsid w:val="008C16D7"/>
    <w:rsid w:val="008C36CC"/>
    <w:rsid w:val="008C3A9F"/>
    <w:rsid w:val="008C4054"/>
    <w:rsid w:val="008C5A67"/>
    <w:rsid w:val="008C6656"/>
    <w:rsid w:val="008C6FE1"/>
    <w:rsid w:val="008D0EF1"/>
    <w:rsid w:val="008D3068"/>
    <w:rsid w:val="008D6A24"/>
    <w:rsid w:val="008D7010"/>
    <w:rsid w:val="008E4FCD"/>
    <w:rsid w:val="008E5E3C"/>
    <w:rsid w:val="008E7A5F"/>
    <w:rsid w:val="008E7E86"/>
    <w:rsid w:val="008F04ED"/>
    <w:rsid w:val="008F126C"/>
    <w:rsid w:val="008F1C06"/>
    <w:rsid w:val="008F486D"/>
    <w:rsid w:val="008F66D8"/>
    <w:rsid w:val="00901A24"/>
    <w:rsid w:val="00906E57"/>
    <w:rsid w:val="00910E3D"/>
    <w:rsid w:val="00912D66"/>
    <w:rsid w:val="00914698"/>
    <w:rsid w:val="009165BE"/>
    <w:rsid w:val="00920F0A"/>
    <w:rsid w:val="00923A99"/>
    <w:rsid w:val="00926F27"/>
    <w:rsid w:val="00933B50"/>
    <w:rsid w:val="0093538A"/>
    <w:rsid w:val="00935873"/>
    <w:rsid w:val="00936B63"/>
    <w:rsid w:val="009379FA"/>
    <w:rsid w:val="0094013F"/>
    <w:rsid w:val="0094060F"/>
    <w:rsid w:val="0094156B"/>
    <w:rsid w:val="00950BEE"/>
    <w:rsid w:val="00954DF8"/>
    <w:rsid w:val="009646FC"/>
    <w:rsid w:val="00971979"/>
    <w:rsid w:val="00982979"/>
    <w:rsid w:val="00982B06"/>
    <w:rsid w:val="00982B34"/>
    <w:rsid w:val="00984FD7"/>
    <w:rsid w:val="00985F61"/>
    <w:rsid w:val="0098792D"/>
    <w:rsid w:val="00993856"/>
    <w:rsid w:val="0099423E"/>
    <w:rsid w:val="00997BC8"/>
    <w:rsid w:val="009A34F9"/>
    <w:rsid w:val="009A5FD1"/>
    <w:rsid w:val="009B0053"/>
    <w:rsid w:val="009B1F34"/>
    <w:rsid w:val="009B2925"/>
    <w:rsid w:val="009B72ED"/>
    <w:rsid w:val="009C08E5"/>
    <w:rsid w:val="009C2D16"/>
    <w:rsid w:val="009C71F0"/>
    <w:rsid w:val="009D2413"/>
    <w:rsid w:val="009D41CB"/>
    <w:rsid w:val="009D57F4"/>
    <w:rsid w:val="009D650F"/>
    <w:rsid w:val="009D65B6"/>
    <w:rsid w:val="009D77A5"/>
    <w:rsid w:val="009E34F2"/>
    <w:rsid w:val="009E3D7A"/>
    <w:rsid w:val="009E4D8C"/>
    <w:rsid w:val="009E65DC"/>
    <w:rsid w:val="009F4A84"/>
    <w:rsid w:val="009F573C"/>
    <w:rsid w:val="009F7592"/>
    <w:rsid w:val="009F7E07"/>
    <w:rsid w:val="00A009B4"/>
    <w:rsid w:val="00A00EA0"/>
    <w:rsid w:val="00A01288"/>
    <w:rsid w:val="00A03BB1"/>
    <w:rsid w:val="00A06728"/>
    <w:rsid w:val="00A0713A"/>
    <w:rsid w:val="00A0730D"/>
    <w:rsid w:val="00A103CB"/>
    <w:rsid w:val="00A13830"/>
    <w:rsid w:val="00A2404D"/>
    <w:rsid w:val="00A24D0F"/>
    <w:rsid w:val="00A3184D"/>
    <w:rsid w:val="00A339FD"/>
    <w:rsid w:val="00A33F15"/>
    <w:rsid w:val="00A34965"/>
    <w:rsid w:val="00A34EF1"/>
    <w:rsid w:val="00A36EA4"/>
    <w:rsid w:val="00A40390"/>
    <w:rsid w:val="00A40D63"/>
    <w:rsid w:val="00A43D31"/>
    <w:rsid w:val="00A4482F"/>
    <w:rsid w:val="00A471FC"/>
    <w:rsid w:val="00A50966"/>
    <w:rsid w:val="00A52940"/>
    <w:rsid w:val="00A57C0C"/>
    <w:rsid w:val="00A62308"/>
    <w:rsid w:val="00A63251"/>
    <w:rsid w:val="00A6378A"/>
    <w:rsid w:val="00A642AA"/>
    <w:rsid w:val="00A66301"/>
    <w:rsid w:val="00A676A8"/>
    <w:rsid w:val="00A71471"/>
    <w:rsid w:val="00A7622C"/>
    <w:rsid w:val="00A76305"/>
    <w:rsid w:val="00A7680F"/>
    <w:rsid w:val="00A77C7E"/>
    <w:rsid w:val="00A83DB3"/>
    <w:rsid w:val="00A8411B"/>
    <w:rsid w:val="00A85107"/>
    <w:rsid w:val="00A86533"/>
    <w:rsid w:val="00A87400"/>
    <w:rsid w:val="00A911B9"/>
    <w:rsid w:val="00A926AC"/>
    <w:rsid w:val="00A97197"/>
    <w:rsid w:val="00AA1801"/>
    <w:rsid w:val="00AA282E"/>
    <w:rsid w:val="00AA7263"/>
    <w:rsid w:val="00AB2321"/>
    <w:rsid w:val="00AB4528"/>
    <w:rsid w:val="00AC1C2E"/>
    <w:rsid w:val="00AC245C"/>
    <w:rsid w:val="00AC3129"/>
    <w:rsid w:val="00AC32BA"/>
    <w:rsid w:val="00AC3A67"/>
    <w:rsid w:val="00AC430F"/>
    <w:rsid w:val="00AC479A"/>
    <w:rsid w:val="00AC4E35"/>
    <w:rsid w:val="00AC5042"/>
    <w:rsid w:val="00AC7B8F"/>
    <w:rsid w:val="00AD0C52"/>
    <w:rsid w:val="00AD2365"/>
    <w:rsid w:val="00AD339A"/>
    <w:rsid w:val="00AD3D57"/>
    <w:rsid w:val="00AD4DE0"/>
    <w:rsid w:val="00AD5CEB"/>
    <w:rsid w:val="00AD7692"/>
    <w:rsid w:val="00AE056F"/>
    <w:rsid w:val="00AE4320"/>
    <w:rsid w:val="00AE63FA"/>
    <w:rsid w:val="00AE7CE1"/>
    <w:rsid w:val="00AE7FBB"/>
    <w:rsid w:val="00AF02D0"/>
    <w:rsid w:val="00AF34BB"/>
    <w:rsid w:val="00AF3D4E"/>
    <w:rsid w:val="00AF49CA"/>
    <w:rsid w:val="00AF671D"/>
    <w:rsid w:val="00AF6BB4"/>
    <w:rsid w:val="00AF6FF8"/>
    <w:rsid w:val="00B023A7"/>
    <w:rsid w:val="00B02D7C"/>
    <w:rsid w:val="00B034FA"/>
    <w:rsid w:val="00B05914"/>
    <w:rsid w:val="00B05E45"/>
    <w:rsid w:val="00B06CB9"/>
    <w:rsid w:val="00B16FE5"/>
    <w:rsid w:val="00B1701C"/>
    <w:rsid w:val="00B21D44"/>
    <w:rsid w:val="00B22E5D"/>
    <w:rsid w:val="00B242B5"/>
    <w:rsid w:val="00B263FD"/>
    <w:rsid w:val="00B27506"/>
    <w:rsid w:val="00B303C9"/>
    <w:rsid w:val="00B30776"/>
    <w:rsid w:val="00B34A72"/>
    <w:rsid w:val="00B37E44"/>
    <w:rsid w:val="00B417DD"/>
    <w:rsid w:val="00B43026"/>
    <w:rsid w:val="00B45528"/>
    <w:rsid w:val="00B501BC"/>
    <w:rsid w:val="00B509CF"/>
    <w:rsid w:val="00B50DD0"/>
    <w:rsid w:val="00B510E2"/>
    <w:rsid w:val="00B513D1"/>
    <w:rsid w:val="00B5159F"/>
    <w:rsid w:val="00B5178F"/>
    <w:rsid w:val="00B551F2"/>
    <w:rsid w:val="00B61753"/>
    <w:rsid w:val="00B61DB0"/>
    <w:rsid w:val="00B62A4F"/>
    <w:rsid w:val="00B64130"/>
    <w:rsid w:val="00B64368"/>
    <w:rsid w:val="00B6577E"/>
    <w:rsid w:val="00B65818"/>
    <w:rsid w:val="00B66FC8"/>
    <w:rsid w:val="00B673CE"/>
    <w:rsid w:val="00B67C5B"/>
    <w:rsid w:val="00B71221"/>
    <w:rsid w:val="00B71DD3"/>
    <w:rsid w:val="00B7402D"/>
    <w:rsid w:val="00B745F2"/>
    <w:rsid w:val="00B77119"/>
    <w:rsid w:val="00B77FE7"/>
    <w:rsid w:val="00B869BE"/>
    <w:rsid w:val="00B86D4F"/>
    <w:rsid w:val="00B86E7C"/>
    <w:rsid w:val="00B925EA"/>
    <w:rsid w:val="00B92948"/>
    <w:rsid w:val="00B92A07"/>
    <w:rsid w:val="00B93798"/>
    <w:rsid w:val="00BA075D"/>
    <w:rsid w:val="00BA3255"/>
    <w:rsid w:val="00BA3641"/>
    <w:rsid w:val="00BA3A4F"/>
    <w:rsid w:val="00BA5F51"/>
    <w:rsid w:val="00BB09ED"/>
    <w:rsid w:val="00BB2099"/>
    <w:rsid w:val="00BB34C9"/>
    <w:rsid w:val="00BB70B0"/>
    <w:rsid w:val="00BC00A4"/>
    <w:rsid w:val="00BC2BD9"/>
    <w:rsid w:val="00BC4179"/>
    <w:rsid w:val="00BC6182"/>
    <w:rsid w:val="00BC72C7"/>
    <w:rsid w:val="00BD1B52"/>
    <w:rsid w:val="00BD3AC1"/>
    <w:rsid w:val="00BD3C82"/>
    <w:rsid w:val="00BD40A0"/>
    <w:rsid w:val="00BD5329"/>
    <w:rsid w:val="00BD5813"/>
    <w:rsid w:val="00BE0AF4"/>
    <w:rsid w:val="00BE1DCB"/>
    <w:rsid w:val="00BE2689"/>
    <w:rsid w:val="00BE35F7"/>
    <w:rsid w:val="00BF0C35"/>
    <w:rsid w:val="00BF10CC"/>
    <w:rsid w:val="00BF27F2"/>
    <w:rsid w:val="00BF2FBB"/>
    <w:rsid w:val="00BF4A4D"/>
    <w:rsid w:val="00BF618F"/>
    <w:rsid w:val="00BF769B"/>
    <w:rsid w:val="00C01D01"/>
    <w:rsid w:val="00C054F5"/>
    <w:rsid w:val="00C06533"/>
    <w:rsid w:val="00C0658E"/>
    <w:rsid w:val="00C0688E"/>
    <w:rsid w:val="00C11A9A"/>
    <w:rsid w:val="00C13302"/>
    <w:rsid w:val="00C16509"/>
    <w:rsid w:val="00C17015"/>
    <w:rsid w:val="00C20A18"/>
    <w:rsid w:val="00C27409"/>
    <w:rsid w:val="00C31340"/>
    <w:rsid w:val="00C319AB"/>
    <w:rsid w:val="00C32A18"/>
    <w:rsid w:val="00C348CA"/>
    <w:rsid w:val="00C34FC8"/>
    <w:rsid w:val="00C36467"/>
    <w:rsid w:val="00C375C4"/>
    <w:rsid w:val="00C4227F"/>
    <w:rsid w:val="00C46332"/>
    <w:rsid w:val="00C46C65"/>
    <w:rsid w:val="00C50AE7"/>
    <w:rsid w:val="00C523A6"/>
    <w:rsid w:val="00C552AC"/>
    <w:rsid w:val="00C55E13"/>
    <w:rsid w:val="00C56693"/>
    <w:rsid w:val="00C60706"/>
    <w:rsid w:val="00C63AFF"/>
    <w:rsid w:val="00C644C3"/>
    <w:rsid w:val="00C66D6D"/>
    <w:rsid w:val="00C713A5"/>
    <w:rsid w:val="00C71715"/>
    <w:rsid w:val="00C72B11"/>
    <w:rsid w:val="00C74E21"/>
    <w:rsid w:val="00C766CF"/>
    <w:rsid w:val="00C7776E"/>
    <w:rsid w:val="00C837E9"/>
    <w:rsid w:val="00C84BB5"/>
    <w:rsid w:val="00C850AA"/>
    <w:rsid w:val="00C86A60"/>
    <w:rsid w:val="00C87827"/>
    <w:rsid w:val="00C9103B"/>
    <w:rsid w:val="00C910A6"/>
    <w:rsid w:val="00C935D8"/>
    <w:rsid w:val="00C943DF"/>
    <w:rsid w:val="00C94931"/>
    <w:rsid w:val="00C955D5"/>
    <w:rsid w:val="00C9684C"/>
    <w:rsid w:val="00CA131B"/>
    <w:rsid w:val="00CA298D"/>
    <w:rsid w:val="00CA465F"/>
    <w:rsid w:val="00CA48FF"/>
    <w:rsid w:val="00CA7680"/>
    <w:rsid w:val="00CA7DA7"/>
    <w:rsid w:val="00CB37AE"/>
    <w:rsid w:val="00CB54A3"/>
    <w:rsid w:val="00CC10DE"/>
    <w:rsid w:val="00CC20C9"/>
    <w:rsid w:val="00CC49B4"/>
    <w:rsid w:val="00CD17BA"/>
    <w:rsid w:val="00CD6AD2"/>
    <w:rsid w:val="00CD7A4E"/>
    <w:rsid w:val="00CE0186"/>
    <w:rsid w:val="00CE30CC"/>
    <w:rsid w:val="00CE377A"/>
    <w:rsid w:val="00CE3FE6"/>
    <w:rsid w:val="00CF6777"/>
    <w:rsid w:val="00D01690"/>
    <w:rsid w:val="00D0265C"/>
    <w:rsid w:val="00D0477E"/>
    <w:rsid w:val="00D06864"/>
    <w:rsid w:val="00D07285"/>
    <w:rsid w:val="00D076A7"/>
    <w:rsid w:val="00D106F0"/>
    <w:rsid w:val="00D14419"/>
    <w:rsid w:val="00D144A4"/>
    <w:rsid w:val="00D15598"/>
    <w:rsid w:val="00D15FA0"/>
    <w:rsid w:val="00D24C29"/>
    <w:rsid w:val="00D26A03"/>
    <w:rsid w:val="00D26E57"/>
    <w:rsid w:val="00D30480"/>
    <w:rsid w:val="00D330B7"/>
    <w:rsid w:val="00D35A09"/>
    <w:rsid w:val="00D43B1E"/>
    <w:rsid w:val="00D43B32"/>
    <w:rsid w:val="00D44D0C"/>
    <w:rsid w:val="00D44E69"/>
    <w:rsid w:val="00D46A64"/>
    <w:rsid w:val="00D471FA"/>
    <w:rsid w:val="00D50BA8"/>
    <w:rsid w:val="00D5535D"/>
    <w:rsid w:val="00D6081E"/>
    <w:rsid w:val="00D6146B"/>
    <w:rsid w:val="00D614BD"/>
    <w:rsid w:val="00D6254E"/>
    <w:rsid w:val="00D630FD"/>
    <w:rsid w:val="00D64FFD"/>
    <w:rsid w:val="00D65250"/>
    <w:rsid w:val="00D658F0"/>
    <w:rsid w:val="00D727D7"/>
    <w:rsid w:val="00D7471E"/>
    <w:rsid w:val="00D75B35"/>
    <w:rsid w:val="00D80519"/>
    <w:rsid w:val="00D806B4"/>
    <w:rsid w:val="00D851C5"/>
    <w:rsid w:val="00D868FD"/>
    <w:rsid w:val="00D878F8"/>
    <w:rsid w:val="00D9054F"/>
    <w:rsid w:val="00D908D6"/>
    <w:rsid w:val="00D91A4F"/>
    <w:rsid w:val="00D9420D"/>
    <w:rsid w:val="00D96F21"/>
    <w:rsid w:val="00D97CB3"/>
    <w:rsid w:val="00DA261C"/>
    <w:rsid w:val="00DA3090"/>
    <w:rsid w:val="00DA35B0"/>
    <w:rsid w:val="00DA35D5"/>
    <w:rsid w:val="00DA62E0"/>
    <w:rsid w:val="00DA7DAF"/>
    <w:rsid w:val="00DA7F88"/>
    <w:rsid w:val="00DB1E1D"/>
    <w:rsid w:val="00DB4910"/>
    <w:rsid w:val="00DB65A5"/>
    <w:rsid w:val="00DB7B22"/>
    <w:rsid w:val="00DC01C6"/>
    <w:rsid w:val="00DC06AF"/>
    <w:rsid w:val="00DC0BAA"/>
    <w:rsid w:val="00DC58CF"/>
    <w:rsid w:val="00DD15B8"/>
    <w:rsid w:val="00DD1E34"/>
    <w:rsid w:val="00DD5899"/>
    <w:rsid w:val="00DD6659"/>
    <w:rsid w:val="00DE006B"/>
    <w:rsid w:val="00DE4890"/>
    <w:rsid w:val="00DE52AB"/>
    <w:rsid w:val="00DE7C32"/>
    <w:rsid w:val="00DE7DBD"/>
    <w:rsid w:val="00DF0670"/>
    <w:rsid w:val="00DF42EE"/>
    <w:rsid w:val="00DF4E9E"/>
    <w:rsid w:val="00DF5218"/>
    <w:rsid w:val="00DF642F"/>
    <w:rsid w:val="00DF6B72"/>
    <w:rsid w:val="00E00167"/>
    <w:rsid w:val="00E003FC"/>
    <w:rsid w:val="00E01936"/>
    <w:rsid w:val="00E0440D"/>
    <w:rsid w:val="00E05026"/>
    <w:rsid w:val="00E0571E"/>
    <w:rsid w:val="00E06423"/>
    <w:rsid w:val="00E10A9A"/>
    <w:rsid w:val="00E124B0"/>
    <w:rsid w:val="00E16D6F"/>
    <w:rsid w:val="00E21C0B"/>
    <w:rsid w:val="00E2209B"/>
    <w:rsid w:val="00E23D95"/>
    <w:rsid w:val="00E24B5B"/>
    <w:rsid w:val="00E25BF0"/>
    <w:rsid w:val="00E328E0"/>
    <w:rsid w:val="00E33186"/>
    <w:rsid w:val="00E33762"/>
    <w:rsid w:val="00E33844"/>
    <w:rsid w:val="00E33CA7"/>
    <w:rsid w:val="00E33E0F"/>
    <w:rsid w:val="00E34EBB"/>
    <w:rsid w:val="00E35BFD"/>
    <w:rsid w:val="00E368D3"/>
    <w:rsid w:val="00E4128C"/>
    <w:rsid w:val="00E4498D"/>
    <w:rsid w:val="00E463CD"/>
    <w:rsid w:val="00E47E1D"/>
    <w:rsid w:val="00E5257B"/>
    <w:rsid w:val="00E52919"/>
    <w:rsid w:val="00E52A55"/>
    <w:rsid w:val="00E53898"/>
    <w:rsid w:val="00E55420"/>
    <w:rsid w:val="00E56AE7"/>
    <w:rsid w:val="00E606A2"/>
    <w:rsid w:val="00E62E80"/>
    <w:rsid w:val="00E631C1"/>
    <w:rsid w:val="00E65AEA"/>
    <w:rsid w:val="00E6689E"/>
    <w:rsid w:val="00E66B76"/>
    <w:rsid w:val="00E676FA"/>
    <w:rsid w:val="00E67FF7"/>
    <w:rsid w:val="00E73A8E"/>
    <w:rsid w:val="00E74E70"/>
    <w:rsid w:val="00E80DD3"/>
    <w:rsid w:val="00E81C91"/>
    <w:rsid w:val="00E827AA"/>
    <w:rsid w:val="00E8386B"/>
    <w:rsid w:val="00E85626"/>
    <w:rsid w:val="00E9186A"/>
    <w:rsid w:val="00E920B6"/>
    <w:rsid w:val="00E93D0C"/>
    <w:rsid w:val="00E94125"/>
    <w:rsid w:val="00E94184"/>
    <w:rsid w:val="00E94F69"/>
    <w:rsid w:val="00E951FA"/>
    <w:rsid w:val="00E95A17"/>
    <w:rsid w:val="00EA1141"/>
    <w:rsid w:val="00EA1E5A"/>
    <w:rsid w:val="00EA3162"/>
    <w:rsid w:val="00EA64BA"/>
    <w:rsid w:val="00EA6D59"/>
    <w:rsid w:val="00EA7108"/>
    <w:rsid w:val="00EB00BF"/>
    <w:rsid w:val="00EB13B5"/>
    <w:rsid w:val="00EB1CB9"/>
    <w:rsid w:val="00EB2F51"/>
    <w:rsid w:val="00EB76B2"/>
    <w:rsid w:val="00EC05DD"/>
    <w:rsid w:val="00EC1466"/>
    <w:rsid w:val="00EC221F"/>
    <w:rsid w:val="00EC50C5"/>
    <w:rsid w:val="00ED28BF"/>
    <w:rsid w:val="00ED2A79"/>
    <w:rsid w:val="00ED3F60"/>
    <w:rsid w:val="00ED4CEE"/>
    <w:rsid w:val="00ED5CFC"/>
    <w:rsid w:val="00ED6F51"/>
    <w:rsid w:val="00ED71DA"/>
    <w:rsid w:val="00EE01C9"/>
    <w:rsid w:val="00EE2BE0"/>
    <w:rsid w:val="00EE2E69"/>
    <w:rsid w:val="00EE3E10"/>
    <w:rsid w:val="00EE49FB"/>
    <w:rsid w:val="00EE5785"/>
    <w:rsid w:val="00EF1309"/>
    <w:rsid w:val="00EF143E"/>
    <w:rsid w:val="00EF1CFA"/>
    <w:rsid w:val="00EF4257"/>
    <w:rsid w:val="00EF425D"/>
    <w:rsid w:val="00F00098"/>
    <w:rsid w:val="00F00E26"/>
    <w:rsid w:val="00F022F3"/>
    <w:rsid w:val="00F05B1F"/>
    <w:rsid w:val="00F06381"/>
    <w:rsid w:val="00F0642F"/>
    <w:rsid w:val="00F07816"/>
    <w:rsid w:val="00F101FA"/>
    <w:rsid w:val="00F11E56"/>
    <w:rsid w:val="00F1250E"/>
    <w:rsid w:val="00F14EA8"/>
    <w:rsid w:val="00F150BD"/>
    <w:rsid w:val="00F151A3"/>
    <w:rsid w:val="00F15C9C"/>
    <w:rsid w:val="00F17238"/>
    <w:rsid w:val="00F2070D"/>
    <w:rsid w:val="00F224C6"/>
    <w:rsid w:val="00F2445F"/>
    <w:rsid w:val="00F25FD1"/>
    <w:rsid w:val="00F32366"/>
    <w:rsid w:val="00F34C74"/>
    <w:rsid w:val="00F35C7E"/>
    <w:rsid w:val="00F36741"/>
    <w:rsid w:val="00F405F6"/>
    <w:rsid w:val="00F429ED"/>
    <w:rsid w:val="00F44CD4"/>
    <w:rsid w:val="00F46355"/>
    <w:rsid w:val="00F512A0"/>
    <w:rsid w:val="00F51DDE"/>
    <w:rsid w:val="00F5288C"/>
    <w:rsid w:val="00F5633C"/>
    <w:rsid w:val="00F57B0E"/>
    <w:rsid w:val="00F57E9F"/>
    <w:rsid w:val="00F61E04"/>
    <w:rsid w:val="00F62747"/>
    <w:rsid w:val="00F6363B"/>
    <w:rsid w:val="00F668DA"/>
    <w:rsid w:val="00F66C12"/>
    <w:rsid w:val="00F6726A"/>
    <w:rsid w:val="00F673B3"/>
    <w:rsid w:val="00F71793"/>
    <w:rsid w:val="00F74C0B"/>
    <w:rsid w:val="00F75CBB"/>
    <w:rsid w:val="00F77BB7"/>
    <w:rsid w:val="00F80B2E"/>
    <w:rsid w:val="00F816DF"/>
    <w:rsid w:val="00F82F24"/>
    <w:rsid w:val="00F83581"/>
    <w:rsid w:val="00F84F0A"/>
    <w:rsid w:val="00F855D8"/>
    <w:rsid w:val="00F857DE"/>
    <w:rsid w:val="00F85CED"/>
    <w:rsid w:val="00F921A3"/>
    <w:rsid w:val="00F95D64"/>
    <w:rsid w:val="00F96627"/>
    <w:rsid w:val="00F96F63"/>
    <w:rsid w:val="00F97DFC"/>
    <w:rsid w:val="00FA0524"/>
    <w:rsid w:val="00FA58E1"/>
    <w:rsid w:val="00FA5E0F"/>
    <w:rsid w:val="00FA6D30"/>
    <w:rsid w:val="00FB056F"/>
    <w:rsid w:val="00FB2966"/>
    <w:rsid w:val="00FC2BD9"/>
    <w:rsid w:val="00FC4B15"/>
    <w:rsid w:val="00FC56CF"/>
    <w:rsid w:val="00FC677A"/>
    <w:rsid w:val="00FD2B26"/>
    <w:rsid w:val="00FD7EDC"/>
    <w:rsid w:val="00FE0B7D"/>
    <w:rsid w:val="00FE0C9F"/>
    <w:rsid w:val="00FE2D48"/>
    <w:rsid w:val="00FE46EE"/>
    <w:rsid w:val="00FE4CAC"/>
    <w:rsid w:val="00FE771E"/>
    <w:rsid w:val="00FE7E34"/>
    <w:rsid w:val="00FF0B51"/>
    <w:rsid w:val="00FF169C"/>
    <w:rsid w:val="00FF1D2B"/>
    <w:rsid w:val="00FF4E6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4757C7"/>
  <w15:docId w15:val="{A8947C89-18D3-4AEA-BAFF-FCD0BF064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4C1"/>
  </w:style>
  <w:style w:type="paragraph" w:styleId="Heading1">
    <w:name w:val="heading 1"/>
    <w:basedOn w:val="Normal"/>
    <w:next w:val="Normal"/>
    <w:link w:val="Heading1Char"/>
    <w:uiPriority w:val="9"/>
    <w:qFormat/>
    <w:rsid w:val="004F3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5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78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unhideWhenUsed/>
    <w:qFormat/>
    <w:rsid w:val="004F355F"/>
    <w:pPr>
      <w:ind w:left="0"/>
      <w:outlineLvl w:val="9"/>
    </w:pPr>
    <w:rPr>
      <w:lang w:val="en-US"/>
    </w:rPr>
  </w:style>
  <w:style w:type="paragraph" w:styleId="TOC1">
    <w:name w:val="toc 1"/>
    <w:basedOn w:val="Normal"/>
    <w:next w:val="Normal"/>
    <w:autoRedefine/>
    <w:uiPriority w:val="39"/>
    <w:unhideWhenUsed/>
    <w:rsid w:val="00017AD1"/>
    <w:pPr>
      <w:tabs>
        <w:tab w:val="left" w:pos="709"/>
        <w:tab w:val="right" w:leader="dot" w:pos="9016"/>
      </w:tabs>
      <w:ind w:left="0"/>
    </w:pPr>
  </w:style>
  <w:style w:type="paragraph" w:styleId="TOC2">
    <w:name w:val="toc 2"/>
    <w:basedOn w:val="Normal"/>
    <w:next w:val="Normal"/>
    <w:autoRedefine/>
    <w:uiPriority w:val="39"/>
    <w:unhideWhenUsed/>
    <w:rsid w:val="00621963"/>
    <w:pPr>
      <w:ind w:left="220"/>
    </w:p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2"/>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semiHidden/>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customStyle="1" w:styleId="st1">
    <w:name w:val="st1"/>
    <w:basedOn w:val="DefaultParagraphFont"/>
    <w:rsid w:val="00601A17"/>
  </w:style>
  <w:style w:type="paragraph" w:styleId="TOC3">
    <w:name w:val="toc 3"/>
    <w:basedOn w:val="Normal"/>
    <w:next w:val="Normal"/>
    <w:autoRedefine/>
    <w:uiPriority w:val="39"/>
    <w:unhideWhenUsed/>
    <w:rsid w:val="00601A17"/>
    <w:pPr>
      <w:tabs>
        <w:tab w:val="left" w:pos="1320"/>
        <w:tab w:val="right" w:leader="dot" w:pos="9016"/>
      </w:tabs>
      <w:ind w:left="440"/>
    </w:pPr>
    <w:rPr>
      <w:b/>
      <w:noProof/>
      <w:sz w:val="20"/>
    </w:rPr>
  </w:style>
  <w:style w:type="character" w:customStyle="1" w:styleId="CommentTextChar">
    <w:name w:val="Comment Text Char"/>
    <w:basedOn w:val="DefaultParagraphFont"/>
    <w:link w:val="CommentText"/>
    <w:uiPriority w:val="99"/>
    <w:semiHidden/>
    <w:rsid w:val="00601A17"/>
    <w:rPr>
      <w:rFonts w:ascii="Times New Roman" w:hAnsi="Times New Roman" w:cs="Times New Roman"/>
      <w:sz w:val="20"/>
      <w:szCs w:val="20"/>
      <w:lang w:val="en-US"/>
    </w:rPr>
  </w:style>
  <w:style w:type="paragraph" w:styleId="CommentText">
    <w:name w:val="annotation text"/>
    <w:basedOn w:val="Normal"/>
    <w:link w:val="CommentTextChar"/>
    <w:uiPriority w:val="99"/>
    <w:semiHidden/>
    <w:unhideWhenUsed/>
    <w:rsid w:val="00601A17"/>
    <w:pPr>
      <w:spacing w:after="0" w:line="240" w:lineRule="auto"/>
      <w:ind w:left="0"/>
    </w:pPr>
    <w:rPr>
      <w:rFonts w:ascii="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601A17"/>
    <w:rPr>
      <w:rFonts w:ascii="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601A17"/>
    <w:rPr>
      <w:b/>
      <w:bCs/>
    </w:rPr>
  </w:style>
  <w:style w:type="character" w:styleId="UnresolvedMention">
    <w:name w:val="Unresolved Mention"/>
    <w:basedOn w:val="DefaultParagraphFont"/>
    <w:uiPriority w:val="99"/>
    <w:semiHidden/>
    <w:unhideWhenUsed/>
    <w:rsid w:val="00783B06"/>
    <w:rPr>
      <w:color w:val="605E5C"/>
      <w:shd w:val="clear" w:color="auto" w:fill="E1DFDD"/>
    </w:rPr>
  </w:style>
  <w:style w:type="table" w:styleId="TableGrid">
    <w:name w:val="Table Grid"/>
    <w:basedOn w:val="TableNormal"/>
    <w:uiPriority w:val="59"/>
    <w:rsid w:val="008A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D6A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A764E"/>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16A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72182809">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18439015">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1488861570">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4871882">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20401132">
      <w:bodyDiv w:val="1"/>
      <w:marLeft w:val="0"/>
      <w:marRight w:val="0"/>
      <w:marTop w:val="0"/>
      <w:marBottom w:val="0"/>
      <w:divBdr>
        <w:top w:val="none" w:sz="0" w:space="0" w:color="auto"/>
        <w:left w:val="none" w:sz="0" w:space="0" w:color="auto"/>
        <w:bottom w:val="none" w:sz="0" w:space="0" w:color="auto"/>
        <w:right w:val="none" w:sz="0" w:space="0" w:color="auto"/>
      </w:divBdr>
      <w:divsChild>
        <w:div w:id="1255672389">
          <w:marLeft w:val="0"/>
          <w:marRight w:val="0"/>
          <w:marTop w:val="0"/>
          <w:marBottom w:val="0"/>
          <w:divBdr>
            <w:top w:val="none" w:sz="0" w:space="0" w:color="auto"/>
            <w:left w:val="none" w:sz="0" w:space="0" w:color="auto"/>
            <w:bottom w:val="none" w:sz="0" w:space="0" w:color="auto"/>
            <w:right w:val="none" w:sz="0" w:space="0" w:color="auto"/>
          </w:divBdr>
        </w:div>
      </w:divsChild>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821241692">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8398758">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10093102">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706757433">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875580100">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1986885616">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65831024">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93240828">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png"/><Relationship Id="rId9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6.png"/><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chart" Target="charts/chart1.xml"/><Relationship Id="rId67" Type="http://schemas.openxmlformats.org/officeDocument/2006/relationships/image" Target="media/image5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E:\DATA\Root\Process%201\My%20Documents\Grant\Horizon\MOH\COVID-19%20Vaccine%20March%202021\COVID-19%20Vaccine%20March%202021%20Data%20clean%20and%20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REPORT!$W$180</c:f>
              <c:strCache>
                <c:ptCount val="1"/>
                <c:pt idx="0">
                  <c:v>I worry there will be unknown side effects</c:v>
                </c:pt>
              </c:strCache>
            </c:strRef>
          </c:tx>
          <c:spPr>
            <a:ln w="28575" cap="rnd">
              <a:noFill/>
              <a:round/>
            </a:ln>
            <a:effectLst/>
          </c:spPr>
          <c:marker>
            <c:symbol val="circle"/>
            <c:size val="32"/>
            <c:spPr>
              <a:solidFill>
                <a:srgbClr val="C000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REPORT!$Y$176:$AE$176</c:f>
              <c:strCache>
                <c:ptCount val="7"/>
                <c:pt idx="0">
                  <c:v>Definitely</c:v>
                </c:pt>
                <c:pt idx="1">
                  <c:v>Most likely</c:v>
                </c:pt>
                <c:pt idx="2">
                  <c:v>Likely</c:v>
                </c:pt>
                <c:pt idx="3">
                  <c:v>Unlikely</c:v>
                </c:pt>
                <c:pt idx="4">
                  <c:v>Most unlikely</c:v>
                </c:pt>
                <c:pt idx="5">
                  <c:v>Definitely not</c:v>
                </c:pt>
                <c:pt idx="6">
                  <c:v>I'm not sure</c:v>
                </c:pt>
              </c:strCache>
            </c:strRef>
          </c:cat>
          <c:val>
            <c:numRef>
              <c:f>REPORT!$Y$180:$AE$180</c:f>
              <c:numCache>
                <c:formatCode>0%</c:formatCode>
                <c:ptCount val="7"/>
                <c:pt idx="0">
                  <c:v>0.13400000000000001</c:v>
                </c:pt>
                <c:pt idx="1">
                  <c:v>0.46899999999999997</c:v>
                </c:pt>
                <c:pt idx="2">
                  <c:v>0.46700000000000003</c:v>
                </c:pt>
                <c:pt idx="3">
                  <c:v>0.27600000000000002</c:v>
                </c:pt>
                <c:pt idx="4">
                  <c:v>0.75900000000000001</c:v>
                </c:pt>
                <c:pt idx="5">
                  <c:v>0.63800000000000001</c:v>
                </c:pt>
                <c:pt idx="6">
                  <c:v>0.50900000000000001</c:v>
                </c:pt>
              </c:numCache>
            </c:numRef>
          </c:val>
          <c:smooth val="0"/>
          <c:extLst>
            <c:ext xmlns:c16="http://schemas.microsoft.com/office/drawing/2014/chart" uri="{C3380CC4-5D6E-409C-BE32-E72D297353CC}">
              <c16:uniqueId val="{00000000-19DE-4C05-858F-F8F5BB81AD19}"/>
            </c:ext>
          </c:extLst>
        </c:ser>
        <c:dLbls>
          <c:showLegendKey val="0"/>
          <c:showVal val="0"/>
          <c:showCatName val="0"/>
          <c:showSerName val="0"/>
          <c:showPercent val="0"/>
          <c:showBubbleSize val="0"/>
        </c:dLbls>
        <c:marker val="1"/>
        <c:smooth val="0"/>
        <c:axId val="672966600"/>
        <c:axId val="672975784"/>
      </c:lineChart>
      <c:catAx>
        <c:axId val="672966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Likelihood to take vaccine</a:t>
                </a:r>
              </a:p>
            </c:rich>
          </c:tx>
          <c:layout>
            <c:manualLayout>
              <c:xMode val="edge"/>
              <c:yMode val="edge"/>
              <c:x val="0.37274890638670166"/>
              <c:y val="0.84949691344447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975784"/>
        <c:crosses val="autoZero"/>
        <c:auto val="1"/>
        <c:lblAlgn val="ctr"/>
        <c:lblOffset val="400"/>
        <c:noMultiLvlLbl val="0"/>
      </c:catAx>
      <c:valAx>
        <c:axId val="67297578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966600"/>
        <c:crosses val="autoZero"/>
        <c:crossBetween val="between"/>
        <c:majorUnit val="0.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1DBEF-2DA7-4972-88B6-7570BB581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63</Pages>
  <Words>9507</Words>
  <Characters>54196</Characters>
  <Application>Microsoft Office Word</Application>
  <DocSecurity>2</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Horizon Research report – COVID-19 vaccine – March 2021</dc:title>
  <dc:creator>Horizon Research</dc:creator>
  <cp:lastModifiedBy>Tania Hockings</cp:lastModifiedBy>
  <cp:revision>6</cp:revision>
  <cp:lastPrinted>2021-04-29T00:20:00Z</cp:lastPrinted>
  <dcterms:created xsi:type="dcterms:W3CDTF">2021-04-09T03:00:00Z</dcterms:created>
  <dcterms:modified xsi:type="dcterms:W3CDTF">2021-04-29T00:21:00Z</dcterms:modified>
</cp:coreProperties>
</file>