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94D6B" w14:textId="764D65AF" w:rsidR="001859BE" w:rsidRDefault="001859BE">
      <w:pPr>
        <w:spacing w:before="0" w:after="160" w:line="2" w:lineRule="auto"/>
      </w:pPr>
    </w:p>
    <w:p w14:paraId="40106C14" w14:textId="315BEEA7" w:rsidR="00DE7AC4" w:rsidRDefault="00DE7AC4" w:rsidP="1CAACCF9">
      <w:pPr>
        <w:pStyle w:val="IntroHead"/>
      </w:pPr>
      <w:bookmarkStart w:id="0" w:name="Section_C"/>
      <w:bookmarkStart w:id="1" w:name="_Toc188023754"/>
      <w:r>
        <w:lastRenderedPageBreak/>
        <w:t xml:space="preserve">Section </w:t>
      </w:r>
      <w:r w:rsidR="003903DF">
        <w:t>C</w:t>
      </w:r>
      <w:r>
        <w:t xml:space="preserve">: </w:t>
      </w:r>
      <w:r>
        <w:br/>
        <w:t xml:space="preserve">Additional </w:t>
      </w:r>
      <w:r>
        <w:br/>
      </w:r>
      <w:r w:rsidR="16ACC10C">
        <w:t>Programme</w:t>
      </w:r>
      <w:r w:rsidR="003C37E3">
        <w:t xml:space="preserve"> </w:t>
      </w:r>
      <w:r>
        <w:t>guidance,</w:t>
      </w:r>
      <w:r>
        <w:br/>
        <w:t>variations and incidents</w:t>
      </w:r>
      <w:bookmarkEnd w:id="0"/>
      <w:bookmarkEnd w:id="1"/>
    </w:p>
    <w:p w14:paraId="1E121A20" w14:textId="77777777" w:rsidR="00984842" w:rsidRDefault="00984842" w:rsidP="00984842">
      <w:pPr>
        <w:keepNext/>
        <w:spacing w:before="120" w:after="120"/>
        <w:outlineLvl w:val="3"/>
        <w:rPr>
          <w:bCs/>
          <w:color w:val="0A6AB4"/>
          <w:sz w:val="22"/>
          <w:szCs w:val="16"/>
        </w:rPr>
      </w:pPr>
      <w:r>
        <w:rPr>
          <w:bCs/>
          <w:color w:val="0A6AB4"/>
          <w:sz w:val="22"/>
          <w:szCs w:val="16"/>
        </w:rPr>
        <w:t xml:space="preserve">Section C: </w:t>
      </w:r>
      <w:r w:rsidRPr="00563E09">
        <w:rPr>
          <w:bCs/>
          <w:color w:val="0A6AB4"/>
          <w:sz w:val="22"/>
          <w:szCs w:val="16"/>
        </w:rPr>
        <w:t xml:space="preserve">Additional Programme guidance, variations and incidents </w:t>
      </w:r>
      <w:r>
        <w:rPr>
          <w:bCs/>
          <w:color w:val="0A6AB4"/>
          <w:sz w:val="22"/>
          <w:szCs w:val="16"/>
        </w:rPr>
        <w:t>- summary of changes</w:t>
      </w:r>
    </w:p>
    <w:tbl>
      <w:tblPr>
        <w:tblStyle w:val="Ministrytable1421"/>
        <w:tblW w:w="9067" w:type="dxa"/>
        <w:tblLayout w:type="fixed"/>
        <w:tblLook w:val="0620" w:firstRow="1" w:lastRow="0" w:firstColumn="0" w:lastColumn="0" w:noHBand="1" w:noVBand="1"/>
      </w:tblPr>
      <w:tblGrid>
        <w:gridCol w:w="844"/>
        <w:gridCol w:w="994"/>
        <w:gridCol w:w="1701"/>
        <w:gridCol w:w="5528"/>
      </w:tblGrid>
      <w:tr w:rsidR="00984842" w14:paraId="18274372" w14:textId="77777777" w:rsidTr="00984842">
        <w:trPr>
          <w:cnfStyle w:val="100000000000" w:firstRow="1" w:lastRow="0" w:firstColumn="0" w:lastColumn="0" w:oddVBand="0" w:evenVBand="0" w:oddHBand="0" w:evenHBand="0" w:firstRowFirstColumn="0" w:firstRowLastColumn="0" w:lastRowFirstColumn="0" w:lastRowLastColumn="0"/>
        </w:trPr>
        <w:tc>
          <w:tcPr>
            <w:tcW w:w="8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7810E79" w14:textId="77777777" w:rsidR="00984842" w:rsidRDefault="00984842" w:rsidP="0055198B">
            <w:pPr>
              <w:spacing w:before="80" w:after="80" w:line="240" w:lineRule="auto"/>
              <w:rPr>
                <w:sz w:val="16"/>
                <w:szCs w:val="14"/>
              </w:rPr>
            </w:pPr>
            <w:r>
              <w:rPr>
                <w:sz w:val="16"/>
                <w:szCs w:val="14"/>
              </w:rPr>
              <w:t>Version</w:t>
            </w:r>
          </w:p>
        </w:tc>
        <w:tc>
          <w:tcPr>
            <w:tcW w:w="9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D15116B" w14:textId="77777777" w:rsidR="00984842" w:rsidRDefault="00984842" w:rsidP="0055198B">
            <w:pPr>
              <w:spacing w:before="80" w:after="80" w:line="240" w:lineRule="auto"/>
              <w:rPr>
                <w:sz w:val="16"/>
                <w:szCs w:val="14"/>
              </w:rPr>
            </w:pPr>
            <w:r>
              <w:rPr>
                <w:sz w:val="16"/>
                <w:szCs w:val="14"/>
              </w:rPr>
              <w:t>Date</w:t>
            </w: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C4A316D" w14:textId="77777777" w:rsidR="00984842" w:rsidRDefault="00984842" w:rsidP="0055198B">
            <w:pPr>
              <w:spacing w:before="0" w:after="0" w:line="240" w:lineRule="auto"/>
              <w:contextualSpacing/>
              <w:rPr>
                <w:sz w:val="16"/>
                <w:szCs w:val="14"/>
              </w:rPr>
            </w:pPr>
            <w:r>
              <w:rPr>
                <w:sz w:val="16"/>
                <w:szCs w:val="14"/>
              </w:rPr>
              <w:t>Appendix</w:t>
            </w:r>
          </w:p>
        </w:tc>
        <w:tc>
          <w:tcPr>
            <w:tcW w:w="552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55710AB" w14:textId="77777777" w:rsidR="00984842" w:rsidRDefault="00984842" w:rsidP="0055198B">
            <w:pPr>
              <w:spacing w:before="0" w:after="0" w:line="240" w:lineRule="auto"/>
              <w:contextualSpacing/>
              <w:rPr>
                <w:sz w:val="16"/>
                <w:szCs w:val="14"/>
              </w:rPr>
            </w:pPr>
            <w:r>
              <w:rPr>
                <w:sz w:val="16"/>
                <w:szCs w:val="14"/>
              </w:rPr>
              <w:t>Summary of Changes</w:t>
            </w:r>
          </w:p>
        </w:tc>
      </w:tr>
      <w:tr w:rsidR="00984842" w14:paraId="347F58E3" w14:textId="77777777" w:rsidTr="00984842">
        <w:trPr>
          <w:trHeight w:val="305"/>
        </w:trPr>
        <w:tc>
          <w:tcPr>
            <w:tcW w:w="844" w:type="dxa"/>
            <w:vMerge w:val="restart"/>
            <w:tcBorders>
              <w:top w:val="single" w:sz="4" w:space="0" w:color="999999" w:themeColor="text1" w:themeTint="66"/>
              <w:left w:val="single" w:sz="4" w:space="0" w:color="999999" w:themeColor="text1" w:themeTint="66"/>
              <w:right w:val="single" w:sz="4" w:space="0" w:color="999999" w:themeColor="text1" w:themeTint="66"/>
            </w:tcBorders>
            <w:vAlign w:val="center"/>
          </w:tcPr>
          <w:p w14:paraId="35531F4B" w14:textId="77777777" w:rsidR="00984842" w:rsidRDefault="00984842" w:rsidP="0055198B">
            <w:pPr>
              <w:spacing w:before="80" w:after="80" w:line="240" w:lineRule="auto"/>
              <w:jc w:val="center"/>
              <w:rPr>
                <w:sz w:val="16"/>
                <w:szCs w:val="16"/>
              </w:rPr>
            </w:pPr>
            <w:r w:rsidRPr="00161987">
              <w:rPr>
                <w:sz w:val="16"/>
                <w:szCs w:val="16"/>
              </w:rPr>
              <w:t>6</w:t>
            </w:r>
            <w:r>
              <w:rPr>
                <w:sz w:val="16"/>
                <w:szCs w:val="16"/>
              </w:rPr>
              <w:t>3</w:t>
            </w:r>
            <w:r w:rsidRPr="00161987">
              <w:rPr>
                <w:sz w:val="16"/>
                <w:szCs w:val="16"/>
              </w:rPr>
              <w:t>.0</w:t>
            </w:r>
          </w:p>
        </w:tc>
        <w:tc>
          <w:tcPr>
            <w:tcW w:w="994" w:type="dxa"/>
            <w:vMerge w:val="restart"/>
            <w:tcBorders>
              <w:top w:val="single" w:sz="4" w:space="0" w:color="999999" w:themeColor="text1" w:themeTint="66"/>
              <w:left w:val="single" w:sz="4" w:space="0" w:color="999999" w:themeColor="text1" w:themeTint="66"/>
              <w:right w:val="single" w:sz="4" w:space="0" w:color="999999" w:themeColor="text1" w:themeTint="66"/>
            </w:tcBorders>
            <w:vAlign w:val="center"/>
          </w:tcPr>
          <w:p w14:paraId="50E44089" w14:textId="77777777" w:rsidR="00984842" w:rsidRDefault="00984842" w:rsidP="0055198B">
            <w:pPr>
              <w:spacing w:before="80" w:after="80" w:line="240" w:lineRule="auto"/>
              <w:jc w:val="center"/>
              <w:rPr>
                <w:sz w:val="16"/>
                <w:szCs w:val="16"/>
              </w:rPr>
            </w:pPr>
            <w:r w:rsidRPr="00251B13">
              <w:rPr>
                <w:sz w:val="16"/>
                <w:szCs w:val="16"/>
              </w:rPr>
              <w:t>20/01/</w:t>
            </w:r>
            <w:r>
              <w:rPr>
                <w:sz w:val="16"/>
                <w:szCs w:val="16"/>
              </w:rPr>
              <w:t>25</w:t>
            </w: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F8C9BC3" w14:textId="77777777" w:rsidR="00984842" w:rsidRDefault="00984842" w:rsidP="0055198B">
            <w:pPr>
              <w:spacing w:before="0" w:after="0" w:line="240" w:lineRule="auto"/>
              <w:contextualSpacing/>
              <w:rPr>
                <w:sz w:val="16"/>
                <w:szCs w:val="16"/>
              </w:rPr>
            </w:pPr>
            <w:r>
              <w:rPr>
                <w:rFonts w:cs="Segoe UI"/>
                <w:sz w:val="16"/>
                <w:szCs w:val="16"/>
              </w:rPr>
              <w:t>All sections</w:t>
            </w:r>
          </w:p>
        </w:tc>
        <w:tc>
          <w:tcPr>
            <w:tcW w:w="552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040796F" w14:textId="77777777" w:rsidR="00984842" w:rsidRDefault="00984842" w:rsidP="0055198B">
            <w:pPr>
              <w:spacing w:before="0" w:after="0" w:line="240" w:lineRule="auto"/>
              <w:contextualSpacing/>
              <w:rPr>
                <w:rFonts w:cs="Segoe UI"/>
                <w:sz w:val="16"/>
                <w:szCs w:val="14"/>
              </w:rPr>
            </w:pPr>
            <w:r>
              <w:rPr>
                <w:rFonts w:cs="Segoe UI"/>
                <w:sz w:val="16"/>
                <w:szCs w:val="14"/>
              </w:rPr>
              <w:t>Removed references to the Aotearoa New Zealand COVID-19 Vaccine Immunisation Service Standards (the Standards), as this document has been retired.</w:t>
            </w:r>
          </w:p>
        </w:tc>
      </w:tr>
      <w:tr w:rsidR="00984842" w14:paraId="0191E348" w14:textId="77777777" w:rsidTr="00984842">
        <w:trPr>
          <w:trHeight w:val="305"/>
        </w:trPr>
        <w:tc>
          <w:tcPr>
            <w:tcW w:w="844" w:type="dxa"/>
            <w:vMerge/>
            <w:tcBorders>
              <w:left w:val="single" w:sz="4" w:space="0" w:color="999999" w:themeColor="text1" w:themeTint="66"/>
              <w:right w:val="single" w:sz="4" w:space="0" w:color="999999" w:themeColor="text1" w:themeTint="66"/>
            </w:tcBorders>
            <w:vAlign w:val="center"/>
          </w:tcPr>
          <w:p w14:paraId="1481D3D6" w14:textId="77777777" w:rsidR="00984842" w:rsidRPr="00161987" w:rsidRDefault="00984842" w:rsidP="0055198B">
            <w:pPr>
              <w:spacing w:before="80" w:after="80" w:line="240" w:lineRule="auto"/>
              <w:jc w:val="center"/>
              <w:rPr>
                <w:sz w:val="16"/>
                <w:szCs w:val="16"/>
              </w:rPr>
            </w:pPr>
          </w:p>
        </w:tc>
        <w:tc>
          <w:tcPr>
            <w:tcW w:w="994" w:type="dxa"/>
            <w:vMerge/>
            <w:tcBorders>
              <w:left w:val="single" w:sz="4" w:space="0" w:color="999999" w:themeColor="text1" w:themeTint="66"/>
              <w:right w:val="single" w:sz="4" w:space="0" w:color="999999" w:themeColor="text1" w:themeTint="66"/>
            </w:tcBorders>
            <w:vAlign w:val="center"/>
          </w:tcPr>
          <w:p w14:paraId="53A86446" w14:textId="77777777" w:rsidR="00984842" w:rsidRPr="00E10C84" w:rsidRDefault="00984842" w:rsidP="0055198B">
            <w:pPr>
              <w:spacing w:before="80" w:after="80" w:line="240" w:lineRule="auto"/>
              <w:jc w:val="center"/>
              <w:rPr>
                <w:color w:val="FF0000"/>
                <w:sz w:val="16"/>
                <w:szCs w:val="16"/>
              </w:rPr>
            </w:pP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E1BBFB8" w14:textId="77777777" w:rsidR="00984842" w:rsidRDefault="00984842" w:rsidP="0055198B">
            <w:pPr>
              <w:spacing w:before="0" w:after="0" w:line="240" w:lineRule="auto"/>
              <w:contextualSpacing/>
              <w:rPr>
                <w:rFonts w:cs="Segoe UI"/>
                <w:sz w:val="16"/>
                <w:szCs w:val="16"/>
              </w:rPr>
            </w:pPr>
            <w:r>
              <w:rPr>
                <w:rFonts w:cs="Segoe UI"/>
                <w:sz w:val="16"/>
                <w:szCs w:val="16"/>
              </w:rPr>
              <w:t>All sections</w:t>
            </w:r>
          </w:p>
        </w:tc>
        <w:tc>
          <w:tcPr>
            <w:tcW w:w="552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9970470" w14:textId="77777777" w:rsidR="00984842" w:rsidRDefault="00984842" w:rsidP="0055198B">
            <w:pPr>
              <w:spacing w:before="0" w:after="0" w:line="240" w:lineRule="auto"/>
              <w:contextualSpacing/>
              <w:rPr>
                <w:rFonts w:cs="Segoe UI"/>
                <w:sz w:val="16"/>
                <w:szCs w:val="14"/>
              </w:rPr>
            </w:pPr>
            <w:r>
              <w:rPr>
                <w:rFonts w:cs="Segoe UI"/>
                <w:sz w:val="16"/>
                <w:szCs w:val="14"/>
              </w:rPr>
              <w:t>Updated links as required</w:t>
            </w:r>
          </w:p>
        </w:tc>
      </w:tr>
      <w:tr w:rsidR="00984842" w14:paraId="5A9E5F88" w14:textId="77777777" w:rsidTr="00984842">
        <w:trPr>
          <w:trHeight w:val="305"/>
        </w:trPr>
        <w:tc>
          <w:tcPr>
            <w:tcW w:w="844" w:type="dxa"/>
            <w:vMerge/>
            <w:tcBorders>
              <w:left w:val="single" w:sz="4" w:space="0" w:color="999999" w:themeColor="text1" w:themeTint="66"/>
              <w:right w:val="single" w:sz="4" w:space="0" w:color="999999" w:themeColor="text1" w:themeTint="66"/>
            </w:tcBorders>
            <w:vAlign w:val="center"/>
          </w:tcPr>
          <w:p w14:paraId="54C8E32C" w14:textId="77777777" w:rsidR="00984842" w:rsidRPr="00161987" w:rsidRDefault="00984842" w:rsidP="0055198B">
            <w:pPr>
              <w:spacing w:before="80" w:after="80" w:line="240" w:lineRule="auto"/>
              <w:jc w:val="center"/>
              <w:rPr>
                <w:sz w:val="16"/>
                <w:szCs w:val="16"/>
              </w:rPr>
            </w:pPr>
          </w:p>
        </w:tc>
        <w:tc>
          <w:tcPr>
            <w:tcW w:w="994" w:type="dxa"/>
            <w:vMerge/>
            <w:tcBorders>
              <w:left w:val="single" w:sz="4" w:space="0" w:color="999999" w:themeColor="text1" w:themeTint="66"/>
              <w:right w:val="single" w:sz="4" w:space="0" w:color="999999" w:themeColor="text1" w:themeTint="66"/>
            </w:tcBorders>
            <w:vAlign w:val="center"/>
          </w:tcPr>
          <w:p w14:paraId="39BFFAA9" w14:textId="77777777" w:rsidR="00984842" w:rsidRPr="00E10C84" w:rsidRDefault="00984842" w:rsidP="0055198B">
            <w:pPr>
              <w:spacing w:before="80" w:after="80" w:line="240" w:lineRule="auto"/>
              <w:jc w:val="center"/>
              <w:rPr>
                <w:color w:val="FF0000"/>
                <w:sz w:val="16"/>
                <w:szCs w:val="16"/>
              </w:rPr>
            </w:pP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4FFE503" w14:textId="77777777" w:rsidR="00984842" w:rsidRPr="00251B13" w:rsidRDefault="00984842" w:rsidP="0055198B">
            <w:pPr>
              <w:spacing w:after="0" w:line="240" w:lineRule="auto"/>
              <w:contextualSpacing/>
              <w:rPr>
                <w:sz w:val="16"/>
                <w:szCs w:val="16"/>
              </w:rPr>
            </w:pPr>
            <w:r w:rsidRPr="00251B13">
              <w:rPr>
                <w:sz w:val="16"/>
                <w:szCs w:val="16"/>
              </w:rPr>
              <w:t>Section 3</w:t>
            </w:r>
            <w:r>
              <w:rPr>
                <w:sz w:val="16"/>
                <w:szCs w:val="16"/>
              </w:rPr>
              <w:t>0</w:t>
            </w:r>
            <w:r w:rsidRPr="00251B13">
              <w:rPr>
                <w:sz w:val="16"/>
                <w:szCs w:val="16"/>
              </w:rPr>
              <w:t>.1</w:t>
            </w:r>
          </w:p>
          <w:p w14:paraId="38015FBC" w14:textId="77777777" w:rsidR="00984842" w:rsidRDefault="00984842" w:rsidP="0055198B">
            <w:pPr>
              <w:spacing w:before="0" w:after="0" w:line="240" w:lineRule="auto"/>
              <w:contextualSpacing/>
              <w:rPr>
                <w:rFonts w:cs="Segoe UI"/>
                <w:sz w:val="16"/>
                <w:szCs w:val="16"/>
              </w:rPr>
            </w:pPr>
            <w:r w:rsidRPr="00D12D0B">
              <w:rPr>
                <w:sz w:val="16"/>
                <w:szCs w:val="16"/>
              </w:rPr>
              <w:t>Transportation of vaccine for off</w:t>
            </w:r>
            <w:r>
              <w:rPr>
                <w:sz w:val="16"/>
                <w:szCs w:val="16"/>
              </w:rPr>
              <w:t>-</w:t>
            </w:r>
            <w:r w:rsidRPr="00D12D0B">
              <w:rPr>
                <w:sz w:val="16"/>
                <w:szCs w:val="16"/>
              </w:rPr>
              <w:t>site vaccinations</w:t>
            </w:r>
          </w:p>
        </w:tc>
        <w:tc>
          <w:tcPr>
            <w:tcW w:w="552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7C27941" w14:textId="77777777" w:rsidR="00984842" w:rsidRDefault="00984842" w:rsidP="0055198B">
            <w:pPr>
              <w:spacing w:after="0" w:line="240" w:lineRule="auto"/>
              <w:contextualSpacing/>
              <w:rPr>
                <w:rFonts w:cs="Segoe UI"/>
                <w:sz w:val="16"/>
                <w:szCs w:val="14"/>
              </w:rPr>
            </w:pPr>
            <w:r>
              <w:rPr>
                <w:rFonts w:cs="Segoe UI"/>
                <w:sz w:val="16"/>
                <w:szCs w:val="14"/>
              </w:rPr>
              <w:t>Renamed section.</w:t>
            </w:r>
          </w:p>
          <w:p w14:paraId="6AB270CD" w14:textId="77777777" w:rsidR="00984842" w:rsidRDefault="00984842" w:rsidP="0055198B">
            <w:pPr>
              <w:spacing w:before="0" w:after="0" w:line="240" w:lineRule="auto"/>
              <w:contextualSpacing/>
              <w:rPr>
                <w:rFonts w:cs="Segoe UI"/>
                <w:sz w:val="16"/>
                <w:szCs w:val="14"/>
              </w:rPr>
            </w:pPr>
            <w:r>
              <w:rPr>
                <w:rFonts w:cs="Segoe UI"/>
                <w:sz w:val="16"/>
                <w:szCs w:val="14"/>
              </w:rPr>
              <w:t xml:space="preserve">Removed irrelevant information and maintained statement to refer to the National Standards for Vaccine Storage and Transportation for Immunisation Providers. </w:t>
            </w:r>
          </w:p>
        </w:tc>
      </w:tr>
      <w:tr w:rsidR="00984842" w14:paraId="28BC0695" w14:textId="77777777" w:rsidTr="00984842">
        <w:trPr>
          <w:trHeight w:val="305"/>
        </w:trPr>
        <w:tc>
          <w:tcPr>
            <w:tcW w:w="844" w:type="dxa"/>
            <w:vMerge/>
            <w:tcBorders>
              <w:left w:val="single" w:sz="4" w:space="0" w:color="999999" w:themeColor="text1" w:themeTint="66"/>
              <w:right w:val="single" w:sz="4" w:space="0" w:color="999999" w:themeColor="text1" w:themeTint="66"/>
            </w:tcBorders>
            <w:vAlign w:val="center"/>
          </w:tcPr>
          <w:p w14:paraId="08C3D64D" w14:textId="77777777" w:rsidR="00984842" w:rsidRPr="00161987" w:rsidRDefault="00984842" w:rsidP="0055198B">
            <w:pPr>
              <w:spacing w:before="80" w:after="80" w:line="240" w:lineRule="auto"/>
              <w:jc w:val="center"/>
              <w:rPr>
                <w:sz w:val="16"/>
                <w:szCs w:val="16"/>
              </w:rPr>
            </w:pPr>
          </w:p>
        </w:tc>
        <w:tc>
          <w:tcPr>
            <w:tcW w:w="994" w:type="dxa"/>
            <w:vMerge/>
            <w:tcBorders>
              <w:left w:val="single" w:sz="4" w:space="0" w:color="999999" w:themeColor="text1" w:themeTint="66"/>
              <w:right w:val="single" w:sz="4" w:space="0" w:color="999999" w:themeColor="text1" w:themeTint="66"/>
            </w:tcBorders>
            <w:vAlign w:val="center"/>
          </w:tcPr>
          <w:p w14:paraId="5C00FF0B" w14:textId="77777777" w:rsidR="00984842" w:rsidRPr="00E10C84" w:rsidRDefault="00984842" w:rsidP="0055198B">
            <w:pPr>
              <w:spacing w:before="80" w:after="80" w:line="240" w:lineRule="auto"/>
              <w:jc w:val="center"/>
              <w:rPr>
                <w:color w:val="FF0000"/>
                <w:sz w:val="16"/>
                <w:szCs w:val="16"/>
              </w:rPr>
            </w:pPr>
          </w:p>
        </w:tc>
        <w:tc>
          <w:tcPr>
            <w:tcW w:w="170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D45363E" w14:textId="77777777" w:rsidR="00984842" w:rsidRDefault="00984842" w:rsidP="0055198B">
            <w:pPr>
              <w:spacing w:after="0" w:line="240" w:lineRule="auto"/>
              <w:contextualSpacing/>
              <w:rPr>
                <w:sz w:val="16"/>
                <w:szCs w:val="16"/>
              </w:rPr>
            </w:pPr>
            <w:r>
              <w:rPr>
                <w:sz w:val="16"/>
                <w:szCs w:val="16"/>
              </w:rPr>
              <w:t>COVID-19 Trial Vaccinations</w:t>
            </w:r>
          </w:p>
        </w:tc>
        <w:tc>
          <w:tcPr>
            <w:tcW w:w="552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33EBBEB" w14:textId="77777777" w:rsidR="00984842" w:rsidRDefault="00984842" w:rsidP="0055198B">
            <w:pPr>
              <w:spacing w:after="0" w:line="240" w:lineRule="auto"/>
              <w:contextualSpacing/>
              <w:rPr>
                <w:rFonts w:cs="Segoe UI"/>
                <w:sz w:val="16"/>
                <w:szCs w:val="14"/>
              </w:rPr>
            </w:pPr>
            <w:r>
              <w:rPr>
                <w:rFonts w:cs="Segoe UI"/>
                <w:sz w:val="16"/>
                <w:szCs w:val="14"/>
              </w:rPr>
              <w:t>Removed section.</w:t>
            </w:r>
          </w:p>
        </w:tc>
      </w:tr>
    </w:tbl>
    <w:p w14:paraId="4C7E47C2" w14:textId="77777777" w:rsidR="001E7307" w:rsidRDefault="001E7307" w:rsidP="001E7307">
      <w:pPr>
        <w:keepNext/>
        <w:spacing w:before="120" w:after="120"/>
        <w:outlineLvl w:val="3"/>
        <w:rPr>
          <w:bCs/>
          <w:color w:val="0A6AB4"/>
          <w:sz w:val="22"/>
          <w:szCs w:val="16"/>
        </w:rPr>
      </w:pPr>
    </w:p>
    <w:p w14:paraId="73BE9DAD" w14:textId="77777777" w:rsidR="001E7307" w:rsidRDefault="001E7307" w:rsidP="001E7307">
      <w:pPr>
        <w:keepNext/>
        <w:spacing w:before="120" w:after="120"/>
        <w:outlineLvl w:val="3"/>
      </w:pPr>
    </w:p>
    <w:p w14:paraId="7F77E913" w14:textId="470616D0" w:rsidR="00DE7AC4" w:rsidRPr="006F20FB" w:rsidRDefault="00DE7AC4" w:rsidP="00F849A7">
      <w:pPr>
        <w:pStyle w:val="Heading4"/>
        <w:spacing w:before="120"/>
      </w:pPr>
      <w:r w:rsidRPr="006F20FB">
        <w:t xml:space="preserve">Section guidance </w:t>
      </w:r>
    </w:p>
    <w:p w14:paraId="1F59063D" w14:textId="3B449273" w:rsidR="00A97AD2" w:rsidRPr="006F20FB" w:rsidRDefault="00A97AD2" w:rsidP="00A97AD2">
      <w:pPr>
        <w:spacing w:before="120" w:after="120"/>
      </w:pPr>
      <w:r w:rsidRPr="006F20FB">
        <w:t xml:space="preserve">This section provides additional guidance to vaccination, </w:t>
      </w:r>
      <w:r w:rsidR="00EC5DF3">
        <w:t>BMV</w:t>
      </w:r>
      <w:r w:rsidR="00540F44">
        <w:t xml:space="preserve"> (</w:t>
      </w:r>
      <w:r w:rsidRPr="006F20FB">
        <w:t>NIBS</w:t>
      </w:r>
      <w:r w:rsidR="00540F44">
        <w:t>)</w:t>
      </w:r>
      <w:r w:rsidRPr="006F20FB">
        <w:t>, and incidents.</w:t>
      </w:r>
    </w:p>
    <w:p w14:paraId="4A708E84" w14:textId="0C32E476" w:rsidR="00DE7AC4" w:rsidRPr="006F20FB" w:rsidRDefault="00DE7AC4" w:rsidP="00DE7AC4">
      <w:r>
        <w:t xml:space="preserve">It is designed to provide additional </w:t>
      </w:r>
      <w:r w:rsidR="16ACC10C">
        <w:t>Programme</w:t>
      </w:r>
      <w:r w:rsidR="009A516F">
        <w:t xml:space="preserve"> </w:t>
      </w:r>
      <w:r>
        <w:t xml:space="preserve">information and support, to help maintain public safety and ensure consistent and equitable vaccination outcomes across New Zealand/Aotearoa. </w:t>
      </w:r>
    </w:p>
    <w:p w14:paraId="030A238E" w14:textId="77940F28" w:rsidR="00AE6214" w:rsidRPr="006F20FB" w:rsidRDefault="00DE7AC4" w:rsidP="00DE7AC4">
      <w:pPr>
        <w:pStyle w:val="Heading5"/>
      </w:pPr>
      <w:r w:rsidRPr="006F20FB">
        <w:t>Appendices relevant to this section</w:t>
      </w:r>
    </w:p>
    <w:p w14:paraId="2CAF7E8D" w14:textId="7BB53E18" w:rsidR="00420D86" w:rsidRPr="006F20FB" w:rsidRDefault="0020283E" w:rsidP="002959CF">
      <w:pPr>
        <w:pStyle w:val="ListParagraph"/>
        <w:rPr>
          <w:rStyle w:val="Hyperlink"/>
        </w:rPr>
      </w:pPr>
      <w:hyperlink w:anchor="Appendix_F">
        <w:r w:rsidRPr="616DD8B7">
          <w:rPr>
            <w:rStyle w:val="Hyperlink"/>
          </w:rPr>
          <w:t>Appendix F: Links to NIBS</w:t>
        </w:r>
      </w:hyperlink>
    </w:p>
    <w:p w14:paraId="745854AC" w14:textId="639DF223" w:rsidR="006725A3" w:rsidRPr="006F20FB" w:rsidRDefault="00420D86" w:rsidP="00420D86">
      <w:pPr>
        <w:spacing w:before="0" w:after="160" w:line="2" w:lineRule="auto"/>
        <w:rPr>
          <w:rStyle w:val="Hyperlink"/>
          <w:rFonts w:eastAsiaTheme="minorHAnsi" w:cstheme="minorBidi"/>
          <w:szCs w:val="22"/>
          <w:lang w:eastAsia="en-US"/>
        </w:rPr>
      </w:pPr>
      <w:r w:rsidRPr="006F20FB">
        <w:rPr>
          <w:rStyle w:val="Hyperlink"/>
        </w:rPr>
        <w:br w:type="page"/>
      </w:r>
    </w:p>
    <w:p w14:paraId="3782C6A3" w14:textId="0102BAC9" w:rsidR="00FA59AE" w:rsidRPr="006F20FB" w:rsidRDefault="00FA59AE">
      <w:pPr>
        <w:spacing w:before="0" w:after="160" w:line="2" w:lineRule="auto"/>
      </w:pPr>
    </w:p>
    <w:p w14:paraId="7045B878" w14:textId="77777777" w:rsidR="000A37D2" w:rsidRPr="000A37D2" w:rsidRDefault="000A37D2" w:rsidP="000A37D2">
      <w:pPr>
        <w:pStyle w:val="ListParagraph"/>
        <w:numPr>
          <w:ilvl w:val="0"/>
          <w:numId w:val="19"/>
        </w:numPr>
        <w:spacing w:before="600" w:after="360" w:line="720" w:lineRule="atLeast"/>
        <w:contextualSpacing w:val="0"/>
        <w:outlineLvl w:val="0"/>
        <w:rPr>
          <w:rFonts w:eastAsia="Times New Roman" w:cs="Times New Roman"/>
          <w:b/>
          <w:vanish/>
          <w:color w:val="23305D"/>
          <w:spacing w:val="-10"/>
          <w:sz w:val="60"/>
          <w:szCs w:val="20"/>
          <w:lang w:eastAsia="en-GB"/>
        </w:rPr>
      </w:pPr>
      <w:bookmarkStart w:id="2" w:name="_Toc188023755"/>
    </w:p>
    <w:p w14:paraId="725BB7DC" w14:textId="77777777" w:rsidR="000A37D2" w:rsidRPr="000A37D2" w:rsidRDefault="000A37D2" w:rsidP="000A37D2">
      <w:pPr>
        <w:pStyle w:val="ListParagraph"/>
        <w:numPr>
          <w:ilvl w:val="0"/>
          <w:numId w:val="19"/>
        </w:numPr>
        <w:spacing w:before="600" w:after="360" w:line="720" w:lineRule="atLeast"/>
        <w:contextualSpacing w:val="0"/>
        <w:outlineLvl w:val="0"/>
        <w:rPr>
          <w:rFonts w:eastAsia="Times New Roman" w:cs="Times New Roman"/>
          <w:b/>
          <w:vanish/>
          <w:color w:val="23305D"/>
          <w:spacing w:val="-10"/>
          <w:sz w:val="60"/>
          <w:szCs w:val="20"/>
          <w:lang w:eastAsia="en-GB"/>
        </w:rPr>
      </w:pPr>
    </w:p>
    <w:p w14:paraId="54202210" w14:textId="77777777" w:rsidR="000A37D2" w:rsidRPr="000A37D2" w:rsidRDefault="000A37D2" w:rsidP="000A37D2">
      <w:pPr>
        <w:pStyle w:val="ListParagraph"/>
        <w:numPr>
          <w:ilvl w:val="0"/>
          <w:numId w:val="19"/>
        </w:numPr>
        <w:spacing w:before="600" w:after="360" w:line="720" w:lineRule="atLeast"/>
        <w:contextualSpacing w:val="0"/>
        <w:outlineLvl w:val="0"/>
        <w:rPr>
          <w:rFonts w:eastAsia="Times New Roman" w:cs="Times New Roman"/>
          <w:b/>
          <w:vanish/>
          <w:color w:val="23305D"/>
          <w:spacing w:val="-10"/>
          <w:sz w:val="60"/>
          <w:szCs w:val="20"/>
          <w:lang w:eastAsia="en-GB"/>
        </w:rPr>
      </w:pPr>
    </w:p>
    <w:p w14:paraId="57169092" w14:textId="77777777" w:rsidR="000A37D2" w:rsidRPr="000A37D2" w:rsidRDefault="000A37D2" w:rsidP="000A37D2">
      <w:pPr>
        <w:pStyle w:val="ListParagraph"/>
        <w:numPr>
          <w:ilvl w:val="0"/>
          <w:numId w:val="19"/>
        </w:numPr>
        <w:spacing w:before="600" w:after="360" w:line="720" w:lineRule="atLeast"/>
        <w:contextualSpacing w:val="0"/>
        <w:outlineLvl w:val="0"/>
        <w:rPr>
          <w:rFonts w:eastAsia="Times New Roman" w:cs="Times New Roman"/>
          <w:b/>
          <w:vanish/>
          <w:color w:val="23305D"/>
          <w:spacing w:val="-10"/>
          <w:sz w:val="60"/>
          <w:szCs w:val="20"/>
          <w:lang w:eastAsia="en-GB"/>
        </w:rPr>
      </w:pPr>
    </w:p>
    <w:p w14:paraId="1B51BEAA" w14:textId="77777777" w:rsidR="000A37D2" w:rsidRPr="000A37D2" w:rsidRDefault="000A37D2" w:rsidP="000A37D2">
      <w:pPr>
        <w:pStyle w:val="ListParagraph"/>
        <w:numPr>
          <w:ilvl w:val="0"/>
          <w:numId w:val="19"/>
        </w:numPr>
        <w:spacing w:before="600" w:after="360" w:line="720" w:lineRule="atLeast"/>
        <w:contextualSpacing w:val="0"/>
        <w:outlineLvl w:val="0"/>
        <w:rPr>
          <w:rFonts w:eastAsia="Times New Roman" w:cs="Times New Roman"/>
          <w:b/>
          <w:vanish/>
          <w:color w:val="23305D"/>
          <w:spacing w:val="-10"/>
          <w:sz w:val="60"/>
          <w:szCs w:val="20"/>
          <w:lang w:eastAsia="en-GB"/>
        </w:rPr>
      </w:pPr>
    </w:p>
    <w:p w14:paraId="35CDA027" w14:textId="77777777" w:rsidR="000A37D2" w:rsidRPr="000A37D2" w:rsidRDefault="000A37D2" w:rsidP="000A37D2">
      <w:pPr>
        <w:pStyle w:val="ListParagraph"/>
        <w:numPr>
          <w:ilvl w:val="0"/>
          <w:numId w:val="19"/>
        </w:numPr>
        <w:spacing w:before="600" w:after="360" w:line="720" w:lineRule="atLeast"/>
        <w:contextualSpacing w:val="0"/>
        <w:outlineLvl w:val="0"/>
        <w:rPr>
          <w:rFonts w:eastAsia="Times New Roman" w:cs="Times New Roman"/>
          <w:b/>
          <w:vanish/>
          <w:color w:val="23305D"/>
          <w:spacing w:val="-10"/>
          <w:sz w:val="60"/>
          <w:szCs w:val="20"/>
          <w:lang w:eastAsia="en-GB"/>
        </w:rPr>
      </w:pPr>
    </w:p>
    <w:p w14:paraId="2418B0F0" w14:textId="77777777" w:rsidR="000A37D2" w:rsidRPr="000A37D2" w:rsidRDefault="000A37D2" w:rsidP="000A37D2">
      <w:pPr>
        <w:pStyle w:val="ListParagraph"/>
        <w:numPr>
          <w:ilvl w:val="0"/>
          <w:numId w:val="19"/>
        </w:numPr>
        <w:spacing w:before="600" w:after="360" w:line="720" w:lineRule="atLeast"/>
        <w:contextualSpacing w:val="0"/>
        <w:outlineLvl w:val="0"/>
        <w:rPr>
          <w:rFonts w:eastAsia="Times New Roman" w:cs="Times New Roman"/>
          <w:b/>
          <w:vanish/>
          <w:color w:val="23305D"/>
          <w:spacing w:val="-10"/>
          <w:sz w:val="60"/>
          <w:szCs w:val="20"/>
          <w:lang w:eastAsia="en-GB"/>
        </w:rPr>
      </w:pPr>
    </w:p>
    <w:p w14:paraId="16D53842" w14:textId="77777777" w:rsidR="000A37D2" w:rsidRPr="000A37D2" w:rsidRDefault="000A37D2" w:rsidP="000A37D2">
      <w:pPr>
        <w:pStyle w:val="ListParagraph"/>
        <w:numPr>
          <w:ilvl w:val="0"/>
          <w:numId w:val="19"/>
        </w:numPr>
        <w:spacing w:before="600" w:after="360" w:line="720" w:lineRule="atLeast"/>
        <w:contextualSpacing w:val="0"/>
        <w:outlineLvl w:val="0"/>
        <w:rPr>
          <w:rFonts w:eastAsia="Times New Roman" w:cs="Times New Roman"/>
          <w:b/>
          <w:vanish/>
          <w:color w:val="23305D"/>
          <w:spacing w:val="-10"/>
          <w:sz w:val="60"/>
          <w:szCs w:val="20"/>
          <w:lang w:eastAsia="en-GB"/>
        </w:rPr>
      </w:pPr>
    </w:p>
    <w:p w14:paraId="70779907" w14:textId="77777777" w:rsidR="000A37D2" w:rsidRPr="000A37D2" w:rsidRDefault="000A37D2" w:rsidP="000A37D2">
      <w:pPr>
        <w:pStyle w:val="ListParagraph"/>
        <w:numPr>
          <w:ilvl w:val="0"/>
          <w:numId w:val="19"/>
        </w:numPr>
        <w:spacing w:before="600" w:after="360" w:line="720" w:lineRule="atLeast"/>
        <w:contextualSpacing w:val="0"/>
        <w:outlineLvl w:val="0"/>
        <w:rPr>
          <w:rFonts w:eastAsia="Times New Roman" w:cs="Times New Roman"/>
          <w:b/>
          <w:vanish/>
          <w:color w:val="23305D"/>
          <w:spacing w:val="-10"/>
          <w:sz w:val="60"/>
          <w:szCs w:val="20"/>
          <w:lang w:eastAsia="en-GB"/>
        </w:rPr>
      </w:pPr>
    </w:p>
    <w:p w14:paraId="45AE70B8" w14:textId="77777777" w:rsidR="000A37D2" w:rsidRPr="000A37D2" w:rsidRDefault="000A37D2" w:rsidP="000A37D2">
      <w:pPr>
        <w:pStyle w:val="ListParagraph"/>
        <w:numPr>
          <w:ilvl w:val="0"/>
          <w:numId w:val="19"/>
        </w:numPr>
        <w:spacing w:before="600" w:after="360" w:line="720" w:lineRule="atLeast"/>
        <w:contextualSpacing w:val="0"/>
        <w:outlineLvl w:val="0"/>
        <w:rPr>
          <w:rFonts w:eastAsia="Times New Roman" w:cs="Times New Roman"/>
          <w:b/>
          <w:vanish/>
          <w:color w:val="23305D"/>
          <w:spacing w:val="-10"/>
          <w:sz w:val="60"/>
          <w:szCs w:val="20"/>
          <w:lang w:eastAsia="en-GB"/>
        </w:rPr>
      </w:pPr>
    </w:p>
    <w:p w14:paraId="0958C22B" w14:textId="77777777" w:rsidR="000A37D2" w:rsidRPr="000A37D2" w:rsidRDefault="000A37D2" w:rsidP="000A37D2">
      <w:pPr>
        <w:pStyle w:val="ListParagraph"/>
        <w:numPr>
          <w:ilvl w:val="0"/>
          <w:numId w:val="19"/>
        </w:numPr>
        <w:spacing w:before="600" w:after="360" w:line="720" w:lineRule="atLeast"/>
        <w:contextualSpacing w:val="0"/>
        <w:outlineLvl w:val="0"/>
        <w:rPr>
          <w:rFonts w:eastAsia="Times New Roman" w:cs="Times New Roman"/>
          <w:b/>
          <w:vanish/>
          <w:color w:val="23305D"/>
          <w:spacing w:val="-10"/>
          <w:sz w:val="60"/>
          <w:szCs w:val="20"/>
          <w:lang w:eastAsia="en-GB"/>
        </w:rPr>
      </w:pPr>
    </w:p>
    <w:p w14:paraId="672D9411" w14:textId="77777777" w:rsidR="000A37D2" w:rsidRPr="000A37D2" w:rsidRDefault="000A37D2" w:rsidP="000A37D2">
      <w:pPr>
        <w:pStyle w:val="ListParagraph"/>
        <w:numPr>
          <w:ilvl w:val="0"/>
          <w:numId w:val="19"/>
        </w:numPr>
        <w:spacing w:before="600" w:after="360" w:line="720" w:lineRule="atLeast"/>
        <w:contextualSpacing w:val="0"/>
        <w:outlineLvl w:val="0"/>
        <w:rPr>
          <w:rFonts w:eastAsia="Times New Roman" w:cs="Times New Roman"/>
          <w:b/>
          <w:vanish/>
          <w:color w:val="23305D"/>
          <w:spacing w:val="-10"/>
          <w:sz w:val="60"/>
          <w:szCs w:val="20"/>
          <w:lang w:eastAsia="en-GB"/>
        </w:rPr>
      </w:pPr>
    </w:p>
    <w:p w14:paraId="51B0A0C4" w14:textId="77777777" w:rsidR="000A37D2" w:rsidRPr="000A37D2" w:rsidRDefault="000A37D2" w:rsidP="000A37D2">
      <w:pPr>
        <w:pStyle w:val="ListParagraph"/>
        <w:numPr>
          <w:ilvl w:val="0"/>
          <w:numId w:val="19"/>
        </w:numPr>
        <w:spacing w:before="600" w:after="360" w:line="720" w:lineRule="atLeast"/>
        <w:contextualSpacing w:val="0"/>
        <w:outlineLvl w:val="0"/>
        <w:rPr>
          <w:rFonts w:eastAsia="Times New Roman" w:cs="Times New Roman"/>
          <w:b/>
          <w:vanish/>
          <w:color w:val="23305D"/>
          <w:spacing w:val="-10"/>
          <w:sz w:val="60"/>
          <w:szCs w:val="20"/>
          <w:lang w:eastAsia="en-GB"/>
        </w:rPr>
      </w:pPr>
    </w:p>
    <w:p w14:paraId="287AA33B" w14:textId="77777777" w:rsidR="000A37D2" w:rsidRPr="000A37D2" w:rsidRDefault="000A37D2" w:rsidP="000A37D2">
      <w:pPr>
        <w:pStyle w:val="ListParagraph"/>
        <w:numPr>
          <w:ilvl w:val="0"/>
          <w:numId w:val="19"/>
        </w:numPr>
        <w:spacing w:before="600" w:after="360" w:line="720" w:lineRule="atLeast"/>
        <w:contextualSpacing w:val="0"/>
        <w:outlineLvl w:val="0"/>
        <w:rPr>
          <w:rFonts w:eastAsia="Times New Roman" w:cs="Times New Roman"/>
          <w:b/>
          <w:vanish/>
          <w:color w:val="23305D"/>
          <w:spacing w:val="-10"/>
          <w:sz w:val="60"/>
          <w:szCs w:val="20"/>
          <w:lang w:eastAsia="en-GB"/>
        </w:rPr>
      </w:pPr>
    </w:p>
    <w:p w14:paraId="14F77D42" w14:textId="77777777" w:rsidR="000A37D2" w:rsidRPr="000A37D2" w:rsidRDefault="000A37D2" w:rsidP="000A37D2">
      <w:pPr>
        <w:pStyle w:val="ListParagraph"/>
        <w:numPr>
          <w:ilvl w:val="0"/>
          <w:numId w:val="19"/>
        </w:numPr>
        <w:spacing w:before="600" w:after="360" w:line="720" w:lineRule="atLeast"/>
        <w:contextualSpacing w:val="0"/>
        <w:outlineLvl w:val="0"/>
        <w:rPr>
          <w:rFonts w:eastAsia="Times New Roman" w:cs="Times New Roman"/>
          <w:b/>
          <w:vanish/>
          <w:color w:val="23305D"/>
          <w:spacing w:val="-10"/>
          <w:sz w:val="60"/>
          <w:szCs w:val="20"/>
          <w:lang w:eastAsia="en-GB"/>
        </w:rPr>
      </w:pPr>
    </w:p>
    <w:p w14:paraId="3D48D476" w14:textId="77777777" w:rsidR="000A37D2" w:rsidRPr="000A37D2" w:rsidRDefault="000A37D2" w:rsidP="000A37D2">
      <w:pPr>
        <w:pStyle w:val="ListParagraph"/>
        <w:numPr>
          <w:ilvl w:val="0"/>
          <w:numId w:val="19"/>
        </w:numPr>
        <w:spacing w:before="600" w:after="360" w:line="720" w:lineRule="atLeast"/>
        <w:contextualSpacing w:val="0"/>
        <w:outlineLvl w:val="0"/>
        <w:rPr>
          <w:rFonts w:eastAsia="Times New Roman" w:cs="Times New Roman"/>
          <w:b/>
          <w:vanish/>
          <w:color w:val="23305D"/>
          <w:spacing w:val="-10"/>
          <w:sz w:val="60"/>
          <w:szCs w:val="20"/>
          <w:lang w:eastAsia="en-GB"/>
        </w:rPr>
      </w:pPr>
    </w:p>
    <w:p w14:paraId="096A2CBA" w14:textId="77777777" w:rsidR="000A37D2" w:rsidRPr="000A37D2" w:rsidRDefault="000A37D2" w:rsidP="000A37D2">
      <w:pPr>
        <w:pStyle w:val="ListParagraph"/>
        <w:numPr>
          <w:ilvl w:val="0"/>
          <w:numId w:val="19"/>
        </w:numPr>
        <w:spacing w:before="600" w:after="360" w:line="720" w:lineRule="atLeast"/>
        <w:contextualSpacing w:val="0"/>
        <w:outlineLvl w:val="0"/>
        <w:rPr>
          <w:rFonts w:eastAsia="Times New Roman" w:cs="Times New Roman"/>
          <w:b/>
          <w:vanish/>
          <w:color w:val="23305D"/>
          <w:spacing w:val="-10"/>
          <w:sz w:val="60"/>
          <w:szCs w:val="20"/>
          <w:lang w:eastAsia="en-GB"/>
        </w:rPr>
      </w:pPr>
    </w:p>
    <w:p w14:paraId="195F9212" w14:textId="77777777" w:rsidR="000A37D2" w:rsidRPr="000A37D2" w:rsidRDefault="000A37D2" w:rsidP="000A37D2">
      <w:pPr>
        <w:pStyle w:val="ListParagraph"/>
        <w:numPr>
          <w:ilvl w:val="0"/>
          <w:numId w:val="19"/>
        </w:numPr>
        <w:spacing w:before="600" w:after="360" w:line="720" w:lineRule="atLeast"/>
        <w:contextualSpacing w:val="0"/>
        <w:outlineLvl w:val="0"/>
        <w:rPr>
          <w:rFonts w:eastAsia="Times New Roman" w:cs="Times New Roman"/>
          <w:b/>
          <w:vanish/>
          <w:color w:val="23305D"/>
          <w:spacing w:val="-10"/>
          <w:sz w:val="60"/>
          <w:szCs w:val="20"/>
          <w:lang w:eastAsia="en-GB"/>
        </w:rPr>
      </w:pPr>
    </w:p>
    <w:p w14:paraId="20BCE537" w14:textId="77777777" w:rsidR="000A37D2" w:rsidRPr="000A37D2" w:rsidRDefault="000A37D2" w:rsidP="000A37D2">
      <w:pPr>
        <w:pStyle w:val="ListParagraph"/>
        <w:numPr>
          <w:ilvl w:val="0"/>
          <w:numId w:val="19"/>
        </w:numPr>
        <w:spacing w:before="600" w:after="360" w:line="720" w:lineRule="atLeast"/>
        <w:contextualSpacing w:val="0"/>
        <w:outlineLvl w:val="0"/>
        <w:rPr>
          <w:rFonts w:eastAsia="Times New Roman" w:cs="Times New Roman"/>
          <w:b/>
          <w:vanish/>
          <w:color w:val="23305D"/>
          <w:spacing w:val="-10"/>
          <w:sz w:val="60"/>
          <w:szCs w:val="20"/>
          <w:lang w:eastAsia="en-GB"/>
        </w:rPr>
      </w:pPr>
    </w:p>
    <w:p w14:paraId="13FD32DE" w14:textId="77777777" w:rsidR="000A37D2" w:rsidRPr="000A37D2" w:rsidRDefault="000A37D2" w:rsidP="000A37D2">
      <w:pPr>
        <w:pStyle w:val="ListParagraph"/>
        <w:numPr>
          <w:ilvl w:val="0"/>
          <w:numId w:val="19"/>
        </w:numPr>
        <w:spacing w:before="600" w:after="360" w:line="720" w:lineRule="atLeast"/>
        <w:contextualSpacing w:val="0"/>
        <w:outlineLvl w:val="0"/>
        <w:rPr>
          <w:rFonts w:eastAsia="Times New Roman" w:cs="Times New Roman"/>
          <w:b/>
          <w:vanish/>
          <w:color w:val="23305D"/>
          <w:spacing w:val="-10"/>
          <w:sz w:val="60"/>
          <w:szCs w:val="20"/>
          <w:lang w:eastAsia="en-GB"/>
        </w:rPr>
      </w:pPr>
    </w:p>
    <w:p w14:paraId="3E7E3270" w14:textId="77777777" w:rsidR="000A37D2" w:rsidRPr="000A37D2" w:rsidRDefault="000A37D2" w:rsidP="000A37D2">
      <w:pPr>
        <w:pStyle w:val="ListParagraph"/>
        <w:numPr>
          <w:ilvl w:val="0"/>
          <w:numId w:val="19"/>
        </w:numPr>
        <w:spacing w:before="600" w:after="360" w:line="720" w:lineRule="atLeast"/>
        <w:contextualSpacing w:val="0"/>
        <w:outlineLvl w:val="0"/>
        <w:rPr>
          <w:rFonts w:eastAsia="Times New Roman" w:cs="Times New Roman"/>
          <w:b/>
          <w:vanish/>
          <w:color w:val="23305D"/>
          <w:spacing w:val="-10"/>
          <w:sz w:val="60"/>
          <w:szCs w:val="20"/>
          <w:lang w:eastAsia="en-GB"/>
        </w:rPr>
      </w:pPr>
    </w:p>
    <w:p w14:paraId="67180FE2" w14:textId="77777777" w:rsidR="000A37D2" w:rsidRPr="000A37D2" w:rsidRDefault="000A37D2" w:rsidP="000A37D2">
      <w:pPr>
        <w:pStyle w:val="ListParagraph"/>
        <w:numPr>
          <w:ilvl w:val="0"/>
          <w:numId w:val="19"/>
        </w:numPr>
        <w:spacing w:before="600" w:after="360" w:line="720" w:lineRule="atLeast"/>
        <w:contextualSpacing w:val="0"/>
        <w:outlineLvl w:val="0"/>
        <w:rPr>
          <w:rFonts w:eastAsia="Times New Roman" w:cs="Times New Roman"/>
          <w:b/>
          <w:vanish/>
          <w:color w:val="23305D"/>
          <w:spacing w:val="-10"/>
          <w:sz w:val="60"/>
          <w:szCs w:val="20"/>
          <w:lang w:eastAsia="en-GB"/>
        </w:rPr>
      </w:pPr>
    </w:p>
    <w:p w14:paraId="5260D92B" w14:textId="77777777" w:rsidR="000A37D2" w:rsidRPr="000A37D2" w:rsidRDefault="000A37D2" w:rsidP="000A37D2">
      <w:pPr>
        <w:pStyle w:val="ListParagraph"/>
        <w:numPr>
          <w:ilvl w:val="0"/>
          <w:numId w:val="19"/>
        </w:numPr>
        <w:spacing w:before="600" w:after="360" w:line="720" w:lineRule="atLeast"/>
        <w:contextualSpacing w:val="0"/>
        <w:outlineLvl w:val="0"/>
        <w:rPr>
          <w:rFonts w:eastAsia="Times New Roman" w:cs="Times New Roman"/>
          <w:b/>
          <w:vanish/>
          <w:color w:val="23305D"/>
          <w:spacing w:val="-10"/>
          <w:sz w:val="60"/>
          <w:szCs w:val="20"/>
          <w:lang w:eastAsia="en-GB"/>
        </w:rPr>
      </w:pPr>
    </w:p>
    <w:p w14:paraId="638DA005" w14:textId="77777777" w:rsidR="000A37D2" w:rsidRPr="000A37D2" w:rsidRDefault="000A37D2" w:rsidP="000A37D2">
      <w:pPr>
        <w:pStyle w:val="ListParagraph"/>
        <w:numPr>
          <w:ilvl w:val="0"/>
          <w:numId w:val="19"/>
        </w:numPr>
        <w:spacing w:before="600" w:after="360" w:line="720" w:lineRule="atLeast"/>
        <w:contextualSpacing w:val="0"/>
        <w:outlineLvl w:val="0"/>
        <w:rPr>
          <w:rFonts w:eastAsia="Times New Roman" w:cs="Times New Roman"/>
          <w:b/>
          <w:vanish/>
          <w:color w:val="23305D"/>
          <w:spacing w:val="-10"/>
          <w:sz w:val="60"/>
          <w:szCs w:val="20"/>
          <w:lang w:eastAsia="en-GB"/>
        </w:rPr>
      </w:pPr>
    </w:p>
    <w:p w14:paraId="379B1FFB" w14:textId="687820C2" w:rsidR="008C4463" w:rsidRPr="006F20FB" w:rsidRDefault="00825157" w:rsidP="000A37D2">
      <w:pPr>
        <w:pStyle w:val="Heading1"/>
      </w:pPr>
      <w:r w:rsidRPr="006F20FB">
        <w:t xml:space="preserve">Vaccination in high-risk or screened </w:t>
      </w:r>
      <w:r w:rsidR="008C4463" w:rsidRPr="006F20FB">
        <w:t>‘positive’ consumers</w:t>
      </w:r>
      <w:bookmarkEnd w:id="2"/>
    </w:p>
    <w:p w14:paraId="7A1069E1" w14:textId="7EF5E8E9" w:rsidR="00123095" w:rsidRPr="006F20FB" w:rsidRDefault="00123095">
      <w:pPr>
        <w:rPr>
          <w:rFonts w:eastAsia="Segoe UI Symbol"/>
          <w:b/>
          <w:bCs/>
        </w:rPr>
      </w:pPr>
      <w:r w:rsidRPr="006F20FB">
        <w:rPr>
          <w:rFonts w:eastAsia="Segoe UI Symbol"/>
        </w:rPr>
        <w:t>The following is operational guidance for vaccinating consumers who are considered high-risk for being exposed to COVID-19 and are willing to be vaccinated.</w:t>
      </w:r>
      <w:r w:rsidR="0076735E" w:rsidRPr="006F20FB">
        <w:rPr>
          <w:rFonts w:eastAsia="Segoe UI Symbol"/>
        </w:rPr>
        <w:t xml:space="preserve"> </w:t>
      </w:r>
    </w:p>
    <w:p w14:paraId="4BB58971" w14:textId="77777777" w:rsidR="0076735E" w:rsidRPr="006F20FB" w:rsidRDefault="00123095">
      <w:pPr>
        <w:rPr>
          <w:rFonts w:eastAsia="Segoe UI" w:cs="Segoe UI"/>
          <w:color w:val="000000" w:themeColor="text1"/>
        </w:rPr>
      </w:pPr>
      <w:r w:rsidRPr="006F20FB">
        <w:rPr>
          <w:rFonts w:eastAsia="Segoe UI" w:cs="Segoe UI"/>
          <w:color w:val="000000" w:themeColor="text1"/>
        </w:rPr>
        <w:t>While this is not advised as a general delivery model to unknown consumers, in the context of community transmission, it is important to have guidance to support this service.</w:t>
      </w:r>
    </w:p>
    <w:p w14:paraId="78AB853F" w14:textId="01D55AC4" w:rsidR="004359FD" w:rsidRPr="006F20FB" w:rsidRDefault="00123095">
      <w:pPr>
        <w:rPr>
          <w:rFonts w:eastAsia="Segoe UI Symbol"/>
        </w:rPr>
      </w:pPr>
      <w:r w:rsidRPr="006F20FB">
        <w:rPr>
          <w:rFonts w:eastAsia="Segoe UI Symbol"/>
        </w:rPr>
        <w:t xml:space="preserve">‘Screen positive’ means that they have answered yes to any of the standard COVID-19 risk assessment/screening questions asked at vaccination reception (see Appendix G). </w:t>
      </w:r>
    </w:p>
    <w:p w14:paraId="20FFF758" w14:textId="0AE6F1EE" w:rsidR="004359FD" w:rsidRPr="006F20FB" w:rsidRDefault="004359FD" w:rsidP="004359FD">
      <w:pPr>
        <w:rPr>
          <w:rFonts w:eastAsia="Segoe UI Symbol"/>
        </w:rPr>
      </w:pPr>
      <w:r w:rsidRPr="006F20FB">
        <w:rPr>
          <w:rFonts w:eastAsia="Segoe UI Symbol"/>
          <w:b/>
          <w:bCs/>
        </w:rPr>
        <w:t xml:space="preserve">Note: </w:t>
      </w:r>
      <w:r w:rsidRPr="006F20FB">
        <w:rPr>
          <w:rFonts w:eastAsia="Segoe UI Symbol"/>
        </w:rPr>
        <w:t xml:space="preserve">There is an exception to this. Consumers with confirmed or probable COVID-19 infection </w:t>
      </w:r>
      <w:r w:rsidRPr="006F20FB">
        <w:rPr>
          <w:rFonts w:eastAsia="Segoe UI Symbol"/>
          <w:b/>
          <w:bCs/>
        </w:rPr>
        <w:t>are not</w:t>
      </w:r>
      <w:r w:rsidRPr="006F20FB">
        <w:rPr>
          <w:rFonts w:eastAsia="Segoe UI Symbol"/>
        </w:rPr>
        <w:t xml:space="preserve"> recommended to be vaccinated. This reflects the lack of benefit of vaccination in this circumstance, </w:t>
      </w:r>
      <w:proofErr w:type="gramStart"/>
      <w:r w:rsidRPr="006F20FB">
        <w:rPr>
          <w:rFonts w:eastAsia="Segoe UI Symbol"/>
        </w:rPr>
        <w:t>and also</w:t>
      </w:r>
      <w:proofErr w:type="gramEnd"/>
      <w:r w:rsidRPr="006F20FB">
        <w:rPr>
          <w:rFonts w:eastAsia="Segoe UI Symbol"/>
        </w:rPr>
        <w:t xml:space="preserve"> risk of transmission. There is advice in the Immunisation Handbook or through IMAC to guide timing for subsequent vaccination in this scenario.</w:t>
      </w:r>
    </w:p>
    <w:p w14:paraId="123844AB" w14:textId="5B023C83" w:rsidR="0076735E" w:rsidRPr="006F20FB" w:rsidRDefault="004359FD">
      <w:pPr>
        <w:rPr>
          <w:rFonts w:eastAsia="Segoe UI Symbol"/>
        </w:rPr>
      </w:pPr>
      <w:r w:rsidRPr="006F20FB">
        <w:rPr>
          <w:rFonts w:eastAsia="Segoe UI Symbol"/>
        </w:rPr>
        <w:t>C</w:t>
      </w:r>
      <w:r w:rsidR="00123095" w:rsidRPr="006F20FB">
        <w:rPr>
          <w:rFonts w:eastAsia="Segoe UI Symbol"/>
        </w:rPr>
        <w:t>onsumer</w:t>
      </w:r>
      <w:r w:rsidRPr="006F20FB">
        <w:rPr>
          <w:rFonts w:eastAsia="Segoe UI Symbol"/>
        </w:rPr>
        <w:t>s</w:t>
      </w:r>
      <w:r w:rsidR="00123095" w:rsidRPr="006F20FB">
        <w:rPr>
          <w:rFonts w:eastAsia="Segoe UI Symbol"/>
        </w:rPr>
        <w:t xml:space="preserve"> considered high risk for being exposed to COVID-19</w:t>
      </w:r>
      <w:r w:rsidRPr="006F20FB">
        <w:rPr>
          <w:rFonts w:eastAsia="Segoe UI Symbol"/>
        </w:rPr>
        <w:t xml:space="preserve"> </w:t>
      </w:r>
      <w:r w:rsidR="00123095" w:rsidRPr="006F20FB">
        <w:rPr>
          <w:rFonts w:eastAsia="Segoe UI Symbol"/>
        </w:rPr>
        <w:t>are not suitable to be vaccinated according to the usual service design model (physical set-up of vaccination sites, workforce, and PPE guidance) as these settings are designed to be a low-risk environment. Vaccination of screen positive consumers requires additional considerations (as outlined below) as is currently recommended in only a home visit context, or in a controlled healthcare facility.</w:t>
      </w:r>
    </w:p>
    <w:p w14:paraId="1D8B823D" w14:textId="5778120F" w:rsidR="00123095" w:rsidRPr="006F20FB" w:rsidRDefault="00123095">
      <w:pPr>
        <w:rPr>
          <w:rFonts w:eastAsia="Segoe UI Symbol"/>
        </w:rPr>
      </w:pPr>
      <w:r w:rsidRPr="006F20FB">
        <w:rPr>
          <w:rFonts w:eastAsia="Segoe UI Symbol"/>
          <w:b/>
          <w:bCs/>
        </w:rPr>
        <w:t>Note</w:t>
      </w:r>
      <w:r w:rsidRPr="006F20FB">
        <w:rPr>
          <w:rFonts w:eastAsia="Segoe UI Symbol"/>
        </w:rPr>
        <w:t xml:space="preserve">: Using this type of </w:t>
      </w:r>
      <w:r w:rsidR="00AA1AA7" w:rsidRPr="006F20FB">
        <w:rPr>
          <w:rFonts w:eastAsia="Segoe UI Symbol"/>
        </w:rPr>
        <w:t xml:space="preserve">consumer </w:t>
      </w:r>
      <w:r w:rsidRPr="006F20FB">
        <w:rPr>
          <w:rFonts w:eastAsia="Segoe UI Symbol"/>
        </w:rPr>
        <w:t>screening, is to ensure a safe vaccination process</w:t>
      </w:r>
      <w:r w:rsidR="00AE05CE" w:rsidRPr="006F20FB">
        <w:rPr>
          <w:rFonts w:eastAsia="Segoe UI Symbol"/>
        </w:rPr>
        <w:t xml:space="preserve"> of vaccination sites or events</w:t>
      </w:r>
      <w:r w:rsidRPr="006F20FB">
        <w:rPr>
          <w:rFonts w:eastAsia="Segoe UI Symbol"/>
        </w:rPr>
        <w:t xml:space="preserve">. </w:t>
      </w:r>
    </w:p>
    <w:p w14:paraId="0C101AC8" w14:textId="77777777" w:rsidR="00123095" w:rsidRPr="006F20FB" w:rsidRDefault="00123095">
      <w:r w:rsidRPr="006F20FB">
        <w:rPr>
          <w:rFonts w:eastAsia="Segoe UI Symbol"/>
        </w:rPr>
        <w:t>It is recommended that this section should be used in conjunction with:</w:t>
      </w:r>
    </w:p>
    <w:p w14:paraId="20C0574A" w14:textId="30D51198" w:rsidR="00823AFB" w:rsidRDefault="00AD7315" w:rsidP="009D251E">
      <w:pPr>
        <w:pStyle w:val="ListBullet"/>
      </w:pPr>
      <w:r>
        <w:t>The Immunisation Advisory Centre’s</w:t>
      </w:r>
      <w:r w:rsidR="00001D5B">
        <w:t xml:space="preserve"> </w:t>
      </w:r>
      <w:hyperlink r:id="rId13" w:history="1">
        <w:r w:rsidR="00001D5B" w:rsidRPr="007F0C58">
          <w:rPr>
            <w:rStyle w:val="Hyperlink"/>
          </w:rPr>
          <w:t>screening tools</w:t>
        </w:r>
      </w:hyperlink>
      <w:r>
        <w:t xml:space="preserve"> </w:t>
      </w:r>
    </w:p>
    <w:p w14:paraId="10A33385" w14:textId="1F33CA37" w:rsidR="00123095" w:rsidRPr="006F20FB" w:rsidRDefault="005C76FA" w:rsidP="009D251E">
      <w:pPr>
        <w:pStyle w:val="ListBullet"/>
      </w:pPr>
      <w:r>
        <w:t>Ministry</w:t>
      </w:r>
      <w:r w:rsidR="00123095">
        <w:t xml:space="preserve"> of Health </w:t>
      </w:r>
      <w:hyperlink r:id="rId14">
        <w:r w:rsidR="00B0262B" w:rsidRPr="41A1C2F2">
          <w:rPr>
            <w:rStyle w:val="Hyperlink"/>
            <w:lang w:val="en"/>
          </w:rPr>
          <w:t>National Standards for Vaccine Storage and Transportation for Immunisation Providers 2017</w:t>
        </w:r>
      </w:hyperlink>
      <w:r w:rsidR="00123095">
        <w:t>.</w:t>
      </w:r>
    </w:p>
    <w:p w14:paraId="5FFC2485" w14:textId="4C5B0CF7" w:rsidR="00123095" w:rsidRPr="006F20FB" w:rsidRDefault="00123095" w:rsidP="009D251E">
      <w:pPr>
        <w:pStyle w:val="ListBullet"/>
      </w:pPr>
      <w:r>
        <w:t xml:space="preserve">2021 Addendum to </w:t>
      </w:r>
      <w:hyperlink r:id="rId15">
        <w:r w:rsidR="00B0262B" w:rsidRPr="41A1C2F2">
          <w:rPr>
            <w:rStyle w:val="Hyperlink"/>
            <w:lang w:val="en"/>
          </w:rPr>
          <w:t>National Standards for Vaccine Storage and Transportation for Immunisation Providers 2017</w:t>
        </w:r>
      </w:hyperlink>
      <w:r>
        <w:t>.</w:t>
      </w:r>
    </w:p>
    <w:p w14:paraId="4188A258" w14:textId="56D878A3" w:rsidR="0018713A" w:rsidRPr="006F20FB" w:rsidRDefault="0018713A" w:rsidP="0018713A">
      <w:pPr>
        <w:pStyle w:val="ListBullet"/>
      </w:pPr>
      <w:r>
        <w:t xml:space="preserve">National Immunisation </w:t>
      </w:r>
      <w:r w:rsidR="16ACC10C">
        <w:t>Programme</w:t>
      </w:r>
      <w:r>
        <w:t xml:space="preserve"> Operating Guidelines.</w:t>
      </w:r>
    </w:p>
    <w:p w14:paraId="6711ECCA" w14:textId="55925E26" w:rsidR="00123095" w:rsidRPr="006F20FB" w:rsidRDefault="00D57B23" w:rsidP="009D251E">
      <w:pPr>
        <w:pStyle w:val="ListBullet"/>
      </w:pPr>
      <w:r>
        <w:t xml:space="preserve">Health New Zealand’s </w:t>
      </w:r>
      <w:hyperlink r:id="rId16" w:history="1">
        <w:r w:rsidR="00123095" w:rsidRPr="00F27B17">
          <w:rPr>
            <w:rStyle w:val="Hyperlink"/>
          </w:rPr>
          <w:t>Immunisation Handbook</w:t>
        </w:r>
      </w:hyperlink>
      <w:r w:rsidR="00123095">
        <w:t>.</w:t>
      </w:r>
    </w:p>
    <w:p w14:paraId="136EA385" w14:textId="2490B823" w:rsidR="005D4A8A" w:rsidRPr="006F20FB" w:rsidRDefault="00123095">
      <w:pPr>
        <w:rPr>
          <w:rFonts w:eastAsia="Segoe UI Symbol"/>
        </w:rPr>
      </w:pPr>
      <w:r w:rsidRPr="006F20FB">
        <w:t xml:space="preserve">Local </w:t>
      </w:r>
      <w:r w:rsidR="005257D9">
        <w:t xml:space="preserve">Health </w:t>
      </w:r>
      <w:r w:rsidR="00AF3A7A">
        <w:t>District</w:t>
      </w:r>
      <w:r w:rsidRPr="006F20FB">
        <w:t xml:space="preserve"> Standard Operating Procedures.</w:t>
      </w:r>
      <w:r w:rsidR="004359FD" w:rsidRPr="006F20FB">
        <w:t xml:space="preserve"> </w:t>
      </w:r>
      <w:r w:rsidR="005D4A8A" w:rsidRPr="006F20FB">
        <w:rPr>
          <w:rFonts w:eastAsia="Segoe UI Symbol"/>
        </w:rPr>
        <w:t>There are three scenarios below</w:t>
      </w:r>
      <w:r w:rsidR="0076735E" w:rsidRPr="006F20FB">
        <w:rPr>
          <w:rFonts w:eastAsia="Segoe UI Symbol"/>
        </w:rPr>
        <w:t xml:space="preserve"> that</w:t>
      </w:r>
      <w:r w:rsidR="005D4A8A" w:rsidRPr="006F20FB">
        <w:rPr>
          <w:rFonts w:eastAsia="Segoe UI Symbol"/>
        </w:rPr>
        <w:t xml:space="preserve"> providers could consider for the ‘vaccination in high</w:t>
      </w:r>
      <w:r w:rsidR="0076735E" w:rsidRPr="006F20FB">
        <w:rPr>
          <w:rFonts w:eastAsia="Segoe UI Symbol"/>
        </w:rPr>
        <w:t xml:space="preserve"> </w:t>
      </w:r>
      <w:r w:rsidR="005D4A8A" w:rsidRPr="006F20FB">
        <w:rPr>
          <w:rFonts w:eastAsia="Segoe UI Symbol"/>
        </w:rPr>
        <w:t xml:space="preserve">risk/screen positive </w:t>
      </w:r>
      <w:proofErr w:type="gramStart"/>
      <w:r w:rsidR="000F24EC" w:rsidRPr="006F20FB">
        <w:rPr>
          <w:rFonts w:eastAsia="Segoe UI Symbol"/>
        </w:rPr>
        <w:t>consumers</w:t>
      </w:r>
      <w:r w:rsidR="000F24EC">
        <w:rPr>
          <w:rFonts w:eastAsia="Segoe UI Symbol"/>
        </w:rPr>
        <w:t>’</w:t>
      </w:r>
      <w:proofErr w:type="gramEnd"/>
      <w:r w:rsidR="005D4A8A" w:rsidRPr="006F20FB">
        <w:rPr>
          <w:rFonts w:eastAsia="Segoe UI Symbol"/>
        </w:rPr>
        <w:t>.</w:t>
      </w:r>
    </w:p>
    <w:p w14:paraId="1D4BC402" w14:textId="421103EB" w:rsidR="00123095" w:rsidRPr="006F20FB" w:rsidRDefault="005D4A8A">
      <w:pPr>
        <w:rPr>
          <w:rFonts w:eastAsia="Segoe UI Symbol"/>
        </w:rPr>
      </w:pPr>
      <w:r w:rsidRPr="006F20FB">
        <w:rPr>
          <w:rFonts w:eastAsia="Segoe UI Symbol"/>
        </w:rPr>
        <w:lastRenderedPageBreak/>
        <w:t xml:space="preserve">Additional scenarios could be </w:t>
      </w:r>
      <w:r w:rsidR="00D50A55" w:rsidRPr="006F20FB">
        <w:rPr>
          <w:rFonts w:eastAsia="Segoe UI Symbol"/>
        </w:rPr>
        <w:t xml:space="preserve">utilised </w:t>
      </w:r>
      <w:proofErr w:type="gramStart"/>
      <w:r w:rsidRPr="006F20FB">
        <w:rPr>
          <w:rFonts w:eastAsia="Segoe UI Symbol"/>
        </w:rPr>
        <w:t>as long as</w:t>
      </w:r>
      <w:proofErr w:type="gramEnd"/>
      <w:r w:rsidRPr="006F20FB">
        <w:rPr>
          <w:rFonts w:eastAsia="Segoe UI Symbol"/>
        </w:rPr>
        <w:t xml:space="preserve"> the appropriate IPC </w:t>
      </w:r>
      <w:r w:rsidR="00D50A55" w:rsidRPr="006F20FB">
        <w:rPr>
          <w:rFonts w:eastAsia="Segoe UI Symbol"/>
        </w:rPr>
        <w:t>considerations</w:t>
      </w:r>
      <w:r w:rsidRPr="006F20FB">
        <w:rPr>
          <w:rFonts w:eastAsia="Segoe UI Symbol"/>
        </w:rPr>
        <w:t xml:space="preserve"> are made. See additional information found “COVID-19: Infection Prevention and Control Recommendations for Health and Disability care workers”</w:t>
      </w:r>
      <w:r w:rsidR="00A248AC">
        <w:rPr>
          <w:rFonts w:eastAsia="Segoe UI Symbol"/>
        </w:rPr>
        <w:t>.</w:t>
      </w:r>
    </w:p>
    <w:p w14:paraId="7EAB5564" w14:textId="57A0B59A" w:rsidR="00123095" w:rsidRPr="006F20FB" w:rsidRDefault="00123095" w:rsidP="00D01BDA">
      <w:pPr>
        <w:pStyle w:val="Heading31nonumber"/>
      </w:pPr>
      <w:r w:rsidRPr="006F20FB">
        <w:t>Scenario 1</w:t>
      </w:r>
      <w:r w:rsidR="006E1AFB" w:rsidRPr="006F20FB">
        <w:t>:</w:t>
      </w:r>
      <w:r w:rsidRPr="006F20FB">
        <w:t xml:space="preserve"> Home Vaccination</w:t>
      </w:r>
    </w:p>
    <w:p w14:paraId="0DF7E746" w14:textId="77777777" w:rsidR="00123095" w:rsidRPr="006F20FB" w:rsidRDefault="00123095">
      <w:pPr>
        <w:rPr>
          <w:rFonts w:eastAsia="Segoe UI"/>
        </w:rPr>
      </w:pPr>
      <w:r w:rsidRPr="006F20FB">
        <w:rPr>
          <w:rFonts w:eastAsia="Segoe UI"/>
        </w:rPr>
        <w:t>In addition to above it is recommended that providers have Standard Operating Procedures (SOP) specific for home vaccination to support safe delivery processes.</w:t>
      </w:r>
    </w:p>
    <w:p w14:paraId="7A702B56" w14:textId="6A97262E" w:rsidR="00123095" w:rsidRPr="006F20FB" w:rsidRDefault="00123095">
      <w:pPr>
        <w:rPr>
          <w:rFonts w:ascii="Segoe UI Symbol" w:eastAsia="Segoe UI Symbol" w:hAnsi="Segoe UI Symbol" w:cs="Segoe UI Symbol"/>
        </w:rPr>
      </w:pPr>
      <w:r w:rsidRPr="006F20FB">
        <w:rPr>
          <w:rFonts w:ascii="Segoe UI Symbol" w:eastAsia="Segoe UI Symbol" w:hAnsi="Segoe UI Symbol" w:cs="Segoe UI Symbol"/>
        </w:rPr>
        <w:t xml:space="preserve">Home visits for vaccination may be required for consumers who are unable to leave their residence because they have been required to isolate (I.e., attendance at a location of interest or contact of a confirmed case). It may also be required for those who have barriers to access due to mobility, disability, </w:t>
      </w:r>
      <w:r w:rsidR="009368BB" w:rsidRPr="006F20FB">
        <w:rPr>
          <w:rFonts w:ascii="Segoe UI Symbol" w:eastAsia="Segoe UI Symbol" w:hAnsi="Segoe UI Symbol" w:cs="Segoe UI Symbol"/>
        </w:rPr>
        <w:t>comorbidity,</w:t>
      </w:r>
      <w:r w:rsidRPr="006F20FB">
        <w:rPr>
          <w:rFonts w:ascii="Segoe UI Symbol" w:eastAsia="Segoe UI Symbol" w:hAnsi="Segoe UI Symbol" w:cs="Segoe UI Symbol"/>
        </w:rPr>
        <w:t xml:space="preserve"> or another reason that means they are unable to access vaccination at a site including improving equity.</w:t>
      </w:r>
    </w:p>
    <w:p w14:paraId="3C3B8A50" w14:textId="4BEFF840" w:rsidR="00123095" w:rsidRPr="006F20FB" w:rsidRDefault="00123095">
      <w:pPr>
        <w:rPr>
          <w:rFonts w:ascii="Segoe UI Symbol" w:eastAsia="Segoe UI Symbol" w:hAnsi="Segoe UI Symbol" w:cs="Segoe UI Symbol"/>
        </w:rPr>
      </w:pPr>
      <w:r w:rsidRPr="006F20FB">
        <w:rPr>
          <w:rFonts w:ascii="Segoe UI Symbol" w:eastAsia="Segoe UI Symbol" w:hAnsi="Segoe UI Symbol" w:cs="Segoe UI Symbol"/>
        </w:rPr>
        <w:t xml:space="preserve">Outside the scope of this section are additional considerations which would likely be part of a </w:t>
      </w:r>
      <w:r w:rsidR="005257D9">
        <w:rPr>
          <w:rFonts w:ascii="Segoe UI Symbol" w:eastAsia="Segoe UI Symbol" w:hAnsi="Segoe UI Symbol" w:cs="Segoe UI Symbol"/>
        </w:rPr>
        <w:t xml:space="preserve">Health </w:t>
      </w:r>
      <w:r w:rsidR="00AF3A7A">
        <w:t>District</w:t>
      </w:r>
      <w:r w:rsidRPr="006F20FB">
        <w:rPr>
          <w:rFonts w:ascii="Segoe UI Symbol" w:eastAsia="Segoe UI Symbol" w:hAnsi="Segoe UI Symbol" w:cs="Segoe UI Symbol"/>
        </w:rPr>
        <w:t xml:space="preserve"> standard operating procedure (SOP). This could include but is not limited to a SOP on vaccine transportation and administration, staff requirements and medical emergency equipment.</w:t>
      </w:r>
    </w:p>
    <w:p w14:paraId="5335F381" w14:textId="716BEA39" w:rsidR="00123095" w:rsidRPr="006F20FB" w:rsidRDefault="00123095" w:rsidP="00D01BDA">
      <w:pPr>
        <w:pStyle w:val="Heading31nonumber"/>
      </w:pPr>
      <w:r w:rsidRPr="006F20FB">
        <w:t>Scenario 2</w:t>
      </w:r>
      <w:r w:rsidR="006E1AFB" w:rsidRPr="006F20FB">
        <w:t xml:space="preserve">: </w:t>
      </w:r>
      <w:r w:rsidRPr="006F20FB">
        <w:t>Controlled Healthcare Facility</w:t>
      </w:r>
    </w:p>
    <w:p w14:paraId="57CB90E6" w14:textId="77777777" w:rsidR="00123095" w:rsidRPr="006F20FB" w:rsidRDefault="00123095">
      <w:pPr>
        <w:rPr>
          <w:rFonts w:eastAsia="Segoe UI Symbol"/>
        </w:rPr>
      </w:pPr>
      <w:r w:rsidRPr="006F20FB">
        <w:rPr>
          <w:rFonts w:eastAsia="Segoe UI Symbol"/>
        </w:rPr>
        <w:t xml:space="preserve">Vaccination for screen positive consumers and/or accompanying whānau in a controlled healthcare facility may be appropriate. This should only be performed in a controlled healthcare facility, where the flow of consumers and staff is controlled, such as a Hospital Emergency Department or General Practice Clinic. </w:t>
      </w:r>
    </w:p>
    <w:p w14:paraId="3782BD1E" w14:textId="501A7485" w:rsidR="00123095" w:rsidRPr="006F20FB" w:rsidRDefault="00123095">
      <w:pPr>
        <w:rPr>
          <w:rFonts w:eastAsia="Segoe UI Symbol"/>
        </w:rPr>
      </w:pPr>
      <w:r w:rsidRPr="006F20FB">
        <w:rPr>
          <w:rFonts w:eastAsia="Segoe UI Symbol"/>
        </w:rPr>
        <w:t>This excludes dedicated vaccination sites and other settings where there is a risk of uncontrolled flow of people and workforce who are not in appropriate PPE, and so therefore is a transmission risk with other consumers and staff.</w:t>
      </w:r>
    </w:p>
    <w:p w14:paraId="4B6DD3B4" w14:textId="6E8890BB" w:rsidR="0052037B" w:rsidRPr="006F20FB" w:rsidRDefault="0052037B" w:rsidP="0052037B">
      <w:pPr>
        <w:pStyle w:val="Heading31nonumber"/>
      </w:pPr>
      <w:r w:rsidRPr="006F20FB">
        <w:t>Scenario 3: Drive-Through Vaccination</w:t>
      </w:r>
    </w:p>
    <w:p w14:paraId="185B862B" w14:textId="280F959C" w:rsidR="0052037B" w:rsidRPr="006F20FB" w:rsidRDefault="0052037B" w:rsidP="0052037B">
      <w:pPr>
        <w:rPr>
          <w:rFonts w:eastAsia="Segoe UI Symbol"/>
        </w:rPr>
      </w:pPr>
      <w:r w:rsidRPr="006F20FB">
        <w:rPr>
          <w:rFonts w:eastAsia="Segoe UI Symbol"/>
        </w:rPr>
        <w:t>Vaccination for screen positive consumers and/or accompanying whānau in a drive-through vaccination centre may be appropriate. This should only be performed in a planned outdoor site where the flow of cars, consumers and staff is controlled.</w:t>
      </w:r>
      <w:r w:rsidR="002E3D97" w:rsidRPr="006F20FB">
        <w:rPr>
          <w:rFonts w:eastAsia="Segoe UI Symbol"/>
        </w:rPr>
        <w:t xml:space="preserve"> Post vaccination it is recommended they stay in their car away from others.</w:t>
      </w:r>
    </w:p>
    <w:p w14:paraId="0A36EF20" w14:textId="10A2C677" w:rsidR="0052037B" w:rsidRPr="006F20FB" w:rsidRDefault="0052037B" w:rsidP="0052037B">
      <w:pPr>
        <w:rPr>
          <w:rFonts w:eastAsia="Segoe UI Symbol"/>
        </w:rPr>
      </w:pPr>
      <w:r w:rsidRPr="006F20FB">
        <w:rPr>
          <w:rFonts w:eastAsia="Segoe UI Symbol"/>
        </w:rPr>
        <w:t>This excludes settings where there is a risk of uncontrolled flow of people and workforce who are not in appropriate PPE, and so therefore is a transmission risk with other consumers and staff.</w:t>
      </w:r>
    </w:p>
    <w:p w14:paraId="21F4E7D0" w14:textId="2DB2B285" w:rsidR="004A04B5" w:rsidRPr="006F20FB" w:rsidRDefault="0052037B">
      <w:pPr>
        <w:rPr>
          <w:rFonts w:eastAsia="Segoe UI Symbol"/>
        </w:rPr>
      </w:pPr>
      <w:r w:rsidRPr="006F20FB">
        <w:rPr>
          <w:rFonts w:eastAsia="Segoe UI Symbol"/>
        </w:rPr>
        <w:t xml:space="preserve">PPE requirements </w:t>
      </w:r>
      <w:r w:rsidR="002E3D97" w:rsidRPr="006F20FB">
        <w:rPr>
          <w:rFonts w:eastAsia="Segoe UI Symbol"/>
        </w:rPr>
        <w:t xml:space="preserve">would be the vaccinator, staff, </w:t>
      </w:r>
      <w:r w:rsidR="009368BB" w:rsidRPr="006F20FB">
        <w:rPr>
          <w:rFonts w:eastAsia="Segoe UI Symbol"/>
        </w:rPr>
        <w:t>consumer,</w:t>
      </w:r>
      <w:r w:rsidR="002E3D97" w:rsidRPr="006F20FB">
        <w:rPr>
          <w:rFonts w:eastAsia="Segoe UI Symbol"/>
        </w:rPr>
        <w:t xml:space="preserve"> and others in the car to wear a medical mask.</w:t>
      </w:r>
    </w:p>
    <w:p w14:paraId="6B904C66" w14:textId="77777777" w:rsidR="004A04B5" w:rsidRPr="006F20FB" w:rsidRDefault="004A04B5">
      <w:pPr>
        <w:spacing w:before="0" w:after="160" w:line="2" w:lineRule="auto"/>
        <w:rPr>
          <w:rFonts w:eastAsia="Segoe UI Symbol"/>
        </w:rPr>
      </w:pPr>
      <w:r w:rsidRPr="006F20FB">
        <w:rPr>
          <w:rFonts w:eastAsia="Segoe UI Symbol"/>
        </w:rPr>
        <w:br w:type="page"/>
      </w:r>
    </w:p>
    <w:p w14:paraId="2D9E0184" w14:textId="77777777" w:rsidR="00123095" w:rsidRPr="006F20FB" w:rsidRDefault="00123095" w:rsidP="00D01BDA">
      <w:pPr>
        <w:pStyle w:val="Heading31nonumber"/>
      </w:pPr>
      <w:r w:rsidRPr="006F20FB">
        <w:lastRenderedPageBreak/>
        <w:t>Requirements for Scenario 1 &amp; 2</w:t>
      </w:r>
    </w:p>
    <w:p w14:paraId="21ACE1B9" w14:textId="26BA9FF4" w:rsidR="00123095" w:rsidRPr="006F20FB" w:rsidRDefault="00123095">
      <w:pPr>
        <w:rPr>
          <w:rFonts w:eastAsia="Segoe UI"/>
        </w:rPr>
      </w:pPr>
      <w:r w:rsidRPr="006F20FB">
        <w:rPr>
          <w:rFonts w:eastAsia="Segoe UI"/>
        </w:rPr>
        <w:t>In addition to usual vaccination processes,</w:t>
      </w:r>
      <w:r w:rsidR="00CB17F6">
        <w:rPr>
          <w:rFonts w:eastAsia="Segoe UI"/>
        </w:rPr>
        <w:t xml:space="preserve"> </w:t>
      </w:r>
      <w:r w:rsidRPr="006F20FB">
        <w:rPr>
          <w:rFonts w:eastAsia="Segoe UI"/>
        </w:rPr>
        <w:t>the following table is the requirements for the scenarios above.</w:t>
      </w:r>
    </w:p>
    <w:tbl>
      <w:tblPr>
        <w:tblStyle w:val="GridTable1Light"/>
        <w:tblW w:w="5000"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6A0" w:firstRow="1" w:lastRow="0" w:firstColumn="1" w:lastColumn="0" w:noHBand="1" w:noVBand="1"/>
      </w:tblPr>
      <w:tblGrid>
        <w:gridCol w:w="1483"/>
        <w:gridCol w:w="6869"/>
      </w:tblGrid>
      <w:tr w:rsidR="00123095" w:rsidRPr="006F20FB" w14:paraId="2B443EE5" w14:textId="77777777" w:rsidTr="722920DF">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58" w:type="pct"/>
            <w:tcBorders>
              <w:right w:val="nil"/>
            </w:tcBorders>
          </w:tcPr>
          <w:p w14:paraId="005C359A" w14:textId="77777777" w:rsidR="00123095" w:rsidRPr="006F20FB" w:rsidRDefault="00123095" w:rsidP="00D10DD2">
            <w:pPr>
              <w:rPr>
                <w:rFonts w:eastAsia="Segoe UI" w:cs="Segoe UI"/>
                <w:b w:val="0"/>
                <w:bCs w:val="0"/>
                <w:color w:val="FFFFFF" w:themeColor="background1"/>
              </w:rPr>
            </w:pPr>
          </w:p>
        </w:tc>
        <w:tc>
          <w:tcPr>
            <w:tcW w:w="4142" w:type="pct"/>
            <w:tcBorders>
              <w:left w:val="nil"/>
            </w:tcBorders>
          </w:tcPr>
          <w:p w14:paraId="6C80FBAE" w14:textId="77777777" w:rsidR="00123095" w:rsidRPr="006F20FB" w:rsidRDefault="00123095" w:rsidP="00D10DD2">
            <w:pPr>
              <w:jc w:val="both"/>
              <w:cnfStyle w:val="100000000000" w:firstRow="1" w:lastRow="0" w:firstColumn="0" w:lastColumn="0" w:oddVBand="0" w:evenVBand="0" w:oddHBand="0" w:evenHBand="0" w:firstRowFirstColumn="0" w:firstRowLastColumn="0" w:lastRowFirstColumn="0" w:lastRowLastColumn="0"/>
              <w:rPr>
                <w:rFonts w:eastAsia="Segoe UI" w:cs="Segoe UI"/>
                <w:b w:val="0"/>
                <w:bCs w:val="0"/>
                <w:color w:val="FFFFFF" w:themeColor="background1"/>
                <w:sz w:val="24"/>
                <w:szCs w:val="24"/>
              </w:rPr>
            </w:pPr>
            <w:r w:rsidRPr="006F20FB">
              <w:rPr>
                <w:rFonts w:eastAsia="Segoe UI" w:cs="Segoe UI"/>
                <w:color w:val="FFFFFF" w:themeColor="background1"/>
                <w:sz w:val="24"/>
                <w:szCs w:val="24"/>
              </w:rPr>
              <w:t>Screen Positive Requirements for Scenario 1 &amp; 2</w:t>
            </w:r>
          </w:p>
        </w:tc>
      </w:tr>
      <w:tr w:rsidR="00123095" w:rsidRPr="006F20FB" w14:paraId="5190094C" w14:textId="77777777" w:rsidTr="722920DF">
        <w:trPr>
          <w:trHeight w:val="511"/>
        </w:trPr>
        <w:tc>
          <w:tcPr>
            <w:cnfStyle w:val="001000000000" w:firstRow="0" w:lastRow="0" w:firstColumn="1" w:lastColumn="0" w:oddVBand="0" w:evenVBand="0" w:oddHBand="0" w:evenHBand="0" w:firstRowFirstColumn="0" w:firstRowLastColumn="0" w:lastRowFirstColumn="0" w:lastRowLastColumn="0"/>
            <w:tcW w:w="858" w:type="pct"/>
          </w:tcPr>
          <w:p w14:paraId="742DA2A4" w14:textId="77777777" w:rsidR="00123095" w:rsidRPr="00DF7FA9" w:rsidRDefault="00123095" w:rsidP="00D10DD2">
            <w:pPr>
              <w:rPr>
                <w:rFonts w:eastAsia="Segoe UI" w:cs="Segoe UI"/>
                <w:color w:val="000000" w:themeColor="text1"/>
                <w:szCs w:val="21"/>
              </w:rPr>
            </w:pPr>
            <w:r w:rsidRPr="00DF7FA9">
              <w:rPr>
                <w:rFonts w:eastAsia="Segoe UI" w:cs="Segoe UI"/>
                <w:color w:val="000000" w:themeColor="text1"/>
                <w:szCs w:val="21"/>
              </w:rPr>
              <w:t>Location</w:t>
            </w:r>
          </w:p>
        </w:tc>
        <w:tc>
          <w:tcPr>
            <w:tcW w:w="4142" w:type="pct"/>
          </w:tcPr>
          <w:p w14:paraId="15C56A69" w14:textId="77777777" w:rsidR="00123095" w:rsidRPr="006A651B" w:rsidRDefault="6D4CD4FA" w:rsidP="00120F4E">
            <w:pPr>
              <w:pStyle w:val="Table10ptbullets"/>
              <w:ind w:left="317" w:hanging="282"/>
              <w:cnfStyle w:val="000000000000" w:firstRow="0" w:lastRow="0" w:firstColumn="0" w:lastColumn="0" w:oddVBand="0" w:evenVBand="0" w:oddHBand="0" w:evenHBand="0" w:firstRowFirstColumn="0" w:firstRowLastColumn="0" w:lastRowFirstColumn="0" w:lastRowLastColumn="0"/>
              <w:rPr>
                <w:rFonts w:eastAsia="Segoe UI"/>
                <w:sz w:val="19"/>
                <w:szCs w:val="19"/>
              </w:rPr>
            </w:pPr>
            <w:r w:rsidRPr="722920DF">
              <w:rPr>
                <w:rFonts w:eastAsia="Segoe UI"/>
                <w:sz w:val="19"/>
                <w:szCs w:val="19"/>
              </w:rPr>
              <w:t xml:space="preserve">Only pre-arranged home vaccination or vaccination </w:t>
            </w:r>
            <w:r w:rsidR="37C81880">
              <w:br/>
            </w:r>
            <w:r w:rsidRPr="722920DF">
              <w:rPr>
                <w:rFonts w:eastAsia="Segoe UI"/>
                <w:sz w:val="19"/>
                <w:szCs w:val="19"/>
              </w:rPr>
              <w:t>in a controlled residence or healthcare facility.</w:t>
            </w:r>
          </w:p>
        </w:tc>
      </w:tr>
      <w:tr w:rsidR="00123095" w:rsidRPr="006F20FB" w14:paraId="64288426" w14:textId="77777777" w:rsidTr="722920DF">
        <w:trPr>
          <w:trHeight w:val="705"/>
        </w:trPr>
        <w:tc>
          <w:tcPr>
            <w:cnfStyle w:val="001000000000" w:firstRow="0" w:lastRow="0" w:firstColumn="1" w:lastColumn="0" w:oddVBand="0" w:evenVBand="0" w:oddHBand="0" w:evenHBand="0" w:firstRowFirstColumn="0" w:firstRowLastColumn="0" w:lastRowFirstColumn="0" w:lastRowLastColumn="0"/>
            <w:tcW w:w="858" w:type="pct"/>
          </w:tcPr>
          <w:p w14:paraId="1DC18992" w14:textId="77777777" w:rsidR="00123095" w:rsidRPr="00DF7FA9" w:rsidRDefault="00123095" w:rsidP="00D10DD2">
            <w:pPr>
              <w:rPr>
                <w:rFonts w:eastAsia="Segoe UI" w:cs="Segoe UI"/>
                <w:color w:val="000000" w:themeColor="text1"/>
                <w:szCs w:val="21"/>
              </w:rPr>
            </w:pPr>
            <w:r w:rsidRPr="00DF7FA9">
              <w:rPr>
                <w:rFonts w:eastAsia="Segoe UI" w:cs="Segoe UI"/>
                <w:color w:val="000000" w:themeColor="text1"/>
                <w:szCs w:val="21"/>
              </w:rPr>
              <w:t>Workforce</w:t>
            </w:r>
          </w:p>
        </w:tc>
        <w:tc>
          <w:tcPr>
            <w:tcW w:w="4142" w:type="pct"/>
          </w:tcPr>
          <w:p w14:paraId="3AF9631C" w14:textId="77777777" w:rsidR="00123095" w:rsidRPr="006A651B" w:rsidRDefault="6D4CD4FA" w:rsidP="00120F4E">
            <w:pPr>
              <w:pStyle w:val="Table10ptbullets"/>
              <w:ind w:left="317" w:hanging="282"/>
              <w:cnfStyle w:val="000000000000" w:firstRow="0" w:lastRow="0" w:firstColumn="0" w:lastColumn="0" w:oddVBand="0" w:evenVBand="0" w:oddHBand="0" w:evenHBand="0" w:firstRowFirstColumn="0" w:firstRowLastColumn="0" w:lastRowFirstColumn="0" w:lastRowLastColumn="0"/>
              <w:rPr>
                <w:rFonts w:eastAsia="Segoe UI"/>
                <w:sz w:val="19"/>
                <w:szCs w:val="19"/>
              </w:rPr>
            </w:pPr>
            <w:r w:rsidRPr="722920DF">
              <w:rPr>
                <w:rFonts w:eastAsia="Segoe UI"/>
                <w:sz w:val="19"/>
                <w:szCs w:val="19"/>
              </w:rPr>
              <w:t>Staff must be fully immunised.</w:t>
            </w:r>
          </w:p>
          <w:p w14:paraId="406B0195" w14:textId="77777777" w:rsidR="00123095" w:rsidRPr="006A651B" w:rsidRDefault="6D4CD4FA" w:rsidP="00120F4E">
            <w:pPr>
              <w:pStyle w:val="Table10ptbullets"/>
              <w:ind w:left="317" w:hanging="282"/>
              <w:cnfStyle w:val="000000000000" w:firstRow="0" w:lastRow="0" w:firstColumn="0" w:lastColumn="0" w:oddVBand="0" w:evenVBand="0" w:oddHBand="0" w:evenHBand="0" w:firstRowFirstColumn="0" w:firstRowLastColumn="0" w:lastRowFirstColumn="0" w:lastRowLastColumn="0"/>
              <w:rPr>
                <w:rFonts w:eastAsia="Segoe UI"/>
                <w:sz w:val="19"/>
                <w:szCs w:val="19"/>
              </w:rPr>
            </w:pPr>
            <w:r w:rsidRPr="722920DF">
              <w:rPr>
                <w:rFonts w:eastAsia="Segoe UI"/>
                <w:sz w:val="19"/>
                <w:szCs w:val="19"/>
              </w:rPr>
              <w:t>Home visit must have at least one authorised vaccinator and one staff on site has a CPR certificate and adrenaline administration certified. Limit staff in enclosed environment where practical</w:t>
            </w:r>
          </w:p>
        </w:tc>
      </w:tr>
      <w:tr w:rsidR="00123095" w:rsidRPr="006F20FB" w14:paraId="279B0C5F" w14:textId="77777777" w:rsidTr="722920DF">
        <w:trPr>
          <w:trHeight w:val="780"/>
        </w:trPr>
        <w:tc>
          <w:tcPr>
            <w:cnfStyle w:val="001000000000" w:firstRow="0" w:lastRow="0" w:firstColumn="1" w:lastColumn="0" w:oddVBand="0" w:evenVBand="0" w:oddHBand="0" w:evenHBand="0" w:firstRowFirstColumn="0" w:firstRowLastColumn="0" w:lastRowFirstColumn="0" w:lastRowLastColumn="0"/>
            <w:tcW w:w="858" w:type="pct"/>
          </w:tcPr>
          <w:p w14:paraId="0162898A" w14:textId="77777777" w:rsidR="00123095" w:rsidRPr="00DF7FA9" w:rsidRDefault="00123095" w:rsidP="00D10DD2">
            <w:pPr>
              <w:rPr>
                <w:rFonts w:eastAsia="Segoe UI" w:cs="Segoe UI"/>
                <w:color w:val="000000" w:themeColor="text1"/>
                <w:szCs w:val="21"/>
              </w:rPr>
            </w:pPr>
            <w:r w:rsidRPr="00DF7FA9">
              <w:rPr>
                <w:rFonts w:eastAsia="Segoe UI" w:cs="Segoe UI"/>
                <w:color w:val="000000" w:themeColor="text1"/>
                <w:szCs w:val="21"/>
              </w:rPr>
              <w:t>PPE</w:t>
            </w:r>
          </w:p>
        </w:tc>
        <w:tc>
          <w:tcPr>
            <w:tcW w:w="4142" w:type="pct"/>
          </w:tcPr>
          <w:p w14:paraId="75D12FFE" w14:textId="2E06F2D6" w:rsidR="00123095" w:rsidRPr="006A651B" w:rsidRDefault="6D4CD4FA" w:rsidP="006A651B">
            <w:pPr>
              <w:pStyle w:val="Table10ptbullets"/>
              <w:spacing w:before="120" w:after="120"/>
              <w:ind w:left="414" w:hanging="357"/>
              <w:cnfStyle w:val="000000000000" w:firstRow="0" w:lastRow="0" w:firstColumn="0" w:lastColumn="0" w:oddVBand="0" w:evenVBand="0" w:oddHBand="0" w:evenHBand="0" w:firstRowFirstColumn="0" w:firstRowLastColumn="0" w:lastRowFirstColumn="0" w:lastRowLastColumn="0"/>
              <w:rPr>
                <w:rFonts w:eastAsia="Segoe UI"/>
                <w:sz w:val="19"/>
                <w:szCs w:val="19"/>
              </w:rPr>
            </w:pPr>
            <w:r w:rsidRPr="722920DF">
              <w:rPr>
                <w:rFonts w:eastAsia="Segoe UI"/>
                <w:sz w:val="19"/>
                <w:szCs w:val="19"/>
              </w:rPr>
              <w:t>Consumer: Must wear a medical mask (these could be provided).</w:t>
            </w:r>
            <w:r w:rsidR="37C81880">
              <w:br/>
            </w:r>
            <w:r w:rsidRPr="722920DF">
              <w:rPr>
                <w:rFonts w:eastAsia="Segoe UI"/>
                <w:sz w:val="19"/>
                <w:szCs w:val="19"/>
              </w:rPr>
              <w:t xml:space="preserve">All staff: P2/N95, eye protection, </w:t>
            </w:r>
            <w:r w:rsidR="54B621E7" w:rsidRPr="722920DF">
              <w:rPr>
                <w:rFonts w:eastAsia="Segoe UI"/>
                <w:sz w:val="19"/>
                <w:szCs w:val="19"/>
              </w:rPr>
              <w:t>gown,</w:t>
            </w:r>
            <w:r w:rsidRPr="722920DF">
              <w:rPr>
                <w:rFonts w:eastAsia="Segoe UI"/>
                <w:sz w:val="19"/>
                <w:szCs w:val="19"/>
              </w:rPr>
              <w:t xml:space="preserve"> and gloves.</w:t>
            </w:r>
          </w:p>
          <w:p w14:paraId="0EE0C067" w14:textId="77777777" w:rsidR="00123095" w:rsidRPr="006A651B" w:rsidRDefault="00123095" w:rsidP="00590A77">
            <w:pPr>
              <w:spacing w:before="120" w:after="120"/>
              <w:cnfStyle w:val="000000000000" w:firstRow="0" w:lastRow="0" w:firstColumn="0" w:lastColumn="0" w:oddVBand="0" w:evenVBand="0" w:oddHBand="0" w:evenHBand="0" w:firstRowFirstColumn="0" w:firstRowLastColumn="0" w:lastRowFirstColumn="0" w:lastRowLastColumn="0"/>
              <w:rPr>
                <w:rFonts w:eastAsia="Segoe UI" w:cs="Segoe UI"/>
                <w:color w:val="000000" w:themeColor="text1"/>
                <w:sz w:val="19"/>
                <w:szCs w:val="19"/>
              </w:rPr>
            </w:pPr>
            <w:r w:rsidRPr="006A651B">
              <w:rPr>
                <w:rFonts w:eastAsia="Segoe UI" w:cs="Segoe UI"/>
                <w:color w:val="000000" w:themeColor="text1"/>
                <w:sz w:val="19"/>
                <w:szCs w:val="19"/>
              </w:rPr>
              <w:t>*In ‘screen positive’ environments, where there may also be ‘screen negative’ consumers, e.g., during a home vaccination, all consumers in this environment should be treated as ‘screen positive’.</w:t>
            </w:r>
          </w:p>
          <w:p w14:paraId="0078DC89" w14:textId="77777777" w:rsidR="00123095" w:rsidRPr="006A651B" w:rsidRDefault="00123095" w:rsidP="00590A77">
            <w:pPr>
              <w:spacing w:before="120" w:after="120"/>
              <w:cnfStyle w:val="000000000000" w:firstRow="0" w:lastRow="0" w:firstColumn="0" w:lastColumn="0" w:oddVBand="0" w:evenVBand="0" w:oddHBand="0" w:evenHBand="0" w:firstRowFirstColumn="0" w:firstRowLastColumn="0" w:lastRowFirstColumn="0" w:lastRowLastColumn="0"/>
              <w:rPr>
                <w:rFonts w:eastAsia="Segoe UI" w:cs="Segoe UI"/>
                <w:color w:val="000000" w:themeColor="text1"/>
                <w:sz w:val="19"/>
                <w:szCs w:val="19"/>
              </w:rPr>
            </w:pPr>
            <w:r w:rsidRPr="006A651B">
              <w:rPr>
                <w:rFonts w:eastAsia="Segoe UI" w:cs="Segoe UI"/>
                <w:color w:val="000000" w:themeColor="text1"/>
                <w:sz w:val="19"/>
                <w:szCs w:val="19"/>
              </w:rPr>
              <w:t>**In home environments, staff should change PPE if they are moving between different houses.</w:t>
            </w:r>
          </w:p>
          <w:p w14:paraId="22FEE4C5" w14:textId="50137D1A" w:rsidR="00123095" w:rsidRPr="006A651B" w:rsidRDefault="00123095" w:rsidP="00590A77">
            <w:pPr>
              <w:spacing w:before="120" w:after="120"/>
              <w:cnfStyle w:val="000000000000" w:firstRow="0" w:lastRow="0" w:firstColumn="0" w:lastColumn="0" w:oddVBand="0" w:evenVBand="0" w:oddHBand="0" w:evenHBand="0" w:firstRowFirstColumn="0" w:firstRowLastColumn="0" w:lastRowFirstColumn="0" w:lastRowLastColumn="0"/>
              <w:rPr>
                <w:rFonts w:eastAsia="Segoe UI" w:cs="Segoe UI"/>
                <w:color w:val="000000" w:themeColor="text1"/>
                <w:sz w:val="19"/>
                <w:szCs w:val="19"/>
              </w:rPr>
            </w:pPr>
            <w:r w:rsidRPr="006A651B">
              <w:rPr>
                <w:rFonts w:eastAsia="Segoe UI" w:cs="Segoe UI"/>
                <w:color w:val="000000" w:themeColor="text1"/>
                <w:sz w:val="19"/>
                <w:szCs w:val="19"/>
              </w:rPr>
              <w:t xml:space="preserve">***Donning and doffing PPE outside in a home environment requires an appropriate space and transporting contaminated PPE back to base for proper disposal, this may be covered in the </w:t>
            </w:r>
            <w:r w:rsidR="005257D9" w:rsidRPr="006A651B">
              <w:rPr>
                <w:rFonts w:eastAsia="Segoe UI" w:cs="Segoe UI"/>
                <w:color w:val="000000" w:themeColor="text1"/>
                <w:sz w:val="19"/>
                <w:szCs w:val="19"/>
              </w:rPr>
              <w:t xml:space="preserve">Health </w:t>
            </w:r>
            <w:r w:rsidR="00AF3A7A" w:rsidRPr="006A651B">
              <w:rPr>
                <w:sz w:val="19"/>
                <w:szCs w:val="19"/>
              </w:rPr>
              <w:t>District</w:t>
            </w:r>
            <w:r w:rsidRPr="006A651B">
              <w:rPr>
                <w:rFonts w:eastAsia="Segoe UI" w:cs="Segoe UI"/>
                <w:color w:val="000000" w:themeColor="text1"/>
                <w:sz w:val="19"/>
                <w:szCs w:val="19"/>
              </w:rPr>
              <w:t xml:space="preserve"> SOP.</w:t>
            </w:r>
          </w:p>
        </w:tc>
      </w:tr>
      <w:tr w:rsidR="00123095" w:rsidRPr="006F20FB" w14:paraId="5F4A0A51" w14:textId="77777777" w:rsidTr="722920DF">
        <w:trPr>
          <w:trHeight w:val="410"/>
        </w:trPr>
        <w:tc>
          <w:tcPr>
            <w:cnfStyle w:val="001000000000" w:firstRow="0" w:lastRow="0" w:firstColumn="1" w:lastColumn="0" w:oddVBand="0" w:evenVBand="0" w:oddHBand="0" w:evenHBand="0" w:firstRowFirstColumn="0" w:firstRowLastColumn="0" w:lastRowFirstColumn="0" w:lastRowLastColumn="0"/>
            <w:tcW w:w="858" w:type="pct"/>
          </w:tcPr>
          <w:p w14:paraId="023651D6" w14:textId="77777777" w:rsidR="00123095" w:rsidRPr="00DF7FA9" w:rsidRDefault="00123095" w:rsidP="00D10DD2">
            <w:pPr>
              <w:rPr>
                <w:rFonts w:eastAsia="Segoe UI" w:cs="Segoe UI"/>
                <w:color w:val="000000" w:themeColor="text1"/>
                <w:szCs w:val="21"/>
              </w:rPr>
            </w:pPr>
            <w:r w:rsidRPr="00DF7FA9">
              <w:rPr>
                <w:rFonts w:eastAsia="Segoe UI" w:cs="Segoe UI"/>
                <w:color w:val="000000" w:themeColor="text1"/>
                <w:szCs w:val="21"/>
              </w:rPr>
              <w:t xml:space="preserve">Physical </w:t>
            </w:r>
            <w:r w:rsidRPr="00DF7FA9">
              <w:rPr>
                <w:szCs w:val="21"/>
              </w:rPr>
              <w:br/>
            </w:r>
            <w:r w:rsidRPr="00DF7FA9">
              <w:rPr>
                <w:rFonts w:eastAsia="Segoe UI" w:cs="Segoe UI"/>
                <w:color w:val="000000" w:themeColor="text1"/>
                <w:szCs w:val="21"/>
              </w:rPr>
              <w:t>Environment</w:t>
            </w:r>
          </w:p>
        </w:tc>
        <w:tc>
          <w:tcPr>
            <w:tcW w:w="4142" w:type="pct"/>
          </w:tcPr>
          <w:p w14:paraId="78EE307E" w14:textId="73CEDF80" w:rsidR="00123095" w:rsidRPr="006A651B" w:rsidRDefault="6D4CD4FA" w:rsidP="00120F4E">
            <w:pPr>
              <w:pStyle w:val="Table10ptbullets"/>
              <w:ind w:left="317" w:hanging="282"/>
              <w:cnfStyle w:val="000000000000" w:firstRow="0" w:lastRow="0" w:firstColumn="0" w:lastColumn="0" w:oddVBand="0" w:evenVBand="0" w:oddHBand="0" w:evenHBand="0" w:firstRowFirstColumn="0" w:firstRowLastColumn="0" w:lastRowFirstColumn="0" w:lastRowLastColumn="0"/>
              <w:rPr>
                <w:rFonts w:eastAsia="Segoe UI"/>
                <w:sz w:val="19"/>
                <w:szCs w:val="19"/>
              </w:rPr>
            </w:pPr>
            <w:r w:rsidRPr="722920DF">
              <w:rPr>
                <w:rFonts w:eastAsia="Segoe UI"/>
                <w:sz w:val="19"/>
                <w:szCs w:val="19"/>
              </w:rPr>
              <w:t xml:space="preserve">Review the physical environment and consider ventilation is adequate. Discuss with local </w:t>
            </w:r>
            <w:r w:rsidR="633E7186" w:rsidRPr="722920DF">
              <w:rPr>
                <w:rFonts w:eastAsia="Segoe UI"/>
                <w:sz w:val="19"/>
                <w:szCs w:val="19"/>
              </w:rPr>
              <w:t>Health District</w:t>
            </w:r>
            <w:r w:rsidR="2D8B6B71" w:rsidRPr="722920DF">
              <w:rPr>
                <w:rFonts w:eastAsia="Segoe UI"/>
                <w:sz w:val="19"/>
                <w:szCs w:val="19"/>
              </w:rPr>
              <w:t xml:space="preserve"> </w:t>
            </w:r>
            <w:r w:rsidRPr="722920DF">
              <w:rPr>
                <w:rFonts w:eastAsia="Segoe UI"/>
                <w:sz w:val="19"/>
                <w:szCs w:val="19"/>
              </w:rPr>
              <w:t>IPC team if unsure.</w:t>
            </w:r>
          </w:p>
          <w:p w14:paraId="4B61E65C" w14:textId="2435F28C" w:rsidR="00123095" w:rsidRPr="006A651B" w:rsidRDefault="00123095" w:rsidP="00120F4E">
            <w:pPr>
              <w:spacing w:before="120" w:after="120" w:line="240" w:lineRule="auto"/>
              <w:ind w:left="317" w:hanging="282"/>
              <w:cnfStyle w:val="000000000000" w:firstRow="0" w:lastRow="0" w:firstColumn="0" w:lastColumn="0" w:oddVBand="0" w:evenVBand="0" w:oddHBand="0" w:evenHBand="0" w:firstRowFirstColumn="0" w:firstRowLastColumn="0" w:lastRowFirstColumn="0" w:lastRowLastColumn="0"/>
              <w:rPr>
                <w:rFonts w:eastAsia="Segoe UI" w:cs="Segoe UI"/>
                <w:b/>
                <w:bCs/>
                <w:color w:val="000000" w:themeColor="text1"/>
                <w:sz w:val="19"/>
                <w:szCs w:val="19"/>
              </w:rPr>
            </w:pPr>
            <w:r w:rsidRPr="006A651B">
              <w:rPr>
                <w:rFonts w:eastAsia="Segoe UI" w:cs="Segoe UI"/>
                <w:b/>
                <w:bCs/>
                <w:color w:val="000000" w:themeColor="text1"/>
                <w:sz w:val="19"/>
                <w:szCs w:val="19"/>
              </w:rPr>
              <w:t xml:space="preserve">Home </w:t>
            </w:r>
            <w:r w:rsidR="00C331DE" w:rsidRPr="006A651B">
              <w:rPr>
                <w:rFonts w:eastAsia="Segoe UI" w:cs="Segoe UI"/>
                <w:b/>
                <w:bCs/>
                <w:color w:val="000000" w:themeColor="text1"/>
                <w:sz w:val="19"/>
                <w:szCs w:val="19"/>
              </w:rPr>
              <w:t>vaccinations</w:t>
            </w:r>
          </w:p>
          <w:p w14:paraId="05CF3A55" w14:textId="77777777" w:rsidR="00123095" w:rsidRPr="006A651B" w:rsidRDefault="6D4CD4FA" w:rsidP="00120F4E">
            <w:pPr>
              <w:pStyle w:val="Table10ptbullets"/>
              <w:ind w:left="317" w:hanging="282"/>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r w:rsidRPr="722920DF">
              <w:rPr>
                <w:rFonts w:eastAsia="Segoe UI"/>
                <w:sz w:val="19"/>
                <w:szCs w:val="19"/>
              </w:rPr>
              <w:t>Vaccination outside the home wherever practically possible and weather permitting. This could include in a carport, open deck area, or in their parked car. Ensure they can be observed appropriately.</w:t>
            </w:r>
          </w:p>
          <w:p w14:paraId="0C25BE41" w14:textId="77777777" w:rsidR="00123095" w:rsidRPr="006A651B" w:rsidRDefault="6D4CD4FA" w:rsidP="00120F4E">
            <w:pPr>
              <w:pStyle w:val="Table10ptbullets"/>
              <w:ind w:left="317" w:hanging="282"/>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r w:rsidRPr="722920DF">
              <w:rPr>
                <w:rFonts w:eastAsia="Segoe UI"/>
                <w:sz w:val="19"/>
                <w:szCs w:val="19"/>
              </w:rPr>
              <w:t>If the environment/location does not have mechanical ventilation, improve ventilation through dilution (I.e., opening windows and doors to outside air).</w:t>
            </w:r>
          </w:p>
          <w:p w14:paraId="6F3906C9" w14:textId="77777777" w:rsidR="00123095" w:rsidRPr="006A651B" w:rsidRDefault="6D4CD4FA" w:rsidP="00120F4E">
            <w:pPr>
              <w:pStyle w:val="Table10ptbullets"/>
              <w:ind w:left="317" w:hanging="282"/>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r w:rsidRPr="722920DF">
              <w:rPr>
                <w:rFonts w:eastAsia="Segoe UI"/>
                <w:sz w:val="19"/>
                <w:szCs w:val="19"/>
              </w:rPr>
              <w:t>If completing vaccination indoors, use a room with at least one window and keep the window(s) open for as much time as possible (outdoor temperature and safety permitting).</w:t>
            </w:r>
          </w:p>
          <w:p w14:paraId="444BBAF5" w14:textId="77777777" w:rsidR="00123095" w:rsidRPr="006A651B" w:rsidRDefault="00123095" w:rsidP="00120F4E">
            <w:pPr>
              <w:spacing w:before="120" w:after="120" w:line="240" w:lineRule="auto"/>
              <w:ind w:left="317" w:hanging="282"/>
              <w:cnfStyle w:val="000000000000" w:firstRow="0" w:lastRow="0" w:firstColumn="0" w:lastColumn="0" w:oddVBand="0" w:evenVBand="0" w:oddHBand="0" w:evenHBand="0" w:firstRowFirstColumn="0" w:firstRowLastColumn="0" w:lastRowFirstColumn="0" w:lastRowLastColumn="0"/>
              <w:rPr>
                <w:rFonts w:eastAsia="Segoe UI" w:cs="Segoe UI"/>
                <w:b/>
                <w:bCs/>
                <w:color w:val="000000" w:themeColor="text1"/>
                <w:sz w:val="19"/>
                <w:szCs w:val="19"/>
              </w:rPr>
            </w:pPr>
            <w:r w:rsidRPr="006A651B">
              <w:rPr>
                <w:rFonts w:eastAsia="Segoe UI" w:cs="Segoe UI"/>
                <w:b/>
                <w:bCs/>
                <w:color w:val="000000" w:themeColor="text1"/>
                <w:sz w:val="19"/>
                <w:szCs w:val="19"/>
              </w:rPr>
              <w:t>Healthcare Facilities</w:t>
            </w:r>
          </w:p>
          <w:p w14:paraId="28502F48" w14:textId="16B02608" w:rsidR="00123095" w:rsidRPr="006A651B" w:rsidRDefault="38F469BB" w:rsidP="00120F4E">
            <w:pPr>
              <w:pStyle w:val="Table10ptbullets"/>
              <w:ind w:left="317" w:hanging="282"/>
              <w:cnfStyle w:val="000000000000" w:firstRow="0" w:lastRow="0" w:firstColumn="0" w:lastColumn="0" w:oddVBand="0" w:evenVBand="0" w:oddHBand="0" w:evenHBand="0" w:firstRowFirstColumn="0" w:firstRowLastColumn="0" w:lastRowFirstColumn="0" w:lastRowLastColumn="0"/>
              <w:rPr>
                <w:rFonts w:eastAsiaTheme="minorEastAsia"/>
                <w:sz w:val="19"/>
                <w:szCs w:val="19"/>
              </w:rPr>
            </w:pPr>
            <w:r w:rsidRPr="722920DF">
              <w:rPr>
                <w:rFonts w:eastAsia="Segoe UI"/>
                <w:sz w:val="19"/>
                <w:szCs w:val="19"/>
              </w:rPr>
              <w:t>Please see section ‘</w:t>
            </w:r>
            <w:hyperlink w:anchor="_Environmental_considerations_and">
              <w:r w:rsidRPr="722920DF">
                <w:rPr>
                  <w:rStyle w:val="Hyperlink"/>
                  <w:rFonts w:eastAsia="Segoe UI"/>
                  <w:sz w:val="19"/>
                  <w:szCs w:val="19"/>
                </w:rPr>
                <w:t>Environmental considerations and safety controls at the vaccination site</w:t>
              </w:r>
            </w:hyperlink>
            <w:r w:rsidR="4A3E02FB" w:rsidRPr="722920DF">
              <w:rPr>
                <w:rFonts w:eastAsia="Segoe UI"/>
                <w:sz w:val="19"/>
                <w:szCs w:val="19"/>
              </w:rPr>
              <w:t>’</w:t>
            </w:r>
            <w:r w:rsidR="6D4CD4FA" w:rsidRPr="722920DF">
              <w:rPr>
                <w:rFonts w:eastAsia="Segoe UI"/>
                <w:sz w:val="19"/>
                <w:szCs w:val="19"/>
              </w:rPr>
              <w:t>. Adequate ventilation (mechanical, natural or hybrid) of all areas, including the screening, waiting, post-vaccination observation, and vaccination areas. Where a mechanical ventilation system is operating in these areas, the ventilation rate should be six air changes per hour or according to national or local requirements for healthcare facilities.</w:t>
            </w:r>
          </w:p>
          <w:p w14:paraId="2732B4AD" w14:textId="2BEBC09C" w:rsidR="00123095" w:rsidRPr="006A651B" w:rsidRDefault="6D4CD4FA" w:rsidP="00120F4E">
            <w:pPr>
              <w:pStyle w:val="Table10ptbullets"/>
              <w:ind w:left="317" w:hanging="282"/>
              <w:cnfStyle w:val="000000000000" w:firstRow="0" w:lastRow="0" w:firstColumn="0" w:lastColumn="0" w:oddVBand="0" w:evenVBand="0" w:oddHBand="0" w:evenHBand="0" w:firstRowFirstColumn="0" w:firstRowLastColumn="0" w:lastRowFirstColumn="0" w:lastRowLastColumn="0"/>
              <w:rPr>
                <w:sz w:val="19"/>
                <w:szCs w:val="19"/>
              </w:rPr>
            </w:pPr>
            <w:r w:rsidRPr="722920DF">
              <w:rPr>
                <w:rFonts w:eastAsia="Segoe UI"/>
                <w:sz w:val="19"/>
                <w:szCs w:val="19"/>
              </w:rPr>
              <w:t xml:space="preserve">Some older facilities may not meet the ASHRAE Standard. It is then recommended they discuss ways to improve ventilation with their local </w:t>
            </w:r>
            <w:r w:rsidR="633E7186" w:rsidRPr="722920DF">
              <w:rPr>
                <w:rFonts w:eastAsia="Segoe UI"/>
                <w:sz w:val="19"/>
                <w:szCs w:val="19"/>
              </w:rPr>
              <w:t xml:space="preserve">Health </w:t>
            </w:r>
            <w:r w:rsidR="281621E7" w:rsidRPr="722920DF">
              <w:rPr>
                <w:sz w:val="19"/>
                <w:szCs w:val="19"/>
              </w:rPr>
              <w:t>District</w:t>
            </w:r>
            <w:r w:rsidRPr="722920DF">
              <w:rPr>
                <w:rFonts w:eastAsia="Segoe UI"/>
                <w:sz w:val="19"/>
                <w:szCs w:val="19"/>
              </w:rPr>
              <w:t xml:space="preserve"> IPC team.</w:t>
            </w:r>
          </w:p>
        </w:tc>
      </w:tr>
    </w:tbl>
    <w:p w14:paraId="546DF081" w14:textId="6E972609" w:rsidR="00825157" w:rsidRPr="006F20FB" w:rsidRDefault="00825157" w:rsidP="008C4463">
      <w:r w:rsidRPr="006F20FB">
        <w:br w:type="page"/>
      </w:r>
    </w:p>
    <w:p w14:paraId="377035D9" w14:textId="1C4E2D23" w:rsidR="000012A4" w:rsidRPr="006F20FB" w:rsidRDefault="00194BA6" w:rsidP="0029521C">
      <w:pPr>
        <w:pStyle w:val="Heading1"/>
        <w:rPr>
          <w:szCs w:val="18"/>
        </w:rPr>
      </w:pPr>
      <w:bookmarkStart w:id="3" w:name="_Toc188023756"/>
      <w:r w:rsidRPr="616DD8B7">
        <w:lastRenderedPageBreak/>
        <w:t>T</w:t>
      </w:r>
      <w:r w:rsidR="000012A4" w:rsidRPr="616DD8B7">
        <w:t xml:space="preserve">hird primary dose for </w:t>
      </w:r>
      <w:r w:rsidR="002E2D06" w:rsidRPr="616DD8B7">
        <w:t xml:space="preserve">severely </w:t>
      </w:r>
      <w:r w:rsidR="000012A4" w:rsidRPr="616DD8B7">
        <w:t>immunocompromised</w:t>
      </w:r>
      <w:bookmarkEnd w:id="3"/>
      <w:r w:rsidR="000012A4" w:rsidRPr="616DD8B7">
        <w:t xml:space="preserve"> </w:t>
      </w:r>
    </w:p>
    <w:p w14:paraId="66CEA583" w14:textId="0436DF86" w:rsidR="000012A4" w:rsidRPr="006F20FB" w:rsidRDefault="00194BA6" w:rsidP="000012A4">
      <w:pPr>
        <w:pStyle w:val="BodyText"/>
      </w:pPr>
      <w:bookmarkStart w:id="4" w:name="_Toc83308659"/>
      <w:r w:rsidRPr="006F20FB">
        <w:t>A</w:t>
      </w:r>
      <w:r w:rsidR="00E04098" w:rsidRPr="006F20FB">
        <w:t xml:space="preserve"> </w:t>
      </w:r>
      <w:proofErr w:type="gramStart"/>
      <w:r w:rsidR="000012A4" w:rsidRPr="006F20FB">
        <w:t>th</w:t>
      </w:r>
      <w:r w:rsidR="00D9722B">
        <w:t>ree course</w:t>
      </w:r>
      <w:proofErr w:type="gramEnd"/>
      <w:r w:rsidR="00D9722B">
        <w:t xml:space="preserve"> p</w:t>
      </w:r>
      <w:r w:rsidR="000012A4" w:rsidRPr="006F20FB">
        <w:t xml:space="preserve">rimary dose is recommended for severely immunocompromised consumers. It is evident that some severely immunocompromised people do not mount a sufficient immune response to provide adequate protection against COVID-19. </w:t>
      </w:r>
    </w:p>
    <w:p w14:paraId="385C18C4" w14:textId="740D3172" w:rsidR="00C757C1" w:rsidRPr="006F20FB" w:rsidRDefault="00C757C1" w:rsidP="00C757C1">
      <w:pPr>
        <w:pStyle w:val="BodyText"/>
      </w:pPr>
      <w:r w:rsidRPr="006F20FB">
        <w:t xml:space="preserve">Advice for clinicians on the guidance is available through the Immunisation Advisory Centre, and this information will be updated periodically through the Immunisation Handbook. Clinical judgement should be applied by the prescriber to determine whether a third primary dose is required for conditions or medicines that are not listed that are associated with severe immunocompromise. </w:t>
      </w:r>
    </w:p>
    <w:p w14:paraId="76B71B60" w14:textId="667A168B" w:rsidR="00296738" w:rsidRPr="0071792F" w:rsidRDefault="0079612B" w:rsidP="00AA17E0">
      <w:pPr>
        <w:pStyle w:val="BodyText"/>
        <w:rPr>
          <w:rStyle w:val="Hyperlink"/>
          <w:color w:val="002060"/>
        </w:rPr>
      </w:pPr>
      <w:r>
        <w:t xml:space="preserve">For information on the requirements </w:t>
      </w:r>
      <w:r w:rsidR="00612A06">
        <w:t>for eligibility</w:t>
      </w:r>
      <w:r w:rsidR="002961D4">
        <w:t xml:space="preserve"> and timing</w:t>
      </w:r>
      <w:r w:rsidR="008D462C">
        <w:t xml:space="preserve">, </w:t>
      </w:r>
      <w:r w:rsidR="00753DF4">
        <w:rPr>
          <w:rFonts w:cs="National Book"/>
          <w:color w:val="000000"/>
          <w:sz w:val="20"/>
        </w:rPr>
        <w:t xml:space="preserve">see the </w:t>
      </w:r>
      <w:hyperlink r:id="rId17" w:history="1">
        <w:r w:rsidR="00753DF4" w:rsidRPr="0071792F">
          <w:rPr>
            <w:rStyle w:val="Hyperlink"/>
            <w:rFonts w:cs="National Book"/>
            <w:color w:val="002060"/>
            <w:sz w:val="20"/>
          </w:rPr>
          <w:t>Immunisation Handbook</w:t>
        </w:r>
        <w:r w:rsidR="00933BB6" w:rsidRPr="0071792F">
          <w:rPr>
            <w:rStyle w:val="Hyperlink"/>
            <w:rFonts w:cs="National Book"/>
            <w:color w:val="002060"/>
            <w:sz w:val="20"/>
          </w:rPr>
          <w:t>.</w:t>
        </w:r>
      </w:hyperlink>
    </w:p>
    <w:p w14:paraId="67D89B1D" w14:textId="69A216E0" w:rsidR="00AA62EF" w:rsidRPr="006F20FB" w:rsidRDefault="000012A4" w:rsidP="00AA17E0">
      <w:pPr>
        <w:pStyle w:val="BodyText"/>
        <w:rPr>
          <w:rFonts w:eastAsiaTheme="minorEastAsia"/>
          <w:color w:val="000000" w:themeColor="text1"/>
          <w:lang w:val="en-GB"/>
        </w:rPr>
      </w:pPr>
      <w:r w:rsidRPr="006F20FB">
        <w:rPr>
          <w:rFonts w:eastAsiaTheme="minorEastAsia"/>
          <w:b/>
          <w:bCs/>
          <w:color w:val="000000" w:themeColor="text1"/>
          <w:lang w:val="en-GB"/>
        </w:rPr>
        <w:t>Note</w:t>
      </w:r>
      <w:r w:rsidRPr="006F20FB">
        <w:rPr>
          <w:rFonts w:eastAsiaTheme="minorEastAsia"/>
          <w:color w:val="000000" w:themeColor="text1"/>
          <w:lang w:val="en-GB"/>
        </w:rPr>
        <w:t>: There is information available on the Health Pathways site under COVID-19 Vaccination &gt; Supporting the decision &gt; Medical Conditions &gt;Immunocompromised.</w:t>
      </w:r>
      <w:bookmarkEnd w:id="4"/>
    </w:p>
    <w:p w14:paraId="18215C36" w14:textId="77777777" w:rsidR="00AA62EF" w:rsidRPr="006F20FB" w:rsidRDefault="00AA62EF">
      <w:pPr>
        <w:spacing w:before="0" w:after="160" w:line="2" w:lineRule="auto"/>
        <w:rPr>
          <w:rFonts w:eastAsiaTheme="minorEastAsia" w:cs="Segoe UI"/>
          <w:color w:val="000000" w:themeColor="text1"/>
          <w:lang w:val="en-GB" w:eastAsia="en-US"/>
        </w:rPr>
      </w:pPr>
      <w:r w:rsidRPr="006F20FB">
        <w:rPr>
          <w:rFonts w:eastAsiaTheme="minorEastAsia"/>
          <w:color w:val="000000" w:themeColor="text1"/>
          <w:lang w:val="en-GB"/>
        </w:rPr>
        <w:br w:type="page"/>
      </w:r>
    </w:p>
    <w:p w14:paraId="25DC4A8E" w14:textId="1B95C299" w:rsidR="0015546F" w:rsidRPr="006F20FB" w:rsidRDefault="0015546F" w:rsidP="00DB3230">
      <w:pPr>
        <w:pStyle w:val="Heading1"/>
        <w:rPr>
          <w:rFonts w:eastAsia="Segoe UI Symbol"/>
        </w:rPr>
      </w:pPr>
      <w:bookmarkStart w:id="5" w:name="_Toc188023757"/>
      <w:r w:rsidRPr="006F20FB">
        <w:lastRenderedPageBreak/>
        <w:t>Vaccination and Surveillance Testing</w:t>
      </w:r>
      <w:bookmarkEnd w:id="5"/>
    </w:p>
    <w:p w14:paraId="0F24E130" w14:textId="29C5E432" w:rsidR="0015546F" w:rsidRPr="006F20FB" w:rsidRDefault="0015546F" w:rsidP="0015546F">
      <w:r w:rsidRPr="006F20FB">
        <w:t>The following section is operational guidance for providers who may wish to perform surveillance testing and vaccination at the same site, for the same consumer.</w:t>
      </w:r>
    </w:p>
    <w:p w14:paraId="14DF9960" w14:textId="77777777" w:rsidR="0015546F" w:rsidRPr="006F20FB" w:rsidRDefault="0015546F" w:rsidP="0015546F">
      <w:r w:rsidRPr="006F20FB">
        <w:t xml:space="preserve">While this is not advised as a general delivery model, it is important to have guidance to support this service in the context of widespread community transmission. </w:t>
      </w:r>
    </w:p>
    <w:p w14:paraId="610BAE6C" w14:textId="77777777" w:rsidR="0015546F" w:rsidRPr="006F20FB" w:rsidRDefault="0015546F" w:rsidP="0015546F">
      <w:r w:rsidRPr="006F20FB">
        <w:t>Surveillance testing for COVID-19 has been used to identify cases in a community where there may be a concern around undetected transmission and infection. This would be particularly relevant in the context of a small ‘community of risk’ where there may be a need to both test and vaccinate consumers within a short timeframe and with an overlapping workforce.</w:t>
      </w:r>
    </w:p>
    <w:p w14:paraId="182F4811" w14:textId="1CD2581A" w:rsidR="0015546F" w:rsidRPr="006F20FB" w:rsidRDefault="0015546F" w:rsidP="0015546F">
      <w:r w:rsidRPr="006F20FB">
        <w:t xml:space="preserve">There are differences between the processes of vaccination and testing, even in low-risk groups. </w:t>
      </w:r>
      <w:r w:rsidR="001A1C77" w:rsidRPr="006F20FB">
        <w:t xml:space="preserve">Swabbing for </w:t>
      </w:r>
      <w:r w:rsidRPr="006F20FB">
        <w:t xml:space="preserve">COVID-19 </w:t>
      </w:r>
      <w:r w:rsidR="001A1C77" w:rsidRPr="006F20FB">
        <w:t xml:space="preserve">is a </w:t>
      </w:r>
      <w:r w:rsidRPr="006F20FB">
        <w:t xml:space="preserve">higher transmission procedure (potentially droplet producing) </w:t>
      </w:r>
      <w:r w:rsidR="00AD1C6D" w:rsidRPr="006F20FB">
        <w:t xml:space="preserve">than vaccinating </w:t>
      </w:r>
      <w:r w:rsidRPr="006F20FB">
        <w:t>and thus has additional PPE requirement</w:t>
      </w:r>
      <w:r w:rsidR="00AD1C6D" w:rsidRPr="006F20FB">
        <w:t>s</w:t>
      </w:r>
      <w:r w:rsidRPr="006F20FB">
        <w:t xml:space="preserve"> and recommendations around physical distancing, as well as encompassing the process for swab labelling and sending to a lab.</w:t>
      </w:r>
    </w:p>
    <w:p w14:paraId="68EC7E0E" w14:textId="77777777" w:rsidR="0015546F" w:rsidRPr="006F20FB" w:rsidRDefault="0015546F" w:rsidP="0015546F">
      <w:r w:rsidRPr="006F20FB">
        <w:t>In addition to any operational guidance, it is recommended that providers have Standard Operating Procedures (SOP) specific for vaccination and surveillance testing to support safe processes.</w:t>
      </w:r>
    </w:p>
    <w:p w14:paraId="53ACBCAC" w14:textId="06A9EFEA" w:rsidR="0015546F" w:rsidRPr="006F20FB" w:rsidRDefault="0015546F" w:rsidP="0015546F">
      <w:pPr>
        <w:rPr>
          <w:b/>
          <w:bCs/>
        </w:rPr>
      </w:pPr>
      <w:r w:rsidRPr="006F20FB">
        <w:t xml:space="preserve">Due to the complexity of this process, </w:t>
      </w:r>
      <w:r w:rsidRPr="006F20FB">
        <w:rPr>
          <w:b/>
          <w:bCs/>
        </w:rPr>
        <w:t xml:space="preserve">this model requires approval and support via </w:t>
      </w:r>
      <w:r w:rsidR="00992C3C">
        <w:rPr>
          <w:b/>
          <w:bCs/>
        </w:rPr>
        <w:t xml:space="preserve">NPHS </w:t>
      </w:r>
      <w:r w:rsidR="00437714">
        <w:rPr>
          <w:b/>
          <w:bCs/>
        </w:rPr>
        <w:t xml:space="preserve">Health New Zealand </w:t>
      </w:r>
      <w:proofErr w:type="spellStart"/>
      <w:r w:rsidR="00437714">
        <w:rPr>
          <w:b/>
          <w:bCs/>
        </w:rPr>
        <w:t>Te</w:t>
      </w:r>
      <w:proofErr w:type="spellEnd"/>
      <w:r w:rsidR="00437714">
        <w:rPr>
          <w:b/>
          <w:bCs/>
        </w:rPr>
        <w:t xml:space="preserve"> Whatu Ora</w:t>
      </w:r>
      <w:r w:rsidR="00400F74">
        <w:rPr>
          <w:b/>
          <w:bCs/>
        </w:rPr>
        <w:t xml:space="preserve">’s </w:t>
      </w:r>
      <w:r w:rsidRPr="006F20FB">
        <w:rPr>
          <w:b/>
          <w:bCs/>
        </w:rPr>
        <w:t>Clinical Quality and Safety team.</w:t>
      </w:r>
    </w:p>
    <w:p w14:paraId="7A852DA6" w14:textId="3459C0E3" w:rsidR="008B6365" w:rsidRPr="006F20FB" w:rsidRDefault="0015546F" w:rsidP="0015546F">
      <w:r w:rsidRPr="006F20FB">
        <w:rPr>
          <w:bCs/>
          <w:color w:val="0A6AB4"/>
          <w:sz w:val="28"/>
        </w:rPr>
        <w:t>Requesting approval to set up</w:t>
      </w:r>
      <w:r w:rsidRPr="006F20FB">
        <w:rPr>
          <w:rFonts w:ascii="Segoe UI Symbol" w:eastAsia="Segoe UI Symbol" w:hAnsi="Segoe UI Symbol" w:cs="Segoe UI Symbol"/>
          <w:b/>
          <w:bCs/>
          <w:color w:val="2F5496" w:themeColor="accent1" w:themeShade="BF"/>
          <w:sz w:val="36"/>
          <w:szCs w:val="36"/>
        </w:rPr>
        <w:br/>
      </w:r>
      <w:r w:rsidRPr="006F20FB">
        <w:t xml:space="preserve">Contact the </w:t>
      </w:r>
      <w:r w:rsidR="00A75232">
        <w:t>N</w:t>
      </w:r>
      <w:r w:rsidR="001A1C77" w:rsidRPr="006F20FB">
        <w:t xml:space="preserve">IP </w:t>
      </w:r>
      <w:r w:rsidRPr="006F20FB">
        <w:t>regional account manager to request approval to set up a vaccination and surveillance testing model.</w:t>
      </w:r>
    </w:p>
    <w:p w14:paraId="64867257" w14:textId="77777777" w:rsidR="00154867" w:rsidRPr="006F20FB" w:rsidRDefault="00154867" w:rsidP="0015546F"/>
    <w:p w14:paraId="2C933D14" w14:textId="3A06DEA6" w:rsidR="00154867" w:rsidRPr="006F20FB" w:rsidRDefault="00154867">
      <w:pPr>
        <w:spacing w:before="0" w:after="160" w:line="2" w:lineRule="auto"/>
        <w:rPr>
          <w:rFonts w:cs="Segoe UI"/>
          <w:sz w:val="24"/>
          <w:szCs w:val="24"/>
        </w:rPr>
      </w:pPr>
      <w:r w:rsidRPr="006F20FB">
        <w:rPr>
          <w:rFonts w:cs="Segoe UI"/>
          <w:sz w:val="24"/>
          <w:szCs w:val="24"/>
        </w:rPr>
        <w:br w:type="page"/>
      </w:r>
    </w:p>
    <w:p w14:paraId="48DCAF59" w14:textId="1D36D146" w:rsidR="00D575CF" w:rsidRPr="006F20FB" w:rsidRDefault="00D575CF" w:rsidP="008B6365">
      <w:pPr>
        <w:spacing w:before="0" w:after="160" w:line="2" w:lineRule="auto"/>
      </w:pPr>
    </w:p>
    <w:p w14:paraId="25AAE4F0" w14:textId="5AA7BF65" w:rsidR="00637B1D" w:rsidRPr="006F20FB" w:rsidRDefault="00637B1D" w:rsidP="00DB3230">
      <w:pPr>
        <w:pStyle w:val="Heading1"/>
      </w:pPr>
      <w:bookmarkStart w:id="6" w:name="_Toc188023758"/>
      <w:r w:rsidRPr="006F20FB">
        <w:rPr>
          <w:rFonts w:eastAsia="Segoe UI Symbol"/>
        </w:rPr>
        <w:t>Vaccination in Hospital</w:t>
      </w:r>
      <w:bookmarkEnd w:id="6"/>
    </w:p>
    <w:p w14:paraId="281D85A2" w14:textId="44F95205" w:rsidR="00637B1D" w:rsidRPr="006F20FB" w:rsidRDefault="00637B1D" w:rsidP="00DB3230">
      <w:pPr>
        <w:pStyle w:val="Heading2"/>
        <w:rPr>
          <w:rFonts w:eastAsia="Segoe UI Symbol"/>
        </w:rPr>
      </w:pPr>
      <w:bookmarkStart w:id="7" w:name="_Toc188023759"/>
      <w:r w:rsidRPr="00DB3230">
        <w:rPr>
          <w:rFonts w:eastAsia="Segoe UI Symbol"/>
        </w:rPr>
        <w:t>Introduction</w:t>
      </w:r>
      <w:bookmarkEnd w:id="7"/>
    </w:p>
    <w:p w14:paraId="0F9C6568" w14:textId="5B0736B5" w:rsidR="00637B1D" w:rsidRPr="006F20FB" w:rsidRDefault="00637B1D" w:rsidP="00637B1D">
      <w:r w:rsidRPr="006F20FB">
        <w:t xml:space="preserve">The following is guidance for vaccinating consumers </w:t>
      </w:r>
      <w:r w:rsidR="00AD1C6D" w:rsidRPr="006F20FB">
        <w:t>(including</w:t>
      </w:r>
      <w:r w:rsidRPr="006F20FB">
        <w:t xml:space="preserve"> whānau </w:t>
      </w:r>
      <w:r w:rsidR="00AD1C6D" w:rsidRPr="006F20FB">
        <w:t xml:space="preserve">of patients) </w:t>
      </w:r>
      <w:r w:rsidRPr="006F20FB">
        <w:t xml:space="preserve">against COVID-19 in a hospital setting. </w:t>
      </w:r>
    </w:p>
    <w:p w14:paraId="7DEAFA2E" w14:textId="095C48ED" w:rsidR="00637B1D" w:rsidRPr="006F20FB" w:rsidRDefault="00637B1D" w:rsidP="00637B1D">
      <w:r w:rsidRPr="006F20FB">
        <w:t xml:space="preserve">Vaccination </w:t>
      </w:r>
      <w:r w:rsidR="009817A4">
        <w:t>in</w:t>
      </w:r>
      <w:r w:rsidR="009817A4" w:rsidRPr="006F20FB">
        <w:t xml:space="preserve"> </w:t>
      </w:r>
      <w:r w:rsidRPr="006F20FB">
        <w:t>hospital offers an opportunity to reach those who may not otherwise have access to vaccination.</w:t>
      </w:r>
    </w:p>
    <w:p w14:paraId="3A8CA7C7" w14:textId="25234B85" w:rsidR="00637B1D" w:rsidRPr="006F20FB" w:rsidRDefault="00AD1C6D" w:rsidP="00637B1D">
      <w:r w:rsidRPr="006F20FB">
        <w:t>Providing this service should</w:t>
      </w:r>
      <w:r w:rsidR="00637B1D" w:rsidRPr="006F20FB">
        <w:t xml:space="preserve"> be in accordance with local standard operating procedures, and </w:t>
      </w:r>
      <w:r w:rsidRPr="006F20FB">
        <w:t xml:space="preserve">consider </w:t>
      </w:r>
      <w:r w:rsidR="00637B1D" w:rsidRPr="006F20FB">
        <w:t xml:space="preserve">local logistic, </w:t>
      </w:r>
      <w:r w:rsidR="009368BB" w:rsidRPr="006F20FB">
        <w:t>dispensing,</w:t>
      </w:r>
      <w:r w:rsidR="00637B1D" w:rsidRPr="006F20FB">
        <w:t xml:space="preserve"> and clinical </w:t>
      </w:r>
      <w:r w:rsidRPr="006F20FB">
        <w:t>requirements</w:t>
      </w:r>
      <w:r w:rsidR="00637B1D" w:rsidRPr="006F20FB">
        <w:t>.</w:t>
      </w:r>
    </w:p>
    <w:p w14:paraId="410D5AE1" w14:textId="77777777" w:rsidR="00637B1D" w:rsidRPr="006F20FB" w:rsidRDefault="00637B1D" w:rsidP="00637B1D">
      <w:r w:rsidRPr="006F20FB">
        <w:t>Consumers and/or whānau are not required to stay in hospital for the purpose of vaccination.</w:t>
      </w:r>
    </w:p>
    <w:p w14:paraId="38643E8F" w14:textId="57BFFBF2" w:rsidR="00637B1D" w:rsidRPr="006F20FB" w:rsidRDefault="00637B1D" w:rsidP="00DB3230">
      <w:pPr>
        <w:pStyle w:val="Heading2"/>
        <w:rPr>
          <w:rFonts w:eastAsia="Segoe UI Symbol"/>
        </w:rPr>
      </w:pPr>
      <w:bookmarkStart w:id="8" w:name="_Toc188023760"/>
      <w:r w:rsidRPr="006F20FB">
        <w:rPr>
          <w:rFonts w:eastAsia="Segoe UI Symbol"/>
        </w:rPr>
        <w:t>Screening</w:t>
      </w:r>
      <w:bookmarkEnd w:id="8"/>
    </w:p>
    <w:p w14:paraId="78C0BF19" w14:textId="77777777" w:rsidR="00637B1D" w:rsidRPr="006F20FB" w:rsidRDefault="00637B1D" w:rsidP="00637B1D">
      <w:r w:rsidRPr="006F20FB">
        <w:t xml:space="preserve">Screening for COVID-19 follows the same process outlined elsewhere in the Operating Guidelines, however the location and timing would need to be in accordance with local guidance. </w:t>
      </w:r>
    </w:p>
    <w:p w14:paraId="15702968" w14:textId="367299FC" w:rsidR="00637B1D" w:rsidRPr="006F20FB" w:rsidRDefault="00637B1D" w:rsidP="00637B1D">
      <w:r w:rsidRPr="006F20FB">
        <w:t>Consumers that are ‘screen negative’ means that they have answered ‘no’ to all the standard COVID-19 risk assessment/screening questions (see Operating Guidance Appendix G). This means that the consumer is considered low risk for being exposed to COVID-19 and providers can follow the standard vaccination process outlined elsewhere in the Operating Guidelines.</w:t>
      </w:r>
    </w:p>
    <w:p w14:paraId="0AF1300F" w14:textId="658A2A97" w:rsidR="00637B1D" w:rsidRPr="006F20FB" w:rsidRDefault="00637B1D" w:rsidP="00637B1D">
      <w:r w:rsidRPr="006F20FB">
        <w:t>Consumers that are ‘screen positive’ means that they have answered yes to any of the standard COVID-19 risk assessment/screening questions (see Operating Guidance Appendix G). This means that the consumer is considered high risk for being exposed to COVID-19 and providers should follow the Operational Guidance section “Vaccination in high-risk / screened ‘positive’ consumers”.</w:t>
      </w:r>
    </w:p>
    <w:p w14:paraId="61CD688B" w14:textId="77777777" w:rsidR="00637B1D" w:rsidRPr="006F20FB" w:rsidRDefault="00637B1D" w:rsidP="00637B1D"/>
    <w:p w14:paraId="17974C09" w14:textId="77777777" w:rsidR="00EE2C1C" w:rsidRPr="006F20FB" w:rsidRDefault="00EE2C1C">
      <w:pPr>
        <w:spacing w:before="0" w:after="160" w:line="2" w:lineRule="auto"/>
      </w:pPr>
      <w:bookmarkStart w:id="9" w:name="_Mobile_vaccination_team"/>
      <w:bookmarkEnd w:id="9"/>
      <w:r w:rsidRPr="006F20FB">
        <w:br w:type="page"/>
      </w:r>
    </w:p>
    <w:p w14:paraId="1DA2F236" w14:textId="34540D84" w:rsidR="00FA59AE" w:rsidRPr="006F20FB" w:rsidRDefault="00FA59AE">
      <w:pPr>
        <w:spacing w:before="0" w:after="160" w:line="2" w:lineRule="auto"/>
        <w:rPr>
          <w:b/>
          <w:color w:val="23305D"/>
          <w:spacing w:val="-10"/>
          <w:sz w:val="72"/>
        </w:rPr>
      </w:pPr>
      <w:r w:rsidRPr="006F20FB">
        <w:lastRenderedPageBreak/>
        <w:t>f</w:t>
      </w:r>
    </w:p>
    <w:p w14:paraId="4B386D07" w14:textId="75F7188C" w:rsidR="002A7963" w:rsidRPr="006F20FB" w:rsidRDefault="002A7963" w:rsidP="00DB3230">
      <w:pPr>
        <w:pStyle w:val="Heading1"/>
      </w:pPr>
      <w:bookmarkStart w:id="10" w:name="_Toc188023761"/>
      <w:r w:rsidRPr="006F20FB">
        <w:t>Mobile vaccination team</w:t>
      </w:r>
      <w:bookmarkEnd w:id="10"/>
    </w:p>
    <w:p w14:paraId="76213234" w14:textId="1844286C" w:rsidR="009E0834" w:rsidRPr="006F20FB" w:rsidRDefault="009E0834" w:rsidP="00DB3230">
      <w:pPr>
        <w:pStyle w:val="Heading2"/>
      </w:pPr>
      <w:bookmarkStart w:id="11" w:name="_Toc188023762"/>
      <w:r w:rsidRPr="006F20FB">
        <w:t>Setting up mobile vaccination teams</w:t>
      </w:r>
      <w:bookmarkEnd w:id="11"/>
    </w:p>
    <w:p w14:paraId="728FF7A3" w14:textId="36E784D0" w:rsidR="009E0834" w:rsidRDefault="008A01DE" w:rsidP="009E0834">
      <w:r>
        <w:t>Providers</w:t>
      </w:r>
      <w:r w:rsidRPr="006F20FB">
        <w:t xml:space="preserve"> </w:t>
      </w:r>
      <w:r w:rsidR="009E0834" w:rsidRPr="006F20FB">
        <w:t xml:space="preserve">may choose to deliver vaccinations using a mobile vaccination team who will attend </w:t>
      </w:r>
      <w:proofErr w:type="gramStart"/>
      <w:r w:rsidR="009E0834" w:rsidRPr="006F20FB">
        <w:t>a number of</w:t>
      </w:r>
      <w:proofErr w:type="gramEnd"/>
      <w:r w:rsidR="009E0834" w:rsidRPr="006F20FB">
        <w:t xml:space="preserve"> different locations rather than being based at a single site. For example, this</w:t>
      </w:r>
      <w:r w:rsidR="00314D96">
        <w:t xml:space="preserve"> </w:t>
      </w:r>
      <w:r w:rsidR="009E0834" w:rsidRPr="006F20FB">
        <w:t xml:space="preserve">may be how vaccinations </w:t>
      </w:r>
      <w:r w:rsidR="00CE1A72">
        <w:t xml:space="preserve">are delivered </w:t>
      </w:r>
      <w:r w:rsidR="009E0834" w:rsidRPr="006F20FB">
        <w:t>in aged residential care settings or workplaces.</w:t>
      </w:r>
    </w:p>
    <w:p w14:paraId="486E39F2" w14:textId="03B2DAAC" w:rsidR="009E0834" w:rsidRDefault="009E0834" w:rsidP="00EA0BC4">
      <w:r w:rsidRPr="006F20FB">
        <w:t xml:space="preserve">As for fixed vaccination sites, </w:t>
      </w:r>
      <w:r w:rsidR="00CE1A72">
        <w:t>providers</w:t>
      </w:r>
      <w:r w:rsidRPr="006F20FB">
        <w:t xml:space="preserve"> will need to consider how many vaccinators and administrators are needed for each mobile vaccination team. </w:t>
      </w:r>
    </w:p>
    <w:p w14:paraId="4EC5088D" w14:textId="7F7BB506" w:rsidR="00863FBF" w:rsidRPr="006F20FB" w:rsidRDefault="00863FBF" w:rsidP="00EA0BC4">
      <w:r>
        <w:t xml:space="preserve">When setting up a mobile team </w:t>
      </w:r>
      <w:r w:rsidR="00D633D4">
        <w:t xml:space="preserve">providers </w:t>
      </w:r>
      <w:r>
        <w:t xml:space="preserve">should consider how systems support viewing the consumers immunisation history and recording a vaccination. </w:t>
      </w:r>
    </w:p>
    <w:p w14:paraId="6C77FC0F" w14:textId="07A415F7" w:rsidR="002A7963" w:rsidRPr="006F20FB" w:rsidRDefault="002A7963" w:rsidP="00DB3230">
      <w:pPr>
        <w:pStyle w:val="Heading2"/>
      </w:pPr>
      <w:bookmarkStart w:id="12" w:name="_Toc188023763"/>
      <w:r w:rsidRPr="006F20FB">
        <w:t>Set</w:t>
      </w:r>
      <w:r w:rsidR="00383F4A" w:rsidRPr="006F20FB">
        <w:t xml:space="preserve">ting up </w:t>
      </w:r>
      <w:r w:rsidR="00AD20B3">
        <w:t xml:space="preserve">the </w:t>
      </w:r>
      <w:r w:rsidR="00225BAD">
        <w:t>A</w:t>
      </w:r>
      <w:r w:rsidRPr="006F20FB">
        <w:t>IR</w:t>
      </w:r>
      <w:r w:rsidR="00AD20B3">
        <w:t xml:space="preserve"> vaccinator portal</w:t>
      </w:r>
      <w:bookmarkEnd w:id="12"/>
    </w:p>
    <w:p w14:paraId="520DBFD0" w14:textId="4E2FD85F" w:rsidR="002A7963" w:rsidRDefault="002A7963" w:rsidP="002A7963">
      <w:r w:rsidRPr="006F20FB">
        <w:t xml:space="preserve">Mobile vaccination </w:t>
      </w:r>
      <w:r w:rsidR="00BE6269">
        <w:t>sites</w:t>
      </w:r>
      <w:r w:rsidR="00BE6269" w:rsidRPr="006F20FB">
        <w:t xml:space="preserve"> </w:t>
      </w:r>
      <w:r w:rsidR="00D908C6">
        <w:t>can be</w:t>
      </w:r>
      <w:r w:rsidRPr="006F20FB">
        <w:t xml:space="preserve"> set up in </w:t>
      </w:r>
      <w:r w:rsidR="00D908C6">
        <w:t xml:space="preserve">the </w:t>
      </w:r>
      <w:r w:rsidR="00225BAD">
        <w:t>A</w:t>
      </w:r>
      <w:r w:rsidR="009368BB" w:rsidRPr="006F20FB">
        <w:t>IR</w:t>
      </w:r>
      <w:r w:rsidR="00D908C6">
        <w:t xml:space="preserve"> vaccinator portal by the </w:t>
      </w:r>
      <w:r w:rsidR="00E04148">
        <w:t xml:space="preserve">AIR </w:t>
      </w:r>
      <w:r w:rsidR="00D908C6">
        <w:t>facility manager</w:t>
      </w:r>
      <w:r w:rsidRPr="006F20FB">
        <w:t xml:space="preserve"> </w:t>
      </w:r>
      <w:r w:rsidR="00D77945">
        <w:t xml:space="preserve">The </w:t>
      </w:r>
      <w:r w:rsidR="00E04148">
        <w:t xml:space="preserve">AIR </w:t>
      </w:r>
      <w:r w:rsidR="00D77945">
        <w:t>facility manager</w:t>
      </w:r>
      <w:r w:rsidR="00FA4C46">
        <w:t xml:space="preserve"> </w:t>
      </w:r>
      <w:r w:rsidR="00D77945">
        <w:t xml:space="preserve">must </w:t>
      </w:r>
      <w:r w:rsidR="00FA4C46">
        <w:t xml:space="preserve">ensure that the </w:t>
      </w:r>
      <w:r w:rsidR="00BE6269">
        <w:t>mobile facility is</w:t>
      </w:r>
      <w:r w:rsidRPr="006F20FB">
        <w:t xml:space="preserve"> linked to a </w:t>
      </w:r>
      <w:r w:rsidR="00CA71CA">
        <w:t xml:space="preserve">the ‘parent’ </w:t>
      </w:r>
      <w:r w:rsidRPr="006F20FB">
        <w:t xml:space="preserve">facility </w:t>
      </w:r>
      <w:r w:rsidR="00802727">
        <w:t>to enable</w:t>
      </w:r>
      <w:r w:rsidRPr="006F20FB">
        <w:t xml:space="preserve"> track</w:t>
      </w:r>
      <w:r w:rsidR="00802727">
        <w:t>ing of</w:t>
      </w:r>
      <w:r w:rsidRPr="006F20FB">
        <w:t xml:space="preserve"> the vaccinations the mobile team have delivered. </w:t>
      </w:r>
    </w:p>
    <w:p w14:paraId="165B997D" w14:textId="4D5E3FDA" w:rsidR="00CA71CA" w:rsidRPr="006F20FB" w:rsidRDefault="00D633D4" w:rsidP="002A7963">
      <w:r>
        <w:t>A</w:t>
      </w:r>
      <w:r w:rsidR="0071008C">
        <w:t>n AIR</w:t>
      </w:r>
      <w:r w:rsidR="00CA71CA">
        <w:t xml:space="preserve"> how-to guide for setting up</w:t>
      </w:r>
      <w:r w:rsidR="0071008C">
        <w:t xml:space="preserve"> mobile and off-site facilit</w:t>
      </w:r>
      <w:r w:rsidR="004F1EC5">
        <w:t>ies</w:t>
      </w:r>
      <w:r w:rsidR="00DA32EA">
        <w:t xml:space="preserve"> is</w:t>
      </w:r>
      <w:r w:rsidR="004F1EC5">
        <w:t xml:space="preserve"> available</w:t>
      </w:r>
      <w:r w:rsidR="003D2962">
        <w:t xml:space="preserve"> for </w:t>
      </w:r>
      <w:r w:rsidR="00CC6B3D">
        <w:t xml:space="preserve">AIR </w:t>
      </w:r>
      <w:r w:rsidR="003D2962">
        <w:t>facility managers</w:t>
      </w:r>
      <w:r w:rsidR="00F27B17">
        <w:t xml:space="preserve"> </w:t>
      </w:r>
      <w:r w:rsidR="004F1EC5">
        <w:t>in the Help Centre of the AIR vaccinator portal.</w:t>
      </w:r>
    </w:p>
    <w:p w14:paraId="51B09D3D" w14:textId="572F3CF8" w:rsidR="00D96879" w:rsidRPr="006F20FB" w:rsidRDefault="00C510FF" w:rsidP="00BE5D9B">
      <w:pPr>
        <w:pStyle w:val="Heading1"/>
      </w:pPr>
      <w:bookmarkStart w:id="13" w:name="_Toc188023764"/>
      <w:r w:rsidRPr="006F20FB">
        <w:t>H</w:t>
      </w:r>
      <w:r w:rsidR="0099092C" w:rsidRPr="006F20FB">
        <w:t>ome vaccinations</w:t>
      </w:r>
      <w:bookmarkEnd w:id="13"/>
    </w:p>
    <w:p w14:paraId="7914341C" w14:textId="44EA6B2A" w:rsidR="0099092C" w:rsidRPr="006F20FB" w:rsidRDefault="006A5ACD" w:rsidP="0099092C">
      <w:r w:rsidRPr="006F20FB">
        <w:t xml:space="preserve">Vaccines </w:t>
      </w:r>
      <w:r w:rsidR="00D60821">
        <w:t>may</w:t>
      </w:r>
      <w:r w:rsidR="00D60821" w:rsidRPr="006F20FB">
        <w:t xml:space="preserve"> </w:t>
      </w:r>
      <w:r w:rsidRPr="006F20FB">
        <w:t>be delivered in or near a consumer’s home or place of residence when they are unable to attend a vaccination site.</w:t>
      </w:r>
    </w:p>
    <w:p w14:paraId="02FB68E6" w14:textId="716727AE" w:rsidR="00DF2C1E" w:rsidRPr="006F20FB" w:rsidRDefault="00DF2C1E" w:rsidP="00DF2C1E">
      <w:r>
        <w:t xml:space="preserve">When administering a vaccine in a </w:t>
      </w:r>
      <w:r w:rsidR="005E3545">
        <w:t>consumer’s</w:t>
      </w:r>
      <w:r>
        <w:t xml:space="preserve"> home, providers </w:t>
      </w:r>
      <w:r w:rsidR="005E3545">
        <w:t>must meet</w:t>
      </w:r>
      <w:r>
        <w:t xml:space="preserve"> the minimum requirements to safely administer the vaccine. This includes meeting the </w:t>
      </w:r>
      <w:hyperlink r:id="rId18">
        <w:r w:rsidRPr="1CAACCF9">
          <w:rPr>
            <w:rStyle w:val="Hyperlink"/>
          </w:rPr>
          <w:t>National Standards for Vaccine Storage and Transportation for Immunisation Providers 2017</w:t>
        </w:r>
      </w:hyperlink>
      <w:r w:rsidRPr="1CAACCF9">
        <w:rPr>
          <w:b/>
          <w:bCs/>
        </w:rPr>
        <w:t xml:space="preserve"> </w:t>
      </w:r>
      <w:r>
        <w:t xml:space="preserve">throughout the entire process. </w:t>
      </w:r>
    </w:p>
    <w:p w14:paraId="4BD6CAB2" w14:textId="1FA78CB1" w:rsidR="00C817DD" w:rsidRPr="006F20FB" w:rsidRDefault="00C817DD" w:rsidP="00C817DD">
      <w:r w:rsidRPr="006F20FB">
        <w:t>Providers must have a home vaccination delivery plan that includes standard operating procedures (SOP</w:t>
      </w:r>
      <w:r w:rsidR="00286322" w:rsidRPr="006F20FB">
        <w:t>s</w:t>
      </w:r>
      <w:r w:rsidRPr="006F20FB">
        <w:t xml:space="preserve">). Prior to home based vaccinations being implemented, the plan must be approved by the </w:t>
      </w:r>
      <w:r w:rsidR="005257D9">
        <w:t xml:space="preserve">Health </w:t>
      </w:r>
      <w:r w:rsidR="00AF3A7A">
        <w:t>District</w:t>
      </w:r>
      <w:r w:rsidRPr="006F20FB">
        <w:t xml:space="preserve">’s </w:t>
      </w:r>
      <w:r w:rsidR="00922A6B">
        <w:t xml:space="preserve">immunisation </w:t>
      </w:r>
      <w:r w:rsidRPr="006F20FB">
        <w:t xml:space="preserve">clinical leads and the associated lead professional advisors. </w:t>
      </w:r>
    </w:p>
    <w:p w14:paraId="1C44B793" w14:textId="07F74A69" w:rsidR="0052480D" w:rsidRPr="006F20FB" w:rsidRDefault="0052480D" w:rsidP="00BE5D9B">
      <w:pPr>
        <w:pStyle w:val="Heading2"/>
      </w:pPr>
      <w:bookmarkStart w:id="14" w:name="_Toc188023765"/>
      <w:r w:rsidRPr="006F20FB">
        <w:lastRenderedPageBreak/>
        <w:t xml:space="preserve">Transportation </w:t>
      </w:r>
      <w:r w:rsidR="00B209B9" w:rsidRPr="006F20FB">
        <w:t>of</w:t>
      </w:r>
      <w:r w:rsidR="0041238A" w:rsidRPr="006F20FB">
        <w:t xml:space="preserve"> vaccine for </w:t>
      </w:r>
      <w:r w:rsidR="002335A3">
        <w:t>off</w:t>
      </w:r>
      <w:r w:rsidR="008477F2">
        <w:t>-</w:t>
      </w:r>
      <w:r w:rsidR="002335A3">
        <w:t>site</w:t>
      </w:r>
      <w:r w:rsidR="002335A3" w:rsidRPr="006F20FB">
        <w:t xml:space="preserve"> </w:t>
      </w:r>
      <w:r w:rsidR="0041238A" w:rsidRPr="006F20FB">
        <w:t>vaccinations</w:t>
      </w:r>
      <w:bookmarkEnd w:id="14"/>
    </w:p>
    <w:p w14:paraId="7D17D34E" w14:textId="26D5C19F" w:rsidR="00344222" w:rsidRPr="006F20FB" w:rsidRDefault="00344222" w:rsidP="00344222">
      <w:r w:rsidRPr="006F20FB">
        <w:t xml:space="preserve">All transportation of vaccine regardless of whether it is diluted or not should meet the </w:t>
      </w:r>
      <w:hyperlink r:id="rId19" w:history="1">
        <w:r w:rsidRPr="006F20FB">
          <w:rPr>
            <w:rStyle w:val="Hyperlink"/>
            <w:bCs/>
            <w:lang w:val="en"/>
          </w:rPr>
          <w:t>National Standards for Vaccine Storage and Transportation for Immunisation Providers 2017</w:t>
        </w:r>
      </w:hyperlink>
      <w:r w:rsidRPr="006F20FB">
        <w:t>.</w:t>
      </w:r>
    </w:p>
    <w:p w14:paraId="40FACBF3" w14:textId="1B3051AF" w:rsidR="000A6D15" w:rsidRPr="006F20FB" w:rsidRDefault="000A6D15" w:rsidP="000A6D15">
      <w:r w:rsidRPr="006F20FB">
        <w:t xml:space="preserve">The </w:t>
      </w:r>
      <w:r w:rsidR="00B921D9">
        <w:t>off</w:t>
      </w:r>
      <w:r w:rsidR="00CA7CF3">
        <w:t>-</w:t>
      </w:r>
      <w:r w:rsidR="00B921D9">
        <w:t xml:space="preserve">site </w:t>
      </w:r>
      <w:r w:rsidRPr="006F20FB">
        <w:t xml:space="preserve">delivery plan and SOP </w:t>
      </w:r>
      <w:r w:rsidR="00AB3F6B" w:rsidRPr="006F20FB">
        <w:t xml:space="preserve">must </w:t>
      </w:r>
      <w:r w:rsidRPr="006F20FB">
        <w:t>cover the following:</w:t>
      </w:r>
    </w:p>
    <w:p w14:paraId="706EFC38" w14:textId="6231A766" w:rsidR="000A6D15" w:rsidRPr="006F20FB" w:rsidRDefault="000A6D15" w:rsidP="000A6D15">
      <w:pPr>
        <w:pStyle w:val="ListBullet"/>
      </w:pPr>
      <w:r>
        <w:t xml:space="preserve">Maintaining staff and consumer safety, </w:t>
      </w:r>
      <w:r w:rsidR="009368BB">
        <w:t>privacy,</w:t>
      </w:r>
      <w:r>
        <w:t xml:space="preserve"> and well-being </w:t>
      </w:r>
    </w:p>
    <w:p w14:paraId="6CCEF377" w14:textId="77777777" w:rsidR="000A6D15" w:rsidRPr="006F20FB" w:rsidRDefault="000A6D15" w:rsidP="000A6D15">
      <w:pPr>
        <w:pStyle w:val="ListBullet"/>
      </w:pPr>
      <w:r>
        <w:t xml:space="preserve">Respect to the consumers home and </w:t>
      </w:r>
      <w:proofErr w:type="spellStart"/>
      <w:r>
        <w:t>wh</w:t>
      </w:r>
      <w:proofErr w:type="spellEnd"/>
      <w:r w:rsidRPr="41A1C2F2">
        <w:rPr>
          <w:lang w:val="mi-NZ"/>
        </w:rPr>
        <w:t>ā</w:t>
      </w:r>
      <w:proofErr w:type="spellStart"/>
      <w:r>
        <w:t>nau</w:t>
      </w:r>
      <w:proofErr w:type="spellEnd"/>
    </w:p>
    <w:p w14:paraId="5A5F17A3" w14:textId="77777777" w:rsidR="000A6D15" w:rsidRPr="006F20FB" w:rsidRDefault="000A6D15" w:rsidP="000A6D15">
      <w:pPr>
        <w:pStyle w:val="ListBullet"/>
      </w:pPr>
      <w:r>
        <w:t>Processes to mitigate the risk of cold-chain breaches</w:t>
      </w:r>
    </w:p>
    <w:p w14:paraId="52B939E5" w14:textId="77777777" w:rsidR="000A6D15" w:rsidRPr="006F20FB" w:rsidRDefault="000A6D15" w:rsidP="000A6D15">
      <w:pPr>
        <w:pStyle w:val="ListBullet"/>
      </w:pPr>
      <w:r>
        <w:t xml:space="preserve">Process to minimise waste </w:t>
      </w:r>
    </w:p>
    <w:p w14:paraId="26EEDEAF" w14:textId="3FE03AB5" w:rsidR="000A6D15" w:rsidRPr="006F20FB" w:rsidRDefault="000A6D15" w:rsidP="000A6D15">
      <w:pPr>
        <w:pStyle w:val="ListBullet"/>
      </w:pPr>
      <w:r>
        <w:t xml:space="preserve">Documentation and use of </w:t>
      </w:r>
      <w:r w:rsidR="00225BAD">
        <w:t>A</w:t>
      </w:r>
      <w:r>
        <w:t>IR</w:t>
      </w:r>
      <w:r w:rsidR="002344C7">
        <w:t xml:space="preserve"> vaccinator portal or integrat</w:t>
      </w:r>
      <w:r w:rsidR="00440D90">
        <w:t>ed PMS</w:t>
      </w:r>
    </w:p>
    <w:p w14:paraId="34E1A6E8" w14:textId="3D7FCA97" w:rsidR="000A6D15" w:rsidRPr="006F20FB" w:rsidRDefault="000A6D15" w:rsidP="000A6D15">
      <w:pPr>
        <w:pStyle w:val="ListBullet"/>
      </w:pPr>
      <w:r>
        <w:t>Management of AEFI in a</w:t>
      </w:r>
      <w:r w:rsidR="006D08CB">
        <w:t>n offsite</w:t>
      </w:r>
      <w:r>
        <w:t xml:space="preserve"> environment</w:t>
      </w:r>
      <w:r w:rsidR="00AB3F6B">
        <w:t xml:space="preserve"> including the immediate availability of adrenaline and phone access to call emergency services</w:t>
      </w:r>
    </w:p>
    <w:p w14:paraId="0318381C" w14:textId="75164840" w:rsidR="003019FF" w:rsidRPr="006F20FB" w:rsidRDefault="000A6D15" w:rsidP="000A6D15">
      <w:pPr>
        <w:pStyle w:val="ListBullet"/>
      </w:pPr>
      <w:r>
        <w:t xml:space="preserve">Risk register associated with </w:t>
      </w:r>
      <w:r w:rsidR="00FE42B5">
        <w:t>off</w:t>
      </w:r>
      <w:r w:rsidR="00F27B17">
        <w:t>-</w:t>
      </w:r>
      <w:r w:rsidR="00FE42B5">
        <w:t>site</w:t>
      </w:r>
      <w:r>
        <w:t xml:space="preserve"> vaccine delivery</w:t>
      </w:r>
    </w:p>
    <w:p w14:paraId="2AD290F9" w14:textId="303EF238" w:rsidR="003019FF" w:rsidRPr="006F20FB" w:rsidRDefault="003019FF">
      <w:pPr>
        <w:spacing w:before="0" w:after="160" w:line="2" w:lineRule="auto"/>
        <w:rPr>
          <w:rFonts w:eastAsiaTheme="minorHAnsi" w:cs="Segoe UI"/>
          <w:lang w:eastAsia="en-US"/>
        </w:rPr>
      </w:pPr>
    </w:p>
    <w:p w14:paraId="2BBAC4A0" w14:textId="08A45F05" w:rsidR="000A6D15" w:rsidRPr="006F20FB" w:rsidRDefault="002A0431" w:rsidP="00C23373">
      <w:pPr>
        <w:pStyle w:val="Heading2"/>
      </w:pPr>
      <w:bookmarkStart w:id="15" w:name="_Toc188023766"/>
      <w:r w:rsidRPr="00C23373">
        <w:t>Consumer</w:t>
      </w:r>
      <w:r w:rsidRPr="006F20FB">
        <w:t xml:space="preserve"> Considerations</w:t>
      </w:r>
      <w:bookmarkEnd w:id="15"/>
    </w:p>
    <w:p w14:paraId="1F6ED494" w14:textId="295AEF05" w:rsidR="00BD5A23" w:rsidRPr="006F20FB" w:rsidRDefault="00743CB7" w:rsidP="00DA5157">
      <w:r w:rsidRPr="006F20FB">
        <w:t xml:space="preserve">The preferred method of vaccine delivery is at a fixed </w:t>
      </w:r>
      <w:r w:rsidR="000E1063" w:rsidRPr="006F20FB">
        <w:t xml:space="preserve">COVID-19 vaccination site. Providers should have a process to appropriately identify and approve consumers for </w:t>
      </w:r>
      <w:r w:rsidR="007054A2" w:rsidRPr="006F20FB">
        <w:t>vaccine delivery in their home</w:t>
      </w:r>
      <w:r w:rsidR="003E462E" w:rsidRPr="006F20FB">
        <w:t xml:space="preserve">. </w:t>
      </w:r>
    </w:p>
    <w:p w14:paraId="10AEDC64" w14:textId="77777777" w:rsidR="00BD5A23" w:rsidRPr="006F20FB" w:rsidRDefault="00BD5A23" w:rsidP="00DA5157">
      <w:r w:rsidRPr="006F20FB">
        <w:t>Considerations should include:</w:t>
      </w:r>
    </w:p>
    <w:p w14:paraId="0C602900" w14:textId="7DF63AB4" w:rsidR="00BD5A23" w:rsidRPr="006F20FB" w:rsidRDefault="00BD5A23" w:rsidP="00BD5A23">
      <w:pPr>
        <w:pStyle w:val="ListBullet"/>
        <w:rPr>
          <w:lang w:eastAsia="en-GB"/>
        </w:rPr>
      </w:pPr>
      <w:r>
        <w:t>Consumer normally has their medical care provided in their home or place of residence</w:t>
      </w:r>
      <w:r w:rsidR="005B6C1A">
        <w:t>.</w:t>
      </w:r>
    </w:p>
    <w:p w14:paraId="134E4B8D" w14:textId="6A37030D" w:rsidR="00BD5A23" w:rsidRPr="006F20FB" w:rsidRDefault="00BD5A23" w:rsidP="00BD5A23">
      <w:pPr>
        <w:pStyle w:val="ListBullet"/>
        <w:rPr>
          <w:lang w:eastAsia="en-GB"/>
        </w:rPr>
      </w:pPr>
      <w:r>
        <w:t>Does not normally leave their home or place of residence</w:t>
      </w:r>
      <w:r w:rsidR="005B6C1A">
        <w:t>.</w:t>
      </w:r>
    </w:p>
    <w:p w14:paraId="73929980" w14:textId="050D80E2" w:rsidR="00DA5157" w:rsidRPr="006F20FB" w:rsidRDefault="00BD5A23" w:rsidP="00BD5A23">
      <w:pPr>
        <w:pStyle w:val="ListBullet"/>
        <w:rPr>
          <w:lang w:eastAsia="en-GB"/>
        </w:rPr>
      </w:pPr>
      <w:r>
        <w:t>Not able to be safely transported from their home to a vaccination site</w:t>
      </w:r>
      <w:r w:rsidR="005B6C1A">
        <w:t>.</w:t>
      </w:r>
    </w:p>
    <w:p w14:paraId="0411A83B" w14:textId="7E65FC86" w:rsidR="00BD5A23" w:rsidRPr="006F20FB" w:rsidRDefault="00BD5A23" w:rsidP="00BD5A23">
      <w:pPr>
        <w:pStyle w:val="ListBullet"/>
        <w:rPr>
          <w:lang w:eastAsia="en-GB"/>
        </w:rPr>
      </w:pPr>
      <w:r>
        <w:t xml:space="preserve">Transport to vaccination site </w:t>
      </w:r>
      <w:r w:rsidR="000B47A2">
        <w:t>requires significant logistical requirement, such as multiple staff and equipment to aid transfer.</w:t>
      </w:r>
    </w:p>
    <w:p w14:paraId="2995A8AD" w14:textId="21AACA18" w:rsidR="00772018" w:rsidRPr="006F20FB" w:rsidRDefault="000B47A2" w:rsidP="00BD5A23">
      <w:pPr>
        <w:pStyle w:val="ListBullet"/>
      </w:pPr>
      <w:r>
        <w:t>Consumer would benefit from a home vaccination due to a disability barrier to receiving a vaccination at a site.</w:t>
      </w:r>
    </w:p>
    <w:p w14:paraId="3017CCC4" w14:textId="0BCB3A65" w:rsidR="00772018" w:rsidRPr="006F20FB" w:rsidRDefault="00772018">
      <w:pPr>
        <w:spacing w:before="0" w:after="160" w:line="2" w:lineRule="auto"/>
        <w:rPr>
          <w:rFonts w:eastAsiaTheme="minorHAnsi" w:cs="Segoe UI"/>
          <w:lang w:eastAsia="en-US"/>
        </w:rPr>
      </w:pPr>
    </w:p>
    <w:p w14:paraId="58F1CCBF" w14:textId="1A7201EC" w:rsidR="00603373" w:rsidRPr="006F20FB" w:rsidRDefault="00603373" w:rsidP="00603373">
      <w:pPr>
        <w:spacing w:before="0" w:after="160" w:line="2" w:lineRule="auto"/>
      </w:pPr>
      <w:bookmarkStart w:id="16" w:name="_National_Immunisation_Booking"/>
      <w:bookmarkEnd w:id="16"/>
    </w:p>
    <w:p w14:paraId="2D9D5A54" w14:textId="5A0DFBA2" w:rsidR="000D267B" w:rsidRPr="006F20FB" w:rsidRDefault="1FA21AFE" w:rsidP="00C23373">
      <w:pPr>
        <w:pStyle w:val="Heading1"/>
      </w:pPr>
      <w:bookmarkStart w:id="17" w:name="_National_Immunisation_Booking_1"/>
      <w:bookmarkStart w:id="18" w:name="_Toc188023767"/>
      <w:bookmarkEnd w:id="17"/>
      <w:r>
        <w:t>National Immunisation Booking System</w:t>
      </w:r>
      <w:bookmarkEnd w:id="18"/>
    </w:p>
    <w:p w14:paraId="089F1EB0" w14:textId="28417629" w:rsidR="000D267B" w:rsidRPr="006F20FB" w:rsidRDefault="000D267B" w:rsidP="00C23373">
      <w:pPr>
        <w:pStyle w:val="Heading2"/>
        <w:rPr>
          <w:rFonts w:eastAsiaTheme="majorEastAsia"/>
          <w:lang w:val="en-US"/>
        </w:rPr>
      </w:pPr>
      <w:bookmarkStart w:id="19" w:name="_Toc75943352"/>
      <w:bookmarkStart w:id="20" w:name="_Toc76047729"/>
      <w:bookmarkStart w:id="21" w:name="_Toc188023768"/>
      <w:r w:rsidRPr="006F20FB">
        <w:rPr>
          <w:rFonts w:eastAsiaTheme="majorEastAsia"/>
          <w:lang w:val="en-US"/>
        </w:rPr>
        <w:lastRenderedPageBreak/>
        <w:t>Introduction</w:t>
      </w:r>
      <w:bookmarkEnd w:id="19"/>
      <w:bookmarkEnd w:id="20"/>
      <w:bookmarkEnd w:id="21"/>
    </w:p>
    <w:p w14:paraId="5B68F511" w14:textId="1838F51E" w:rsidR="000D267B" w:rsidRPr="006F20FB" w:rsidRDefault="000D267B" w:rsidP="000D267B">
      <w:r>
        <w:t xml:space="preserve">The National Immunisation Booking System known as </w:t>
      </w:r>
      <w:r w:rsidRPr="10AC4C7F">
        <w:rPr>
          <w:rStyle w:val="bluebold"/>
        </w:rPr>
        <w:t>Book My Vaccine</w:t>
      </w:r>
      <w:r>
        <w:t xml:space="preserve"> supports a national-led approach to immunising New Zealand/Aotearoa against COVID-19</w:t>
      </w:r>
      <w:r w:rsidR="00C719BF">
        <w:t xml:space="preserve"> and </w:t>
      </w:r>
      <w:r w:rsidR="00286978">
        <w:t>some additional vaccinations</w:t>
      </w:r>
      <w:r>
        <w:t xml:space="preserve">. </w:t>
      </w:r>
      <w:r w:rsidRPr="10AC4C7F">
        <w:rPr>
          <w:rStyle w:val="bluebold"/>
        </w:rPr>
        <w:t>Book My Vaccine</w:t>
      </w:r>
      <w:r>
        <w:t xml:space="preserve"> supports vaccination sites down to Community Hub level. </w:t>
      </w:r>
    </w:p>
    <w:p w14:paraId="648E70AE" w14:textId="77777777" w:rsidR="000D267B" w:rsidRPr="006F20FB" w:rsidRDefault="000D267B" w:rsidP="000D267B">
      <w:r w:rsidRPr="006F20FB">
        <w:t xml:space="preserve">This section provides an operating guide for </w:t>
      </w:r>
      <w:r w:rsidRPr="006F20FB">
        <w:rPr>
          <w:rStyle w:val="bluebold"/>
        </w:rPr>
        <w:t>Book My Vaccine,</w:t>
      </w:r>
      <w:r w:rsidRPr="006F20FB">
        <w:t xml:space="preserve"> including the key stakeholders, staff roles, systems, processes, and guides related to running the </w:t>
      </w:r>
      <w:r w:rsidRPr="006F20FB">
        <w:rPr>
          <w:rStyle w:val="bluebold"/>
        </w:rPr>
        <w:t>Book My Vaccine</w:t>
      </w:r>
      <w:r w:rsidRPr="006F20FB">
        <w:t xml:space="preserve"> tool. </w:t>
      </w:r>
    </w:p>
    <w:p w14:paraId="4785A571" w14:textId="203F8DE7" w:rsidR="000D267B" w:rsidRPr="006F20FB" w:rsidRDefault="000D267B" w:rsidP="000D267B">
      <w:r w:rsidRPr="006F20FB">
        <w:t xml:space="preserve">This section should be used as the first point of reference for all </w:t>
      </w:r>
      <w:r w:rsidRPr="006F20FB">
        <w:rPr>
          <w:rStyle w:val="bluebold"/>
        </w:rPr>
        <w:t>Book My Vaccine</w:t>
      </w:r>
      <w:r w:rsidRPr="006F20FB">
        <w:t xml:space="preserve"> related activities by any staff member responsible for running vaccination sites and managing bookings. A detailed guide, including process flows, is available in the Detailed Booking System Guidelines document). Links to this document, training and user guides are provided in </w:t>
      </w:r>
      <w:hyperlink w:anchor="Appendix_F" w:history="1">
        <w:r w:rsidRPr="006F20FB">
          <w:rPr>
            <w:rStyle w:val="Hyperlink"/>
            <w:bCs/>
          </w:rPr>
          <w:t>Appendix F</w:t>
        </w:r>
      </w:hyperlink>
      <w:r w:rsidRPr="006F20FB">
        <w:t>.</w:t>
      </w:r>
    </w:p>
    <w:p w14:paraId="6D28BEE8" w14:textId="56BBDB31" w:rsidR="000D267B" w:rsidRPr="006F20FB" w:rsidRDefault="000D267B" w:rsidP="00C23373">
      <w:pPr>
        <w:pStyle w:val="Heading2"/>
        <w:rPr>
          <w:rFonts w:eastAsiaTheme="majorEastAsia"/>
          <w:lang w:val="en-US"/>
        </w:rPr>
      </w:pPr>
      <w:bookmarkStart w:id="22" w:name="_Toc75940844"/>
      <w:bookmarkStart w:id="23" w:name="_Toc75943353"/>
      <w:bookmarkStart w:id="24" w:name="_Toc76047730"/>
      <w:bookmarkStart w:id="25" w:name="_Toc188023769"/>
      <w:r w:rsidRPr="006F20FB">
        <w:rPr>
          <w:rFonts w:eastAsiaTheme="majorEastAsia"/>
        </w:rPr>
        <w:t>Booking</w:t>
      </w:r>
      <w:r w:rsidRPr="006F20FB">
        <w:rPr>
          <w:rFonts w:eastAsiaTheme="majorEastAsia"/>
          <w:lang w:val="en-US"/>
        </w:rPr>
        <w:t xml:space="preserve"> system principles</w:t>
      </w:r>
      <w:bookmarkEnd w:id="22"/>
      <w:bookmarkEnd w:id="23"/>
      <w:bookmarkEnd w:id="24"/>
      <w:bookmarkEnd w:id="25"/>
    </w:p>
    <w:p w14:paraId="4F30C8D6" w14:textId="131E10FB" w:rsidR="000D267B" w:rsidRPr="006F20FB" w:rsidRDefault="000D267B" w:rsidP="000D267B">
      <w:r>
        <w:t xml:space="preserve">The </w:t>
      </w:r>
      <w:r w:rsidRPr="5763C9C4">
        <w:rPr>
          <w:rStyle w:val="bluebold"/>
        </w:rPr>
        <w:t>Book My Vaccine</w:t>
      </w:r>
      <w:r>
        <w:t xml:space="preserve"> operating model is based on the four guiding principles shown below, regarding responsibility and Governance between </w:t>
      </w:r>
      <w:r w:rsidR="00992C3C">
        <w:t xml:space="preserve">NPHS </w:t>
      </w:r>
      <w:r w:rsidR="00437714">
        <w:t xml:space="preserve">Health New Zealand </w:t>
      </w:r>
      <w:proofErr w:type="spellStart"/>
      <w:r w:rsidR="00437714">
        <w:t>Te</w:t>
      </w:r>
      <w:proofErr w:type="spellEnd"/>
      <w:r w:rsidR="00437714">
        <w:t xml:space="preserve"> Whatu Ora</w:t>
      </w:r>
      <w:r w:rsidR="1EA9CBA2">
        <w:t xml:space="preserve">, </w:t>
      </w:r>
      <w:proofErr w:type="spellStart"/>
      <w:r w:rsidR="4D439EDA">
        <w:t>Whakarongorau</w:t>
      </w:r>
      <w:proofErr w:type="spellEnd"/>
      <w:r>
        <w:t xml:space="preserve"> Aotearoa (</w:t>
      </w:r>
      <w:proofErr w:type="spellStart"/>
      <w:r>
        <w:t>Whakarongorau</w:t>
      </w:r>
      <w:proofErr w:type="spellEnd"/>
      <w:r w:rsidR="4D439EDA">
        <w:t>)</w:t>
      </w:r>
      <w:r w:rsidR="3A17B97F">
        <w:t>,</w:t>
      </w:r>
      <w:r>
        <w:t xml:space="preserve"> </w:t>
      </w:r>
      <w:r w:rsidR="003A592D">
        <w:t xml:space="preserve">Health </w:t>
      </w:r>
      <w:r>
        <w:t>D</w:t>
      </w:r>
      <w:r w:rsidR="00F36F17">
        <w:t xml:space="preserve">istricts </w:t>
      </w:r>
      <w:r>
        <w:t>and providers. These principles are intended to promote consumer safety, equity, and trust in the system. These are detailed in the four steps below:</w:t>
      </w:r>
    </w:p>
    <w:p w14:paraId="1D958BA4" w14:textId="77777777" w:rsidR="000D267B" w:rsidRPr="006F20FB" w:rsidRDefault="000D267B" w:rsidP="000D267B">
      <w:pPr>
        <w:pStyle w:val="Heading5"/>
      </w:pPr>
      <w:r w:rsidRPr="006F20FB">
        <w:t>1</w:t>
      </w:r>
      <w:r w:rsidRPr="006F20FB">
        <w:tab/>
        <w:t>Setup</w:t>
      </w:r>
    </w:p>
    <w:p w14:paraId="0D1ADA83" w14:textId="5E8D6743" w:rsidR="000D267B" w:rsidRPr="006F20FB" w:rsidRDefault="000D267B" w:rsidP="000D267B">
      <w:pPr>
        <w:pStyle w:val="ListParagraph"/>
      </w:pPr>
      <w:r>
        <w:t xml:space="preserve">The </w:t>
      </w:r>
      <w:r w:rsidRPr="1CAACCF9">
        <w:rPr>
          <w:rStyle w:val="bluebold"/>
        </w:rPr>
        <w:t>Book My Vaccine</w:t>
      </w:r>
      <w:r>
        <w:t xml:space="preserve"> tool supports the nationally led and locally delivered vaccination </w:t>
      </w:r>
      <w:r w:rsidR="16ACC10C">
        <w:t>Programme</w:t>
      </w:r>
      <w:r>
        <w:t>.</w:t>
      </w:r>
    </w:p>
    <w:p w14:paraId="5A3D9573" w14:textId="1C891919" w:rsidR="000D267B" w:rsidRPr="006F20FB" w:rsidRDefault="00992C3C" w:rsidP="000D267B">
      <w:pPr>
        <w:pStyle w:val="ListParagraph"/>
      </w:pPr>
      <w:r>
        <w:t xml:space="preserve">NPHS </w:t>
      </w:r>
      <w:r w:rsidR="00437714">
        <w:t xml:space="preserve">Health New Zealand </w:t>
      </w:r>
      <w:proofErr w:type="spellStart"/>
      <w:r w:rsidR="00437714">
        <w:t>Te</w:t>
      </w:r>
      <w:proofErr w:type="spellEnd"/>
      <w:r w:rsidR="00437714">
        <w:t xml:space="preserve"> Whatu Ora</w:t>
      </w:r>
      <w:r w:rsidR="00F36F17">
        <w:t xml:space="preserve"> </w:t>
      </w:r>
      <w:r w:rsidR="000D267B" w:rsidRPr="00A46859">
        <w:t>has</w:t>
      </w:r>
      <w:r w:rsidR="000D267B" w:rsidRPr="006F20FB">
        <w:t xml:space="preserve"> overall coordination and monitoring responsibility, including key </w:t>
      </w:r>
      <w:r w:rsidR="009368BB" w:rsidRPr="006F20FB">
        <w:t>messaging,</w:t>
      </w:r>
      <w:r w:rsidR="000D267B" w:rsidRPr="006F20FB">
        <w:t xml:space="preserve"> and leading nationwide booking campaigns.  </w:t>
      </w:r>
    </w:p>
    <w:p w14:paraId="079B5005" w14:textId="71560121" w:rsidR="000D267B" w:rsidRPr="006F20FB" w:rsidRDefault="003A592D" w:rsidP="000D267B">
      <w:pPr>
        <w:pStyle w:val="ListParagraph"/>
      </w:pPr>
      <w:r>
        <w:t xml:space="preserve">Health </w:t>
      </w:r>
      <w:r w:rsidR="000D267B" w:rsidRPr="006F20FB">
        <w:t>D</w:t>
      </w:r>
      <w:r w:rsidR="00F36F17">
        <w:t>istrict</w:t>
      </w:r>
      <w:r w:rsidR="000D267B" w:rsidRPr="006F20FB">
        <w:t>s and providers are responsible for vaccinating their populations, including localising their campaigns to meet vaccination targets.</w:t>
      </w:r>
    </w:p>
    <w:p w14:paraId="6C59913A" w14:textId="77777777" w:rsidR="000D267B" w:rsidRPr="006F20FB" w:rsidRDefault="000D267B" w:rsidP="000D267B">
      <w:pPr>
        <w:pStyle w:val="Heading5"/>
      </w:pPr>
      <w:r w:rsidRPr="006F20FB">
        <w:t>2</w:t>
      </w:r>
      <w:r w:rsidRPr="006F20FB">
        <w:tab/>
        <w:t>Setup</w:t>
      </w:r>
    </w:p>
    <w:p w14:paraId="43254DDD" w14:textId="5C203EB0" w:rsidR="000D267B" w:rsidRPr="006F20FB" w:rsidRDefault="000D267B" w:rsidP="000D267B">
      <w:pPr>
        <w:pStyle w:val="ListParagraph"/>
      </w:pPr>
      <w:r w:rsidRPr="006F20FB">
        <w:t xml:space="preserve">The </w:t>
      </w:r>
      <w:r w:rsidRPr="006F20FB">
        <w:rPr>
          <w:rStyle w:val="bluebold"/>
        </w:rPr>
        <w:t>Book My Vaccine</w:t>
      </w:r>
      <w:r w:rsidRPr="006F20FB">
        <w:t xml:space="preserve"> tool </w:t>
      </w:r>
      <w:r w:rsidR="00164EAD">
        <w:t>has been</w:t>
      </w:r>
      <w:r w:rsidRPr="006F20FB">
        <w:t xml:space="preserve"> implemented by all </w:t>
      </w:r>
      <w:r w:rsidR="003A592D">
        <w:t xml:space="preserve">Health </w:t>
      </w:r>
      <w:r w:rsidR="00F36F17" w:rsidRPr="006F20FB">
        <w:t>D</w:t>
      </w:r>
      <w:r w:rsidR="00F36F17">
        <w:t>istrict</w:t>
      </w:r>
      <w:r w:rsidR="00F36F17" w:rsidRPr="006F20FB">
        <w:t>s</w:t>
      </w:r>
      <w:r w:rsidRPr="006F20FB">
        <w:t>.</w:t>
      </w:r>
    </w:p>
    <w:p w14:paraId="0928F16D" w14:textId="5C11C804" w:rsidR="000D267B" w:rsidRPr="006F20FB" w:rsidRDefault="000D267B" w:rsidP="000D267B">
      <w:pPr>
        <w:pStyle w:val="ListParagraph"/>
      </w:pPr>
      <w:r w:rsidRPr="006F20FB">
        <w:t xml:space="preserve">The </w:t>
      </w:r>
      <w:r w:rsidRPr="006F20FB">
        <w:rPr>
          <w:rStyle w:val="bluebold"/>
        </w:rPr>
        <w:t>Book My Vaccine</w:t>
      </w:r>
      <w:r w:rsidRPr="006F20FB">
        <w:t xml:space="preserve"> tool </w:t>
      </w:r>
      <w:r w:rsidR="00164EAD">
        <w:t>is a</w:t>
      </w:r>
      <w:r w:rsidRPr="006F20FB">
        <w:t xml:space="preserve"> trusted source of available booking slots for the public, the </w:t>
      </w:r>
      <w:r w:rsidR="003A592D">
        <w:t xml:space="preserve">Health </w:t>
      </w:r>
      <w:r w:rsidR="00F36F17" w:rsidRPr="006F20FB">
        <w:t>D</w:t>
      </w:r>
      <w:r w:rsidR="00F36F17">
        <w:t>istrict</w:t>
      </w:r>
      <w:r w:rsidR="00F36F17" w:rsidRPr="006F20FB">
        <w:t xml:space="preserve">s </w:t>
      </w:r>
      <w:r w:rsidRPr="006F20FB">
        <w:t xml:space="preserve">and for </w:t>
      </w:r>
      <w:proofErr w:type="spellStart"/>
      <w:r w:rsidRPr="006F20FB">
        <w:t>Whakarongorau</w:t>
      </w:r>
      <w:proofErr w:type="spellEnd"/>
      <w:r w:rsidRPr="006F20FB">
        <w:t xml:space="preserve"> call centre to see what appointments are available for booking.</w:t>
      </w:r>
    </w:p>
    <w:p w14:paraId="7A0E2D20" w14:textId="0A173D6D" w:rsidR="00B16C99" w:rsidRPr="006F20FB" w:rsidRDefault="00B16C99" w:rsidP="00B16C99">
      <w:pPr>
        <w:pStyle w:val="ListParagraph"/>
      </w:pPr>
      <w:r w:rsidRPr="006F20FB">
        <w:t xml:space="preserve">All vaccination site types down to Community Hub level </w:t>
      </w:r>
      <w:r w:rsidR="00543EB7">
        <w:t>may</w:t>
      </w:r>
      <w:r w:rsidR="00543EB7" w:rsidRPr="006F20FB">
        <w:t xml:space="preserve"> </w:t>
      </w:r>
      <w:r w:rsidRPr="006F20FB">
        <w:t xml:space="preserve">use the </w:t>
      </w:r>
      <w:r w:rsidRPr="006F20FB">
        <w:rPr>
          <w:rStyle w:val="bluebold"/>
        </w:rPr>
        <w:t>Book My Vaccine</w:t>
      </w:r>
      <w:r w:rsidRPr="006F20FB">
        <w:t xml:space="preserve"> tool. General Practices who only service their own enrolled populations have the option of using either their own system for vaccination scheduling or the </w:t>
      </w:r>
      <w:r w:rsidRPr="006F20FB">
        <w:rPr>
          <w:rStyle w:val="bluebold"/>
        </w:rPr>
        <w:t>Book My Vaccine</w:t>
      </w:r>
      <w:r w:rsidRPr="006F20FB">
        <w:t xml:space="preserve"> tool. General Practices</w:t>
      </w:r>
      <w:r w:rsidR="00676A2E" w:rsidRPr="006F20FB">
        <w:t xml:space="preserve"> </w:t>
      </w:r>
      <w:r w:rsidRPr="006F20FB">
        <w:t xml:space="preserve">who service customers in addition to their own enrolled populations should use the </w:t>
      </w:r>
      <w:r w:rsidRPr="006F20FB">
        <w:rPr>
          <w:rStyle w:val="bluebold"/>
        </w:rPr>
        <w:t>Book My Vaccine</w:t>
      </w:r>
      <w:r w:rsidRPr="006F20FB">
        <w:t xml:space="preserve"> tool.  Pharmacies may either use their own booking system or the </w:t>
      </w:r>
      <w:r w:rsidRPr="006F20FB">
        <w:rPr>
          <w:b/>
          <w:bCs/>
        </w:rPr>
        <w:t>Book My Vaccine</w:t>
      </w:r>
      <w:r w:rsidRPr="006F20FB">
        <w:t xml:space="preserve"> tool.</w:t>
      </w:r>
    </w:p>
    <w:p w14:paraId="4AEC320A" w14:textId="77777777" w:rsidR="000D267B" w:rsidRPr="006F20FB" w:rsidRDefault="000D267B" w:rsidP="000D267B">
      <w:pPr>
        <w:pStyle w:val="Heading5"/>
      </w:pPr>
      <w:r w:rsidRPr="006F20FB">
        <w:t>3</w:t>
      </w:r>
      <w:r w:rsidRPr="006F20FB">
        <w:tab/>
        <w:t>Pre-event</w:t>
      </w:r>
    </w:p>
    <w:p w14:paraId="62487E4B" w14:textId="77777777" w:rsidR="000D267B" w:rsidRPr="006F20FB" w:rsidRDefault="000D267B" w:rsidP="000D267B">
      <w:pPr>
        <w:pStyle w:val="ListParagraph"/>
      </w:pPr>
      <w:r w:rsidRPr="006F20FB">
        <w:t xml:space="preserve">The </w:t>
      </w:r>
      <w:r w:rsidRPr="006F20FB">
        <w:rPr>
          <w:rStyle w:val="bluebold"/>
        </w:rPr>
        <w:t>Book My Vaccine</w:t>
      </w:r>
      <w:r w:rsidRPr="006F20FB">
        <w:t xml:space="preserve"> tool will be provided as a package with </w:t>
      </w:r>
      <w:proofErr w:type="spellStart"/>
      <w:r w:rsidRPr="006F20FB">
        <w:t>Whakarongorau</w:t>
      </w:r>
      <w:proofErr w:type="spellEnd"/>
      <w:r w:rsidRPr="006F20FB">
        <w:t xml:space="preserve"> as the National Call Centre</w:t>
      </w:r>
    </w:p>
    <w:p w14:paraId="1221FA16" w14:textId="2EAE03AC" w:rsidR="000D267B" w:rsidRPr="006F20FB" w:rsidRDefault="000D267B" w:rsidP="000D267B">
      <w:pPr>
        <w:pStyle w:val="ListParagraph"/>
      </w:pPr>
      <w:proofErr w:type="spellStart"/>
      <w:r w:rsidRPr="006F20FB">
        <w:t>Whakarongorau</w:t>
      </w:r>
      <w:proofErr w:type="spellEnd"/>
      <w:r w:rsidRPr="006F20FB">
        <w:t xml:space="preserve"> will only support the </w:t>
      </w:r>
      <w:r w:rsidRPr="006F20FB">
        <w:rPr>
          <w:rStyle w:val="bluebold"/>
        </w:rPr>
        <w:t>Book My Vaccine</w:t>
      </w:r>
      <w:r w:rsidRPr="006F20FB">
        <w:t xml:space="preserve"> tool and no other booking systems. </w:t>
      </w:r>
    </w:p>
    <w:p w14:paraId="3C83D49E" w14:textId="64CF9F45" w:rsidR="000D267B" w:rsidRPr="00A46859" w:rsidRDefault="000D267B" w:rsidP="000D267B">
      <w:pPr>
        <w:pStyle w:val="ListParagraph"/>
      </w:pPr>
      <w:proofErr w:type="spellStart"/>
      <w:r w:rsidRPr="006F20FB">
        <w:lastRenderedPageBreak/>
        <w:t>Whakarongorau</w:t>
      </w:r>
      <w:proofErr w:type="spellEnd"/>
      <w:r w:rsidRPr="006F20FB">
        <w:t xml:space="preserve"> provide</w:t>
      </w:r>
      <w:r w:rsidR="00A54770">
        <w:t>s</w:t>
      </w:r>
      <w:r w:rsidRPr="006F20FB">
        <w:t xml:space="preserve"> a consumer supporting role for public queries (inbound) and assisted booking for all </w:t>
      </w:r>
      <w:r w:rsidR="003A592D">
        <w:t xml:space="preserve">Health </w:t>
      </w:r>
      <w:r w:rsidR="00F36F17" w:rsidRPr="006F20FB">
        <w:t>D</w:t>
      </w:r>
      <w:r w:rsidR="00F36F17">
        <w:t>istrict</w:t>
      </w:r>
      <w:r w:rsidR="00F36F17" w:rsidRPr="006F20FB">
        <w:t xml:space="preserve">s </w:t>
      </w:r>
      <w:r w:rsidRPr="006F20FB">
        <w:t xml:space="preserve">and sites available on the </w:t>
      </w:r>
      <w:r w:rsidRPr="006F20FB">
        <w:rPr>
          <w:rStyle w:val="bluebold"/>
        </w:rPr>
        <w:t>Book My Vaccine</w:t>
      </w:r>
      <w:r w:rsidRPr="006F20FB">
        <w:t xml:space="preserve"> </w:t>
      </w:r>
      <w:r w:rsidRPr="00A46859">
        <w:t>tool.</w:t>
      </w:r>
    </w:p>
    <w:p w14:paraId="630EFB80" w14:textId="77777777" w:rsidR="000D267B" w:rsidRPr="006F20FB" w:rsidRDefault="000D267B" w:rsidP="000D267B">
      <w:pPr>
        <w:pStyle w:val="Heading5"/>
      </w:pPr>
      <w:r w:rsidRPr="006F20FB">
        <w:t>4</w:t>
      </w:r>
      <w:r w:rsidRPr="006F20FB">
        <w:tab/>
      </w:r>
      <w:proofErr w:type="gramStart"/>
      <w:r w:rsidRPr="006F20FB">
        <w:t>Post-event</w:t>
      </w:r>
      <w:proofErr w:type="gramEnd"/>
    </w:p>
    <w:p w14:paraId="50D33B76" w14:textId="77777777" w:rsidR="000D267B" w:rsidRPr="006F20FB" w:rsidRDefault="000D267B" w:rsidP="000D267B">
      <w:pPr>
        <w:pStyle w:val="ListParagraph"/>
      </w:pPr>
      <w:r w:rsidRPr="006F20FB">
        <w:t xml:space="preserve">The management of following up individuals for missed vaccination appointments will be a mixed model. </w:t>
      </w:r>
    </w:p>
    <w:p w14:paraId="529CEF2A" w14:textId="516ED48B" w:rsidR="000D267B" w:rsidRPr="006F20FB" w:rsidRDefault="000D267B" w:rsidP="000D267B">
      <w:pPr>
        <w:pStyle w:val="ListParagraph"/>
      </w:pPr>
      <w:proofErr w:type="spellStart"/>
      <w:r w:rsidRPr="006F20FB">
        <w:t>Whakarongorau</w:t>
      </w:r>
      <w:proofErr w:type="spellEnd"/>
      <w:r w:rsidRPr="006F20FB">
        <w:t xml:space="preserve"> can provide the follow-up service for missed appointments (outbound calling) if agreed with the </w:t>
      </w:r>
      <w:r w:rsidR="003A592D">
        <w:t xml:space="preserve">Health </w:t>
      </w:r>
      <w:r w:rsidR="00F36F17" w:rsidRPr="006F20FB">
        <w:t>D</w:t>
      </w:r>
      <w:r w:rsidR="00F36F17">
        <w:t>istrict</w:t>
      </w:r>
      <w:r w:rsidR="00F36F17" w:rsidRPr="006F20FB">
        <w:t xml:space="preserve"> </w:t>
      </w:r>
      <w:r w:rsidRPr="006F20FB">
        <w:t xml:space="preserve">before passing on to the </w:t>
      </w:r>
      <w:r w:rsidR="007B34A5">
        <w:t>H</w:t>
      </w:r>
      <w:r w:rsidR="003A592D">
        <w:t xml:space="preserve">ealth </w:t>
      </w:r>
      <w:r w:rsidR="00F36F17" w:rsidRPr="006F20FB">
        <w:t>D</w:t>
      </w:r>
      <w:r w:rsidR="00F36F17">
        <w:t>istrict</w:t>
      </w:r>
      <w:r w:rsidR="00F36F17" w:rsidRPr="006F20FB">
        <w:t xml:space="preserve"> </w:t>
      </w:r>
      <w:r w:rsidRPr="006F20FB">
        <w:t xml:space="preserve">teams for intensive outreach follow-up. This agreement will be defined between the </w:t>
      </w:r>
      <w:r w:rsidR="003A592D">
        <w:t xml:space="preserve">Health </w:t>
      </w:r>
      <w:r w:rsidR="00F36F17">
        <w:t>District</w:t>
      </w:r>
      <w:r w:rsidR="00F36F17" w:rsidRPr="006F20FB">
        <w:t xml:space="preserve"> </w:t>
      </w:r>
      <w:r w:rsidRPr="006F20FB">
        <w:t xml:space="preserve">and </w:t>
      </w:r>
      <w:proofErr w:type="spellStart"/>
      <w:r w:rsidRPr="006F20FB">
        <w:t>Whakarongorau</w:t>
      </w:r>
      <w:proofErr w:type="spellEnd"/>
      <w:r w:rsidRPr="006F20FB">
        <w:t xml:space="preserve"> in the engagement plan.</w:t>
      </w:r>
    </w:p>
    <w:p w14:paraId="53A38373" w14:textId="3D3C0F37" w:rsidR="000D267B" w:rsidRPr="006F20FB" w:rsidRDefault="000D267B" w:rsidP="00C23373">
      <w:pPr>
        <w:pStyle w:val="Heading2"/>
        <w:rPr>
          <w:rFonts w:eastAsiaTheme="majorEastAsia"/>
        </w:rPr>
      </w:pPr>
      <w:bookmarkStart w:id="26" w:name="_Toc151045372"/>
      <w:bookmarkStart w:id="27" w:name="_Toc151046841"/>
      <w:bookmarkStart w:id="28" w:name="_Toc75940845"/>
      <w:bookmarkStart w:id="29" w:name="_Toc75943354"/>
      <w:bookmarkStart w:id="30" w:name="_Toc76047731"/>
      <w:bookmarkStart w:id="31" w:name="_Toc188023770"/>
      <w:bookmarkEnd w:id="26"/>
      <w:bookmarkEnd w:id="27"/>
      <w:r w:rsidRPr="006F20FB">
        <w:rPr>
          <w:rFonts w:eastAsiaTheme="majorEastAsia"/>
        </w:rPr>
        <w:t>Book my Vaccine system roles</w:t>
      </w:r>
      <w:bookmarkEnd w:id="28"/>
      <w:bookmarkEnd w:id="29"/>
      <w:bookmarkEnd w:id="30"/>
      <w:bookmarkEnd w:id="31"/>
    </w:p>
    <w:p w14:paraId="42F6C305" w14:textId="29CD6BD8" w:rsidR="000D267B" w:rsidRPr="006F20FB" w:rsidRDefault="000D267B" w:rsidP="000D267B">
      <w:r>
        <w:t xml:space="preserve">The following key roles have been identified to support the </w:t>
      </w:r>
      <w:r w:rsidRPr="5763C9C4">
        <w:rPr>
          <w:rStyle w:val="bluebold"/>
        </w:rPr>
        <w:t>Book My Vaccine</w:t>
      </w:r>
      <w:r>
        <w:t xml:space="preserve"> tool. These roles include staff from the vaccination site, Health District, </w:t>
      </w:r>
      <w:r w:rsidR="00992C3C">
        <w:t xml:space="preserve">NPHS </w:t>
      </w:r>
      <w:r w:rsidR="00437714">
        <w:t xml:space="preserve">Health New Zealand </w:t>
      </w:r>
      <w:proofErr w:type="spellStart"/>
      <w:r w:rsidR="00437714">
        <w:t>Te</w:t>
      </w:r>
      <w:proofErr w:type="spellEnd"/>
      <w:r w:rsidR="00437714">
        <w:t xml:space="preserve"> Whatu Ora</w:t>
      </w:r>
      <w:r w:rsidR="00F36F17">
        <w:t xml:space="preserve"> </w:t>
      </w:r>
      <w:r>
        <w:t xml:space="preserve">and </w:t>
      </w:r>
      <w:proofErr w:type="spellStart"/>
      <w:r>
        <w:t>Whakarongorau</w:t>
      </w:r>
      <w:proofErr w:type="spellEnd"/>
      <w:r>
        <w:t xml:space="preserve">. Further information related to the expected support, behaviour and outcomes of these roles is detailed above in the </w:t>
      </w:r>
      <w:hyperlink w:anchor="Roles_and_responsibilities">
        <w:r w:rsidRPr="5763C9C4">
          <w:rPr>
            <w:rStyle w:val="Hyperlink"/>
          </w:rPr>
          <w:t>roles and responsibilities table</w:t>
        </w:r>
      </w:hyperlink>
      <w:r>
        <w:t>.</w:t>
      </w:r>
    </w:p>
    <w:p w14:paraId="0FA47468" w14:textId="068EF408" w:rsidR="000D267B" w:rsidRPr="006F20FB" w:rsidRDefault="000D267B" w:rsidP="000D267B">
      <w:pPr>
        <w:pStyle w:val="Caption"/>
      </w:pPr>
      <w:bookmarkStart w:id="32" w:name="_Toc88839188"/>
      <w:r w:rsidRPr="006F20FB">
        <w:t xml:space="preserve">Table </w:t>
      </w:r>
      <w:r w:rsidR="00D45D73">
        <w:t>3</w:t>
      </w:r>
      <w:r w:rsidR="00D8091E">
        <w:t>1</w:t>
      </w:r>
      <w:r w:rsidRPr="006F20FB">
        <w:t>.</w:t>
      </w:r>
      <w:r>
        <w:fldChar w:fldCharType="begin"/>
      </w:r>
      <w:r>
        <w:instrText>SEQ Table_22. \* ARABIC</w:instrText>
      </w:r>
      <w:r>
        <w:fldChar w:fldCharType="separate"/>
      </w:r>
      <w:r w:rsidR="004279B8">
        <w:rPr>
          <w:noProof/>
        </w:rPr>
        <w:t>1</w:t>
      </w:r>
      <w:r>
        <w:fldChar w:fldCharType="end"/>
      </w:r>
      <w:r w:rsidRPr="006F20FB">
        <w:t xml:space="preserve"> – Book my vaccine tool key roles</w:t>
      </w:r>
      <w:bookmarkEnd w:id="32"/>
    </w:p>
    <w:tbl>
      <w:tblPr>
        <w:tblStyle w:val="GridTable1Light"/>
        <w:tblW w:w="5000" w:type="pct"/>
        <w:tblLook w:val="04A0" w:firstRow="1" w:lastRow="0" w:firstColumn="1" w:lastColumn="0" w:noHBand="0" w:noVBand="1"/>
      </w:tblPr>
      <w:tblGrid>
        <w:gridCol w:w="1924"/>
        <w:gridCol w:w="6428"/>
      </w:tblGrid>
      <w:tr w:rsidR="000D267B" w:rsidRPr="006F20FB" w14:paraId="7BC65904" w14:textId="77777777" w:rsidTr="5763C9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52" w:type="pct"/>
          </w:tcPr>
          <w:p w14:paraId="3312683D" w14:textId="77777777" w:rsidR="000D267B" w:rsidRPr="006F20FB" w:rsidRDefault="000D267B" w:rsidP="000D267B">
            <w:pPr>
              <w:spacing w:before="120" w:after="120"/>
              <w:rPr>
                <w:lang w:val="en-NZ"/>
              </w:rPr>
            </w:pPr>
            <w:r w:rsidRPr="006F20FB">
              <w:rPr>
                <w:lang w:val="en-NZ"/>
              </w:rPr>
              <w:t>Key roles</w:t>
            </w:r>
          </w:p>
        </w:tc>
        <w:tc>
          <w:tcPr>
            <w:tcW w:w="3848" w:type="pct"/>
          </w:tcPr>
          <w:p w14:paraId="6435B750" w14:textId="77777777" w:rsidR="000D267B" w:rsidRPr="006F20FB" w:rsidRDefault="000D267B" w:rsidP="000D267B">
            <w:pPr>
              <w:spacing w:before="120" w:after="120"/>
              <w:cnfStyle w:val="100000000000" w:firstRow="1" w:lastRow="0" w:firstColumn="0" w:lastColumn="0" w:oddVBand="0" w:evenVBand="0" w:oddHBand="0" w:evenHBand="0" w:firstRowFirstColumn="0" w:firstRowLastColumn="0" w:lastRowFirstColumn="0" w:lastRowLastColumn="0"/>
              <w:rPr>
                <w:lang w:val="en-NZ"/>
              </w:rPr>
            </w:pPr>
            <w:r w:rsidRPr="006F20FB">
              <w:rPr>
                <w:lang w:val="en-NZ"/>
              </w:rPr>
              <w:t xml:space="preserve">Role description </w:t>
            </w:r>
          </w:p>
        </w:tc>
      </w:tr>
      <w:tr w:rsidR="000D267B" w:rsidRPr="006F20FB" w14:paraId="3FC2F03F" w14:textId="77777777" w:rsidTr="5763C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pct"/>
          </w:tcPr>
          <w:p w14:paraId="0351F04F" w14:textId="64BB99DC" w:rsidR="000D267B" w:rsidRPr="006F20FB" w:rsidRDefault="32775B30" w:rsidP="000D267B">
            <w:pPr>
              <w:pStyle w:val="Table10pt"/>
            </w:pPr>
            <w:r>
              <w:t>Health Worker</w:t>
            </w:r>
          </w:p>
        </w:tc>
        <w:tc>
          <w:tcPr>
            <w:tcW w:w="3848" w:type="pct"/>
          </w:tcPr>
          <w:p w14:paraId="797CB1EE" w14:textId="7339562B" w:rsidR="000D267B" w:rsidRPr="006F20FB" w:rsidRDefault="000D267B" w:rsidP="000D267B">
            <w:pPr>
              <w:pStyle w:val="Table10pt"/>
              <w:cnfStyle w:val="000000100000" w:firstRow="0" w:lastRow="0" w:firstColumn="0" w:lastColumn="0" w:oddVBand="0" w:evenVBand="0" w:oddHBand="1" w:evenHBand="0" w:firstRowFirstColumn="0" w:firstRowLastColumn="0" w:lastRowFirstColumn="0" w:lastRowLastColumn="0"/>
            </w:pPr>
            <w:r>
              <w:t xml:space="preserve">The </w:t>
            </w:r>
            <w:r w:rsidR="00D3054E">
              <w:t>H</w:t>
            </w:r>
            <w:r w:rsidR="1A7FCDD1">
              <w:t xml:space="preserve">ealth </w:t>
            </w:r>
            <w:r w:rsidR="00D3054E">
              <w:t>W</w:t>
            </w:r>
            <w:r w:rsidR="1A7FCDD1">
              <w:t xml:space="preserve">orker </w:t>
            </w:r>
            <w:r>
              <w:t xml:space="preserve">manages on-site check-in procedures and performs health checks prior to vaccination. </w:t>
            </w:r>
            <w:r w:rsidR="00A67620">
              <w:t xml:space="preserve">They are responsible for supporting the </w:t>
            </w:r>
            <w:r w:rsidR="00D3054E">
              <w:t>F</w:t>
            </w:r>
            <w:r w:rsidR="2312E678">
              <w:t xml:space="preserve">acility </w:t>
            </w:r>
            <w:r w:rsidR="00D3054E">
              <w:t>A</w:t>
            </w:r>
            <w:r w:rsidR="2312E678">
              <w:t xml:space="preserve">dmin </w:t>
            </w:r>
            <w:r w:rsidR="00A67620">
              <w:t xml:space="preserve">to manage consumer bookings and appointment schedules. </w:t>
            </w:r>
            <w:r>
              <w:t>The</w:t>
            </w:r>
            <w:r w:rsidR="00A97969">
              <w:t>y</w:t>
            </w:r>
            <w:r>
              <w:t xml:space="preserve"> </w:t>
            </w:r>
            <w:r w:rsidR="00A97969">
              <w:t xml:space="preserve">are </w:t>
            </w:r>
            <w:r>
              <w:t xml:space="preserve">provisioned the role of </w:t>
            </w:r>
            <w:r w:rsidR="00D3054E">
              <w:t>H</w:t>
            </w:r>
            <w:r w:rsidR="25BF97E0">
              <w:t xml:space="preserve">ealth </w:t>
            </w:r>
            <w:r w:rsidR="00D3054E">
              <w:t>W</w:t>
            </w:r>
            <w:r w:rsidR="25BF97E0">
              <w:t xml:space="preserve">orker </w:t>
            </w:r>
            <w:r>
              <w:t xml:space="preserve">in the </w:t>
            </w:r>
            <w:r w:rsidRPr="5C2887FC">
              <w:rPr>
                <w:rStyle w:val="bluebold"/>
              </w:rPr>
              <w:t>Book My Vaccine</w:t>
            </w:r>
            <w:r>
              <w:t xml:space="preserve"> tool.</w:t>
            </w:r>
          </w:p>
        </w:tc>
      </w:tr>
      <w:tr w:rsidR="000D267B" w:rsidRPr="006F20FB" w14:paraId="42031B69" w14:textId="77777777" w:rsidTr="5763C9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pct"/>
          </w:tcPr>
          <w:p w14:paraId="34878A50" w14:textId="77777777" w:rsidR="000D267B" w:rsidRPr="006F20FB" w:rsidRDefault="000D267B" w:rsidP="000D267B">
            <w:pPr>
              <w:pStyle w:val="Table10pt"/>
            </w:pPr>
            <w:proofErr w:type="spellStart"/>
            <w:r w:rsidRPr="006F20FB">
              <w:t>Whakarongorau</w:t>
            </w:r>
            <w:proofErr w:type="spellEnd"/>
            <w:r w:rsidRPr="006F20FB">
              <w:t xml:space="preserve"> Aotearoa national call centre advisor</w:t>
            </w:r>
          </w:p>
        </w:tc>
        <w:tc>
          <w:tcPr>
            <w:tcW w:w="3848" w:type="pct"/>
          </w:tcPr>
          <w:p w14:paraId="4ED1E857" w14:textId="650BF452" w:rsidR="000D267B" w:rsidRPr="006F20FB" w:rsidRDefault="000D267B" w:rsidP="000D267B">
            <w:pPr>
              <w:pStyle w:val="Table10pt"/>
              <w:cnfStyle w:val="000000010000" w:firstRow="0" w:lastRow="0" w:firstColumn="0" w:lastColumn="0" w:oddVBand="0" w:evenVBand="0" w:oddHBand="0" w:evenHBand="1" w:firstRowFirstColumn="0" w:firstRowLastColumn="0" w:lastRowFirstColumn="0" w:lastRowLastColumn="0"/>
            </w:pPr>
            <w:r>
              <w:t xml:space="preserve">The </w:t>
            </w:r>
            <w:proofErr w:type="spellStart"/>
            <w:r>
              <w:t>Whakarongorau</w:t>
            </w:r>
            <w:proofErr w:type="spellEnd"/>
            <w:r>
              <w:t xml:space="preserve"> national call centre advisor is the inbound point of entry for all booking queries. They are responsible for assisting consumers with creating, cancelling, and amending bookings, completing follow-up activities where commissioned to do so, and answering general vaccine related queries. </w:t>
            </w:r>
          </w:p>
          <w:p w14:paraId="65CB442B" w14:textId="0BEECC03" w:rsidR="000D267B" w:rsidRPr="006F20FB" w:rsidRDefault="000D267B" w:rsidP="000D267B">
            <w:pPr>
              <w:pStyle w:val="Table10pt"/>
              <w:cnfStyle w:val="000000010000" w:firstRow="0" w:lastRow="0" w:firstColumn="0" w:lastColumn="0" w:oddVBand="0" w:evenVBand="0" w:oddHBand="0" w:evenHBand="1" w:firstRowFirstColumn="0" w:firstRowLastColumn="0" w:lastRowFirstColumn="0" w:lastRowLastColumn="0"/>
            </w:pPr>
          </w:p>
        </w:tc>
      </w:tr>
      <w:tr w:rsidR="000D267B" w:rsidRPr="006F20FB" w14:paraId="117C5188" w14:textId="77777777" w:rsidTr="5763C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pct"/>
          </w:tcPr>
          <w:p w14:paraId="3327D09B" w14:textId="16A8DB43" w:rsidR="000D267B" w:rsidRPr="006F20FB" w:rsidRDefault="14956CDE" w:rsidP="000D267B">
            <w:pPr>
              <w:pStyle w:val="Table10pt"/>
            </w:pPr>
            <w:r>
              <w:t xml:space="preserve">Facility Admin </w:t>
            </w:r>
          </w:p>
        </w:tc>
        <w:tc>
          <w:tcPr>
            <w:tcW w:w="3848" w:type="pct"/>
          </w:tcPr>
          <w:p w14:paraId="197AA799" w14:textId="25AEAC33" w:rsidR="000D267B" w:rsidRPr="006F20FB" w:rsidRDefault="000D267B" w:rsidP="000D267B">
            <w:pPr>
              <w:pStyle w:val="Table10pt"/>
              <w:cnfStyle w:val="000000100000" w:firstRow="0" w:lastRow="0" w:firstColumn="0" w:lastColumn="0" w:oddVBand="0" w:evenVBand="0" w:oddHBand="1" w:evenHBand="0" w:firstRowFirstColumn="0" w:firstRowLastColumn="0" w:lastRowFirstColumn="0" w:lastRowLastColumn="0"/>
            </w:pPr>
            <w:r>
              <w:t xml:space="preserve">The </w:t>
            </w:r>
            <w:r w:rsidR="00D3054E">
              <w:t>F</w:t>
            </w:r>
            <w:r w:rsidR="06CE65B7">
              <w:t>acility</w:t>
            </w:r>
            <w:r>
              <w:t xml:space="preserve"> </w:t>
            </w:r>
            <w:r w:rsidR="00D3054E">
              <w:t>A</w:t>
            </w:r>
            <w:r>
              <w:t xml:space="preserve">dmin </w:t>
            </w:r>
            <w:r w:rsidR="00547F7F">
              <w:t xml:space="preserve">manages the </w:t>
            </w:r>
            <w:r w:rsidR="006C15FB">
              <w:t xml:space="preserve">day-to-day operations of their sites(s) and is the primary point of contact for consumers, </w:t>
            </w:r>
            <w:proofErr w:type="spellStart"/>
            <w:r w:rsidR="006C15FB">
              <w:t>Whakaron</w:t>
            </w:r>
            <w:r w:rsidR="002329A8">
              <w:t>g</w:t>
            </w:r>
            <w:r w:rsidR="00EB4A53">
              <w:t>orau</w:t>
            </w:r>
            <w:proofErr w:type="spellEnd"/>
            <w:r w:rsidR="00EB4A53">
              <w:t xml:space="preserve"> and </w:t>
            </w:r>
            <w:r w:rsidR="00437714">
              <w:t xml:space="preserve">Health New Zealand </w:t>
            </w:r>
            <w:proofErr w:type="spellStart"/>
            <w:r w:rsidR="00437714">
              <w:t>Te</w:t>
            </w:r>
            <w:proofErr w:type="spellEnd"/>
            <w:r w:rsidR="00437714">
              <w:t xml:space="preserve"> Whatu Ora</w:t>
            </w:r>
            <w:r w:rsidR="00EB4A53">
              <w:t>.  They are responsible for</w:t>
            </w:r>
            <w:r>
              <w:t xml:space="preserve"> managing system technical operations</w:t>
            </w:r>
            <w:r w:rsidR="00EB4A53">
              <w:t xml:space="preserve"> and consumer requirements</w:t>
            </w:r>
            <w:r>
              <w:t xml:space="preserve"> for the</w:t>
            </w:r>
            <w:r w:rsidR="00EB4A53">
              <w:t>ir</w:t>
            </w:r>
            <w:r>
              <w:t xml:space="preserve"> site</w:t>
            </w:r>
            <w:r w:rsidR="00EB4A53">
              <w:t>(</w:t>
            </w:r>
            <w:r>
              <w:t>s</w:t>
            </w:r>
            <w:r w:rsidR="00EB4A53">
              <w:t>)</w:t>
            </w:r>
            <w:r>
              <w:t xml:space="preserve">. The </w:t>
            </w:r>
            <w:r w:rsidR="00D3054E">
              <w:t>F</w:t>
            </w:r>
            <w:r w:rsidR="5898842F">
              <w:t>acility</w:t>
            </w:r>
            <w:r>
              <w:t xml:space="preserve"> </w:t>
            </w:r>
            <w:r w:rsidR="00D3054E">
              <w:t>A</w:t>
            </w:r>
            <w:r>
              <w:t>dmin is responsible for</w:t>
            </w:r>
            <w:r w:rsidR="00C85173">
              <w:t xml:space="preserve"> </w:t>
            </w:r>
            <w:r w:rsidR="000C573E">
              <w:t xml:space="preserve">identifying </w:t>
            </w:r>
            <w:r w:rsidR="008C26EE">
              <w:t xml:space="preserve">and managing any schedule changes and </w:t>
            </w:r>
            <w:r>
              <w:t>escalating impactful (minor/major event) site schedule changes</w:t>
            </w:r>
            <w:r w:rsidR="008C26EE">
              <w:t xml:space="preserve"> to the Health District operations lead</w:t>
            </w:r>
            <w:r>
              <w:t>. The</w:t>
            </w:r>
            <w:r w:rsidR="00795DED">
              <w:t>y are</w:t>
            </w:r>
            <w:r>
              <w:t xml:space="preserve"> provisioned </w:t>
            </w:r>
            <w:r w:rsidR="009230C4">
              <w:t xml:space="preserve">for </w:t>
            </w:r>
            <w:r>
              <w:t xml:space="preserve">the role of </w:t>
            </w:r>
            <w:r w:rsidR="00D3054E">
              <w:t>F</w:t>
            </w:r>
            <w:r w:rsidR="360BC01E">
              <w:t>acility</w:t>
            </w:r>
            <w:r>
              <w:t xml:space="preserve"> </w:t>
            </w:r>
            <w:r w:rsidR="00D3054E">
              <w:t>A</w:t>
            </w:r>
            <w:r>
              <w:t xml:space="preserve">dmin in the </w:t>
            </w:r>
            <w:r w:rsidRPr="5C2887FC">
              <w:rPr>
                <w:rStyle w:val="bluebold"/>
              </w:rPr>
              <w:t>Book My Vaccine</w:t>
            </w:r>
            <w:r>
              <w:t xml:space="preserve"> tool.</w:t>
            </w:r>
          </w:p>
        </w:tc>
      </w:tr>
      <w:tr w:rsidR="00D3054E" w:rsidRPr="006F20FB" w14:paraId="33D41661" w14:textId="77777777" w:rsidTr="5763C9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pct"/>
          </w:tcPr>
          <w:p w14:paraId="7A88DE14" w14:textId="51267A2C" w:rsidR="00D3054E" w:rsidRDefault="00D3054E" w:rsidP="000D267B">
            <w:pPr>
              <w:pStyle w:val="Table10pt"/>
            </w:pPr>
            <w:r>
              <w:t>Facility Manager</w:t>
            </w:r>
          </w:p>
        </w:tc>
        <w:tc>
          <w:tcPr>
            <w:tcW w:w="3848" w:type="pct"/>
          </w:tcPr>
          <w:p w14:paraId="6FBCAA09" w14:textId="07A4CB61" w:rsidR="00D3054E" w:rsidRDefault="00D3054E" w:rsidP="000D267B">
            <w:pPr>
              <w:pStyle w:val="Table10pt"/>
              <w:cnfStyle w:val="000000010000" w:firstRow="0" w:lastRow="0" w:firstColumn="0" w:lastColumn="0" w:oddVBand="0" w:evenVBand="0" w:oddHBand="0" w:evenHBand="1" w:firstRowFirstColumn="0" w:firstRowLastColumn="0" w:lastRowFirstColumn="0" w:lastRowLastColumn="0"/>
            </w:pPr>
            <w:r>
              <w:t xml:space="preserve">The Facility Manager </w:t>
            </w:r>
            <w:r w:rsidR="00DB16FF">
              <w:t>is responsible for reviewing and approving staff at their sites</w:t>
            </w:r>
            <w:r w:rsidR="0032725D">
              <w:t xml:space="preserve">. They will be able to add, remove or edit their staff’s access inside the </w:t>
            </w:r>
            <w:r w:rsidR="0032725D" w:rsidRPr="0032725D">
              <w:rPr>
                <w:b/>
                <w:bCs w:val="0"/>
              </w:rPr>
              <w:t>Book My Vaccine</w:t>
            </w:r>
            <w:r w:rsidR="0032725D">
              <w:t xml:space="preserve"> </w:t>
            </w:r>
            <w:r w:rsidR="0032725D" w:rsidRPr="0032725D">
              <w:t>tool</w:t>
            </w:r>
            <w:r w:rsidR="0032725D">
              <w:t>.</w:t>
            </w:r>
            <w:r>
              <w:t xml:space="preserve"> </w:t>
            </w:r>
          </w:p>
        </w:tc>
      </w:tr>
      <w:tr w:rsidR="000D267B" w:rsidRPr="006F20FB" w14:paraId="1E264EB3" w14:textId="77777777" w:rsidTr="5763C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pct"/>
          </w:tcPr>
          <w:p w14:paraId="695083AE" w14:textId="2DC1662D" w:rsidR="000D267B" w:rsidRPr="00A46859" w:rsidRDefault="003A592D" w:rsidP="000D267B">
            <w:pPr>
              <w:pStyle w:val="Table10pt"/>
            </w:pPr>
            <w:r>
              <w:t xml:space="preserve">Health </w:t>
            </w:r>
            <w:r w:rsidR="000D267B" w:rsidRPr="00A46859">
              <w:t>D</w:t>
            </w:r>
            <w:r w:rsidR="00F36F17" w:rsidRPr="00A46859">
              <w:t>istrict</w:t>
            </w:r>
            <w:r w:rsidR="000D267B" w:rsidRPr="00A46859">
              <w:t xml:space="preserve"> operations lead</w:t>
            </w:r>
          </w:p>
        </w:tc>
        <w:tc>
          <w:tcPr>
            <w:tcW w:w="3848" w:type="pct"/>
          </w:tcPr>
          <w:p w14:paraId="50D889AB" w14:textId="693FDB56" w:rsidR="000D267B" w:rsidRPr="00DB30C6" w:rsidRDefault="01A55E5E" w:rsidP="000D267B">
            <w:pPr>
              <w:pStyle w:val="Table10pt"/>
              <w:cnfStyle w:val="000000100000" w:firstRow="0" w:lastRow="0" w:firstColumn="0" w:lastColumn="0" w:oddVBand="0" w:evenVBand="0" w:oddHBand="1" w:evenHBand="0" w:firstRowFirstColumn="0" w:firstRowLastColumn="0" w:lastRowFirstColumn="0" w:lastRowLastColumn="0"/>
            </w:pPr>
            <w:r>
              <w:t xml:space="preserve">The </w:t>
            </w:r>
            <w:r w:rsidR="466C0C46">
              <w:t xml:space="preserve">Health </w:t>
            </w:r>
            <w:r>
              <w:t>D</w:t>
            </w:r>
            <w:r w:rsidR="67942F3A">
              <w:t>istrict</w:t>
            </w:r>
            <w:r>
              <w:t xml:space="preserve"> operations lead is accountable for </w:t>
            </w:r>
            <w:r w:rsidR="00A35C3F">
              <w:t xml:space="preserve">supporting </w:t>
            </w:r>
            <w:r>
              <w:t xml:space="preserve">the operational activities for a </w:t>
            </w:r>
            <w:r w:rsidR="466C0C46">
              <w:t xml:space="preserve">Health </w:t>
            </w:r>
            <w:r>
              <w:t>D</w:t>
            </w:r>
            <w:r w:rsidR="67942F3A">
              <w:t>istrict</w:t>
            </w:r>
            <w:r>
              <w:t>.</w:t>
            </w:r>
            <w:r w:rsidR="00D07639">
              <w:t xml:space="preserve"> </w:t>
            </w:r>
          </w:p>
        </w:tc>
      </w:tr>
      <w:tr w:rsidR="000D267B" w:rsidRPr="006F20FB" w14:paraId="6F7870FC" w14:textId="77777777" w:rsidTr="5763C9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pct"/>
          </w:tcPr>
          <w:p w14:paraId="3EA5D9E2" w14:textId="5B4D9AB9" w:rsidR="000D267B" w:rsidRPr="00A46859" w:rsidRDefault="000D267B" w:rsidP="000D267B">
            <w:pPr>
              <w:pStyle w:val="Table10pt"/>
            </w:pPr>
            <w:r w:rsidRPr="00A46859">
              <w:lastRenderedPageBreak/>
              <w:t>The</w:t>
            </w:r>
            <w:r w:rsidR="00F36F17" w:rsidRPr="00A46859">
              <w:t xml:space="preserve"> </w:t>
            </w:r>
            <w:r w:rsidR="00992C3C">
              <w:t xml:space="preserve">NPHS </w:t>
            </w:r>
            <w:r w:rsidR="00437714">
              <w:t xml:space="preserve">Health New Zealand </w:t>
            </w:r>
            <w:proofErr w:type="spellStart"/>
            <w:r w:rsidR="00437714">
              <w:t>Te</w:t>
            </w:r>
            <w:proofErr w:type="spellEnd"/>
            <w:r w:rsidR="00437714">
              <w:t xml:space="preserve"> Whatu Ora</w:t>
            </w:r>
            <w:r w:rsidRPr="00A46859">
              <w:t xml:space="preserve"> operations lead</w:t>
            </w:r>
          </w:p>
        </w:tc>
        <w:tc>
          <w:tcPr>
            <w:tcW w:w="3848" w:type="pct"/>
          </w:tcPr>
          <w:p w14:paraId="7BA4770F" w14:textId="1B97CD40" w:rsidR="000D267B" w:rsidRPr="00A46859" w:rsidRDefault="000D267B" w:rsidP="000D267B">
            <w:pPr>
              <w:pStyle w:val="Table10pt"/>
              <w:cnfStyle w:val="000000010000" w:firstRow="0" w:lastRow="0" w:firstColumn="0" w:lastColumn="0" w:oddVBand="0" w:evenVBand="0" w:oddHBand="0" w:evenHBand="1" w:firstRowFirstColumn="0" w:firstRowLastColumn="0" w:lastRowFirstColumn="0" w:lastRowLastColumn="0"/>
            </w:pPr>
            <w:r w:rsidRPr="00A46859">
              <w:t xml:space="preserve">The </w:t>
            </w:r>
            <w:r w:rsidR="00992C3C">
              <w:t xml:space="preserve">NPHS </w:t>
            </w:r>
            <w:r w:rsidR="00437714">
              <w:t xml:space="preserve">Health New Zealand </w:t>
            </w:r>
            <w:proofErr w:type="spellStart"/>
            <w:r w:rsidR="00437714">
              <w:t>Te</w:t>
            </w:r>
            <w:proofErr w:type="spellEnd"/>
            <w:r w:rsidR="00437714">
              <w:t xml:space="preserve"> Whatu Ora</w:t>
            </w:r>
            <w:r w:rsidR="00F36F17" w:rsidRPr="00A46859">
              <w:t xml:space="preserve"> </w:t>
            </w:r>
            <w:r w:rsidRPr="00A46859">
              <w:t xml:space="preserve">operations lead is the primary point of contact for escalations into </w:t>
            </w:r>
            <w:r w:rsidR="00992C3C">
              <w:t xml:space="preserve">NPHS </w:t>
            </w:r>
            <w:r w:rsidR="00437714">
              <w:t xml:space="preserve">Health New Zealand </w:t>
            </w:r>
            <w:proofErr w:type="spellStart"/>
            <w:r w:rsidR="00437714">
              <w:t>Te</w:t>
            </w:r>
            <w:proofErr w:type="spellEnd"/>
            <w:r w:rsidR="00437714">
              <w:t xml:space="preserve"> Whatu Ora</w:t>
            </w:r>
            <w:r w:rsidRPr="00A46859">
              <w:t xml:space="preserve">. Their key obligation is managing communications between </w:t>
            </w:r>
            <w:r w:rsidR="00992C3C">
              <w:t xml:space="preserve">NPHS </w:t>
            </w:r>
            <w:r w:rsidR="00437714">
              <w:t xml:space="preserve">Health New Zealand </w:t>
            </w:r>
            <w:proofErr w:type="spellStart"/>
            <w:r w:rsidR="00437714">
              <w:t>Te</w:t>
            </w:r>
            <w:proofErr w:type="spellEnd"/>
            <w:r w:rsidR="00437714">
              <w:t xml:space="preserve"> Whatu Ora</w:t>
            </w:r>
            <w:r w:rsidRPr="003A592D">
              <w:t xml:space="preserve"> and </w:t>
            </w:r>
            <w:proofErr w:type="spellStart"/>
            <w:r w:rsidRPr="003A592D">
              <w:t>Whakarongorau</w:t>
            </w:r>
            <w:proofErr w:type="spellEnd"/>
            <w:r w:rsidRPr="003A592D">
              <w:t>/</w:t>
            </w:r>
            <w:r w:rsidR="003A592D">
              <w:t xml:space="preserve">Health </w:t>
            </w:r>
            <w:r w:rsidR="00F36F17" w:rsidRPr="003A592D">
              <w:t>Districts</w:t>
            </w:r>
            <w:r w:rsidRPr="003A592D">
              <w:t xml:space="preserve">. They are provisioned the role of super user in the </w:t>
            </w:r>
            <w:r w:rsidRPr="00DB30C6">
              <w:rPr>
                <w:rStyle w:val="bluebold"/>
              </w:rPr>
              <w:t>Book My Vaccine</w:t>
            </w:r>
            <w:r w:rsidRPr="00A46859">
              <w:t xml:space="preserve"> </w:t>
            </w:r>
            <w:r w:rsidR="00616DF4" w:rsidRPr="00A46859">
              <w:t>tool and</w:t>
            </w:r>
            <w:r w:rsidRPr="00A46859">
              <w:t xml:space="preserve"> are responsible for onboarding users and sites in the system. </w:t>
            </w:r>
            <w:r w:rsidR="00992C3C">
              <w:t xml:space="preserve">NPHS </w:t>
            </w:r>
            <w:r w:rsidR="00437714">
              <w:t xml:space="preserve">Health New Zealand </w:t>
            </w:r>
            <w:proofErr w:type="spellStart"/>
            <w:r w:rsidR="00437714">
              <w:t>Te</w:t>
            </w:r>
            <w:proofErr w:type="spellEnd"/>
            <w:r w:rsidR="00437714">
              <w:t xml:space="preserve"> Whatu Ora</w:t>
            </w:r>
            <w:r w:rsidRPr="00A46859">
              <w:t xml:space="preserve"> operation team are responsible for failsafe reporting and organising outbound call campaigns to reach consumers.</w:t>
            </w:r>
          </w:p>
        </w:tc>
      </w:tr>
    </w:tbl>
    <w:p w14:paraId="7A935B2B" w14:textId="5F76E80E" w:rsidR="000D267B" w:rsidRPr="006F20FB" w:rsidRDefault="000D267B" w:rsidP="00302C1C">
      <w:pPr>
        <w:pStyle w:val="Heading2"/>
        <w:rPr>
          <w:rFonts w:eastAsiaTheme="majorEastAsia"/>
        </w:rPr>
      </w:pPr>
      <w:bookmarkStart w:id="33" w:name="_Ref72918235"/>
      <w:bookmarkStart w:id="34" w:name="_Toc75940846"/>
      <w:bookmarkStart w:id="35" w:name="_Toc75943355"/>
      <w:bookmarkStart w:id="36" w:name="_Toc76047732"/>
      <w:bookmarkStart w:id="37" w:name="_Toc188023771"/>
      <w:r w:rsidRPr="006F20FB">
        <w:rPr>
          <w:rFonts w:eastAsiaTheme="majorEastAsia"/>
        </w:rPr>
        <w:t xml:space="preserve">Booking system processes </w:t>
      </w:r>
      <w:r w:rsidRPr="006F20FB">
        <w:rPr>
          <w:rFonts w:eastAsiaTheme="majorEastAsia"/>
        </w:rPr>
        <w:br/>
        <w:t xml:space="preserve">and </w:t>
      </w:r>
      <w:r w:rsidRPr="00302C1C">
        <w:rPr>
          <w:rFonts w:eastAsiaTheme="majorEastAsia"/>
        </w:rPr>
        <w:t>best</w:t>
      </w:r>
      <w:r w:rsidRPr="006F20FB">
        <w:rPr>
          <w:rFonts w:eastAsiaTheme="majorEastAsia"/>
        </w:rPr>
        <w:t xml:space="preserve"> practice</w:t>
      </w:r>
      <w:bookmarkEnd w:id="33"/>
      <w:bookmarkEnd w:id="34"/>
      <w:bookmarkEnd w:id="35"/>
      <w:bookmarkEnd w:id="36"/>
      <w:bookmarkEnd w:id="37"/>
    </w:p>
    <w:p w14:paraId="021D88EB" w14:textId="4FB230F6" w:rsidR="000D267B" w:rsidRPr="006F20FB" w:rsidRDefault="000D267B" w:rsidP="000D267B">
      <w:pPr>
        <w:pStyle w:val="Captionfigures"/>
      </w:pPr>
      <w:bookmarkStart w:id="38" w:name="_Toc79913336"/>
      <w:bookmarkStart w:id="39" w:name="_Toc88839196"/>
      <w:r w:rsidRPr="006F20FB">
        <w:t xml:space="preserve">Figure </w:t>
      </w:r>
      <w:r w:rsidR="00D45D73">
        <w:t>3</w:t>
      </w:r>
      <w:r w:rsidR="00D8091E">
        <w:t>1</w:t>
      </w:r>
      <w:r w:rsidRPr="006F20FB">
        <w:t>.</w:t>
      </w:r>
      <w:r>
        <w:fldChar w:fldCharType="begin"/>
      </w:r>
      <w:r>
        <w:instrText>SEQ Figure_22. \* ARABIC</w:instrText>
      </w:r>
      <w:r>
        <w:fldChar w:fldCharType="separate"/>
      </w:r>
      <w:r w:rsidR="004279B8">
        <w:rPr>
          <w:noProof/>
        </w:rPr>
        <w:t>1</w:t>
      </w:r>
      <w:r>
        <w:fldChar w:fldCharType="end"/>
      </w:r>
      <w:r w:rsidRPr="006F20FB">
        <w:t xml:space="preserve"> – booking tool processes:</w:t>
      </w:r>
      <w:bookmarkEnd w:id="38"/>
      <w:bookmarkEnd w:id="39"/>
    </w:p>
    <w:tbl>
      <w:tblPr>
        <w:tblStyle w:val="TableGrid"/>
        <w:tblW w:w="850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none" w:sz="0" w:space="0" w:color="auto"/>
          <w:insideV w:val="none" w:sz="0" w:space="0" w:color="auto"/>
        </w:tblBorders>
        <w:tblLook w:val="04A0" w:firstRow="1" w:lastRow="0" w:firstColumn="1" w:lastColumn="0" w:noHBand="0" w:noVBand="1"/>
      </w:tblPr>
      <w:tblGrid>
        <w:gridCol w:w="8676"/>
      </w:tblGrid>
      <w:tr w:rsidR="000D267B" w:rsidRPr="006F20FB" w14:paraId="51C6EE83" w14:textId="77777777" w:rsidTr="47C3048A">
        <w:trPr>
          <w:cantSplit/>
          <w:trHeight w:val="2268"/>
        </w:trPr>
        <w:tc>
          <w:tcPr>
            <w:tcW w:w="8500" w:type="dxa"/>
          </w:tcPr>
          <w:sdt>
            <w:sdtPr>
              <w:id w:val="-928112230"/>
              <w:placeholder>
                <w:docPart w:val="E8842852063E4778BA30B44032CF6FC9"/>
              </w:placeholder>
            </w:sdtPr>
            <w:sdtEndPr/>
            <w:sdtContent>
              <w:p w14:paraId="421A626F" w14:textId="77777777" w:rsidR="000D267B" w:rsidRPr="006F20FB" w:rsidRDefault="000D267B" w:rsidP="000D267B">
                <w:r w:rsidRPr="006F20FB">
                  <w:t xml:space="preserve"> </w:t>
                </w:r>
                <w:r w:rsidRPr="006F20FB">
                  <w:rPr>
                    <w:noProof/>
                  </w:rPr>
                  <w:drawing>
                    <wp:inline distT="0" distB="0" distL="0" distR="0" wp14:anchorId="6ECC4347" wp14:editId="2D3DE425">
                      <wp:extent cx="5309870" cy="565223"/>
                      <wp:effectExtent l="19050" t="0" r="24130" b="6350"/>
                      <wp:docPr id="37" name="Diagram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93F059C" w14:textId="48DDAE63" w:rsidR="000D267B" w:rsidRPr="006F20FB" w:rsidRDefault="000D267B" w:rsidP="000D267B">
                <w:r w:rsidRPr="006F20FB">
                  <w:rPr>
                    <w:noProof/>
                  </w:rPr>
                  <w:drawing>
                    <wp:inline distT="0" distB="0" distL="0" distR="0" wp14:anchorId="3A6621E7" wp14:editId="7B2F792D">
                      <wp:extent cx="5309870" cy="1306567"/>
                      <wp:effectExtent l="19050" t="0" r="43180" b="294005"/>
                      <wp:docPr id="54" name="Diagram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sdtContent>
          </w:sdt>
        </w:tc>
      </w:tr>
    </w:tbl>
    <w:p w14:paraId="6FE73A0A" w14:textId="400F0A53" w:rsidR="000D267B" w:rsidRPr="006F20FB" w:rsidRDefault="000D267B" w:rsidP="00302C1C">
      <w:pPr>
        <w:pStyle w:val="Heading2"/>
        <w:rPr>
          <w:rFonts w:eastAsiaTheme="majorEastAsia"/>
          <w:lang w:val="en-US"/>
        </w:rPr>
      </w:pPr>
      <w:bookmarkStart w:id="40" w:name="_Toc75940847"/>
      <w:bookmarkStart w:id="41" w:name="_Toc75943356"/>
      <w:bookmarkStart w:id="42" w:name="_Toc76047733"/>
      <w:bookmarkStart w:id="43" w:name="_Toc188023772"/>
      <w:r w:rsidRPr="006F20FB">
        <w:rPr>
          <w:rFonts w:eastAsiaTheme="majorEastAsia"/>
          <w:lang w:val="en-US"/>
        </w:rPr>
        <w:t>Setup and maintenance</w:t>
      </w:r>
      <w:bookmarkEnd w:id="40"/>
      <w:bookmarkEnd w:id="41"/>
      <w:bookmarkEnd w:id="42"/>
      <w:bookmarkEnd w:id="43"/>
      <w:r w:rsidRPr="006F20FB">
        <w:rPr>
          <w:rFonts w:eastAsiaTheme="majorEastAsia"/>
          <w:lang w:val="en-US"/>
        </w:rPr>
        <w:t xml:space="preserve"> </w:t>
      </w:r>
    </w:p>
    <w:p w14:paraId="14AA8EB1" w14:textId="77777777" w:rsidR="000D267B" w:rsidRPr="006F20FB" w:rsidRDefault="000D267B" w:rsidP="00D01BDA">
      <w:pPr>
        <w:pStyle w:val="Heading31nonumber"/>
      </w:pPr>
      <w:r w:rsidRPr="006F20FB">
        <w:t>Creating a new site</w:t>
      </w:r>
    </w:p>
    <w:p w14:paraId="6E30D5EB" w14:textId="714B8D73" w:rsidR="000D267B" w:rsidRPr="006F20FB" w:rsidRDefault="000D267B" w:rsidP="000D267B">
      <w:pPr>
        <w:rPr>
          <w:lang w:val="en-AU"/>
        </w:rPr>
      </w:pPr>
      <w:r>
        <w:t>Creating a new site relates to setting up a site on the booking system.</w:t>
      </w:r>
      <w:r w:rsidR="009E0820">
        <w:t xml:space="preserve"> </w:t>
      </w:r>
      <w:r w:rsidR="29F446C5">
        <w:t xml:space="preserve">To set up a new site a provider must </w:t>
      </w:r>
      <w:r w:rsidR="009B6FDE">
        <w:t xml:space="preserve">first be onboarded onto the system using the </w:t>
      </w:r>
      <w:proofErr w:type="gramStart"/>
      <w:r w:rsidR="009B6FDE">
        <w:t>sign</w:t>
      </w:r>
      <w:r w:rsidR="00AB7E4A">
        <w:t xml:space="preserve"> up</w:t>
      </w:r>
      <w:proofErr w:type="gramEnd"/>
      <w:r w:rsidR="00AB7E4A">
        <w:t xml:space="preserve"> button found using </w:t>
      </w:r>
      <w:hyperlink r:id="rId30" w:history="1">
        <w:r w:rsidR="00AB7E4A" w:rsidRPr="00AB7E4A">
          <w:rPr>
            <w:rStyle w:val="Hyperlink"/>
          </w:rPr>
          <w:t>this link</w:t>
        </w:r>
      </w:hyperlink>
      <w:r w:rsidR="4F5149FF">
        <w:t xml:space="preserve">. Once </w:t>
      </w:r>
      <w:r w:rsidR="00AB7E4A">
        <w:t>your use</w:t>
      </w:r>
      <w:r w:rsidR="002A72B1">
        <w:t>r</w:t>
      </w:r>
      <w:r w:rsidR="00AB7E4A">
        <w:t xml:space="preserve"> has been approved</w:t>
      </w:r>
      <w:r w:rsidR="002A72B1">
        <w:t xml:space="preserve">, you will be able to fill out the </w:t>
      </w:r>
      <w:r w:rsidR="000F3620">
        <w:t>form inside the system with the site’s details. T</w:t>
      </w:r>
      <w:r w:rsidR="4F5149FF">
        <w:t>he Boo</w:t>
      </w:r>
      <w:r w:rsidR="0FC1A9CD">
        <w:t xml:space="preserve">k My Vaccine Support team will review the site before approving it. </w:t>
      </w:r>
      <w:r w:rsidR="215BACE6">
        <w:t xml:space="preserve">It may take up to </w:t>
      </w:r>
      <w:r w:rsidR="48ED6885">
        <w:t>3</w:t>
      </w:r>
      <w:r w:rsidR="215BACE6">
        <w:t xml:space="preserve"> working days for sites to</w:t>
      </w:r>
      <w:r w:rsidR="0FC1A9CD">
        <w:t xml:space="preserve"> the site has been approved, the provider must populate their site’s availab</w:t>
      </w:r>
      <w:r w:rsidR="6A9EA61C">
        <w:t xml:space="preserve">ility before setting it </w:t>
      </w:r>
      <w:proofErr w:type="gramStart"/>
      <w:r w:rsidR="6A9EA61C">
        <w:t>to</w:t>
      </w:r>
      <w:proofErr w:type="gramEnd"/>
      <w:r w:rsidR="6A9EA61C">
        <w:t xml:space="preserve"> active. </w:t>
      </w:r>
    </w:p>
    <w:p w14:paraId="1E948628" w14:textId="4494DEEF" w:rsidR="000D267B" w:rsidRPr="006F20FB" w:rsidRDefault="01A55E5E" w:rsidP="000D267B">
      <w:r>
        <w:t xml:space="preserve">New system users required for the site </w:t>
      </w:r>
      <w:r w:rsidR="3EB1CBB6">
        <w:t xml:space="preserve">will have </w:t>
      </w:r>
      <w:r>
        <w:t xml:space="preserve">training processes </w:t>
      </w:r>
      <w:r w:rsidR="6A128D5F">
        <w:t xml:space="preserve">and procedures </w:t>
      </w:r>
      <w:r w:rsidR="53165E77">
        <w:t>available to them in the help centre within the BMV Admin System.</w:t>
      </w:r>
      <w:r>
        <w:t xml:space="preserve"> </w:t>
      </w:r>
    </w:p>
    <w:p w14:paraId="5DABFD6B" w14:textId="77777777" w:rsidR="000D267B" w:rsidRPr="006F20FB" w:rsidRDefault="000D267B" w:rsidP="00D01BDA">
      <w:pPr>
        <w:pStyle w:val="Heading31nonumber"/>
      </w:pPr>
      <w:r w:rsidRPr="006F20FB">
        <w:lastRenderedPageBreak/>
        <w:t xml:space="preserve">Amend site schedule </w:t>
      </w:r>
    </w:p>
    <w:p w14:paraId="2A25E291" w14:textId="694A081F" w:rsidR="000D267B" w:rsidRPr="006F20FB" w:rsidRDefault="01A55E5E" w:rsidP="000D267B">
      <w:r>
        <w:t xml:space="preserve">Amending a site schedule involves updating the capacity and availability of appointment slots for a site. The </w:t>
      </w:r>
      <w:r w:rsidR="4BBC03CC">
        <w:t xml:space="preserve">facility </w:t>
      </w:r>
      <w:r>
        <w:t xml:space="preserve">admin is responsible for </w:t>
      </w:r>
      <w:r w:rsidR="7C339538">
        <w:t xml:space="preserve">managing their </w:t>
      </w:r>
      <w:r w:rsidR="160626DA">
        <w:t xml:space="preserve">site’s </w:t>
      </w:r>
      <w:r>
        <w:t>schedule changes</w:t>
      </w:r>
      <w:r w:rsidR="13EAB504">
        <w:t>.</w:t>
      </w:r>
      <w:r>
        <w:t xml:space="preserve"> </w:t>
      </w:r>
    </w:p>
    <w:p w14:paraId="0A718F59" w14:textId="7C74ED1F" w:rsidR="000D267B" w:rsidRPr="006F20FB" w:rsidRDefault="01A55E5E" w:rsidP="000D267B">
      <w:r w:rsidRPr="6C40173A">
        <w:rPr>
          <w:b/>
          <w:bCs/>
        </w:rPr>
        <w:t>Note:</w:t>
      </w:r>
      <w:r>
        <w:t xml:space="preserve"> Changing the schedule in</w:t>
      </w:r>
      <w:r w:rsidR="5E859252">
        <w:t xml:space="preserve"> BMV</w:t>
      </w:r>
      <w:r>
        <w:t xml:space="preserve"> does not cancel or reschedule any existing bookings. Refer to the </w:t>
      </w:r>
      <w:hyperlink w:anchor="Event_rebooking">
        <w:r w:rsidRPr="6C40173A">
          <w:rPr>
            <w:rStyle w:val="Hyperlink"/>
          </w:rPr>
          <w:t>event rebooking</w:t>
        </w:r>
      </w:hyperlink>
      <w:r>
        <w:t xml:space="preserve"> section below for details.</w:t>
      </w:r>
    </w:p>
    <w:p w14:paraId="4195056D" w14:textId="1325763E" w:rsidR="000D267B" w:rsidRPr="006F20FB" w:rsidRDefault="01A55E5E" w:rsidP="000D267B">
      <w:pPr>
        <w:rPr>
          <w:b/>
          <w:bCs/>
        </w:rPr>
      </w:pPr>
      <w:r w:rsidRPr="6C40173A">
        <w:rPr>
          <w:b/>
          <w:bCs/>
        </w:rPr>
        <w:t xml:space="preserve">It is crucial the </w:t>
      </w:r>
      <w:r w:rsidR="18FA601D" w:rsidRPr="6C40173A">
        <w:rPr>
          <w:b/>
          <w:bCs/>
        </w:rPr>
        <w:t>facility</w:t>
      </w:r>
      <w:r w:rsidRPr="6C40173A">
        <w:rPr>
          <w:b/>
          <w:bCs/>
        </w:rPr>
        <w:t xml:space="preserve"> admin performs an impact assessment regarding bookings when amending a site schedule, specifically when the number of appointment slots are reduced.</w:t>
      </w:r>
    </w:p>
    <w:p w14:paraId="0CFDF401" w14:textId="77777777" w:rsidR="000D267B" w:rsidRPr="006F20FB" w:rsidRDefault="000D267B" w:rsidP="00D01BDA">
      <w:pPr>
        <w:pStyle w:val="Heading31nonumber"/>
      </w:pPr>
      <w:bookmarkStart w:id="44" w:name="Event_rebooking"/>
      <w:r w:rsidRPr="006F20FB">
        <w:t>Event rebooking</w:t>
      </w:r>
      <w:bookmarkEnd w:id="44"/>
    </w:p>
    <w:p w14:paraId="4AB1AA23" w14:textId="08004B1B" w:rsidR="00914E34" w:rsidRDefault="1CF46B51" w:rsidP="000D267B">
      <w:pPr>
        <w:rPr>
          <w:b/>
          <w:bCs/>
        </w:rPr>
      </w:pPr>
      <w:r>
        <w:t xml:space="preserve">In the case of an event causing a disruption to a site, where an existing schedule is set, and appointments are cancelled, consumers must be rebooked in the system. Event severity, minor or major as be determined by the site   </w:t>
      </w:r>
    </w:p>
    <w:p w14:paraId="117CEAF7" w14:textId="1FC1038B" w:rsidR="000D267B" w:rsidRPr="006F20FB" w:rsidRDefault="000D267B" w:rsidP="000D267B">
      <w:r w:rsidRPr="006F20FB">
        <w:rPr>
          <w:b/>
          <w:bCs/>
        </w:rPr>
        <w:t>Note:</w:t>
      </w:r>
      <w:r w:rsidRPr="006F20FB">
        <w:t xml:space="preserve"> Rescheduling is not automatic function. Consumer appointments will not be cancelled or rescheduled when a site schedule change is created. </w:t>
      </w:r>
    </w:p>
    <w:p w14:paraId="004EBC22" w14:textId="77777777" w:rsidR="000D267B" w:rsidRPr="006F20FB" w:rsidRDefault="000D267B" w:rsidP="00D41C6D">
      <w:pPr>
        <w:pStyle w:val="Heading5"/>
        <w:spacing w:before="120"/>
      </w:pPr>
      <w:r w:rsidRPr="006F20FB">
        <w:t xml:space="preserve">Amend site details </w:t>
      </w:r>
    </w:p>
    <w:p w14:paraId="679412E1" w14:textId="58DE5C14" w:rsidR="000D267B" w:rsidRPr="006F20FB" w:rsidRDefault="01A55E5E" w:rsidP="000D267B">
      <w:pPr>
        <w:spacing w:before="0"/>
      </w:pPr>
      <w:r>
        <w:t xml:space="preserve">Amending site details involves updating the site location and other site properties. These changes do not affect scheduling. The </w:t>
      </w:r>
      <w:r w:rsidR="00F034B3">
        <w:t>facility administrator</w:t>
      </w:r>
      <w:r>
        <w:t xml:space="preserve"> is responsible for identifying such changes are necessary. The site administrator is responsible for making the changes in the system. </w:t>
      </w:r>
    </w:p>
    <w:p w14:paraId="36A53A3A" w14:textId="77777777" w:rsidR="000D267B" w:rsidRPr="006F20FB" w:rsidRDefault="000D267B" w:rsidP="00D01BDA">
      <w:pPr>
        <w:pStyle w:val="Heading31nonumber"/>
      </w:pPr>
      <w:bookmarkStart w:id="45" w:name="_Toc75940848"/>
      <w:bookmarkStart w:id="46" w:name="_Toc75943357"/>
      <w:bookmarkStart w:id="47" w:name="_Toc76047734"/>
      <w:r w:rsidRPr="006F20FB">
        <w:t>Pre-event</w:t>
      </w:r>
      <w:bookmarkEnd w:id="45"/>
      <w:bookmarkEnd w:id="46"/>
      <w:bookmarkEnd w:id="47"/>
    </w:p>
    <w:p w14:paraId="7BB787ED" w14:textId="77777777" w:rsidR="000D267B" w:rsidRPr="006F20FB" w:rsidRDefault="000D267B" w:rsidP="00D41C6D">
      <w:pPr>
        <w:pStyle w:val="Heading5"/>
        <w:spacing w:before="120"/>
        <w:rPr>
          <w:rFonts w:eastAsiaTheme="majorEastAsia"/>
        </w:rPr>
      </w:pPr>
      <w:r w:rsidRPr="006F20FB">
        <w:rPr>
          <w:rFonts w:eastAsiaTheme="majorEastAsia"/>
        </w:rPr>
        <w:t xml:space="preserve">Booking an </w:t>
      </w:r>
      <w:r w:rsidRPr="006F20FB">
        <w:rPr>
          <w:rStyle w:val="Hyperlink"/>
          <w:rFonts w:eastAsiaTheme="majorEastAsia"/>
          <w:b/>
          <w:color w:val="23305D"/>
        </w:rPr>
        <w:t>appointment</w:t>
      </w:r>
    </w:p>
    <w:p w14:paraId="1DD6C76E" w14:textId="111D15D3" w:rsidR="00C452F2" w:rsidRDefault="000D267B" w:rsidP="000D267B">
      <w:pPr>
        <w:spacing w:before="0"/>
      </w:pPr>
      <w:r>
        <w:t xml:space="preserve">Where a consumer is eligible to be vaccinated, they </w:t>
      </w:r>
      <w:proofErr w:type="gramStart"/>
      <w:r w:rsidR="00C452F2">
        <w:t>are</w:t>
      </w:r>
      <w:r>
        <w:t xml:space="preserve"> able to</w:t>
      </w:r>
      <w:proofErr w:type="gramEnd"/>
      <w:r>
        <w:t xml:space="preserve"> book</w:t>
      </w:r>
      <w:r w:rsidR="00675D0D">
        <w:t xml:space="preserve"> </w:t>
      </w:r>
      <w:r w:rsidR="00D14ECE">
        <w:t>a</w:t>
      </w:r>
      <w:r w:rsidR="5DC81B23">
        <w:t>n</w:t>
      </w:r>
      <w:r w:rsidR="00D14ECE">
        <w:t xml:space="preserve"> </w:t>
      </w:r>
      <w:r w:rsidR="006C013C">
        <w:t xml:space="preserve">appointment. </w:t>
      </w:r>
      <w:r w:rsidR="1E4F7EE9">
        <w:t>The eligibility criteria</w:t>
      </w:r>
      <w:r w:rsidR="0BCA5648">
        <w:t xml:space="preserve"> for </w:t>
      </w:r>
      <w:r w:rsidR="00F034B3">
        <w:t xml:space="preserve">vaccinations </w:t>
      </w:r>
      <w:proofErr w:type="gramStart"/>
      <w:r w:rsidR="00F034B3">
        <w:t>is</w:t>
      </w:r>
      <w:proofErr w:type="gramEnd"/>
      <w:r w:rsidR="004D4372">
        <w:t xml:space="preserve"> different for</w:t>
      </w:r>
      <w:r w:rsidR="1B81530F">
        <w:t xml:space="preserve"> each vaccine therefore consumers are encouraged to confirm their eligibility prior to booking an appointment.</w:t>
      </w:r>
      <w:r w:rsidR="004D4372">
        <w:t xml:space="preserve"> </w:t>
      </w:r>
    </w:p>
    <w:p w14:paraId="4AE68C87" w14:textId="21E21969" w:rsidR="000D267B" w:rsidRPr="00A0311D" w:rsidRDefault="00357B88" w:rsidP="000D267B">
      <w:pPr>
        <w:spacing w:before="0"/>
      </w:pPr>
      <w:r w:rsidRPr="00A0311D">
        <w:t xml:space="preserve">Consumers </w:t>
      </w:r>
      <w:r w:rsidR="00D40D02" w:rsidRPr="00A0311D">
        <w:t>are</w:t>
      </w:r>
      <w:r w:rsidR="000D267B" w:rsidRPr="00A0311D">
        <w:t xml:space="preserve"> asked to provide their personal details, allowing the system to send a booking reference and confirmation to the consumer. </w:t>
      </w:r>
      <w:r w:rsidR="00504531">
        <w:t>A contact person’s details are requ</w:t>
      </w:r>
      <w:r w:rsidR="00477CFF">
        <w:t>ired</w:t>
      </w:r>
      <w:r w:rsidR="00504531">
        <w:t xml:space="preserve"> for appointment</w:t>
      </w:r>
      <w:r w:rsidR="00941E65">
        <w:t xml:space="preserve"> confirmation</w:t>
      </w:r>
      <w:r w:rsidR="00504531">
        <w:t xml:space="preserve"> </w:t>
      </w:r>
      <w:r w:rsidR="0007519F">
        <w:t xml:space="preserve">and reminders where the booking is for a child aged </w:t>
      </w:r>
      <w:r w:rsidR="130DFA9C">
        <w:t xml:space="preserve">6 months to </w:t>
      </w:r>
      <w:r w:rsidR="3328CDD5">
        <w:t>11</w:t>
      </w:r>
      <w:r w:rsidR="2116F272">
        <w:t xml:space="preserve"> years</w:t>
      </w:r>
      <w:r w:rsidR="3328CDD5">
        <w:t>.</w:t>
      </w:r>
      <w:r w:rsidR="0007519F">
        <w:t xml:space="preserve"> </w:t>
      </w:r>
      <w:r w:rsidR="000D267B" w:rsidRPr="00A0311D">
        <w:t xml:space="preserve">Bookings can also be made by an individual on behalf of a consumer (for instance a family member or friend), or through </w:t>
      </w:r>
      <w:proofErr w:type="spellStart"/>
      <w:r w:rsidR="000D267B" w:rsidRPr="00A0311D">
        <w:t>Whakarongorau</w:t>
      </w:r>
      <w:proofErr w:type="spellEnd"/>
      <w:r w:rsidR="000D267B" w:rsidRPr="00A0311D">
        <w:t xml:space="preserve">. </w:t>
      </w:r>
    </w:p>
    <w:p w14:paraId="64775235" w14:textId="4BF1003B" w:rsidR="00560E88" w:rsidRPr="00A0311D" w:rsidRDefault="3FC524CA" w:rsidP="000D267B">
      <w:pPr>
        <w:spacing w:before="0"/>
      </w:pPr>
      <w:r>
        <w:t xml:space="preserve">Consumers can select to book as a </w:t>
      </w:r>
      <w:r w:rsidR="20490978">
        <w:t>group (</w:t>
      </w:r>
      <w:r w:rsidR="2073046E">
        <w:t>2</w:t>
      </w:r>
      <w:r w:rsidR="20490978">
        <w:t>-30 people)</w:t>
      </w:r>
      <w:r>
        <w:t xml:space="preserve"> for a </w:t>
      </w:r>
      <w:r w:rsidR="1EB12194">
        <w:t>vaccination appointment</w:t>
      </w:r>
      <w:r>
        <w:t xml:space="preserve">. </w:t>
      </w:r>
      <w:r w:rsidR="7D96BC7B">
        <w:t xml:space="preserve">Consumers are asked to provide </w:t>
      </w:r>
      <w:r w:rsidR="20490978">
        <w:t>the first and last name and contact information of the booking arranger</w:t>
      </w:r>
      <w:r w:rsidR="7D96BC7B">
        <w:t>.</w:t>
      </w:r>
    </w:p>
    <w:p w14:paraId="57F25B1E" w14:textId="77777777" w:rsidR="000D267B" w:rsidRPr="00A0311D" w:rsidRDefault="000D267B" w:rsidP="000D267B">
      <w:pPr>
        <w:pStyle w:val="Heading5"/>
      </w:pPr>
      <w:r w:rsidRPr="00A0311D">
        <w:t>Update and/or cancel an appointment</w:t>
      </w:r>
    </w:p>
    <w:p w14:paraId="079E6C63" w14:textId="04E19380" w:rsidR="000D267B" w:rsidRPr="00A0311D" w:rsidRDefault="000D267B" w:rsidP="000D267B">
      <w:pPr>
        <w:spacing w:before="0"/>
        <w:rPr>
          <w:rFonts w:eastAsia="Segoe UI"/>
        </w:rPr>
      </w:pPr>
      <w:r w:rsidRPr="00A0311D">
        <w:t xml:space="preserve">Consumers can update the time and/or location of their vaccine appointment/s or cancel their appointment/s through the </w:t>
      </w:r>
      <w:r w:rsidRPr="00A0311D">
        <w:rPr>
          <w:rStyle w:val="bluebold"/>
          <w:rFonts w:eastAsia="Segoe UI"/>
        </w:rPr>
        <w:t>Book My Vaccine</w:t>
      </w:r>
      <w:r w:rsidRPr="00A0311D">
        <w:rPr>
          <w:rFonts w:eastAsia="Segoe UI"/>
        </w:rPr>
        <w:t xml:space="preserve"> tool. Consumers must enter </w:t>
      </w:r>
      <w:r w:rsidR="00897723" w:rsidRPr="00A0311D">
        <w:rPr>
          <w:rFonts w:eastAsia="Segoe UI"/>
        </w:rPr>
        <w:t xml:space="preserve">either an </w:t>
      </w:r>
      <w:r w:rsidRPr="00A0311D">
        <w:rPr>
          <w:rFonts w:eastAsia="Segoe UI"/>
        </w:rPr>
        <w:t>email address or phone number</w:t>
      </w:r>
      <w:r w:rsidR="000A09CD" w:rsidRPr="00A0311D">
        <w:rPr>
          <w:rFonts w:eastAsia="Segoe UI"/>
        </w:rPr>
        <w:t xml:space="preserve">. This will be </w:t>
      </w:r>
      <w:r w:rsidR="00C220CC" w:rsidRPr="00A0311D">
        <w:rPr>
          <w:rFonts w:eastAsia="Segoe UI"/>
        </w:rPr>
        <w:t xml:space="preserve">used to provide the consumer with a confirmation of their booking (such as the booking reference etc.). </w:t>
      </w:r>
      <w:r w:rsidRPr="00A0311D">
        <w:rPr>
          <w:rFonts w:eastAsia="Segoe UI"/>
        </w:rPr>
        <w:t xml:space="preserve">If a consumer does not have this </w:t>
      </w:r>
      <w:r w:rsidR="00690AED" w:rsidRPr="00A0311D">
        <w:rPr>
          <w:rFonts w:eastAsia="Segoe UI"/>
        </w:rPr>
        <w:t>information,</w:t>
      </w:r>
      <w:r w:rsidRPr="00A0311D">
        <w:rPr>
          <w:rFonts w:eastAsia="Segoe UI"/>
        </w:rPr>
        <w:t xml:space="preserve"> they should contact </w:t>
      </w:r>
      <w:proofErr w:type="spellStart"/>
      <w:r w:rsidRPr="00A0311D">
        <w:rPr>
          <w:rFonts w:eastAsia="Segoe UI"/>
        </w:rPr>
        <w:t>Whakarongorau</w:t>
      </w:r>
      <w:proofErr w:type="spellEnd"/>
      <w:r w:rsidRPr="00A0311D">
        <w:rPr>
          <w:rFonts w:eastAsia="Segoe UI"/>
        </w:rPr>
        <w:t xml:space="preserve"> for assistance. Consumers have the option to rebook or cancel an appointment any time up to two weeks after the </w:t>
      </w:r>
      <w:r w:rsidRPr="00A0311D">
        <w:rPr>
          <w:rFonts w:eastAsia="Segoe UI"/>
        </w:rPr>
        <w:lastRenderedPageBreak/>
        <w:t xml:space="preserve">scheduled appointment date. </w:t>
      </w:r>
      <w:r w:rsidR="00F7533B">
        <w:rPr>
          <w:rFonts w:eastAsia="Segoe UI"/>
        </w:rPr>
        <w:t>G</w:t>
      </w:r>
      <w:r w:rsidR="00CA5619">
        <w:rPr>
          <w:rFonts w:eastAsia="Segoe UI"/>
        </w:rPr>
        <w:t>roups can only be cancelled using the booking arranger’s contact details and the booking reference.</w:t>
      </w:r>
    </w:p>
    <w:p w14:paraId="63B0C750" w14:textId="77777777" w:rsidR="000D267B" w:rsidRPr="00A0311D" w:rsidRDefault="000D267B" w:rsidP="00D01BDA">
      <w:pPr>
        <w:pStyle w:val="Heading31nonumber"/>
      </w:pPr>
      <w:bookmarkStart w:id="48" w:name="_Toc75940849"/>
      <w:bookmarkStart w:id="49" w:name="_Toc75943358"/>
      <w:bookmarkStart w:id="50" w:name="_Toc76047735"/>
      <w:r w:rsidRPr="00A0311D">
        <w:t>During the vaccination event</w:t>
      </w:r>
      <w:bookmarkEnd w:id="48"/>
      <w:bookmarkEnd w:id="49"/>
      <w:bookmarkEnd w:id="50"/>
      <w:r w:rsidRPr="00A0311D">
        <w:t xml:space="preserve"> </w:t>
      </w:r>
    </w:p>
    <w:p w14:paraId="0FDB2E7E" w14:textId="77777777" w:rsidR="000D267B" w:rsidRPr="006F20FB" w:rsidRDefault="000D267B" w:rsidP="000D267B">
      <w:pPr>
        <w:pStyle w:val="Heading5"/>
        <w:rPr>
          <w:rFonts w:eastAsiaTheme="majorEastAsia"/>
        </w:rPr>
      </w:pPr>
      <w:r w:rsidRPr="00A0311D">
        <w:rPr>
          <w:rFonts w:eastAsiaTheme="majorEastAsia"/>
        </w:rPr>
        <w:t>Consumer arrival</w:t>
      </w:r>
    </w:p>
    <w:p w14:paraId="71E3E4E2" w14:textId="103A1A04" w:rsidR="00CA5619" w:rsidRPr="00100FA4" w:rsidRDefault="20490978" w:rsidP="00362A45">
      <w:pPr>
        <w:rPr>
          <w:rFonts w:ascii="Calibri" w:hAnsi="Calibri" w:cs="Calibri"/>
        </w:rPr>
      </w:pPr>
      <w:r>
        <w:t xml:space="preserve">Where a consumer has booked an appointment as an individual and arrives at a site. The </w:t>
      </w:r>
      <w:r w:rsidR="3EF04E56">
        <w:t xml:space="preserve">Health Worker </w:t>
      </w:r>
      <w:r>
        <w:t xml:space="preserve">must confirm that the consumer is eligible for the Vaccination Plan and </w:t>
      </w:r>
      <w:r w:rsidR="00967A31">
        <w:t xml:space="preserve">has the option to </w:t>
      </w:r>
      <w:r>
        <w:t xml:space="preserve">check the consumer in. </w:t>
      </w:r>
    </w:p>
    <w:p w14:paraId="1CDF3162" w14:textId="33298A59" w:rsidR="00362A45" w:rsidRPr="006F20FB" w:rsidRDefault="38BA657A" w:rsidP="00362A45">
      <w:r w:rsidRPr="6C40173A">
        <w:rPr>
          <w:rFonts w:eastAsia="Segoe UI"/>
        </w:rPr>
        <w:t xml:space="preserve">Where a consumer arrives at a site without an appointment (walk-in) or if they show up early for an appointment, providing the </w:t>
      </w:r>
      <w:r w:rsidR="1C80423B" w:rsidRPr="6C40173A">
        <w:rPr>
          <w:rFonts w:eastAsia="Segoe UI"/>
        </w:rPr>
        <w:t xml:space="preserve">Health </w:t>
      </w:r>
      <w:r w:rsidRPr="6C40173A">
        <w:rPr>
          <w:rFonts w:eastAsia="Segoe UI"/>
        </w:rPr>
        <w:t>D</w:t>
      </w:r>
      <w:r w:rsidR="20490978" w:rsidRPr="6C40173A">
        <w:rPr>
          <w:rFonts w:eastAsia="Segoe UI"/>
        </w:rPr>
        <w:t>istrict</w:t>
      </w:r>
      <w:r w:rsidRPr="6C40173A">
        <w:rPr>
          <w:rFonts w:eastAsia="Segoe UI"/>
        </w:rPr>
        <w:t xml:space="preserve"> or provider has capability to take walk-in consumers and the site has availability, the consumer may be vaccinated. </w:t>
      </w:r>
      <w:r>
        <w:t xml:space="preserve"> </w:t>
      </w:r>
    </w:p>
    <w:p w14:paraId="2D1F22A8" w14:textId="5BAD3D31" w:rsidR="006750C4" w:rsidRPr="00491D5A" w:rsidRDefault="00CA5619" w:rsidP="00362A45">
      <w:pPr>
        <w:rPr>
          <w:rFonts w:eastAsia="Segoe UI"/>
        </w:rPr>
      </w:pPr>
      <w:r>
        <w:t xml:space="preserve">Walk-in consumers </w:t>
      </w:r>
      <w:r w:rsidR="00B92012">
        <w:t xml:space="preserve">can </w:t>
      </w:r>
      <w:r>
        <w:t>be assisted to book their next appointment on BMV</w:t>
      </w:r>
      <w:r w:rsidR="00EA6578">
        <w:t xml:space="preserve"> if relevant</w:t>
      </w:r>
      <w:r>
        <w:t>.</w:t>
      </w:r>
      <w:r>
        <w:rPr>
          <w:color w:val="FF0000"/>
        </w:rPr>
        <w:t xml:space="preserve"> </w:t>
      </w:r>
      <w:r>
        <w:rPr>
          <w:rFonts w:eastAsia="Segoe UI"/>
        </w:rPr>
        <w:t xml:space="preserve">This process is best practise to ensure that consumers are booked to receive the next dose. </w:t>
      </w:r>
    </w:p>
    <w:p w14:paraId="5A54AC1C" w14:textId="3C602074" w:rsidR="000D267B" w:rsidRPr="006F20FB" w:rsidRDefault="000D267B" w:rsidP="00D01BDA">
      <w:pPr>
        <w:pStyle w:val="Heading31nonumber"/>
      </w:pPr>
      <w:r w:rsidRPr="006F20FB">
        <w:t xml:space="preserve">Post event: follow-up </w:t>
      </w:r>
    </w:p>
    <w:p w14:paraId="3D7833E0" w14:textId="77777777" w:rsidR="000D267B" w:rsidRPr="006F20FB" w:rsidRDefault="000D267B" w:rsidP="000D267B">
      <w:pPr>
        <w:pStyle w:val="Heading5"/>
        <w:rPr>
          <w:rFonts w:eastAsiaTheme="majorEastAsia"/>
        </w:rPr>
      </w:pPr>
      <w:r w:rsidRPr="006F20FB">
        <w:rPr>
          <w:rFonts w:eastAsiaTheme="majorEastAsia"/>
        </w:rPr>
        <w:t>Booking Did Not Attend (DNA) follow-up</w:t>
      </w:r>
    </w:p>
    <w:p w14:paraId="1241399E" w14:textId="3563E292" w:rsidR="00F85C43" w:rsidRDefault="66AAD103" w:rsidP="00E52F60">
      <w:r>
        <w:t xml:space="preserve">Providers </w:t>
      </w:r>
      <w:r w:rsidR="041DF6AC">
        <w:t>may choose</w:t>
      </w:r>
      <w:r w:rsidR="01A55E5E">
        <w:t xml:space="preserve"> to </w:t>
      </w:r>
      <w:r w:rsidR="041DF6AC">
        <w:t xml:space="preserve">contact </w:t>
      </w:r>
      <w:r w:rsidR="01A55E5E">
        <w:t xml:space="preserve">consumers who did not attend (DNA) appointments. </w:t>
      </w:r>
    </w:p>
    <w:p w14:paraId="73354A18" w14:textId="788731B5" w:rsidR="009366BA" w:rsidRPr="006F20FB" w:rsidRDefault="00F85C43" w:rsidP="00F85C43">
      <w:pPr>
        <w:spacing w:before="0" w:after="160" w:line="2" w:lineRule="auto"/>
      </w:pPr>
      <w:r>
        <w:br w:type="page"/>
      </w:r>
    </w:p>
    <w:p w14:paraId="1BC24B37" w14:textId="3DA17CC7" w:rsidR="00D0767F" w:rsidRPr="006F20FB" w:rsidRDefault="00D0767F" w:rsidP="00302C1C">
      <w:pPr>
        <w:pStyle w:val="Heading1"/>
      </w:pPr>
      <w:bookmarkStart w:id="51" w:name="_Toc188023773"/>
      <w:r w:rsidRPr="006F20FB">
        <w:lastRenderedPageBreak/>
        <w:t>Incidents</w:t>
      </w:r>
      <w:bookmarkEnd w:id="51"/>
    </w:p>
    <w:p w14:paraId="07CC45BD" w14:textId="3E784554" w:rsidR="00D0767F" w:rsidRPr="006F20FB" w:rsidRDefault="00D0767F" w:rsidP="00302C1C">
      <w:pPr>
        <w:pStyle w:val="Heading2"/>
      </w:pPr>
      <w:bookmarkStart w:id="52" w:name="_Toc188023774"/>
      <w:r w:rsidRPr="006F20FB">
        <w:t xml:space="preserve">Incident </w:t>
      </w:r>
      <w:r w:rsidR="00C84898" w:rsidRPr="006F20FB">
        <w:t>m</w:t>
      </w:r>
      <w:r w:rsidRPr="006F20FB">
        <w:t>anagement</w:t>
      </w:r>
      <w:bookmarkEnd w:id="52"/>
      <w:r w:rsidRPr="006F20FB">
        <w:t xml:space="preserve"> </w:t>
      </w:r>
    </w:p>
    <w:p w14:paraId="429C2573" w14:textId="1B41B0B9" w:rsidR="00D0767F" w:rsidRPr="006F20FB" w:rsidRDefault="00D0767F" w:rsidP="00411438">
      <w:r w:rsidRPr="006F20FB">
        <w:t>The site team should be trained and prepared to respond to three possible medical emergencies associated with COVID-19 vaccination: fainting, hyperventilation</w:t>
      </w:r>
      <w:r w:rsidR="00A737C4" w:rsidRPr="006F20FB">
        <w:t>,</w:t>
      </w:r>
      <w:r w:rsidRPr="006F20FB">
        <w:t xml:space="preserve"> and anaphylaxis. The appropriate medication and equipment must be on site to manage these incidents.</w:t>
      </w:r>
    </w:p>
    <w:p w14:paraId="7B5572AF" w14:textId="0C1099C3" w:rsidR="00D0767F" w:rsidRPr="006F20FB" w:rsidRDefault="00D0767F" w:rsidP="00411438">
      <w:r w:rsidRPr="006F20FB">
        <w:t xml:space="preserve">Refer to </w:t>
      </w:r>
      <w:hyperlink r:id="rId31" w:history="1">
        <w:r w:rsidR="00181FA4" w:rsidRPr="006F20FB">
          <w:rPr>
            <w:rStyle w:val="Hyperlink"/>
            <w:lang w:eastAsia="en-US"/>
          </w:rPr>
          <w:t xml:space="preserve">section 2.3 </w:t>
        </w:r>
        <w:r w:rsidR="00181FA4" w:rsidRPr="006F20FB">
          <w:rPr>
            <w:rStyle w:val="Hyperlink"/>
            <w:bCs/>
            <w:lang w:eastAsia="en-US"/>
          </w:rPr>
          <w:t>of the</w:t>
        </w:r>
        <w:r w:rsidR="00181FA4" w:rsidRPr="006F20FB">
          <w:rPr>
            <w:rStyle w:val="Hyperlink"/>
            <w:lang w:eastAsia="en-US"/>
          </w:rPr>
          <w:t xml:space="preserve"> </w:t>
        </w:r>
        <w:r w:rsidR="00181FA4" w:rsidRPr="006F20FB">
          <w:rPr>
            <w:rStyle w:val="Hyperlink"/>
            <w:i/>
            <w:iCs/>
            <w:lang w:eastAsia="en-US"/>
          </w:rPr>
          <w:t>Immunisation Handbook</w:t>
        </w:r>
      </w:hyperlink>
      <w:r w:rsidRPr="006F20FB">
        <w:t xml:space="preserve"> for guidance on emergency equipment required to manage post-vaccination medical emergencies. </w:t>
      </w:r>
    </w:p>
    <w:p w14:paraId="181D8F79" w14:textId="52DB7030" w:rsidR="00D0767F" w:rsidRPr="006F20FB" w:rsidRDefault="00D0767F" w:rsidP="00411438">
      <w:r w:rsidRPr="006F20FB">
        <w:t xml:space="preserve">Adverse events should be managed in accordance </w:t>
      </w:r>
      <w:bookmarkStart w:id="53" w:name="_Hlk80780793"/>
      <w:r w:rsidRPr="006F20FB">
        <w:t xml:space="preserve">with HQSC </w:t>
      </w:r>
      <w:hyperlink r:id="rId32" w:history="1">
        <w:r w:rsidRPr="003111BD">
          <w:rPr>
            <w:rStyle w:val="Hyperlink"/>
            <w:i/>
            <w:iCs/>
          </w:rPr>
          <w:t>Guide to the National Adverse Events Reporting Policy 2017</w:t>
        </w:r>
        <w:r w:rsidRPr="003111BD">
          <w:rPr>
            <w:rStyle w:val="Hyperlink"/>
          </w:rPr>
          <w:t>.</w:t>
        </w:r>
        <w:bookmarkEnd w:id="53"/>
      </w:hyperlink>
      <w:r w:rsidRPr="006F20FB">
        <w:t xml:space="preserve"> </w:t>
      </w:r>
    </w:p>
    <w:p w14:paraId="5FAB9534" w14:textId="77777777" w:rsidR="00186CC8" w:rsidRPr="006F20FB" w:rsidRDefault="00D0767F" w:rsidP="00F832EE">
      <w:r w:rsidRPr="006F20FB">
        <w:t xml:space="preserve">In the event of a serious adverse event or incident it is important to follow organisational process to report, review, and learn from the incident. </w:t>
      </w:r>
    </w:p>
    <w:p w14:paraId="15388528" w14:textId="4DA20C95" w:rsidR="004A2FD5" w:rsidRPr="006F20FB" w:rsidRDefault="00D0767F" w:rsidP="006E3D42">
      <w:pPr>
        <w:pStyle w:val="ListParagraph"/>
        <w:numPr>
          <w:ilvl w:val="0"/>
          <w:numId w:val="58"/>
        </w:numPr>
      </w:pPr>
      <w:hyperlink w:anchor="Appendix_I">
        <w:r w:rsidRPr="1CAACCF9">
          <w:rPr>
            <w:rStyle w:val="Hyperlink"/>
          </w:rPr>
          <w:t>Appendix</w:t>
        </w:r>
        <w:r w:rsidR="00186CC8" w:rsidRPr="1CAACCF9">
          <w:rPr>
            <w:rStyle w:val="Hyperlink"/>
          </w:rPr>
          <w:t xml:space="preserve"> I</w:t>
        </w:r>
      </w:hyperlink>
      <w:r>
        <w:t xml:space="preserve"> outlines the process steps for notif</w:t>
      </w:r>
      <w:r w:rsidR="00E86F39">
        <w:t>y</w:t>
      </w:r>
      <w:r>
        <w:t>i</w:t>
      </w:r>
      <w:r w:rsidR="00E86F39">
        <w:t>ng</w:t>
      </w:r>
      <w:r>
        <w:t xml:space="preserve"> serious incidents to the </w:t>
      </w:r>
      <w:r w:rsidR="16ACC10C">
        <w:t>Programme</w:t>
      </w:r>
      <w:r w:rsidR="00262E16">
        <w:t>. This includes the COVID-19 Vaccine related severity assessment</w:t>
      </w:r>
      <w:r w:rsidR="00186CC8">
        <w:t xml:space="preserve"> codes (SAC</w:t>
      </w:r>
      <w:proofErr w:type="gramStart"/>
      <w:r w:rsidR="00186CC8">
        <w:t>)</w:t>
      </w:r>
      <w:proofErr w:type="gramEnd"/>
      <w:r w:rsidR="00186CC8">
        <w:t xml:space="preserve"> and the form required to notify the </w:t>
      </w:r>
      <w:r w:rsidR="16ACC10C">
        <w:t>Programme</w:t>
      </w:r>
      <w:r w:rsidR="00186CC8">
        <w:t xml:space="preserve"> of incident and serious adverse events.</w:t>
      </w:r>
    </w:p>
    <w:p w14:paraId="7EF2F6BF" w14:textId="3B67FEDE" w:rsidR="00D0767F" w:rsidRPr="006F20FB" w:rsidRDefault="00D0767F" w:rsidP="00240BA3">
      <w:pPr>
        <w:pStyle w:val="Heading2"/>
      </w:pPr>
      <w:bookmarkStart w:id="54" w:name="_Toc188023775"/>
      <w:r w:rsidRPr="006F20FB">
        <w:t xml:space="preserve">Adverse </w:t>
      </w:r>
      <w:r w:rsidR="006479C9" w:rsidRPr="006F20FB">
        <w:t>ev</w:t>
      </w:r>
      <w:r w:rsidRPr="006F20FB">
        <w:t>ents during observation period</w:t>
      </w:r>
      <w:bookmarkEnd w:id="54"/>
    </w:p>
    <w:p w14:paraId="6EDAE5E0" w14:textId="7092480C" w:rsidR="00C157D7" w:rsidRPr="006F20FB" w:rsidRDefault="00D0767F" w:rsidP="00411438">
      <w:r w:rsidRPr="006F20FB">
        <w:t xml:space="preserve">If any consumer has an adverse event during the </w:t>
      </w:r>
      <w:r w:rsidR="00155DD7" w:rsidRPr="006F20FB">
        <w:t>15</w:t>
      </w:r>
      <w:r w:rsidRPr="006F20FB">
        <w:t xml:space="preserve">-minute observation period at the vaccination site, appropriate medical attention must be provided. The on-site adverse event must be recorded and submitted </w:t>
      </w:r>
      <w:r w:rsidR="00225BAD">
        <w:t>to CARM</w:t>
      </w:r>
      <w:r w:rsidR="00C157D7" w:rsidRPr="006F20FB">
        <w:t>.</w:t>
      </w:r>
    </w:p>
    <w:p w14:paraId="3D88183E" w14:textId="5842FBE6" w:rsidR="00D0767F" w:rsidRPr="006F20FB" w:rsidRDefault="00D0767F" w:rsidP="00411438">
      <w:r w:rsidRPr="006F20FB">
        <w:t xml:space="preserve">For more information </w:t>
      </w:r>
      <w:r w:rsidR="00C157D7" w:rsidRPr="006F20FB">
        <w:t xml:space="preserve">regarding </w:t>
      </w:r>
      <w:r w:rsidRPr="006F20FB">
        <w:t>managing medical emergencies and anaphylaxis, please see</w:t>
      </w:r>
      <w:r w:rsidR="005F69B3" w:rsidRPr="006F20FB">
        <w:t xml:space="preserve"> </w:t>
      </w:r>
      <w:hyperlink r:id="rId33" w:history="1">
        <w:r w:rsidR="004B1093" w:rsidRPr="006F20FB">
          <w:rPr>
            <w:rStyle w:val="Hyperlink"/>
          </w:rPr>
          <w:t xml:space="preserve">section 2.3 </w:t>
        </w:r>
        <w:r w:rsidR="004B1093" w:rsidRPr="006F20FB">
          <w:rPr>
            <w:rStyle w:val="Hyperlink"/>
            <w:bCs/>
          </w:rPr>
          <w:t>of the</w:t>
        </w:r>
        <w:r w:rsidR="004B1093" w:rsidRPr="006F20FB">
          <w:rPr>
            <w:rStyle w:val="Hyperlink"/>
          </w:rPr>
          <w:t xml:space="preserve"> </w:t>
        </w:r>
        <w:r w:rsidR="004B1093" w:rsidRPr="006F20FB">
          <w:rPr>
            <w:rStyle w:val="Hyperlink"/>
            <w:i/>
            <w:iCs/>
          </w:rPr>
          <w:t>Immunisation Handbook</w:t>
        </w:r>
      </w:hyperlink>
      <w:r w:rsidR="004B1093" w:rsidRPr="006F20FB">
        <w:t>.</w:t>
      </w:r>
    </w:p>
    <w:p w14:paraId="2916C476" w14:textId="345B9F06" w:rsidR="00D0767F" w:rsidRPr="006F20FB" w:rsidRDefault="00D0767F" w:rsidP="00240BA3">
      <w:pPr>
        <w:pStyle w:val="Heading2"/>
      </w:pPr>
      <w:bookmarkStart w:id="55" w:name="_Toc188023776"/>
      <w:r w:rsidRPr="00240BA3">
        <w:t>Recording</w:t>
      </w:r>
      <w:r w:rsidRPr="006F20FB">
        <w:t xml:space="preserve"> an anaphylaxis event</w:t>
      </w:r>
      <w:bookmarkEnd w:id="55"/>
    </w:p>
    <w:p w14:paraId="697BB6B6" w14:textId="3E27C3B4" w:rsidR="00D0767F" w:rsidRPr="006F20FB" w:rsidRDefault="00C157D7" w:rsidP="00411438">
      <w:r w:rsidRPr="006F20FB">
        <w:t xml:space="preserve">Where </w:t>
      </w:r>
      <w:r w:rsidR="00D0767F" w:rsidRPr="006F20FB">
        <w:t xml:space="preserve">a suspected anaphylaxis event occurs following </w:t>
      </w:r>
      <w:r w:rsidRPr="006F20FB">
        <w:t>a vaccination event</w:t>
      </w:r>
      <w:r w:rsidR="00225BAD">
        <w:t xml:space="preserve">. </w:t>
      </w:r>
      <w:r w:rsidRPr="006F20FB">
        <w:t>T</w:t>
      </w:r>
      <w:r w:rsidR="00D0767F" w:rsidRPr="006F20FB">
        <w:t xml:space="preserve">he person who handled the event must complete the </w:t>
      </w:r>
      <w:r w:rsidRPr="006F20FB">
        <w:t>anaphylaxis checklist</w:t>
      </w:r>
      <w:bookmarkStart w:id="56" w:name="_Hlk78376913"/>
      <w:r w:rsidRPr="006F20FB">
        <w:t xml:space="preserve"> record </w:t>
      </w:r>
      <w:r w:rsidR="00D0767F" w:rsidRPr="006F20FB">
        <w:t xml:space="preserve">(found on the </w:t>
      </w:r>
      <w:hyperlink r:id="rId34" w:history="1">
        <w:r w:rsidR="00D0767F" w:rsidRPr="006F20FB">
          <w:rPr>
            <w:rStyle w:val="Hyperlink"/>
          </w:rPr>
          <w:t>IMAC website</w:t>
        </w:r>
      </w:hyperlink>
      <w:r w:rsidR="00D0767F" w:rsidRPr="006F20FB">
        <w:t xml:space="preserve">) as soon as practical. The </w:t>
      </w:r>
      <w:r w:rsidRPr="006F20FB">
        <w:t>anaphylaxis check</w:t>
      </w:r>
      <w:r w:rsidR="00D0767F" w:rsidRPr="006F20FB">
        <w:t xml:space="preserve">list should be completed and uploaded via the Dropbox to the CARM </w:t>
      </w:r>
      <w:hyperlink r:id="rId35" w:history="1">
        <w:r w:rsidR="00D0767F" w:rsidRPr="00A53BC5">
          <w:rPr>
            <w:rStyle w:val="Hyperlink"/>
          </w:rPr>
          <w:t>link.</w:t>
        </w:r>
      </w:hyperlink>
      <w:r w:rsidR="00D0767F" w:rsidRPr="006F20FB">
        <w:t xml:space="preserve"> </w:t>
      </w:r>
    </w:p>
    <w:bookmarkEnd w:id="56"/>
    <w:p w14:paraId="3BBBBE25" w14:textId="4E78CD40" w:rsidR="00C157D7" w:rsidRPr="006F20FB" w:rsidRDefault="00D0767F" w:rsidP="00411438">
      <w:r w:rsidRPr="006F20FB">
        <w:t xml:space="preserve">Adverse events should be notified to the site lead </w:t>
      </w:r>
      <w:r w:rsidR="00C157D7" w:rsidRPr="006F20FB">
        <w:t>clinician</w:t>
      </w:r>
      <w:r w:rsidRPr="006F20FB">
        <w:t>, who can undertake a clinical review and determine appropriate actions with the site manager (</w:t>
      </w:r>
      <w:r w:rsidR="00C157D7" w:rsidRPr="006F20FB">
        <w:t>such as</w:t>
      </w:r>
      <w:r w:rsidRPr="006F20FB">
        <w:t xml:space="preserve"> pausing vaccinations for a time</w:t>
      </w:r>
      <w:r w:rsidR="00C157D7" w:rsidRPr="006F20FB">
        <w:t>, should this be required).</w:t>
      </w:r>
    </w:p>
    <w:p w14:paraId="605740BB" w14:textId="5F26A2DB" w:rsidR="00D0767F" w:rsidRPr="006F20FB" w:rsidRDefault="00D0767F" w:rsidP="00240BA3">
      <w:pPr>
        <w:pStyle w:val="Heading2"/>
      </w:pPr>
      <w:bookmarkStart w:id="57" w:name="_Toc188023777"/>
      <w:r w:rsidRPr="006F20FB">
        <w:lastRenderedPageBreak/>
        <w:t xml:space="preserve">Adverse </w:t>
      </w:r>
      <w:r w:rsidR="00895231" w:rsidRPr="006F20FB">
        <w:t>e</w:t>
      </w:r>
      <w:r w:rsidRPr="006F20FB">
        <w:t xml:space="preserve">vents after </w:t>
      </w:r>
      <w:r w:rsidRPr="00240BA3">
        <w:t>observation</w:t>
      </w:r>
      <w:r w:rsidRPr="006F20FB">
        <w:t xml:space="preserve"> period</w:t>
      </w:r>
      <w:bookmarkEnd w:id="57"/>
    </w:p>
    <w:p w14:paraId="520289A9" w14:textId="4465E902" w:rsidR="00F81AAD" w:rsidRDefault="00F81AAD" w:rsidP="00F81AAD">
      <w:r w:rsidRPr="006F20FB">
        <w:t xml:space="preserve">Consumers should be advised by the vaccinator, at the time of vaccination, of common </w:t>
      </w:r>
      <w:r w:rsidRPr="006F20FB">
        <w:rPr>
          <w:b/>
          <w:bCs/>
        </w:rPr>
        <w:t>and</w:t>
      </w:r>
      <w:r w:rsidRPr="006F20FB">
        <w:t xml:space="preserve"> rare side effects that can occur after the observation period (after they’ve left the vaccination site). This should include a discussion about when and how to seek medical attention, and how to submit an adverse reaction report to CARM</w:t>
      </w:r>
      <w:r w:rsidR="003243CD">
        <w:t>.</w:t>
      </w:r>
    </w:p>
    <w:p w14:paraId="37373660" w14:textId="2994E64A" w:rsidR="00C850FB" w:rsidRPr="006F20FB" w:rsidRDefault="00952C40" w:rsidP="00F81AAD">
      <w:r w:rsidRPr="00952C40">
        <w:t>The possibility of developing myocarditis and pericarditis must be explicitly mentioned, including recognising the symptoms</w:t>
      </w:r>
      <w:r w:rsidR="00E74A1A">
        <w:t>,</w:t>
      </w:r>
      <w:r w:rsidRPr="00952C40">
        <w:t xml:space="preserve"> seeking urgent medical help</w:t>
      </w:r>
      <w:r w:rsidR="00E74A1A">
        <w:t xml:space="preserve"> and where to seek this</w:t>
      </w:r>
      <w:r w:rsidRPr="00952C40">
        <w:t xml:space="preserve">. This must be done verbally </w:t>
      </w:r>
      <w:r w:rsidR="00190C56">
        <w:t xml:space="preserve">or </w:t>
      </w:r>
      <w:r w:rsidRPr="00952C40">
        <w:t xml:space="preserve">in writing or in another way appropriate to the consumer’s ability to understand the information, </w:t>
      </w:r>
      <w:r w:rsidR="00E74A1A">
        <w:t>during</w:t>
      </w:r>
      <w:r w:rsidRPr="00952C40">
        <w:t xml:space="preserve"> </w:t>
      </w:r>
      <w:r w:rsidR="00E74A1A">
        <w:t xml:space="preserve">the </w:t>
      </w:r>
      <w:r w:rsidRPr="00952C40">
        <w:t xml:space="preserve">consent </w:t>
      </w:r>
      <w:r w:rsidR="00E74A1A">
        <w:t xml:space="preserve">conversation </w:t>
      </w:r>
      <w:r w:rsidRPr="00952C40">
        <w:t>and again after the vaccination.</w:t>
      </w:r>
    </w:p>
    <w:p w14:paraId="4667EEF0" w14:textId="653FC136" w:rsidR="00F81AAD" w:rsidRPr="006F20FB" w:rsidRDefault="00F81AAD" w:rsidP="00F81AAD">
      <w:r w:rsidRPr="006F20FB">
        <w:rPr>
          <w:b/>
          <w:bCs/>
        </w:rPr>
        <w:t>Common side effects</w:t>
      </w:r>
      <w:r w:rsidR="00664DD9">
        <w:rPr>
          <w:b/>
          <w:bCs/>
        </w:rPr>
        <w:t xml:space="preserve"> of COVID vaccines</w:t>
      </w:r>
      <w:r w:rsidRPr="006F20FB">
        <w:t xml:space="preserve"> include pain, redness or swelling at the injection site, feeling tired or fatigued, headache, muscle or joint aches and pain, chills, fever, and nausea. These effects are usually mild or moderate and improve within a few days after the vaccination.</w:t>
      </w:r>
      <w:r w:rsidRPr="006F20FB">
        <w:rPr>
          <w:b/>
          <w:bCs/>
        </w:rPr>
        <w:t>  </w:t>
      </w:r>
    </w:p>
    <w:p w14:paraId="4BCD0240" w14:textId="2E8A380E" w:rsidR="00155910" w:rsidRPr="006F20FB" w:rsidRDefault="00664DD9" w:rsidP="00FB6E9F">
      <w:pPr>
        <w:pStyle w:val="Heading5"/>
      </w:pPr>
      <w:r>
        <w:t>Rare side effects of COVID vaccines</w:t>
      </w:r>
    </w:p>
    <w:p w14:paraId="505FE126" w14:textId="31D467CD" w:rsidR="00193F30" w:rsidRPr="006F20FB" w:rsidRDefault="00193F30" w:rsidP="00193F30">
      <w:r w:rsidRPr="006F20FB">
        <w:t>Myocarditis</w:t>
      </w:r>
      <w:r w:rsidR="00D8065D">
        <w:t xml:space="preserve"> and pericarditis</w:t>
      </w:r>
      <w:r w:rsidR="0001127B">
        <w:t xml:space="preserve"> are</w:t>
      </w:r>
      <w:r w:rsidRPr="006F20FB">
        <w:t xml:space="preserve"> an inflammation of the heart muscle </w:t>
      </w:r>
      <w:r w:rsidR="0001127B">
        <w:t>or lining</w:t>
      </w:r>
      <w:r w:rsidR="00AA6FEB">
        <w:t xml:space="preserve"> and</w:t>
      </w:r>
      <w:r w:rsidRPr="006F20FB">
        <w:t xml:space="preserve"> can </w:t>
      </w:r>
      <w:r w:rsidR="00007C70">
        <w:t xml:space="preserve">range from </w:t>
      </w:r>
      <w:r w:rsidRPr="006F20FB">
        <w:t xml:space="preserve">mild </w:t>
      </w:r>
      <w:r w:rsidR="00007C70">
        <w:t>to</w:t>
      </w:r>
      <w:r w:rsidRPr="006F20FB">
        <w:t xml:space="preserve"> serious</w:t>
      </w:r>
      <w:r w:rsidR="00007C70">
        <w:t xml:space="preserve"> illness</w:t>
      </w:r>
      <w:r w:rsidRPr="006F20FB">
        <w:t xml:space="preserve">. </w:t>
      </w:r>
      <w:r w:rsidR="0001127B">
        <w:t>They are</w:t>
      </w:r>
      <w:r w:rsidRPr="006F20FB">
        <w:t xml:space="preserve"> usually caused by </w:t>
      </w:r>
      <w:r w:rsidR="00182610" w:rsidRPr="006F20FB">
        <w:t>viruses but</w:t>
      </w:r>
      <w:r w:rsidRPr="006F20FB">
        <w:t xml:space="preserve"> </w:t>
      </w:r>
      <w:r w:rsidR="008630BD">
        <w:t>are</w:t>
      </w:r>
      <w:r w:rsidRPr="006F20FB">
        <w:t xml:space="preserve"> also a </w:t>
      </w:r>
      <w:r w:rsidRPr="006F20FB">
        <w:rPr>
          <w:b/>
          <w:bCs/>
        </w:rPr>
        <w:t>rare side effect</w:t>
      </w:r>
      <w:r w:rsidRPr="006F20FB">
        <w:t xml:space="preserve"> of </w:t>
      </w:r>
      <w:r w:rsidR="00007C70">
        <w:t xml:space="preserve">both </w:t>
      </w:r>
      <w:r w:rsidRPr="006F20FB">
        <w:t xml:space="preserve">the </w:t>
      </w:r>
      <w:r w:rsidR="00100CC0">
        <w:t xml:space="preserve">Pfizer and Novavax </w:t>
      </w:r>
      <w:r w:rsidR="00C26838">
        <w:t xml:space="preserve">COVID-19 </w:t>
      </w:r>
      <w:r w:rsidRPr="006F20FB">
        <w:t>vaccine</w:t>
      </w:r>
      <w:r w:rsidR="00C26838">
        <w:t>s</w:t>
      </w:r>
      <w:r w:rsidRPr="006F20FB">
        <w:t xml:space="preserve">. </w:t>
      </w:r>
    </w:p>
    <w:p w14:paraId="55D3900F" w14:textId="7183E5E6" w:rsidR="002C6389" w:rsidRPr="006F20FB" w:rsidRDefault="002C6389" w:rsidP="002C6389">
      <w:r w:rsidRPr="006F20FB">
        <w:t xml:space="preserve">Symptoms of myocarditis </w:t>
      </w:r>
      <w:r w:rsidR="008630BD">
        <w:t>and pericarditis</w:t>
      </w:r>
      <w:r w:rsidR="00E35815">
        <w:t xml:space="preserve"> </w:t>
      </w:r>
      <w:r w:rsidRPr="006F20FB">
        <w:t>linked to the vaccine generally appear within a few days, and mostly within the first week after having the vaccine. Consumers should be advised that if they get any of these new symptoms, they should seek medical help, especially if these symptoms don’t go away:</w:t>
      </w:r>
    </w:p>
    <w:p w14:paraId="27777D46" w14:textId="77777777" w:rsidR="00B676C5" w:rsidRPr="006F20FB" w:rsidRDefault="00B676C5" w:rsidP="006E3D42">
      <w:pPr>
        <w:pStyle w:val="ListParagraph"/>
        <w:numPr>
          <w:ilvl w:val="0"/>
          <w:numId w:val="58"/>
        </w:numPr>
        <w:spacing w:after="160" w:line="259" w:lineRule="auto"/>
      </w:pPr>
      <w:r w:rsidRPr="006F20FB">
        <w:t xml:space="preserve">Tightness, heaviness, discomfort or pain in your chest or neck. </w:t>
      </w:r>
    </w:p>
    <w:p w14:paraId="2E0DA931" w14:textId="77777777" w:rsidR="00B676C5" w:rsidRPr="006F20FB" w:rsidRDefault="00B676C5" w:rsidP="006E3D42">
      <w:pPr>
        <w:pStyle w:val="ListParagraph"/>
        <w:numPr>
          <w:ilvl w:val="0"/>
          <w:numId w:val="58"/>
        </w:numPr>
        <w:spacing w:after="160" w:line="259" w:lineRule="auto"/>
      </w:pPr>
      <w:r w:rsidRPr="006F20FB">
        <w:t>Difficulty breathing or catching your breath</w:t>
      </w:r>
    </w:p>
    <w:p w14:paraId="5D209092" w14:textId="77777777" w:rsidR="00B676C5" w:rsidRPr="006F20FB" w:rsidRDefault="00B676C5" w:rsidP="006E3D42">
      <w:pPr>
        <w:pStyle w:val="ListParagraph"/>
        <w:numPr>
          <w:ilvl w:val="0"/>
          <w:numId w:val="58"/>
        </w:numPr>
        <w:spacing w:after="160" w:line="259" w:lineRule="auto"/>
      </w:pPr>
      <w:r w:rsidRPr="006F20FB">
        <w:t>Feeling faint or dizzy or light-headed</w:t>
      </w:r>
    </w:p>
    <w:p w14:paraId="4DF1D6CB" w14:textId="171EF673" w:rsidR="00F81AAD" w:rsidRPr="006F20FB" w:rsidRDefault="00B676C5" w:rsidP="006E3D42">
      <w:pPr>
        <w:pStyle w:val="ListParagraph"/>
        <w:numPr>
          <w:ilvl w:val="0"/>
          <w:numId w:val="58"/>
        </w:numPr>
        <w:spacing w:after="160" w:line="259" w:lineRule="auto"/>
      </w:pPr>
      <w:r w:rsidRPr="006F20FB">
        <w:t xml:space="preserve">Fluttering, </w:t>
      </w:r>
      <w:r w:rsidR="0014731C" w:rsidRPr="006F20FB">
        <w:t>racing,</w:t>
      </w:r>
      <w:r w:rsidRPr="006F20FB">
        <w:t xml:space="preserve"> or pounding heart, or feeling like it is ‘skipping </w:t>
      </w:r>
      <w:proofErr w:type="gramStart"/>
      <w:r w:rsidRPr="006F20FB">
        <w:t>beats’</w:t>
      </w:r>
      <w:proofErr w:type="gramEnd"/>
      <w:r w:rsidRPr="006F20FB">
        <w:t>.</w:t>
      </w:r>
    </w:p>
    <w:p w14:paraId="5E22E3F2" w14:textId="5D09E60C" w:rsidR="00D0767F" w:rsidRPr="006F20FB" w:rsidRDefault="00D0767F" w:rsidP="00240BA3">
      <w:pPr>
        <w:pStyle w:val="Heading2"/>
      </w:pPr>
      <w:bookmarkStart w:id="58" w:name="_Toc188023778"/>
      <w:r w:rsidRPr="006F20FB">
        <w:t xml:space="preserve">COVID-19 treatment </w:t>
      </w:r>
      <w:r w:rsidR="00E34403" w:rsidRPr="006F20FB">
        <w:br/>
      </w:r>
      <w:r w:rsidRPr="006F20FB">
        <w:t>injury claims</w:t>
      </w:r>
      <w:bookmarkEnd w:id="58"/>
    </w:p>
    <w:p w14:paraId="2B642F1B" w14:textId="4629664B" w:rsidR="00361FF4" w:rsidRPr="006F20FB" w:rsidRDefault="00D0767F" w:rsidP="00411438">
      <w:r w:rsidRPr="006F20FB">
        <w:t xml:space="preserve">ACC is sharing advice with providers </w:t>
      </w:r>
      <w:r w:rsidR="00F439E0" w:rsidRPr="006F20FB">
        <w:t xml:space="preserve">regarding </w:t>
      </w:r>
      <w:r w:rsidRPr="006F20FB">
        <w:t xml:space="preserve">lodging ACC claims for a physical injury resulting from a COVID-19 </w:t>
      </w:r>
      <w:r w:rsidR="00F439E0" w:rsidRPr="006F20FB">
        <w:t>V</w:t>
      </w:r>
      <w:r w:rsidRPr="006F20FB">
        <w:t>accination. Such injuries may be covered by ACC if the</w:t>
      </w:r>
      <w:r w:rsidR="00F439E0" w:rsidRPr="006F20FB">
        <w:t xml:space="preserve"> injury</w:t>
      </w:r>
      <w:r w:rsidRPr="006F20FB">
        <w:t xml:space="preserve"> criteria for treatment are met. </w:t>
      </w:r>
      <w:r w:rsidRPr="006F20FB">
        <w:rPr>
          <w:iCs/>
        </w:rPr>
        <w:t xml:space="preserve">Under ACC legislation, the injury must be clearly caused by the vaccination and must not be </w:t>
      </w:r>
      <w:r w:rsidRPr="006F20FB">
        <w:t>a necessary part or ordinary consequence of the treatment</w:t>
      </w:r>
      <w:r w:rsidRPr="006F20FB">
        <w:rPr>
          <w:iCs/>
        </w:rPr>
        <w:t xml:space="preserve">. </w:t>
      </w:r>
      <w:r w:rsidRPr="006F20FB">
        <w:t xml:space="preserve">For example, inflammation around the site of the injection is common with COVID-19 </w:t>
      </w:r>
      <w:r w:rsidR="00F439E0" w:rsidRPr="006F20FB">
        <w:t>V</w:t>
      </w:r>
      <w:r w:rsidRPr="006F20FB">
        <w:t xml:space="preserve">accination (an ordinary consequence) and is unlikely to be covered. Infections (such as cellulitis or septic arthritis) due to the vaccination, and anaphylaxis resulting in injury are not ordinary consequences and are more likely to be covered. </w:t>
      </w:r>
    </w:p>
    <w:p w14:paraId="12EC797C" w14:textId="1D9D1B91" w:rsidR="00D0767F" w:rsidRPr="006F20FB" w:rsidRDefault="007005EC" w:rsidP="00411438">
      <w:r w:rsidRPr="006F20FB">
        <w:lastRenderedPageBreak/>
        <w:t xml:space="preserve">Where </w:t>
      </w:r>
      <w:r w:rsidR="00D0767F" w:rsidRPr="006F20FB">
        <w:t xml:space="preserve">a consumer has an injury that meets these criteria, they may require further treatment or support. </w:t>
      </w:r>
      <w:r w:rsidRPr="006F20FB">
        <w:t>In such cases,</w:t>
      </w:r>
      <w:r w:rsidR="00D0767F" w:rsidRPr="006F20FB">
        <w:t xml:space="preserve"> providers </w:t>
      </w:r>
      <w:r w:rsidR="009F6F66" w:rsidRPr="006F20FB">
        <w:t xml:space="preserve">should </w:t>
      </w:r>
      <w:r w:rsidR="00361FF4" w:rsidRPr="006F20FB">
        <w:t>lodge</w:t>
      </w:r>
      <w:r w:rsidR="00D0767F" w:rsidRPr="006F20FB">
        <w:t xml:space="preserve"> an ACC2152 treatment injury claim form with ACC as well as an electronic or manual ACC45 injury claim form. </w:t>
      </w:r>
      <w:r w:rsidR="00361FF4" w:rsidRPr="006F20FB">
        <w:t>These f</w:t>
      </w:r>
      <w:r w:rsidR="00D0767F" w:rsidRPr="006F20FB">
        <w:t xml:space="preserve">orms and more information can be found on </w:t>
      </w:r>
      <w:hyperlink r:id="rId36" w:anchor="treatment-injuries" w:history="1">
        <w:r w:rsidR="00D0767F" w:rsidRPr="006F20FB">
          <w:rPr>
            <w:rStyle w:val="Hyperlink"/>
          </w:rPr>
          <w:t>ACC’s website</w:t>
        </w:r>
      </w:hyperlink>
      <w:r w:rsidR="00D0767F" w:rsidRPr="006F20FB">
        <w:t>.</w:t>
      </w:r>
    </w:p>
    <w:p w14:paraId="14FD3A4E" w14:textId="72CEEB1F" w:rsidR="00D0767F" w:rsidRPr="006F20FB" w:rsidRDefault="00D0767F" w:rsidP="00411438">
      <w:r w:rsidRPr="006F20FB">
        <w:t xml:space="preserve">Providers will need to include the vaccine brand and </w:t>
      </w:r>
      <w:r w:rsidR="00361FF4" w:rsidRPr="006F20FB">
        <w:t xml:space="preserve">identifying </w:t>
      </w:r>
      <w:r w:rsidRPr="006F20FB">
        <w:t>dose number (</w:t>
      </w:r>
      <w:r w:rsidR="00361FF4" w:rsidRPr="006F20FB">
        <w:t xml:space="preserve">for example, </w:t>
      </w:r>
      <w:r w:rsidRPr="006F20FB">
        <w:t xml:space="preserve">whether it the first or second </w:t>
      </w:r>
      <w:r w:rsidR="00361FF4" w:rsidRPr="006F20FB">
        <w:t>Pfizer</w:t>
      </w:r>
      <w:r w:rsidR="001632BB">
        <w:t>-BioNTech</w:t>
      </w:r>
      <w:r w:rsidR="00C62F18">
        <w:t xml:space="preserve"> </w:t>
      </w:r>
      <w:r w:rsidR="00361FF4" w:rsidRPr="006F20FB">
        <w:t xml:space="preserve">COVID-19 Vaccine </w:t>
      </w:r>
      <w:r w:rsidRPr="006F20FB">
        <w:t xml:space="preserve">dose). </w:t>
      </w:r>
    </w:p>
    <w:p w14:paraId="1EF66265" w14:textId="1B543F75" w:rsidR="00FF55BC" w:rsidRPr="006F20FB" w:rsidRDefault="00D0767F" w:rsidP="00FF55BC">
      <w:r w:rsidRPr="006F20FB">
        <w:rPr>
          <w:b/>
          <w:bCs/>
        </w:rPr>
        <w:t xml:space="preserve">Note: </w:t>
      </w:r>
      <w:r w:rsidRPr="006F20FB">
        <w:t xml:space="preserve">Health providers should keep good clinical records of reactions and complications and arrange appropriate clinical management and follow up. Treatment </w:t>
      </w:r>
      <w:r w:rsidR="00361FF4" w:rsidRPr="006F20FB">
        <w:t>injury claim for</w:t>
      </w:r>
      <w:r w:rsidRPr="006F20FB">
        <w:t xml:space="preserve">ms can be completed at the time or </w:t>
      </w:r>
      <w:r w:rsidR="00276AB8" w:rsidRPr="006F20FB">
        <w:t>any time after the event. However, if longer than 12 months additional information</w:t>
      </w:r>
      <w:r w:rsidR="0021204A" w:rsidRPr="006F20FB">
        <w:t xml:space="preserve"> is required. </w:t>
      </w:r>
      <w:r w:rsidRPr="006F20FB">
        <w:t xml:space="preserve">Time should be taken to obtain consumer consent for a claim to be lodged with ACC, as it involves providing their personal and private information to ACC. Consumers should be reassured the health system will manage their treatment regardless of an ACC claim.  </w:t>
      </w:r>
    </w:p>
    <w:p w14:paraId="463BFFC9" w14:textId="0FBD708F" w:rsidR="00D0767F" w:rsidRPr="006F20FB" w:rsidRDefault="00D0767F" w:rsidP="00240BA3">
      <w:pPr>
        <w:pStyle w:val="Heading2"/>
      </w:pPr>
      <w:bookmarkStart w:id="59" w:name="_Toc188023779"/>
      <w:r w:rsidRPr="00240BA3">
        <w:t>Recording</w:t>
      </w:r>
      <w:r w:rsidRPr="006F20FB">
        <w:t xml:space="preserve"> </w:t>
      </w:r>
      <w:r w:rsidR="00C84898" w:rsidRPr="006F20FB">
        <w:t>vaccine errors</w:t>
      </w:r>
      <w:bookmarkEnd w:id="59"/>
    </w:p>
    <w:p w14:paraId="06D0A681" w14:textId="47D82EA6" w:rsidR="00D0767F" w:rsidRPr="006F20FB" w:rsidRDefault="00D0767F" w:rsidP="00411438">
      <w:r w:rsidRPr="006F20FB">
        <w:t>A vaccine administration error is any preventable event that may cause or lead to</w:t>
      </w:r>
      <w:r w:rsidR="00036976" w:rsidRPr="006F20FB">
        <w:t>,</w:t>
      </w:r>
      <w:r w:rsidRPr="006F20FB">
        <w:t xml:space="preserve"> inappropriate use of a vaccine or consumer harm. Administration errors can occur at any stage of the vaccination process (</w:t>
      </w:r>
      <w:r w:rsidR="00036976" w:rsidRPr="006F20FB">
        <w:t xml:space="preserve">such as </w:t>
      </w:r>
      <w:r w:rsidRPr="006F20FB">
        <w:t>storage or handling, site/route of administration</w:t>
      </w:r>
      <w:r w:rsidR="00036976" w:rsidRPr="006F20FB">
        <w:t>,</w:t>
      </w:r>
      <w:r w:rsidRPr="006F20FB">
        <w:t xml:space="preserve"> or dosage given). </w:t>
      </w:r>
    </w:p>
    <w:p w14:paraId="0D90463C" w14:textId="64D31B99" w:rsidR="00D0767F" w:rsidRPr="006F20FB" w:rsidRDefault="00D0767F" w:rsidP="00411438">
      <w:r w:rsidRPr="006F20FB">
        <w:t xml:space="preserve">Some known vaccine errors </w:t>
      </w:r>
      <w:r w:rsidR="00036976" w:rsidRPr="006F20FB">
        <w:t xml:space="preserve">include </w:t>
      </w:r>
      <w:r w:rsidRPr="006F20FB">
        <w:t>unauthorised age group vaccinations, shorter than recommended dosing intervals, injecti</w:t>
      </w:r>
      <w:r w:rsidR="00036976" w:rsidRPr="006F20FB">
        <w:t>ng</w:t>
      </w:r>
      <w:r w:rsidRPr="006F20FB">
        <w:t xml:space="preserve"> errors, dosage errors, vaccine administration errors, or when the consumer has an adverse event due to a vaccine error.</w:t>
      </w:r>
    </w:p>
    <w:p w14:paraId="72E31514" w14:textId="03A5C1C1" w:rsidR="00D0767F" w:rsidRPr="006F20FB" w:rsidRDefault="00C84898" w:rsidP="00C84898">
      <w:pPr>
        <w:pStyle w:val="Heading5"/>
      </w:pPr>
      <w:r w:rsidRPr="006F20FB">
        <w:t>In the event of a vaccine administration error</w:t>
      </w:r>
    </w:p>
    <w:p w14:paraId="0CACA3B1" w14:textId="201C480E" w:rsidR="00D0767F" w:rsidRPr="006F20FB" w:rsidRDefault="00D0767F" w:rsidP="006E3D42">
      <w:pPr>
        <w:pStyle w:val="NumberedParagraphs-MOH"/>
        <w:numPr>
          <w:ilvl w:val="0"/>
          <w:numId w:val="62"/>
        </w:numPr>
      </w:pPr>
      <w:r w:rsidRPr="006F20FB">
        <w:t>Inform the consumer</w:t>
      </w:r>
      <w:r w:rsidR="00036976" w:rsidRPr="006F20FB">
        <w:t>/s</w:t>
      </w:r>
      <w:r w:rsidRPr="006F20FB">
        <w:t xml:space="preserve"> involved</w:t>
      </w:r>
      <w:r w:rsidR="00036976" w:rsidRPr="006F20FB">
        <w:t>.</w:t>
      </w:r>
      <w:r w:rsidR="008F7A19" w:rsidRPr="006F20FB">
        <w:t xml:space="preserve"> </w:t>
      </w:r>
      <w:r w:rsidR="00521AD5" w:rsidRPr="006F20FB">
        <w:t xml:space="preserve">This should occur within </w:t>
      </w:r>
      <w:r w:rsidR="00521AD5" w:rsidRPr="006F20FB">
        <w:rPr>
          <w:b/>
          <w:bCs/>
        </w:rPr>
        <w:t>seven working days</w:t>
      </w:r>
      <w:r w:rsidR="00521AD5" w:rsidRPr="006F20FB">
        <w:t>.</w:t>
      </w:r>
    </w:p>
    <w:p w14:paraId="561087DA" w14:textId="1BDFF237" w:rsidR="00D0767F" w:rsidRPr="006F20FB" w:rsidRDefault="00D0767F" w:rsidP="00E15776">
      <w:pPr>
        <w:pStyle w:val="NumberedParagraphs-MOH"/>
      </w:pPr>
      <w:r w:rsidRPr="006F20FB">
        <w:t xml:space="preserve">If guidance/advice is needed, consult </w:t>
      </w:r>
      <w:r w:rsidRPr="006F20FB">
        <w:rPr>
          <w:rStyle w:val="Hyperlink"/>
        </w:rPr>
        <w:t>IMAC on 0800 IMMUNE (466 863)</w:t>
      </w:r>
      <w:r w:rsidRPr="006F20FB">
        <w:t>, option 1 (</w:t>
      </w:r>
      <w:r w:rsidR="00036976" w:rsidRPr="006F20FB">
        <w:t>h</w:t>
      </w:r>
      <w:r w:rsidRPr="006F20FB">
        <w:t xml:space="preserve">ealth professionals) and then option 2 (COVID-19 </w:t>
      </w:r>
      <w:r w:rsidR="007C1945">
        <w:t>v</w:t>
      </w:r>
      <w:r w:rsidR="00036976" w:rsidRPr="006F20FB">
        <w:t xml:space="preserve">accinator </w:t>
      </w:r>
      <w:r w:rsidRPr="006F20FB">
        <w:t>support)</w:t>
      </w:r>
    </w:p>
    <w:p w14:paraId="40306A72" w14:textId="151FD849" w:rsidR="00D0767F" w:rsidRPr="006F20FB" w:rsidRDefault="00D0767F" w:rsidP="00E15776">
      <w:pPr>
        <w:pStyle w:val="NumberedParagraphs-MOH"/>
      </w:pPr>
      <w:r w:rsidRPr="006F20FB">
        <w:t xml:space="preserve">Determine how the error occurred to </w:t>
      </w:r>
      <w:r w:rsidR="00036976" w:rsidRPr="006F20FB">
        <w:t xml:space="preserve">provide for </w:t>
      </w:r>
      <w:r w:rsidRPr="006F20FB">
        <w:t xml:space="preserve">strategies to be implemented to prevent </w:t>
      </w:r>
      <w:r w:rsidR="00036976" w:rsidRPr="006F20FB">
        <w:t>a recurrence</w:t>
      </w:r>
      <w:r w:rsidRPr="006F20FB">
        <w:t>.</w:t>
      </w:r>
    </w:p>
    <w:p w14:paraId="07C6F0E3" w14:textId="3F65DF99" w:rsidR="0015350B" w:rsidRPr="006F20FB" w:rsidRDefault="00D0767F" w:rsidP="00491D5A">
      <w:r w:rsidRPr="006F20FB">
        <w:t xml:space="preserve">Providers should </w:t>
      </w:r>
      <w:r w:rsidR="00225BAD">
        <w:t>only report adverse event</w:t>
      </w:r>
      <w:r w:rsidR="00447E27">
        <w:t xml:space="preserve">s </w:t>
      </w:r>
      <w:r w:rsidR="00225BAD">
        <w:t xml:space="preserve">to </w:t>
      </w:r>
      <w:r w:rsidRPr="006F20FB">
        <w:t>CARM.</w:t>
      </w:r>
      <w:r w:rsidR="007A65F1" w:rsidRPr="006F20FB">
        <w:t xml:space="preserve"> Please provide as much detail as possible about the error that occurred, any actions that were taken at the time of the </w:t>
      </w:r>
      <w:r w:rsidR="00665D2C" w:rsidRPr="006F20FB">
        <w:t>event and</w:t>
      </w:r>
      <w:r w:rsidR="007A65F1" w:rsidRPr="006F20FB">
        <w:t xml:space="preserve"> pending actions.</w:t>
      </w:r>
      <w:r w:rsidRPr="006F20FB">
        <w:t xml:space="preserve"> The medical assessment team review </w:t>
      </w:r>
      <w:r w:rsidR="00036976" w:rsidRPr="006F20FB">
        <w:t xml:space="preserve">adverse events and medical errors </w:t>
      </w:r>
      <w:r w:rsidRPr="006F20FB">
        <w:t xml:space="preserve">to help inform any follow up required. Adverse </w:t>
      </w:r>
      <w:r w:rsidR="00036976" w:rsidRPr="006F20FB">
        <w:t>event and medical error reports also inform vac</w:t>
      </w:r>
      <w:r w:rsidRPr="006F20FB">
        <w:t>cine safety monitoring.</w:t>
      </w:r>
    </w:p>
    <w:p w14:paraId="3254FB9B" w14:textId="292C6A09" w:rsidR="00E1635A" w:rsidRPr="006F20FB" w:rsidRDefault="00E1635A" w:rsidP="00240BA3">
      <w:pPr>
        <w:pStyle w:val="Heading2"/>
      </w:pPr>
      <w:bookmarkStart w:id="60" w:name="_Toc188023780"/>
      <w:r w:rsidRPr="00240BA3">
        <w:t>Early</w:t>
      </w:r>
      <w:r w:rsidRPr="006F20FB">
        <w:t xml:space="preserve"> doses</w:t>
      </w:r>
      <w:bookmarkEnd w:id="60"/>
    </w:p>
    <w:p w14:paraId="0DB24B2D" w14:textId="7E1F1A7A" w:rsidR="0027603D" w:rsidRPr="006F20FB" w:rsidRDefault="002D0E49" w:rsidP="00B44FDF">
      <w:r w:rsidRPr="006F20FB">
        <w:t xml:space="preserve">If COVID-19 </w:t>
      </w:r>
      <w:r w:rsidR="003C4D51">
        <w:t>vaccine</w:t>
      </w:r>
      <w:r w:rsidR="00114EA2">
        <w:t xml:space="preserve"> </w:t>
      </w:r>
      <w:r w:rsidR="00B44FDF">
        <w:t xml:space="preserve">are </w:t>
      </w:r>
      <w:r w:rsidRPr="006F20FB">
        <w:t xml:space="preserve">administered at </w:t>
      </w:r>
      <w:r w:rsidR="00447E27">
        <w:t>an incorrect</w:t>
      </w:r>
      <w:r w:rsidRPr="006F20FB">
        <w:t xml:space="preserve"> interval</w:t>
      </w:r>
      <w:r w:rsidR="00B44FDF">
        <w:t xml:space="preserve">, see </w:t>
      </w:r>
      <w:hyperlink r:id="rId37" w:anchor="when" w:history="1">
        <w:r w:rsidR="00B44FDF" w:rsidRPr="00E563C9">
          <w:rPr>
            <w:rStyle w:val="Hyperlink"/>
          </w:rPr>
          <w:t>https://www.immunise.health.nz/about-vaccines/nz-immunisations/covid-19-vaccines/#when</w:t>
        </w:r>
      </w:hyperlink>
      <w:r w:rsidR="00B44FDF">
        <w:t xml:space="preserve"> </w:t>
      </w:r>
      <w:r w:rsidR="00903611" w:rsidRPr="006F20FB">
        <w:t xml:space="preserve"> please follow the instructions below with respect</w:t>
      </w:r>
      <w:r w:rsidR="0027603D" w:rsidRPr="006F20FB">
        <w:t xml:space="preserve"> to the reported cases:</w:t>
      </w:r>
    </w:p>
    <w:p w14:paraId="3CA8FA84" w14:textId="0CFE996E" w:rsidR="00003F32" w:rsidRPr="006F20FB" w:rsidRDefault="00003F32" w:rsidP="006E3D42">
      <w:pPr>
        <w:pStyle w:val="NumberedParagraphs-MOH"/>
        <w:numPr>
          <w:ilvl w:val="0"/>
          <w:numId w:val="61"/>
        </w:numPr>
      </w:pPr>
      <w:r w:rsidRPr="006F20FB">
        <w:t>Verify the case ID entry - if wrong, then correct the record.</w:t>
      </w:r>
    </w:p>
    <w:p w14:paraId="31F9A926" w14:textId="7C966FB4" w:rsidR="00003F32" w:rsidRPr="006F20FB" w:rsidRDefault="00003F32" w:rsidP="00C63B4A">
      <w:pPr>
        <w:pStyle w:val="NumberedParagraphs-MOH"/>
      </w:pPr>
      <w:r w:rsidRPr="006F20FB">
        <w:t xml:space="preserve">Inform the affected person of the error and ask them to report any reactions – refer to the handout ‘After </w:t>
      </w:r>
      <w:r w:rsidR="001632BB">
        <w:t>the COVID-19</w:t>
      </w:r>
      <w:r w:rsidRPr="006F20FB">
        <w:t xml:space="preserve"> vaccination’.</w:t>
      </w:r>
    </w:p>
    <w:p w14:paraId="51DADD50" w14:textId="77777777" w:rsidR="00003F32" w:rsidRPr="006F20FB" w:rsidRDefault="00003F32" w:rsidP="00C63B4A">
      <w:pPr>
        <w:pStyle w:val="NumberedParagraphs-MOH"/>
      </w:pPr>
      <w:r w:rsidRPr="006F20FB">
        <w:lastRenderedPageBreak/>
        <w:t xml:space="preserve">Clinical advice (e.g., by the medical advisors at 0800IMMUNE) may be required. This will depend on the timing of the second dose and the characteristics of the individual. </w:t>
      </w:r>
    </w:p>
    <w:p w14:paraId="54691CFA" w14:textId="77777777" w:rsidR="00003F32" w:rsidRPr="006F20FB" w:rsidRDefault="00003F32" w:rsidP="00C63B4A">
      <w:pPr>
        <w:pStyle w:val="NumberedParagraphs-MOH"/>
      </w:pPr>
      <w:r w:rsidRPr="006F20FB">
        <w:t>Identify improvements to local practice and process to avoid early second doses and share the learnings as soon as possible.</w:t>
      </w:r>
    </w:p>
    <w:p w14:paraId="405B9376" w14:textId="36BD2624" w:rsidR="0015350B" w:rsidRPr="006F20FB" w:rsidRDefault="00003F32" w:rsidP="0015350B">
      <w:pPr>
        <w:pStyle w:val="NumberedParagraphs-MOH"/>
      </w:pPr>
      <w:r w:rsidRPr="006F20FB">
        <w:t xml:space="preserve">On investigation, and if in the event the person reports possible harm, then follow your </w:t>
      </w:r>
      <w:r w:rsidR="005257D9">
        <w:t xml:space="preserve">Health </w:t>
      </w:r>
      <w:r w:rsidR="00AF3A7A">
        <w:t>District</w:t>
      </w:r>
      <w:r w:rsidR="00BC7081" w:rsidRPr="006F20FB">
        <w:t xml:space="preserve"> or provider’s</w:t>
      </w:r>
      <w:r w:rsidRPr="006F20FB">
        <w:t xml:space="preserve"> adverse event process and or complaints process. </w:t>
      </w:r>
    </w:p>
    <w:p w14:paraId="025BC458" w14:textId="5799FCBB" w:rsidR="0018073D" w:rsidRPr="006F20FB" w:rsidRDefault="00003F32" w:rsidP="0015350B">
      <w:pPr>
        <w:pStyle w:val="NumberedParagraphs-MOH"/>
      </w:pPr>
      <w:r w:rsidRPr="006F20FB">
        <w:t>If an adverse reaction or injury is experienced by the individual following the event, submit a</w:t>
      </w:r>
      <w:r w:rsidR="003179F7" w:rsidRPr="006F20FB">
        <w:t>n additional</w:t>
      </w:r>
      <w:r w:rsidRPr="006F20FB">
        <w:t xml:space="preserve"> CARM AEFI report and arrange ACC treatment injury claim per </w:t>
      </w:r>
      <w:hyperlink r:id="rId38" w:history="1">
        <w:r w:rsidRPr="006F20FB">
          <w:rPr>
            <w:rStyle w:val="Hyperlink"/>
          </w:rPr>
          <w:t>ACC2152 form</w:t>
        </w:r>
      </w:hyperlink>
      <w:r w:rsidR="004014D9" w:rsidRPr="006F20FB">
        <w:t>.</w:t>
      </w:r>
      <w:r w:rsidR="0018073D" w:rsidRPr="006F20FB">
        <w:br w:type="page"/>
      </w:r>
    </w:p>
    <w:p w14:paraId="09BA1A64" w14:textId="477E9F8A" w:rsidR="00D72859" w:rsidRPr="006F20FB" w:rsidRDefault="0018073D" w:rsidP="00240BA3">
      <w:pPr>
        <w:pStyle w:val="Heading1"/>
      </w:pPr>
      <w:bookmarkStart w:id="61" w:name="_Toc188023781"/>
      <w:r w:rsidRPr="00240BA3">
        <w:lastRenderedPageBreak/>
        <w:t>Variations</w:t>
      </w:r>
      <w:bookmarkEnd w:id="61"/>
    </w:p>
    <w:p w14:paraId="651896D1" w14:textId="1E50BA8C" w:rsidR="0018073D" w:rsidRPr="006F20FB" w:rsidRDefault="0018073D" w:rsidP="00240BA3">
      <w:pPr>
        <w:pStyle w:val="Heading2"/>
        <w:rPr>
          <w:lang w:val="en-US"/>
        </w:rPr>
      </w:pPr>
      <w:bookmarkStart w:id="62" w:name="_Toc188023782"/>
      <w:r w:rsidRPr="006F20FB">
        <w:rPr>
          <w:lang w:val="en-US"/>
        </w:rPr>
        <w:t xml:space="preserve">Missing or incorrect information in the </w:t>
      </w:r>
      <w:r w:rsidR="0059756B">
        <w:rPr>
          <w:lang w:val="en-US"/>
        </w:rPr>
        <w:t>A</w:t>
      </w:r>
      <w:r w:rsidRPr="006F20FB">
        <w:rPr>
          <w:lang w:val="en-US"/>
        </w:rPr>
        <w:t>IR</w:t>
      </w:r>
      <w:bookmarkEnd w:id="62"/>
    </w:p>
    <w:p w14:paraId="7D5922A8" w14:textId="71720D6E" w:rsidR="00897723" w:rsidRPr="006F20FB" w:rsidRDefault="006012BA" w:rsidP="006012BA">
      <w:pPr>
        <w:rPr>
          <w:lang w:val="en-US"/>
        </w:rPr>
      </w:pPr>
      <w:bookmarkStart w:id="63" w:name="_Toc81402814"/>
      <w:r w:rsidRPr="006F20FB">
        <w:rPr>
          <w:lang w:val="en-US"/>
        </w:rPr>
        <w:t xml:space="preserve">When </w:t>
      </w:r>
      <w:r w:rsidR="00AB106C" w:rsidRPr="006F20FB">
        <w:rPr>
          <w:lang w:val="en-US"/>
        </w:rPr>
        <w:t>it’s</w:t>
      </w:r>
      <w:r w:rsidR="00897723" w:rsidRPr="006F20FB">
        <w:rPr>
          <w:lang w:val="en-US"/>
        </w:rPr>
        <w:t xml:space="preserve"> identified </w:t>
      </w:r>
      <w:r w:rsidRPr="006F20FB">
        <w:rPr>
          <w:lang w:val="en-US"/>
        </w:rPr>
        <w:t xml:space="preserve">a consumer has missing or incorrect information documented in the </w:t>
      </w:r>
      <w:r w:rsidR="0059756B">
        <w:rPr>
          <w:lang w:val="en-US"/>
        </w:rPr>
        <w:t>A</w:t>
      </w:r>
      <w:r w:rsidRPr="006F20FB">
        <w:rPr>
          <w:lang w:val="en-US"/>
        </w:rPr>
        <w:t xml:space="preserve">IR </w:t>
      </w:r>
      <w:r w:rsidR="008145D1">
        <w:rPr>
          <w:lang w:val="en-US"/>
        </w:rPr>
        <w:t xml:space="preserve">vaccinator portal </w:t>
      </w:r>
      <w:r w:rsidR="00BC517C">
        <w:rPr>
          <w:lang w:val="en-US"/>
        </w:rPr>
        <w:t xml:space="preserve">or PMS </w:t>
      </w:r>
      <w:r w:rsidRPr="006F20FB">
        <w:rPr>
          <w:lang w:val="en-US"/>
        </w:rPr>
        <w:t xml:space="preserve">relating to the administration of a vaccine in Aotearoa New Zealand, </w:t>
      </w:r>
      <w:r w:rsidR="00897723" w:rsidRPr="006F20FB">
        <w:rPr>
          <w:lang w:val="en-US"/>
        </w:rPr>
        <w:t xml:space="preserve">then it </w:t>
      </w:r>
      <w:r w:rsidRPr="006F20FB">
        <w:rPr>
          <w:lang w:val="en-US"/>
        </w:rPr>
        <w:t xml:space="preserve">must be corrected as it is a legal record. </w:t>
      </w:r>
    </w:p>
    <w:p w14:paraId="475A13A8" w14:textId="0D93A1E8" w:rsidR="006012BA" w:rsidRPr="006F20FB" w:rsidRDefault="009F68BE" w:rsidP="006012BA">
      <w:pPr>
        <w:rPr>
          <w:lang w:val="en-US"/>
        </w:rPr>
      </w:pPr>
      <w:r>
        <w:rPr>
          <w:lang w:val="en-US"/>
        </w:rPr>
        <w:t xml:space="preserve">Modifications to </w:t>
      </w:r>
      <w:r w:rsidR="003E0F9C">
        <w:rPr>
          <w:lang w:val="en-US"/>
        </w:rPr>
        <w:t>events recorded on the</w:t>
      </w:r>
      <w:r w:rsidR="006012BA" w:rsidRPr="006F20FB">
        <w:rPr>
          <w:lang w:val="en-US"/>
        </w:rPr>
        <w:t xml:space="preserve"> </w:t>
      </w:r>
      <w:r w:rsidR="0059756B">
        <w:rPr>
          <w:lang w:val="en-US"/>
        </w:rPr>
        <w:t>A</w:t>
      </w:r>
      <w:r w:rsidR="006012BA" w:rsidRPr="006F20FB">
        <w:rPr>
          <w:lang w:val="en-US"/>
        </w:rPr>
        <w:t xml:space="preserve">IR </w:t>
      </w:r>
      <w:r w:rsidR="003E0F9C">
        <w:rPr>
          <w:lang w:val="en-US"/>
        </w:rPr>
        <w:t xml:space="preserve">vaccinator portal </w:t>
      </w:r>
      <w:r w:rsidR="006012BA" w:rsidRPr="006F20FB">
        <w:rPr>
          <w:lang w:val="en-US"/>
        </w:rPr>
        <w:t xml:space="preserve">can only be </w:t>
      </w:r>
      <w:r w:rsidR="003E0F9C">
        <w:rPr>
          <w:lang w:val="en-US"/>
        </w:rPr>
        <w:t>requested</w:t>
      </w:r>
      <w:r w:rsidR="003E0F9C" w:rsidRPr="006F20FB">
        <w:rPr>
          <w:lang w:val="en-US"/>
        </w:rPr>
        <w:t xml:space="preserve"> </w:t>
      </w:r>
      <w:r w:rsidR="006012BA" w:rsidRPr="006F20FB">
        <w:rPr>
          <w:lang w:val="en-US"/>
        </w:rPr>
        <w:t xml:space="preserve">by contacting </w:t>
      </w:r>
      <w:hyperlink r:id="rId39" w:history="1">
        <w:r w:rsidR="0059756B" w:rsidRPr="00392618">
          <w:rPr>
            <w:rStyle w:val="Hyperlink"/>
            <w:lang w:val="en-US"/>
          </w:rPr>
          <w:t>help@imms.min.health.nz</w:t>
        </w:r>
      </w:hyperlink>
      <w:r w:rsidR="006012BA" w:rsidRPr="006F20FB">
        <w:rPr>
          <w:lang w:val="en-US"/>
        </w:rPr>
        <w:t xml:space="preserve"> or </w:t>
      </w:r>
      <w:r w:rsidR="006012BA" w:rsidRPr="006F20FB">
        <w:rPr>
          <w:rStyle w:val="Hyperlink"/>
        </w:rPr>
        <w:t xml:space="preserve">0800 </w:t>
      </w:r>
      <w:r w:rsidR="00D93016">
        <w:rPr>
          <w:rStyle w:val="Hyperlink"/>
        </w:rPr>
        <w:t>855 066 (press 2 and then 1)</w:t>
      </w:r>
      <w:r w:rsidR="006012BA" w:rsidRPr="006F20FB">
        <w:rPr>
          <w:lang w:val="en-US"/>
        </w:rPr>
        <w:t>.</w:t>
      </w:r>
    </w:p>
    <w:p w14:paraId="6DFAE9F5" w14:textId="5C84C386" w:rsidR="0044121F" w:rsidRPr="006F20FB" w:rsidRDefault="0044121F" w:rsidP="00240BA3">
      <w:pPr>
        <w:pStyle w:val="Heading2"/>
      </w:pPr>
      <w:bookmarkStart w:id="64" w:name="_Toc188023783"/>
      <w:r w:rsidRPr="006F20FB">
        <w:t xml:space="preserve">Where the </w:t>
      </w:r>
      <w:r w:rsidRPr="00240BA3">
        <w:t>consumer</w:t>
      </w:r>
      <w:r w:rsidRPr="006F20FB">
        <w:t xml:space="preserve"> has received vaccination overseas</w:t>
      </w:r>
      <w:bookmarkStart w:id="65" w:name="_Hlk88041422"/>
      <w:bookmarkEnd w:id="63"/>
      <w:bookmarkEnd w:id="64"/>
    </w:p>
    <w:bookmarkEnd w:id="65"/>
    <w:p w14:paraId="26B8B3FD" w14:textId="28D97310" w:rsidR="00C262BA" w:rsidRPr="006F20FB" w:rsidRDefault="00D67D98" w:rsidP="00D67D98">
      <w:pPr>
        <w:pStyle w:val="BodyText"/>
      </w:pPr>
      <w:r>
        <w:t>W</w:t>
      </w:r>
      <w:r w:rsidR="00700B6A" w:rsidRPr="006F20FB">
        <w:t xml:space="preserve">hen </w:t>
      </w:r>
      <w:r>
        <w:t xml:space="preserve">a </w:t>
      </w:r>
      <w:r w:rsidR="00700B6A" w:rsidRPr="006F20FB">
        <w:t>consumer has received a COVID-19 vaccine</w:t>
      </w:r>
      <w:r>
        <w:t xml:space="preserve"> overseas this can be recorded </w:t>
      </w:r>
      <w:r w:rsidR="008A4F70">
        <w:t xml:space="preserve">by </w:t>
      </w:r>
      <w:r w:rsidR="00AD01F6">
        <w:t xml:space="preserve">a general practice using an integrated PMS, </w:t>
      </w:r>
      <w:r w:rsidR="00573509">
        <w:t xml:space="preserve">or </w:t>
      </w:r>
      <w:r w:rsidR="00272A1D">
        <w:t>requested</w:t>
      </w:r>
      <w:r w:rsidR="001C7A55">
        <w:t xml:space="preserve"> using </w:t>
      </w:r>
      <w:r w:rsidR="00FB4D0D">
        <w:t xml:space="preserve">the </w:t>
      </w:r>
      <w:hyperlink r:id="rId40">
        <w:r w:rsidR="00FB4D0D" w:rsidRPr="40C41512">
          <w:rPr>
            <w:rStyle w:val="Hyperlink"/>
          </w:rPr>
          <w:t>online</w:t>
        </w:r>
        <w:r w:rsidR="001C7A55" w:rsidRPr="40C41512">
          <w:rPr>
            <w:rStyle w:val="Hyperlink"/>
          </w:rPr>
          <w:t xml:space="preserve"> </w:t>
        </w:r>
        <w:r w:rsidR="000841EC" w:rsidRPr="40C41512">
          <w:rPr>
            <w:rStyle w:val="Hyperlink"/>
          </w:rPr>
          <w:t>overseas vaccine submission form</w:t>
        </w:r>
      </w:hyperlink>
      <w:r w:rsidR="00FB4D0D">
        <w:t>.</w:t>
      </w:r>
      <w:r w:rsidR="00D502E1">
        <w:t xml:space="preserve"> </w:t>
      </w:r>
      <w:r w:rsidRPr="006F20FB">
        <w:t xml:space="preserve">The consumer must provide evidence of their overseas vaccination (e.g. a vaccine receipt card or other documentation). </w:t>
      </w:r>
    </w:p>
    <w:p w14:paraId="38244989" w14:textId="224CA8E6" w:rsidR="00F31384" w:rsidRPr="006F20FB" w:rsidRDefault="00F31384">
      <w:pPr>
        <w:spacing w:before="0" w:after="160" w:line="2" w:lineRule="auto"/>
      </w:pPr>
    </w:p>
    <w:p w14:paraId="50D64802" w14:textId="77777777" w:rsidR="00C406C8" w:rsidRDefault="00C406C8" w:rsidP="00805D5C">
      <w:pPr>
        <w:pStyle w:val="IntroHead"/>
      </w:pPr>
    </w:p>
    <w:p w14:paraId="57F8389C" w14:textId="77777777" w:rsidR="00C406C8" w:rsidRDefault="00C406C8" w:rsidP="00805D5C">
      <w:pPr>
        <w:pStyle w:val="IntroHead"/>
      </w:pPr>
    </w:p>
    <w:p w14:paraId="774BED47" w14:textId="77777777" w:rsidR="00C406C8" w:rsidRDefault="00C406C8" w:rsidP="00805D5C">
      <w:pPr>
        <w:pStyle w:val="IntroHead"/>
      </w:pPr>
    </w:p>
    <w:p w14:paraId="5B8ECAF6" w14:textId="77777777" w:rsidR="00C406C8" w:rsidRDefault="00C406C8" w:rsidP="00805D5C">
      <w:pPr>
        <w:pStyle w:val="IntroHead"/>
      </w:pPr>
    </w:p>
    <w:p w14:paraId="6478364D" w14:textId="77777777" w:rsidR="00C406C8" w:rsidRDefault="00C406C8" w:rsidP="00805D5C">
      <w:pPr>
        <w:pStyle w:val="IntroHead"/>
      </w:pPr>
    </w:p>
    <w:p w14:paraId="2955817C" w14:textId="77777777" w:rsidR="00C406C8" w:rsidRDefault="00C406C8" w:rsidP="00805D5C">
      <w:pPr>
        <w:pStyle w:val="IntroHead"/>
      </w:pPr>
    </w:p>
    <w:sectPr w:rsidR="00C406C8" w:rsidSect="008C6D95">
      <w:headerReference w:type="first" r:id="rId41"/>
      <w:pgSz w:w="11906" w:h="16838" w:code="9"/>
      <w:pgMar w:top="1418" w:right="1701" w:bottom="1134" w:left="1843"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AF051" w14:textId="77777777" w:rsidR="00C62233" w:rsidRDefault="00C62233" w:rsidP="00411438">
      <w:r>
        <w:separator/>
      </w:r>
    </w:p>
    <w:p w14:paraId="56023967" w14:textId="77777777" w:rsidR="00C62233" w:rsidRDefault="00C62233" w:rsidP="00411438"/>
  </w:endnote>
  <w:endnote w:type="continuationSeparator" w:id="0">
    <w:p w14:paraId="5B404D8D" w14:textId="77777777" w:rsidR="00C62233" w:rsidRDefault="00C62233" w:rsidP="00411438">
      <w:r>
        <w:continuationSeparator/>
      </w:r>
    </w:p>
    <w:p w14:paraId="4CEBFEC7" w14:textId="77777777" w:rsidR="00C62233" w:rsidRDefault="00C62233" w:rsidP="00411438"/>
  </w:endnote>
  <w:endnote w:type="continuationNotice" w:id="1">
    <w:p w14:paraId="6F8C23CC" w14:textId="77777777" w:rsidR="00C62233" w:rsidRDefault="00C6223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Variable Text Semiligh">
    <w:panose1 w:val="00000000000000000000"/>
    <w:charset w:val="00"/>
    <w:family w:val="auto"/>
    <w:pitch w:val="variable"/>
    <w:sig w:usb0="A00002FF" w:usb1="0000000B" w:usb2="00000000" w:usb3="00000000" w:csb0="0000019F" w:csb1="00000000"/>
  </w:font>
  <w:font w:name="National Book">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18D87" w14:textId="77777777" w:rsidR="00C62233" w:rsidRDefault="00C62233" w:rsidP="00411438">
      <w:r>
        <w:separator/>
      </w:r>
    </w:p>
  </w:footnote>
  <w:footnote w:type="continuationSeparator" w:id="0">
    <w:p w14:paraId="389A18AE" w14:textId="77777777" w:rsidR="00C62233" w:rsidRDefault="00C62233" w:rsidP="00411438">
      <w:r>
        <w:continuationSeparator/>
      </w:r>
    </w:p>
    <w:p w14:paraId="0AB1ACC5" w14:textId="77777777" w:rsidR="00C62233" w:rsidRDefault="00C62233" w:rsidP="00411438"/>
  </w:footnote>
  <w:footnote w:type="continuationNotice" w:id="1">
    <w:p w14:paraId="263157D2" w14:textId="77777777" w:rsidR="00C62233" w:rsidRDefault="00C6223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39AFC" w14:textId="374F1007" w:rsidR="00A04CA6" w:rsidRPr="00131CEF" w:rsidRDefault="00A04CA6" w:rsidP="00131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D402F1F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F45AEA7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12546A"/>
    <w:multiLevelType w:val="hybridMultilevel"/>
    <w:tmpl w:val="5B682C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23C762B"/>
    <w:multiLevelType w:val="multilevel"/>
    <w:tmpl w:val="F4C6FD7E"/>
    <w:lvl w:ilvl="0">
      <w:start w:val="1"/>
      <w:numFmt w:val="decimal"/>
      <w:lvlText w:val="%1."/>
      <w:lvlJc w:val="left"/>
      <w:pPr>
        <w:ind w:left="851" w:hanging="851"/>
      </w:pPr>
      <w:rPr>
        <w:rFonts w:hint="default"/>
        <w:b w:val="0"/>
        <w:i w:val="0"/>
        <w:color w:val="auto"/>
      </w:rPr>
    </w:lvl>
    <w:lvl w:ilvl="1">
      <w:start w:val="1"/>
      <w:numFmt w:val="lowerLetter"/>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1800" w:hanging="180"/>
      </w:pPr>
      <w:rPr>
        <w:rFonts w:hint="default"/>
        <w:b w:val="0"/>
        <w:bCs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02CA1C45"/>
    <w:multiLevelType w:val="multilevel"/>
    <w:tmpl w:val="F3882940"/>
    <w:styleLink w:val="CurrentList2"/>
    <w:lvl w:ilvl="0">
      <w:start w:val="1"/>
      <w:numFmt w:val="decimal"/>
      <w:lvlText w:val="%1"/>
      <w:lvlJc w:val="left"/>
      <w:pPr>
        <w:ind w:left="1418" w:hanging="1418"/>
      </w:pPr>
      <w:rPr>
        <w:rFonts w:hint="default"/>
      </w:rPr>
    </w:lvl>
    <w:lvl w:ilvl="1">
      <w:start w:val="1"/>
      <w:numFmt w:val="decimal"/>
      <w:lvlText w:val="%1.%2"/>
      <w:lvlJc w:val="left"/>
      <w:pPr>
        <w:ind w:left="1418" w:hanging="1418"/>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1276" w:hanging="425"/>
      </w:pPr>
      <w:rPr>
        <w:rFonts w:hint="default"/>
      </w:rPr>
    </w:lvl>
    <w:lvl w:ilvl="4">
      <w:start w:val="1"/>
      <w:numFmt w:val="lowerRoman"/>
      <w:lvlText w:val="%5."/>
      <w:lvlJc w:val="left"/>
      <w:pPr>
        <w:ind w:left="1701"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BA3083"/>
    <w:multiLevelType w:val="hybridMultilevel"/>
    <w:tmpl w:val="ACE2E19C"/>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6470303"/>
    <w:multiLevelType w:val="hybridMultilevel"/>
    <w:tmpl w:val="0F0CBC2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064C4427"/>
    <w:multiLevelType w:val="hybridMultilevel"/>
    <w:tmpl w:val="C37ABC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0A21567A"/>
    <w:multiLevelType w:val="hybridMultilevel"/>
    <w:tmpl w:val="7EAAAEB6"/>
    <w:lvl w:ilvl="0" w:tplc="0E449798">
      <w:start w:val="1"/>
      <w:numFmt w:val="lowerLetter"/>
      <w:lvlText w:val="%1."/>
      <w:lvlJc w:val="left"/>
      <w:pPr>
        <w:ind w:left="720" w:hanging="360"/>
      </w:pPr>
    </w:lvl>
    <w:lvl w:ilvl="1" w:tplc="3E9C430A">
      <w:start w:val="1"/>
      <w:numFmt w:val="lowerLetter"/>
      <w:lvlText w:val="%2."/>
      <w:lvlJc w:val="left"/>
      <w:pPr>
        <w:ind w:left="720" w:hanging="360"/>
      </w:pPr>
    </w:lvl>
    <w:lvl w:ilvl="2" w:tplc="5CEC6068">
      <w:start w:val="1"/>
      <w:numFmt w:val="lowerLetter"/>
      <w:lvlText w:val="%3."/>
      <w:lvlJc w:val="left"/>
      <w:pPr>
        <w:ind w:left="720" w:hanging="360"/>
      </w:pPr>
    </w:lvl>
    <w:lvl w:ilvl="3" w:tplc="117E6566">
      <w:start w:val="1"/>
      <w:numFmt w:val="lowerLetter"/>
      <w:lvlText w:val="%4."/>
      <w:lvlJc w:val="left"/>
      <w:pPr>
        <w:ind w:left="720" w:hanging="360"/>
      </w:pPr>
    </w:lvl>
    <w:lvl w:ilvl="4" w:tplc="704C8170">
      <w:start w:val="1"/>
      <w:numFmt w:val="lowerLetter"/>
      <w:lvlText w:val="%5."/>
      <w:lvlJc w:val="left"/>
      <w:pPr>
        <w:ind w:left="720" w:hanging="360"/>
      </w:pPr>
    </w:lvl>
    <w:lvl w:ilvl="5" w:tplc="23B8D3F4">
      <w:start w:val="1"/>
      <w:numFmt w:val="lowerLetter"/>
      <w:lvlText w:val="%6."/>
      <w:lvlJc w:val="left"/>
      <w:pPr>
        <w:ind w:left="720" w:hanging="360"/>
      </w:pPr>
    </w:lvl>
    <w:lvl w:ilvl="6" w:tplc="CC6A9300">
      <w:start w:val="1"/>
      <w:numFmt w:val="lowerLetter"/>
      <w:lvlText w:val="%7."/>
      <w:lvlJc w:val="left"/>
      <w:pPr>
        <w:ind w:left="720" w:hanging="360"/>
      </w:pPr>
    </w:lvl>
    <w:lvl w:ilvl="7" w:tplc="06D46CF0">
      <w:start w:val="1"/>
      <w:numFmt w:val="lowerLetter"/>
      <w:lvlText w:val="%8."/>
      <w:lvlJc w:val="left"/>
      <w:pPr>
        <w:ind w:left="720" w:hanging="360"/>
      </w:pPr>
    </w:lvl>
    <w:lvl w:ilvl="8" w:tplc="8B3C1B24">
      <w:start w:val="1"/>
      <w:numFmt w:val="lowerLetter"/>
      <w:lvlText w:val="%9."/>
      <w:lvlJc w:val="left"/>
      <w:pPr>
        <w:ind w:left="720" w:hanging="360"/>
      </w:pPr>
    </w:lvl>
  </w:abstractNum>
  <w:abstractNum w:abstractNumId="9" w15:restartNumberingAfterBreak="0">
    <w:nsid w:val="0A9C3AE4"/>
    <w:multiLevelType w:val="multilevel"/>
    <w:tmpl w:val="4B1A8E60"/>
    <w:styleLink w:val="CurrentList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536E93"/>
    <w:multiLevelType w:val="hybridMultilevel"/>
    <w:tmpl w:val="AF247FAC"/>
    <w:lvl w:ilvl="0" w:tplc="1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4041627"/>
    <w:multiLevelType w:val="hybridMultilevel"/>
    <w:tmpl w:val="2AD6AA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4FE0ACC"/>
    <w:multiLevelType w:val="multilevel"/>
    <w:tmpl w:val="0B1A3A7C"/>
    <w:styleLink w:val="CurrentList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5C905BF"/>
    <w:multiLevelType w:val="hybridMultilevel"/>
    <w:tmpl w:val="321CAF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16AF6861"/>
    <w:multiLevelType w:val="hybridMultilevel"/>
    <w:tmpl w:val="452031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808286F"/>
    <w:multiLevelType w:val="multilevel"/>
    <w:tmpl w:val="79120D3E"/>
    <w:lvl w:ilvl="0">
      <w:start w:val="1"/>
      <w:numFmt w:val="bullet"/>
      <w:pStyle w:val="NumberedParagraphs-MOH"/>
      <w:lvlText w:val=""/>
      <w:lvlJc w:val="left"/>
      <w:pPr>
        <w:tabs>
          <w:tab w:val="num" w:pos="720"/>
        </w:tabs>
        <w:ind w:left="284" w:hanging="284"/>
      </w:pPr>
      <w:rPr>
        <w:rFonts w:ascii="Symbol" w:hAnsi="Symbol" w:hint="default"/>
        <w:color w:val="23305D"/>
        <w:sz w:val="20"/>
      </w:rPr>
    </w:lvl>
    <w:lvl w:ilvl="1">
      <w:start w:val="1"/>
      <w:numFmt w:val="bullet"/>
      <w:pStyle w:val="ReportBody2-MOH"/>
      <w:lvlText w:val=""/>
      <w:lvlJc w:val="left"/>
      <w:pPr>
        <w:tabs>
          <w:tab w:val="num" w:pos="1440"/>
        </w:tabs>
        <w:ind w:left="567" w:hanging="283"/>
      </w:pPr>
      <w:rPr>
        <w:rFonts w:ascii="Symbol" w:hAnsi="Symbol" w:hint="default"/>
        <w:color w:val="23305D"/>
        <w:sz w:val="20"/>
      </w:rPr>
    </w:lvl>
    <w:lvl w:ilvl="2">
      <w:start w:val="1"/>
      <w:numFmt w:val="bullet"/>
      <w:lvlText w:val=""/>
      <w:lvlJc w:val="left"/>
      <w:pPr>
        <w:tabs>
          <w:tab w:val="num" w:pos="2160"/>
        </w:tabs>
        <w:ind w:left="851" w:hanging="284"/>
      </w:pPr>
      <w:rPr>
        <w:rFonts w:ascii="Symbol" w:hAnsi="Symbol" w:hint="default"/>
        <w:color w:val="23305D"/>
        <w:sz w:val="20"/>
      </w:rPr>
    </w:lvl>
    <w:lvl w:ilvl="3">
      <w:start w:val="1"/>
      <w:numFmt w:val="bullet"/>
      <w:lvlText w:val="–"/>
      <w:lvlJc w:val="left"/>
      <w:pPr>
        <w:tabs>
          <w:tab w:val="num" w:pos="2880"/>
        </w:tabs>
        <w:ind w:left="284" w:hanging="284"/>
      </w:pPr>
      <w:rPr>
        <w:rFonts w:ascii="Arial" w:hAnsi="Arial" w:hint="default"/>
        <w:color w:val="000000" w:themeColor="text1"/>
      </w:rPr>
    </w:lvl>
    <w:lvl w:ilvl="4">
      <w:start w:val="1"/>
      <w:numFmt w:val="bullet"/>
      <w:lvlText w:val="–"/>
      <w:lvlJc w:val="left"/>
      <w:pPr>
        <w:tabs>
          <w:tab w:val="num" w:pos="3600"/>
        </w:tabs>
        <w:ind w:left="567" w:hanging="283"/>
      </w:pPr>
      <w:rPr>
        <w:rFonts w:ascii="Segoe UI" w:hAnsi="Segoe UI" w:hint="default"/>
        <w:b w:val="0"/>
        <w:i w:val="0"/>
        <w:color w:val="000000" w:themeColor="text1"/>
      </w:rPr>
    </w:lvl>
    <w:lvl w:ilvl="5">
      <w:start w:val="1"/>
      <w:numFmt w:val="bullet"/>
      <w:lvlText w:val="–"/>
      <w:lvlJc w:val="left"/>
      <w:pPr>
        <w:tabs>
          <w:tab w:val="num" w:pos="4320"/>
        </w:tabs>
        <w:ind w:left="1134" w:hanging="567"/>
      </w:pPr>
      <w:rPr>
        <w:rFonts w:ascii="Segoe UI" w:hAnsi="Segoe UI" w:hint="default"/>
        <w:b/>
        <w:i w:val="0"/>
        <w:color w:val="000000" w:themeColor="text1"/>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16" w15:restartNumberingAfterBreak="0">
    <w:nsid w:val="1B316601"/>
    <w:multiLevelType w:val="hybridMultilevel"/>
    <w:tmpl w:val="EE3063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F180E83"/>
    <w:multiLevelType w:val="multilevel"/>
    <w:tmpl w:val="8B82A17C"/>
    <w:styleLink w:val="CurrentList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F9A0475"/>
    <w:multiLevelType w:val="multilevel"/>
    <w:tmpl w:val="EE3860A0"/>
    <w:name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9" w15:restartNumberingAfterBreak="0">
    <w:nsid w:val="207729B6"/>
    <w:multiLevelType w:val="hybridMultilevel"/>
    <w:tmpl w:val="A37EA734"/>
    <w:lvl w:ilvl="0" w:tplc="E398CC1A">
      <w:start w:val="22"/>
      <w:numFmt w:val="decimal"/>
      <w:lvlText w:val="%1."/>
      <w:lvlJc w:val="left"/>
      <w:pPr>
        <w:ind w:left="720" w:hanging="72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26385D00"/>
    <w:multiLevelType w:val="hybridMultilevel"/>
    <w:tmpl w:val="067AC7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287709B5"/>
    <w:multiLevelType w:val="multilevel"/>
    <w:tmpl w:val="2C147A0A"/>
    <w:lvl w:ilvl="0">
      <w:start w:val="1"/>
      <w:numFmt w:val="bullet"/>
      <w:lvlText w:val=""/>
      <w:lvlJc w:val="left"/>
      <w:pPr>
        <w:tabs>
          <w:tab w:val="num" w:pos="720"/>
        </w:tabs>
        <w:ind w:left="284" w:hanging="284"/>
      </w:pPr>
      <w:rPr>
        <w:rFonts w:ascii="Symbol" w:hAnsi="Symbol" w:hint="default"/>
        <w:color w:val="23305D"/>
        <w:sz w:val="20"/>
      </w:rPr>
    </w:lvl>
    <w:lvl w:ilvl="1">
      <w:start w:val="1"/>
      <w:numFmt w:val="bullet"/>
      <w:lvlText w:val=""/>
      <w:lvlJc w:val="left"/>
      <w:pPr>
        <w:tabs>
          <w:tab w:val="num" w:pos="1440"/>
        </w:tabs>
        <w:ind w:left="567" w:hanging="283"/>
      </w:pPr>
      <w:rPr>
        <w:rFonts w:ascii="Symbol" w:hAnsi="Symbol" w:hint="default"/>
        <w:color w:val="23305D"/>
        <w:sz w:val="20"/>
      </w:rPr>
    </w:lvl>
    <w:lvl w:ilvl="2">
      <w:start w:val="1"/>
      <w:numFmt w:val="bullet"/>
      <w:lvlText w:val=""/>
      <w:lvlJc w:val="left"/>
      <w:pPr>
        <w:tabs>
          <w:tab w:val="num" w:pos="2160"/>
        </w:tabs>
        <w:ind w:left="851" w:hanging="284"/>
      </w:pPr>
      <w:rPr>
        <w:rFonts w:ascii="Symbol" w:hAnsi="Symbol" w:hint="default"/>
        <w:color w:val="23305D"/>
        <w:sz w:val="20"/>
      </w:rPr>
    </w:lvl>
    <w:lvl w:ilvl="3">
      <w:start w:val="1"/>
      <w:numFmt w:val="bullet"/>
      <w:lvlText w:val="–"/>
      <w:lvlJc w:val="left"/>
      <w:pPr>
        <w:tabs>
          <w:tab w:val="num" w:pos="2880"/>
        </w:tabs>
        <w:ind w:left="284" w:hanging="284"/>
      </w:pPr>
      <w:rPr>
        <w:rFonts w:ascii="Arial" w:hAnsi="Arial" w:hint="default"/>
        <w:color w:val="000000" w:themeColor="text1"/>
      </w:rPr>
    </w:lvl>
    <w:lvl w:ilvl="4">
      <w:start w:val="1"/>
      <w:numFmt w:val="bullet"/>
      <w:lvlText w:val="–"/>
      <w:lvlJc w:val="left"/>
      <w:pPr>
        <w:tabs>
          <w:tab w:val="num" w:pos="3600"/>
        </w:tabs>
        <w:ind w:left="567" w:hanging="283"/>
      </w:pPr>
      <w:rPr>
        <w:rFonts w:ascii="Segoe UI" w:hAnsi="Segoe UI" w:hint="default"/>
        <w:b w:val="0"/>
        <w:i w:val="0"/>
        <w:color w:val="000000" w:themeColor="text1"/>
      </w:rPr>
    </w:lvl>
    <w:lvl w:ilvl="5">
      <w:start w:val="1"/>
      <w:numFmt w:val="bullet"/>
      <w:lvlText w:val="–"/>
      <w:lvlJc w:val="left"/>
      <w:pPr>
        <w:tabs>
          <w:tab w:val="num" w:pos="4320"/>
        </w:tabs>
        <w:ind w:left="1134" w:hanging="567"/>
      </w:pPr>
      <w:rPr>
        <w:rFonts w:ascii="Segoe UI" w:hAnsi="Segoe UI" w:hint="default"/>
        <w:b/>
        <w:i w:val="0"/>
        <w:color w:val="000000" w:themeColor="text1"/>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22" w15:restartNumberingAfterBreak="0">
    <w:nsid w:val="2A1F1B62"/>
    <w:multiLevelType w:val="hybridMultilevel"/>
    <w:tmpl w:val="8330683E"/>
    <w:lvl w:ilvl="0" w:tplc="14090001">
      <w:start w:val="1"/>
      <w:numFmt w:val="bullet"/>
      <w:lvlText w:val=""/>
      <w:lvlJc w:val="left"/>
      <w:pPr>
        <w:ind w:left="742" w:hanging="360"/>
      </w:pPr>
      <w:rPr>
        <w:rFonts w:ascii="Symbol" w:hAnsi="Symbol" w:hint="default"/>
      </w:rPr>
    </w:lvl>
    <w:lvl w:ilvl="1" w:tplc="14090003" w:tentative="1">
      <w:start w:val="1"/>
      <w:numFmt w:val="bullet"/>
      <w:lvlText w:val="o"/>
      <w:lvlJc w:val="left"/>
      <w:pPr>
        <w:ind w:left="1462" w:hanging="360"/>
      </w:pPr>
      <w:rPr>
        <w:rFonts w:ascii="Courier New" w:hAnsi="Courier New" w:cs="Courier New" w:hint="default"/>
      </w:rPr>
    </w:lvl>
    <w:lvl w:ilvl="2" w:tplc="14090005" w:tentative="1">
      <w:start w:val="1"/>
      <w:numFmt w:val="bullet"/>
      <w:lvlText w:val=""/>
      <w:lvlJc w:val="left"/>
      <w:pPr>
        <w:ind w:left="2182" w:hanging="360"/>
      </w:pPr>
      <w:rPr>
        <w:rFonts w:ascii="Wingdings" w:hAnsi="Wingdings" w:hint="default"/>
      </w:rPr>
    </w:lvl>
    <w:lvl w:ilvl="3" w:tplc="14090001" w:tentative="1">
      <w:start w:val="1"/>
      <w:numFmt w:val="bullet"/>
      <w:lvlText w:val=""/>
      <w:lvlJc w:val="left"/>
      <w:pPr>
        <w:ind w:left="2902" w:hanging="360"/>
      </w:pPr>
      <w:rPr>
        <w:rFonts w:ascii="Symbol" w:hAnsi="Symbol" w:hint="default"/>
      </w:rPr>
    </w:lvl>
    <w:lvl w:ilvl="4" w:tplc="14090003" w:tentative="1">
      <w:start w:val="1"/>
      <w:numFmt w:val="bullet"/>
      <w:lvlText w:val="o"/>
      <w:lvlJc w:val="left"/>
      <w:pPr>
        <w:ind w:left="3622" w:hanging="360"/>
      </w:pPr>
      <w:rPr>
        <w:rFonts w:ascii="Courier New" w:hAnsi="Courier New" w:cs="Courier New" w:hint="default"/>
      </w:rPr>
    </w:lvl>
    <w:lvl w:ilvl="5" w:tplc="14090005" w:tentative="1">
      <w:start w:val="1"/>
      <w:numFmt w:val="bullet"/>
      <w:lvlText w:val=""/>
      <w:lvlJc w:val="left"/>
      <w:pPr>
        <w:ind w:left="4342" w:hanging="360"/>
      </w:pPr>
      <w:rPr>
        <w:rFonts w:ascii="Wingdings" w:hAnsi="Wingdings" w:hint="default"/>
      </w:rPr>
    </w:lvl>
    <w:lvl w:ilvl="6" w:tplc="14090001" w:tentative="1">
      <w:start w:val="1"/>
      <w:numFmt w:val="bullet"/>
      <w:lvlText w:val=""/>
      <w:lvlJc w:val="left"/>
      <w:pPr>
        <w:ind w:left="5062" w:hanging="360"/>
      </w:pPr>
      <w:rPr>
        <w:rFonts w:ascii="Symbol" w:hAnsi="Symbol" w:hint="default"/>
      </w:rPr>
    </w:lvl>
    <w:lvl w:ilvl="7" w:tplc="14090003" w:tentative="1">
      <w:start w:val="1"/>
      <w:numFmt w:val="bullet"/>
      <w:lvlText w:val="o"/>
      <w:lvlJc w:val="left"/>
      <w:pPr>
        <w:ind w:left="5782" w:hanging="360"/>
      </w:pPr>
      <w:rPr>
        <w:rFonts w:ascii="Courier New" w:hAnsi="Courier New" w:cs="Courier New" w:hint="default"/>
      </w:rPr>
    </w:lvl>
    <w:lvl w:ilvl="8" w:tplc="14090005" w:tentative="1">
      <w:start w:val="1"/>
      <w:numFmt w:val="bullet"/>
      <w:lvlText w:val=""/>
      <w:lvlJc w:val="left"/>
      <w:pPr>
        <w:ind w:left="6502" w:hanging="360"/>
      </w:pPr>
      <w:rPr>
        <w:rFonts w:ascii="Wingdings" w:hAnsi="Wingdings" w:hint="default"/>
      </w:rPr>
    </w:lvl>
  </w:abstractNum>
  <w:abstractNum w:abstractNumId="23" w15:restartNumberingAfterBreak="0">
    <w:nsid w:val="2AAB1E12"/>
    <w:multiLevelType w:val="hybridMultilevel"/>
    <w:tmpl w:val="8A822886"/>
    <w:lvl w:ilvl="0" w:tplc="14090001">
      <w:start w:val="1"/>
      <w:numFmt w:val="bullet"/>
      <w:pStyle w:val="H1-Liz"/>
      <w:lvlText w:val=""/>
      <w:lvlJc w:val="left"/>
      <w:pPr>
        <w:ind w:left="360" w:hanging="360"/>
      </w:pPr>
      <w:rPr>
        <w:rFonts w:ascii="Symbol" w:hAnsi="Symbol" w:hint="default"/>
      </w:rPr>
    </w:lvl>
    <w:lvl w:ilvl="1" w:tplc="14090003" w:tentative="1">
      <w:start w:val="1"/>
      <w:numFmt w:val="bullet"/>
      <w:pStyle w:val="H2-Liz"/>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2CCA0308"/>
    <w:multiLevelType w:val="hybridMultilevel"/>
    <w:tmpl w:val="FCA028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2D426901"/>
    <w:multiLevelType w:val="hybridMultilevel"/>
    <w:tmpl w:val="3E887424"/>
    <w:lvl w:ilvl="0" w:tplc="14090001">
      <w:start w:val="1"/>
      <w:numFmt w:val="bullet"/>
      <w:lvlText w:val=""/>
      <w:lvlJc w:val="left"/>
      <w:pPr>
        <w:ind w:left="742" w:hanging="360"/>
      </w:pPr>
      <w:rPr>
        <w:rFonts w:ascii="Symbol" w:hAnsi="Symbol" w:hint="default"/>
      </w:rPr>
    </w:lvl>
    <w:lvl w:ilvl="1" w:tplc="14090003" w:tentative="1">
      <w:start w:val="1"/>
      <w:numFmt w:val="bullet"/>
      <w:lvlText w:val="o"/>
      <w:lvlJc w:val="left"/>
      <w:pPr>
        <w:ind w:left="1462" w:hanging="360"/>
      </w:pPr>
      <w:rPr>
        <w:rFonts w:ascii="Courier New" w:hAnsi="Courier New" w:cs="Courier New" w:hint="default"/>
      </w:rPr>
    </w:lvl>
    <w:lvl w:ilvl="2" w:tplc="14090005" w:tentative="1">
      <w:start w:val="1"/>
      <w:numFmt w:val="bullet"/>
      <w:lvlText w:val=""/>
      <w:lvlJc w:val="left"/>
      <w:pPr>
        <w:ind w:left="2182" w:hanging="360"/>
      </w:pPr>
      <w:rPr>
        <w:rFonts w:ascii="Wingdings" w:hAnsi="Wingdings" w:hint="default"/>
      </w:rPr>
    </w:lvl>
    <w:lvl w:ilvl="3" w:tplc="14090001" w:tentative="1">
      <w:start w:val="1"/>
      <w:numFmt w:val="bullet"/>
      <w:lvlText w:val=""/>
      <w:lvlJc w:val="left"/>
      <w:pPr>
        <w:ind w:left="2902" w:hanging="360"/>
      </w:pPr>
      <w:rPr>
        <w:rFonts w:ascii="Symbol" w:hAnsi="Symbol" w:hint="default"/>
      </w:rPr>
    </w:lvl>
    <w:lvl w:ilvl="4" w:tplc="14090003" w:tentative="1">
      <w:start w:val="1"/>
      <w:numFmt w:val="bullet"/>
      <w:lvlText w:val="o"/>
      <w:lvlJc w:val="left"/>
      <w:pPr>
        <w:ind w:left="3622" w:hanging="360"/>
      </w:pPr>
      <w:rPr>
        <w:rFonts w:ascii="Courier New" w:hAnsi="Courier New" w:cs="Courier New" w:hint="default"/>
      </w:rPr>
    </w:lvl>
    <w:lvl w:ilvl="5" w:tplc="14090005" w:tentative="1">
      <w:start w:val="1"/>
      <w:numFmt w:val="bullet"/>
      <w:lvlText w:val=""/>
      <w:lvlJc w:val="left"/>
      <w:pPr>
        <w:ind w:left="4342" w:hanging="360"/>
      </w:pPr>
      <w:rPr>
        <w:rFonts w:ascii="Wingdings" w:hAnsi="Wingdings" w:hint="default"/>
      </w:rPr>
    </w:lvl>
    <w:lvl w:ilvl="6" w:tplc="14090001" w:tentative="1">
      <w:start w:val="1"/>
      <w:numFmt w:val="bullet"/>
      <w:lvlText w:val=""/>
      <w:lvlJc w:val="left"/>
      <w:pPr>
        <w:ind w:left="5062" w:hanging="360"/>
      </w:pPr>
      <w:rPr>
        <w:rFonts w:ascii="Symbol" w:hAnsi="Symbol" w:hint="default"/>
      </w:rPr>
    </w:lvl>
    <w:lvl w:ilvl="7" w:tplc="14090003" w:tentative="1">
      <w:start w:val="1"/>
      <w:numFmt w:val="bullet"/>
      <w:lvlText w:val="o"/>
      <w:lvlJc w:val="left"/>
      <w:pPr>
        <w:ind w:left="5782" w:hanging="360"/>
      </w:pPr>
      <w:rPr>
        <w:rFonts w:ascii="Courier New" w:hAnsi="Courier New" w:cs="Courier New" w:hint="default"/>
      </w:rPr>
    </w:lvl>
    <w:lvl w:ilvl="8" w:tplc="14090005" w:tentative="1">
      <w:start w:val="1"/>
      <w:numFmt w:val="bullet"/>
      <w:lvlText w:val=""/>
      <w:lvlJc w:val="left"/>
      <w:pPr>
        <w:ind w:left="6502" w:hanging="360"/>
      </w:pPr>
      <w:rPr>
        <w:rFonts w:ascii="Wingdings" w:hAnsi="Wingdings" w:hint="default"/>
      </w:rPr>
    </w:lvl>
  </w:abstractNum>
  <w:abstractNum w:abstractNumId="26" w15:restartNumberingAfterBreak="0">
    <w:nsid w:val="2EB92EC6"/>
    <w:multiLevelType w:val="multilevel"/>
    <w:tmpl w:val="FDAC4F9A"/>
    <w:styleLink w:val="CurrentList18"/>
    <w:lvl w:ilvl="0">
      <w:start w:val="1"/>
      <w:numFmt w:val="bullet"/>
      <w:lvlText w:val=""/>
      <w:lvlJc w:val="left"/>
      <w:pPr>
        <w:tabs>
          <w:tab w:val="num" w:pos="720"/>
        </w:tabs>
        <w:ind w:left="567" w:hanging="567"/>
      </w:pPr>
      <w:rPr>
        <w:rFonts w:ascii="Symbol" w:hAnsi="Symbol" w:hint="default"/>
        <w:color w:val="404040"/>
        <w:sz w:val="20"/>
      </w:rPr>
    </w:lvl>
    <w:lvl w:ilvl="1">
      <w:start w:val="1"/>
      <w:numFmt w:val="bullet"/>
      <w:lvlText w:val=""/>
      <w:lvlJc w:val="left"/>
      <w:pPr>
        <w:tabs>
          <w:tab w:val="num" w:pos="1440"/>
        </w:tabs>
        <w:ind w:left="284" w:hanging="284"/>
      </w:pPr>
      <w:rPr>
        <w:rFonts w:ascii="Symbol" w:hAnsi="Symbol" w:hint="default"/>
        <w:color w:val="404040"/>
        <w:sz w:val="20"/>
      </w:rPr>
    </w:lvl>
    <w:lvl w:ilvl="2">
      <w:start w:val="1"/>
      <w:numFmt w:val="bullet"/>
      <w:lvlText w:val=""/>
      <w:lvlJc w:val="left"/>
      <w:pPr>
        <w:tabs>
          <w:tab w:val="num" w:pos="2160"/>
        </w:tabs>
        <w:ind w:left="680" w:hanging="323"/>
      </w:pPr>
      <w:rPr>
        <w:rFonts w:ascii="Symbol" w:hAnsi="Symbol" w:hint="default"/>
        <w:color w:val="404040"/>
        <w:sz w:val="20"/>
      </w:rPr>
    </w:lvl>
    <w:lvl w:ilvl="3">
      <w:start w:val="1"/>
      <w:numFmt w:val="none"/>
      <w:lvlText w:val=""/>
      <w:lvlJc w:val="left"/>
      <w:pPr>
        <w:tabs>
          <w:tab w:val="num" w:pos="2880"/>
        </w:tabs>
        <w:ind w:left="0" w:firstLine="0"/>
      </w:pPr>
      <w:rPr>
        <w:rFonts w:hint="default"/>
        <w:color w:val="999999"/>
      </w:rPr>
    </w:lvl>
    <w:lvl w:ilvl="4">
      <w:start w:val="1"/>
      <w:numFmt w:val="bullet"/>
      <w:lvlText w:val="–"/>
      <w:lvlJc w:val="left"/>
      <w:pPr>
        <w:tabs>
          <w:tab w:val="num" w:pos="3600"/>
        </w:tabs>
        <w:ind w:left="567" w:hanging="567"/>
      </w:pPr>
      <w:rPr>
        <w:rFonts w:ascii="Segoe UI" w:hAnsi="Segoe UI" w:hint="default"/>
        <w:b/>
        <w:i w:val="0"/>
        <w:color w:val="23305D"/>
      </w:rPr>
    </w:lvl>
    <w:lvl w:ilvl="5">
      <w:start w:val="1"/>
      <w:numFmt w:val="bullet"/>
      <w:lvlText w:val="–"/>
      <w:lvlJc w:val="left"/>
      <w:pPr>
        <w:tabs>
          <w:tab w:val="num" w:pos="4320"/>
        </w:tabs>
        <w:ind w:left="1134" w:hanging="567"/>
      </w:pPr>
      <w:rPr>
        <w:rFonts w:ascii="Segoe UI" w:hAnsi="Segoe UI" w:hint="default"/>
        <w:b/>
        <w:i w:val="0"/>
        <w:color w:val="404040"/>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27" w15:restartNumberingAfterBreak="0">
    <w:nsid w:val="31A00761"/>
    <w:multiLevelType w:val="multilevel"/>
    <w:tmpl w:val="F3882940"/>
    <w:styleLink w:val="CurrentList1"/>
    <w:lvl w:ilvl="0">
      <w:start w:val="1"/>
      <w:numFmt w:val="decimal"/>
      <w:lvlText w:val="%1"/>
      <w:lvlJc w:val="left"/>
      <w:pPr>
        <w:ind w:left="1418" w:hanging="1418"/>
      </w:pPr>
      <w:rPr>
        <w:rFonts w:hint="default"/>
      </w:rPr>
    </w:lvl>
    <w:lvl w:ilvl="1">
      <w:start w:val="1"/>
      <w:numFmt w:val="decimal"/>
      <w:lvlText w:val="%1.%2"/>
      <w:lvlJc w:val="left"/>
      <w:pPr>
        <w:ind w:left="1418" w:hanging="1418"/>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1276" w:hanging="425"/>
      </w:pPr>
      <w:rPr>
        <w:rFonts w:hint="default"/>
      </w:rPr>
    </w:lvl>
    <w:lvl w:ilvl="4">
      <w:start w:val="1"/>
      <w:numFmt w:val="lowerRoman"/>
      <w:lvlText w:val="%5."/>
      <w:lvlJc w:val="left"/>
      <w:pPr>
        <w:ind w:left="1701"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3003649"/>
    <w:multiLevelType w:val="hybridMultilevel"/>
    <w:tmpl w:val="98EC3FD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9" w15:restartNumberingAfterBreak="0">
    <w:nsid w:val="39495F22"/>
    <w:multiLevelType w:val="hybridMultilevel"/>
    <w:tmpl w:val="35B27D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3AAD31D3"/>
    <w:multiLevelType w:val="multilevel"/>
    <w:tmpl w:val="59DCCA6A"/>
    <w:styleLink w:val="CurrentList11"/>
    <w:lvl w:ilvl="0">
      <w:start w:val="1"/>
      <w:numFmt w:val="decimal"/>
      <w:lvlText w:val="%1"/>
      <w:lvlJc w:val="left"/>
      <w:pPr>
        <w:ind w:left="1134" w:hanging="1134"/>
      </w:pPr>
      <w:rPr>
        <w:rFonts w:hint="default"/>
        <w:sz w:val="48"/>
        <w:szCs w:val="20"/>
      </w:rPr>
    </w:lvl>
    <w:lvl w:ilvl="1">
      <w:start w:val="1"/>
      <w:numFmt w:val="decimal"/>
      <w:lvlText w:val="%1.%2"/>
      <w:lvlJc w:val="left"/>
      <w:pPr>
        <w:ind w:left="576" w:hanging="576"/>
      </w:pPr>
      <w:rPr>
        <w:rFonts w:ascii="Segoe UI" w:hAnsi="Segoe UI" w:cs="Segoe UI" w:hint="default"/>
        <w:b/>
        <w:bCs/>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3BCF2C23"/>
    <w:multiLevelType w:val="hybridMultilevel"/>
    <w:tmpl w:val="0BE49660"/>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32" w15:restartNumberingAfterBreak="0">
    <w:nsid w:val="3BE33550"/>
    <w:multiLevelType w:val="hybridMultilevel"/>
    <w:tmpl w:val="F34C45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3D6B6C20"/>
    <w:multiLevelType w:val="hybridMultilevel"/>
    <w:tmpl w:val="732E215C"/>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3DC437C4"/>
    <w:multiLevelType w:val="multilevel"/>
    <w:tmpl w:val="A4E09CD8"/>
    <w:styleLink w:val="CurrentList7"/>
    <w:lvl w:ilvl="0">
      <w:start w:val="1"/>
      <w:numFmt w:val="decimal"/>
      <w:lvlText w:val="%1."/>
      <w:lvlJc w:val="left"/>
      <w:pPr>
        <w:ind w:left="4260" w:hanging="432"/>
      </w:pPr>
      <w:rPr>
        <w:sz w:val="48"/>
        <w:szCs w:val="20"/>
      </w:rPr>
    </w:lvl>
    <w:lvl w:ilvl="1">
      <w:start w:val="1"/>
      <w:numFmt w:val="decimal"/>
      <w:lvlText w:val="%1.%2"/>
      <w:lvlJc w:val="left"/>
      <w:pPr>
        <w:ind w:left="576" w:hanging="576"/>
      </w:pPr>
      <w:rPr>
        <w:rFonts w:ascii="Segoe UI" w:hAnsi="Segoe UI" w:cs="Segoe UI" w:hint="default"/>
        <w:b/>
        <w:bCs/>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3E8E0699"/>
    <w:multiLevelType w:val="multilevel"/>
    <w:tmpl w:val="B87C1908"/>
    <w:lvl w:ilvl="0">
      <w:start w:val="1"/>
      <w:numFmt w:val="bullet"/>
      <w:lvlText w:val=""/>
      <w:lvlJc w:val="left"/>
      <w:pPr>
        <w:ind w:left="360" w:hanging="360"/>
      </w:pPr>
      <w:rPr>
        <w:rFonts w:ascii="Symbol" w:hAnsi="Symbol" w:hint="default"/>
        <w:color w:val="23305D"/>
        <w:sz w:val="20"/>
      </w:rPr>
    </w:lvl>
    <w:lvl w:ilvl="1">
      <w:start w:val="1"/>
      <w:numFmt w:val="bullet"/>
      <w:lvlText w:val="o"/>
      <w:lvlJc w:val="left"/>
      <w:pPr>
        <w:tabs>
          <w:tab w:val="num" w:pos="1440"/>
        </w:tabs>
        <w:ind w:left="567" w:hanging="283"/>
      </w:pPr>
      <w:rPr>
        <w:rFonts w:ascii="Courier New" w:hAnsi="Courier New" w:cs="Courier New" w:hint="default"/>
        <w:color w:val="23305D"/>
        <w:sz w:val="20"/>
      </w:rPr>
    </w:lvl>
    <w:lvl w:ilvl="2">
      <w:start w:val="1"/>
      <w:numFmt w:val="bullet"/>
      <w:lvlText w:val=""/>
      <w:lvlJc w:val="left"/>
      <w:pPr>
        <w:tabs>
          <w:tab w:val="num" w:pos="2160"/>
        </w:tabs>
        <w:ind w:left="851" w:hanging="284"/>
      </w:pPr>
      <w:rPr>
        <w:rFonts w:ascii="Yu Mincho" w:hAnsi="Yu Mincho" w:hint="default"/>
        <w:color w:val="23305D"/>
        <w:sz w:val="20"/>
      </w:rPr>
    </w:lvl>
    <w:lvl w:ilvl="3">
      <w:start w:val="1"/>
      <w:numFmt w:val="bullet"/>
      <w:lvlText w:val="–"/>
      <w:lvlJc w:val="left"/>
      <w:pPr>
        <w:tabs>
          <w:tab w:val="num" w:pos="2880"/>
        </w:tabs>
        <w:ind w:left="284" w:hanging="284"/>
      </w:pPr>
      <w:rPr>
        <w:rFonts w:ascii="Georgia" w:hAnsi="Georgia" w:hint="default"/>
        <w:color w:val="000000" w:themeColor="text1"/>
      </w:rPr>
    </w:lvl>
    <w:lvl w:ilvl="4">
      <w:start w:val="1"/>
      <w:numFmt w:val="bullet"/>
      <w:lvlText w:val="–"/>
      <w:lvlJc w:val="left"/>
      <w:pPr>
        <w:tabs>
          <w:tab w:val="num" w:pos="3600"/>
        </w:tabs>
        <w:ind w:left="567" w:hanging="283"/>
      </w:pPr>
      <w:rPr>
        <w:rFonts w:ascii="Segoe UI Emoji" w:hAnsi="Segoe UI Emoji" w:hint="default"/>
        <w:b w:val="0"/>
        <w:i w:val="0"/>
        <w:color w:val="000000" w:themeColor="text1"/>
      </w:rPr>
    </w:lvl>
    <w:lvl w:ilvl="5">
      <w:start w:val="1"/>
      <w:numFmt w:val="bullet"/>
      <w:lvlText w:val="–"/>
      <w:lvlJc w:val="left"/>
      <w:pPr>
        <w:tabs>
          <w:tab w:val="num" w:pos="4320"/>
        </w:tabs>
        <w:ind w:left="1134" w:hanging="567"/>
      </w:pPr>
      <w:rPr>
        <w:rFonts w:ascii="Segoe UI Emoji" w:hAnsi="Segoe UI Emoji" w:hint="default"/>
        <w:b/>
        <w:i w:val="0"/>
        <w:color w:val="000000" w:themeColor="text1"/>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36" w15:restartNumberingAfterBreak="0">
    <w:nsid w:val="3ECC69F0"/>
    <w:multiLevelType w:val="multilevel"/>
    <w:tmpl w:val="F3882940"/>
    <w:lvl w:ilvl="0">
      <w:start w:val="1"/>
      <w:numFmt w:val="decimal"/>
      <w:lvlText w:val="%1"/>
      <w:lvlJc w:val="left"/>
      <w:pPr>
        <w:ind w:left="1418" w:hanging="1418"/>
      </w:pPr>
      <w:rPr>
        <w:rFonts w:hint="default"/>
      </w:rPr>
    </w:lvl>
    <w:lvl w:ilvl="1">
      <w:start w:val="1"/>
      <w:numFmt w:val="decimal"/>
      <w:lvlText w:val="%1.%2"/>
      <w:lvlJc w:val="left"/>
      <w:pPr>
        <w:ind w:left="1418" w:hanging="1418"/>
      </w:pPr>
      <w:rPr>
        <w:rFonts w:hint="default"/>
      </w:rPr>
    </w:lvl>
    <w:lvl w:ilvl="2">
      <w:start w:val="1"/>
      <w:numFmt w:val="decimal"/>
      <w:pStyle w:val="Number"/>
      <w:lvlText w:val="%1.%2.%3"/>
      <w:lvlJc w:val="left"/>
      <w:pPr>
        <w:ind w:left="851" w:hanging="851"/>
      </w:pPr>
      <w:rPr>
        <w:rFonts w:hint="default"/>
      </w:rPr>
    </w:lvl>
    <w:lvl w:ilvl="3">
      <w:start w:val="1"/>
      <w:numFmt w:val="lowerLetter"/>
      <w:lvlText w:val="%4."/>
      <w:lvlJc w:val="left"/>
      <w:pPr>
        <w:ind w:left="1276" w:hanging="425"/>
      </w:pPr>
      <w:rPr>
        <w:rFonts w:hint="default"/>
      </w:rPr>
    </w:lvl>
    <w:lvl w:ilvl="4">
      <w:start w:val="1"/>
      <w:numFmt w:val="lowerRoman"/>
      <w:lvlText w:val="%5."/>
      <w:lvlJc w:val="left"/>
      <w:pPr>
        <w:ind w:left="1701"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0386E6A"/>
    <w:multiLevelType w:val="multilevel"/>
    <w:tmpl w:val="59DCCA6A"/>
    <w:styleLink w:val="CurrentList9"/>
    <w:lvl w:ilvl="0">
      <w:start w:val="1"/>
      <w:numFmt w:val="decimal"/>
      <w:lvlText w:val="%1"/>
      <w:lvlJc w:val="left"/>
      <w:pPr>
        <w:ind w:left="1134" w:hanging="1134"/>
      </w:pPr>
      <w:rPr>
        <w:rFonts w:hint="default"/>
        <w:sz w:val="48"/>
        <w:szCs w:val="20"/>
      </w:rPr>
    </w:lvl>
    <w:lvl w:ilvl="1">
      <w:start w:val="1"/>
      <w:numFmt w:val="decimal"/>
      <w:lvlText w:val="%1.%2"/>
      <w:lvlJc w:val="left"/>
      <w:pPr>
        <w:ind w:left="576" w:hanging="576"/>
      </w:pPr>
      <w:rPr>
        <w:rFonts w:ascii="Segoe UI" w:hAnsi="Segoe UI" w:cs="Segoe UI" w:hint="default"/>
        <w:b/>
        <w:bCs/>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43DB7CE6"/>
    <w:multiLevelType w:val="hybridMultilevel"/>
    <w:tmpl w:val="30FEF38C"/>
    <w:lvl w:ilvl="0" w:tplc="24927286">
      <w:start w:val="1"/>
      <w:numFmt w:val="bullet"/>
      <w:lvlText w:val=""/>
      <w:lvlJc w:val="left"/>
      <w:pPr>
        <w:tabs>
          <w:tab w:val="num" w:pos="360"/>
        </w:tabs>
        <w:ind w:left="360" w:hanging="360"/>
      </w:pPr>
      <w:rPr>
        <w:rFonts w:ascii="Symbol" w:hAnsi="Symbol" w:cs="Symbol" w:hint="default"/>
        <w:color w:val="auto"/>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start w:val="1"/>
      <w:numFmt w:val="bullet"/>
      <w:lvlText w:val=""/>
      <w:lvlJc w:val="left"/>
      <w:pPr>
        <w:tabs>
          <w:tab w:val="num" w:pos="1080"/>
        </w:tabs>
        <w:ind w:left="1080" w:hanging="360"/>
      </w:pPr>
      <w:rPr>
        <w:rFonts w:ascii="Wingdings" w:hAnsi="Wingdings" w:cs="Wingdings" w:hint="default"/>
      </w:rPr>
    </w:lvl>
    <w:lvl w:ilvl="3" w:tplc="0C090001" w:tentative="1">
      <w:start w:val="1"/>
      <w:numFmt w:val="bullet"/>
      <w:lvlText w:val=""/>
      <w:lvlJc w:val="left"/>
      <w:pPr>
        <w:tabs>
          <w:tab w:val="num" w:pos="1800"/>
        </w:tabs>
        <w:ind w:left="1800" w:hanging="360"/>
      </w:pPr>
      <w:rPr>
        <w:rFonts w:ascii="Symbol" w:hAnsi="Symbol" w:cs="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cs="Wingdings" w:hint="default"/>
      </w:rPr>
    </w:lvl>
    <w:lvl w:ilvl="6" w:tplc="0C090001" w:tentative="1">
      <w:start w:val="1"/>
      <w:numFmt w:val="bullet"/>
      <w:lvlText w:val=""/>
      <w:lvlJc w:val="left"/>
      <w:pPr>
        <w:tabs>
          <w:tab w:val="num" w:pos="3960"/>
        </w:tabs>
        <w:ind w:left="3960" w:hanging="360"/>
      </w:pPr>
      <w:rPr>
        <w:rFonts w:ascii="Symbol" w:hAnsi="Symbol" w:cs="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cs="Wingdings" w:hint="default"/>
      </w:rPr>
    </w:lvl>
  </w:abstractNum>
  <w:abstractNum w:abstractNumId="39" w15:restartNumberingAfterBreak="0">
    <w:nsid w:val="49370D80"/>
    <w:multiLevelType w:val="multilevel"/>
    <w:tmpl w:val="39748BA4"/>
    <w:styleLink w:val="CurrentList21"/>
    <w:lvl w:ilvl="0">
      <w:start w:val="1"/>
      <w:numFmt w:val="decimal"/>
      <w:lvlText w:val="%1."/>
      <w:lvlJc w:val="left"/>
      <w:pPr>
        <w:tabs>
          <w:tab w:val="num" w:pos="567"/>
        </w:tabs>
        <w:ind w:left="284" w:hanging="284"/>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40" w15:restartNumberingAfterBreak="0">
    <w:nsid w:val="49AD4358"/>
    <w:multiLevelType w:val="hybridMultilevel"/>
    <w:tmpl w:val="87844F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15:restartNumberingAfterBreak="0">
    <w:nsid w:val="4B373D4E"/>
    <w:multiLevelType w:val="multilevel"/>
    <w:tmpl w:val="F3882940"/>
    <w:styleLink w:val="CurrentList4"/>
    <w:lvl w:ilvl="0">
      <w:start w:val="1"/>
      <w:numFmt w:val="decimal"/>
      <w:lvlText w:val="%1"/>
      <w:lvlJc w:val="left"/>
      <w:pPr>
        <w:ind w:left="1418" w:hanging="1418"/>
      </w:pPr>
      <w:rPr>
        <w:rFonts w:hint="default"/>
      </w:rPr>
    </w:lvl>
    <w:lvl w:ilvl="1">
      <w:start w:val="1"/>
      <w:numFmt w:val="decimal"/>
      <w:lvlText w:val="%1.%2"/>
      <w:lvlJc w:val="left"/>
      <w:pPr>
        <w:ind w:left="1418" w:hanging="1418"/>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1276" w:hanging="425"/>
      </w:pPr>
      <w:rPr>
        <w:rFonts w:hint="default"/>
      </w:rPr>
    </w:lvl>
    <w:lvl w:ilvl="4">
      <w:start w:val="1"/>
      <w:numFmt w:val="lowerRoman"/>
      <w:lvlText w:val="%5."/>
      <w:lvlJc w:val="left"/>
      <w:pPr>
        <w:ind w:left="1701"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C3721EF"/>
    <w:multiLevelType w:val="multilevel"/>
    <w:tmpl w:val="3162F3DE"/>
    <w:styleLink w:val="CurrentList13"/>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CD12215"/>
    <w:multiLevelType w:val="hybridMultilevel"/>
    <w:tmpl w:val="282479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4F640473"/>
    <w:multiLevelType w:val="multilevel"/>
    <w:tmpl w:val="EDA68764"/>
    <w:lvl w:ilvl="0">
      <w:start w:val="1"/>
      <w:numFmt w:val="decimal"/>
      <w:lvlText w:val="%1."/>
      <w:lvlJc w:val="left"/>
      <w:pPr>
        <w:ind w:left="851" w:hanging="851"/>
      </w:pPr>
      <w:rPr>
        <w:rFonts w:hint="default"/>
        <w:b w:val="0"/>
        <w:i w:val="0"/>
        <w:color w:val="auto"/>
      </w:rPr>
    </w:lvl>
    <w:lvl w:ilvl="1">
      <w:start w:val="1"/>
      <w:numFmt w:val="lowerLetter"/>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pStyle w:val="SecondLevelBullets-MOH"/>
      <w:lvlText w:val="%3."/>
      <w:lvlJc w:val="right"/>
      <w:pPr>
        <w:ind w:left="1800" w:hanging="180"/>
      </w:pPr>
      <w:rPr>
        <w:rFonts w:hint="default"/>
        <w:b w:val="0"/>
        <w:bCs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5" w15:restartNumberingAfterBreak="0">
    <w:nsid w:val="50D65574"/>
    <w:multiLevelType w:val="multilevel"/>
    <w:tmpl w:val="94E468A8"/>
    <w:styleLink w:val="CurrentList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1404750"/>
    <w:multiLevelType w:val="hybridMultilevel"/>
    <w:tmpl w:val="DF264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51B839E2"/>
    <w:multiLevelType w:val="hybridMultilevel"/>
    <w:tmpl w:val="A48AC43E"/>
    <w:lvl w:ilvl="0" w:tplc="351840E0">
      <w:numFmt w:val="bullet"/>
      <w:pStyle w:val="Checklistbullets"/>
      <w:lvlText w:val=""/>
      <w:lvlJc w:val="left"/>
      <w:pPr>
        <w:ind w:left="720" w:hanging="360"/>
      </w:pPr>
      <w:rPr>
        <w:rFonts w:ascii="Wingdings" w:hAnsi="Wingdings" w:cs="Wingdings" w:hint="default"/>
        <w:b w:val="0"/>
        <w:bCs w:val="0"/>
        <w:i w:val="0"/>
        <w:iCs w:val="0"/>
        <w:color w:val="23305D"/>
        <w:w w:val="104"/>
        <w:sz w:val="20"/>
        <w:szCs w:val="15"/>
        <w:lang w:val="en-NZ" w:eastAsia="en-US" w:bidi="ar-SA"/>
      </w:rPr>
    </w:lvl>
    <w:lvl w:ilvl="1" w:tplc="DB90D8FE">
      <w:start w:val="1"/>
      <w:numFmt w:val="bullet"/>
      <w:pStyle w:val="Checklistbullets"/>
      <w:lvlText w:val="o"/>
      <w:lvlJc w:val="left"/>
      <w:pPr>
        <w:ind w:left="1440" w:hanging="360"/>
      </w:pPr>
      <w:rPr>
        <w:rFonts w:ascii="Courier New" w:hAnsi="Courier New" w:cs="Courier New" w:hint="default"/>
      </w:rPr>
    </w:lvl>
    <w:lvl w:ilvl="2" w:tplc="0BF62E6A">
      <w:start w:val="1"/>
      <w:numFmt w:val="bullet"/>
      <w:lvlText w:val=""/>
      <w:lvlJc w:val="left"/>
      <w:pPr>
        <w:ind w:left="2160" w:hanging="360"/>
      </w:pPr>
      <w:rPr>
        <w:rFonts w:ascii="Wingdings" w:hAnsi="Wingdings" w:hint="default"/>
      </w:rPr>
    </w:lvl>
    <w:lvl w:ilvl="3" w:tplc="FE8CF578">
      <w:start w:val="1"/>
      <w:numFmt w:val="bullet"/>
      <w:lvlText w:val=""/>
      <w:lvlJc w:val="left"/>
      <w:pPr>
        <w:ind w:left="2880" w:hanging="360"/>
      </w:pPr>
      <w:rPr>
        <w:rFonts w:ascii="Symbol" w:hAnsi="Symbol" w:hint="default"/>
      </w:rPr>
    </w:lvl>
    <w:lvl w:ilvl="4" w:tplc="B3EE5404">
      <w:start w:val="1"/>
      <w:numFmt w:val="bullet"/>
      <w:lvlText w:val="o"/>
      <w:lvlJc w:val="left"/>
      <w:pPr>
        <w:ind w:left="3600" w:hanging="360"/>
      </w:pPr>
      <w:rPr>
        <w:rFonts w:ascii="Courier New" w:hAnsi="Courier New" w:cs="Courier New" w:hint="default"/>
      </w:rPr>
    </w:lvl>
    <w:lvl w:ilvl="5" w:tplc="A0F201F4">
      <w:start w:val="1"/>
      <w:numFmt w:val="bullet"/>
      <w:lvlText w:val=""/>
      <w:lvlJc w:val="left"/>
      <w:pPr>
        <w:ind w:left="4320" w:hanging="360"/>
      </w:pPr>
      <w:rPr>
        <w:rFonts w:ascii="Wingdings" w:hAnsi="Wingdings" w:hint="default"/>
      </w:rPr>
    </w:lvl>
    <w:lvl w:ilvl="6" w:tplc="6BDC4E24">
      <w:start w:val="1"/>
      <w:numFmt w:val="bullet"/>
      <w:lvlText w:val=""/>
      <w:lvlJc w:val="left"/>
      <w:pPr>
        <w:ind w:left="5040" w:hanging="360"/>
      </w:pPr>
      <w:rPr>
        <w:rFonts w:ascii="Symbol" w:hAnsi="Symbol" w:hint="default"/>
      </w:rPr>
    </w:lvl>
    <w:lvl w:ilvl="7" w:tplc="1FFEBDD0">
      <w:start w:val="1"/>
      <w:numFmt w:val="bullet"/>
      <w:lvlText w:val="o"/>
      <w:lvlJc w:val="left"/>
      <w:pPr>
        <w:ind w:left="5760" w:hanging="360"/>
      </w:pPr>
      <w:rPr>
        <w:rFonts w:ascii="Courier New" w:hAnsi="Courier New" w:cs="Courier New" w:hint="default"/>
      </w:rPr>
    </w:lvl>
    <w:lvl w:ilvl="8" w:tplc="58DC40BC">
      <w:start w:val="1"/>
      <w:numFmt w:val="bullet"/>
      <w:lvlText w:val=""/>
      <w:lvlJc w:val="left"/>
      <w:pPr>
        <w:ind w:left="6480" w:hanging="360"/>
      </w:pPr>
      <w:rPr>
        <w:rFonts w:ascii="Wingdings" w:hAnsi="Wingdings" w:hint="default"/>
      </w:rPr>
    </w:lvl>
  </w:abstractNum>
  <w:abstractNum w:abstractNumId="48" w15:restartNumberingAfterBreak="0">
    <w:nsid w:val="53D31753"/>
    <w:multiLevelType w:val="multilevel"/>
    <w:tmpl w:val="BFF8218A"/>
    <w:lvl w:ilvl="0">
      <w:start w:val="22"/>
      <w:numFmt w:val="decimal"/>
      <w:lvlText w:val="%1."/>
      <w:lvlJc w:val="left"/>
      <w:pPr>
        <w:ind w:left="830" w:hanging="830"/>
      </w:pPr>
      <w:rPr>
        <w:rFonts w:hint="default"/>
        <w:b w:val="0"/>
        <w:bCs/>
      </w:rPr>
    </w:lvl>
    <w:lvl w:ilvl="1">
      <w:start w:val="2"/>
      <w:numFmt w:val="decimal"/>
      <w:isLgl/>
      <w:lvlText w:val="%1.%2"/>
      <w:lvlJc w:val="left"/>
      <w:pPr>
        <w:ind w:left="2347" w:hanging="930"/>
      </w:pPr>
      <w:rPr>
        <w:rFonts w:hint="default"/>
      </w:rPr>
    </w:lvl>
    <w:lvl w:ilvl="2">
      <w:start w:val="1"/>
      <w:numFmt w:val="decimal"/>
      <w:isLgl/>
      <w:lvlText w:val="%1.%2.%3"/>
      <w:lvlJc w:val="left"/>
      <w:pPr>
        <w:ind w:left="4274" w:hanging="1440"/>
      </w:pPr>
      <w:rPr>
        <w:rFonts w:hint="default"/>
      </w:rPr>
    </w:lvl>
    <w:lvl w:ilvl="3">
      <w:start w:val="1"/>
      <w:numFmt w:val="decimal"/>
      <w:isLgl/>
      <w:lvlText w:val="%1.%2.%3.%4"/>
      <w:lvlJc w:val="left"/>
      <w:pPr>
        <w:ind w:left="6051" w:hanging="1800"/>
      </w:pPr>
      <w:rPr>
        <w:rFonts w:hint="default"/>
      </w:rPr>
    </w:lvl>
    <w:lvl w:ilvl="4">
      <w:start w:val="1"/>
      <w:numFmt w:val="decimal"/>
      <w:isLgl/>
      <w:lvlText w:val="%1.%2.%3.%4.%5"/>
      <w:lvlJc w:val="left"/>
      <w:pPr>
        <w:ind w:left="7828" w:hanging="2160"/>
      </w:pPr>
      <w:rPr>
        <w:rFonts w:hint="default"/>
      </w:rPr>
    </w:lvl>
    <w:lvl w:ilvl="5">
      <w:start w:val="1"/>
      <w:numFmt w:val="decimal"/>
      <w:isLgl/>
      <w:lvlText w:val="%1.%2.%3.%4.%5.%6"/>
      <w:lvlJc w:val="left"/>
      <w:pPr>
        <w:ind w:left="9605" w:hanging="2520"/>
      </w:pPr>
      <w:rPr>
        <w:rFonts w:hint="default"/>
      </w:rPr>
    </w:lvl>
    <w:lvl w:ilvl="6">
      <w:start w:val="1"/>
      <w:numFmt w:val="decimal"/>
      <w:isLgl/>
      <w:lvlText w:val="%1.%2.%3.%4.%5.%6.%7"/>
      <w:lvlJc w:val="left"/>
      <w:pPr>
        <w:ind w:left="11382" w:hanging="2880"/>
      </w:pPr>
      <w:rPr>
        <w:rFonts w:hint="default"/>
      </w:rPr>
    </w:lvl>
    <w:lvl w:ilvl="7">
      <w:start w:val="1"/>
      <w:numFmt w:val="decimal"/>
      <w:isLgl/>
      <w:lvlText w:val="%1.%2.%3.%4.%5.%6.%7.%8"/>
      <w:lvlJc w:val="left"/>
      <w:pPr>
        <w:ind w:left="13159" w:hanging="3240"/>
      </w:pPr>
      <w:rPr>
        <w:rFonts w:hint="default"/>
      </w:rPr>
    </w:lvl>
    <w:lvl w:ilvl="8">
      <w:start w:val="1"/>
      <w:numFmt w:val="decimal"/>
      <w:isLgl/>
      <w:lvlText w:val="%1.%2.%3.%4.%5.%6.%7.%8.%9"/>
      <w:lvlJc w:val="left"/>
      <w:pPr>
        <w:ind w:left="14936" w:hanging="3600"/>
      </w:pPr>
      <w:rPr>
        <w:rFonts w:hint="default"/>
      </w:rPr>
    </w:lvl>
  </w:abstractNum>
  <w:abstractNum w:abstractNumId="49" w15:restartNumberingAfterBreak="0">
    <w:nsid w:val="540E7545"/>
    <w:multiLevelType w:val="hybridMultilevel"/>
    <w:tmpl w:val="57BC18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0" w15:restartNumberingAfterBreak="0">
    <w:nsid w:val="54447CE8"/>
    <w:multiLevelType w:val="multilevel"/>
    <w:tmpl w:val="BB821998"/>
    <w:name w:val="PwCListNumbers13"/>
    <w:lvl w:ilvl="0">
      <w:start w:val="1"/>
      <w:numFmt w:val="decimal"/>
      <w:pStyle w:val="ListNumber"/>
      <w:lvlText w:val="%1."/>
      <w:lvlJc w:val="left"/>
      <w:pPr>
        <w:tabs>
          <w:tab w:val="num" w:pos="567"/>
        </w:tabs>
        <w:ind w:left="284" w:hanging="284"/>
      </w:pPr>
      <w:rPr>
        <w:rFonts w:hint="default"/>
      </w:rPr>
    </w:lvl>
    <w:lvl w:ilvl="1">
      <w:start w:val="1"/>
      <w:numFmt w:val="lowerLetter"/>
      <w:lvlText w:val="%2."/>
      <w:lvlJc w:val="left"/>
      <w:pPr>
        <w:tabs>
          <w:tab w:val="num" w:pos="1134"/>
        </w:tabs>
        <w:ind w:left="567" w:hanging="283"/>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1" w15:restartNumberingAfterBreak="0">
    <w:nsid w:val="55170D5D"/>
    <w:multiLevelType w:val="hybridMultilevel"/>
    <w:tmpl w:val="BA806FE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55335518"/>
    <w:multiLevelType w:val="hybridMultilevel"/>
    <w:tmpl w:val="8E7ED8E4"/>
    <w:lvl w:ilvl="0" w:tplc="48D47102">
      <w:start w:val="1"/>
      <w:numFmt w:val="bullet"/>
      <w:lvlText w:val=""/>
      <w:lvlJc w:val="left"/>
      <w:pPr>
        <w:ind w:left="1080" w:hanging="360"/>
      </w:pPr>
      <w:rPr>
        <w:rFonts w:ascii="Symbol" w:hAnsi="Symbol"/>
      </w:rPr>
    </w:lvl>
    <w:lvl w:ilvl="1" w:tplc="F3EAE93E">
      <w:start w:val="1"/>
      <w:numFmt w:val="bullet"/>
      <w:lvlText w:val=""/>
      <w:lvlJc w:val="left"/>
      <w:pPr>
        <w:ind w:left="1080" w:hanging="360"/>
      </w:pPr>
      <w:rPr>
        <w:rFonts w:ascii="Symbol" w:hAnsi="Symbol"/>
      </w:rPr>
    </w:lvl>
    <w:lvl w:ilvl="2" w:tplc="95C2BE5E">
      <w:start w:val="1"/>
      <w:numFmt w:val="bullet"/>
      <w:lvlText w:val=""/>
      <w:lvlJc w:val="left"/>
      <w:pPr>
        <w:ind w:left="1080" w:hanging="360"/>
      </w:pPr>
      <w:rPr>
        <w:rFonts w:ascii="Symbol" w:hAnsi="Symbol"/>
      </w:rPr>
    </w:lvl>
    <w:lvl w:ilvl="3" w:tplc="8B663F5E">
      <w:start w:val="1"/>
      <w:numFmt w:val="bullet"/>
      <w:lvlText w:val=""/>
      <w:lvlJc w:val="left"/>
      <w:pPr>
        <w:ind w:left="1080" w:hanging="360"/>
      </w:pPr>
      <w:rPr>
        <w:rFonts w:ascii="Symbol" w:hAnsi="Symbol"/>
      </w:rPr>
    </w:lvl>
    <w:lvl w:ilvl="4" w:tplc="719E2908">
      <w:start w:val="1"/>
      <w:numFmt w:val="bullet"/>
      <w:lvlText w:val=""/>
      <w:lvlJc w:val="left"/>
      <w:pPr>
        <w:ind w:left="1080" w:hanging="360"/>
      </w:pPr>
      <w:rPr>
        <w:rFonts w:ascii="Symbol" w:hAnsi="Symbol"/>
      </w:rPr>
    </w:lvl>
    <w:lvl w:ilvl="5" w:tplc="A52406F8">
      <w:start w:val="1"/>
      <w:numFmt w:val="bullet"/>
      <w:lvlText w:val=""/>
      <w:lvlJc w:val="left"/>
      <w:pPr>
        <w:ind w:left="1080" w:hanging="360"/>
      </w:pPr>
      <w:rPr>
        <w:rFonts w:ascii="Symbol" w:hAnsi="Symbol"/>
      </w:rPr>
    </w:lvl>
    <w:lvl w:ilvl="6" w:tplc="C3E23310">
      <w:start w:val="1"/>
      <w:numFmt w:val="bullet"/>
      <w:lvlText w:val=""/>
      <w:lvlJc w:val="left"/>
      <w:pPr>
        <w:ind w:left="1080" w:hanging="360"/>
      </w:pPr>
      <w:rPr>
        <w:rFonts w:ascii="Symbol" w:hAnsi="Symbol"/>
      </w:rPr>
    </w:lvl>
    <w:lvl w:ilvl="7" w:tplc="4F862FFC">
      <w:start w:val="1"/>
      <w:numFmt w:val="bullet"/>
      <w:lvlText w:val=""/>
      <w:lvlJc w:val="left"/>
      <w:pPr>
        <w:ind w:left="1080" w:hanging="360"/>
      </w:pPr>
      <w:rPr>
        <w:rFonts w:ascii="Symbol" w:hAnsi="Symbol"/>
      </w:rPr>
    </w:lvl>
    <w:lvl w:ilvl="8" w:tplc="2D4416BC">
      <w:start w:val="1"/>
      <w:numFmt w:val="bullet"/>
      <w:lvlText w:val=""/>
      <w:lvlJc w:val="left"/>
      <w:pPr>
        <w:ind w:left="1080" w:hanging="360"/>
      </w:pPr>
      <w:rPr>
        <w:rFonts w:ascii="Symbol" w:hAnsi="Symbol"/>
      </w:rPr>
    </w:lvl>
  </w:abstractNum>
  <w:abstractNum w:abstractNumId="53" w15:restartNumberingAfterBreak="0">
    <w:nsid w:val="57D07F6A"/>
    <w:multiLevelType w:val="hybridMultilevel"/>
    <w:tmpl w:val="D038791C"/>
    <w:lvl w:ilvl="0" w:tplc="900E0C66">
      <w:start w:val="1"/>
      <w:numFmt w:val="lowerLetter"/>
      <w:lvlText w:val="%1."/>
      <w:lvlJc w:val="left"/>
      <w:pPr>
        <w:ind w:left="1440" w:hanging="360"/>
      </w:pPr>
    </w:lvl>
    <w:lvl w:ilvl="1" w:tplc="196A429C">
      <w:start w:val="1"/>
      <w:numFmt w:val="lowerLetter"/>
      <w:lvlText w:val="%2."/>
      <w:lvlJc w:val="left"/>
      <w:pPr>
        <w:ind w:left="1440" w:hanging="360"/>
      </w:pPr>
    </w:lvl>
    <w:lvl w:ilvl="2" w:tplc="E1FC418A">
      <w:start w:val="1"/>
      <w:numFmt w:val="lowerLetter"/>
      <w:lvlText w:val="%3."/>
      <w:lvlJc w:val="left"/>
      <w:pPr>
        <w:ind w:left="1440" w:hanging="360"/>
      </w:pPr>
    </w:lvl>
    <w:lvl w:ilvl="3" w:tplc="C5AAB9FC">
      <w:start w:val="1"/>
      <w:numFmt w:val="lowerLetter"/>
      <w:lvlText w:val="%4."/>
      <w:lvlJc w:val="left"/>
      <w:pPr>
        <w:ind w:left="1440" w:hanging="360"/>
      </w:pPr>
    </w:lvl>
    <w:lvl w:ilvl="4" w:tplc="ACD875A6">
      <w:start w:val="1"/>
      <w:numFmt w:val="lowerLetter"/>
      <w:lvlText w:val="%5."/>
      <w:lvlJc w:val="left"/>
      <w:pPr>
        <w:ind w:left="1440" w:hanging="360"/>
      </w:pPr>
    </w:lvl>
    <w:lvl w:ilvl="5" w:tplc="D7963470">
      <w:start w:val="1"/>
      <w:numFmt w:val="lowerLetter"/>
      <w:lvlText w:val="%6."/>
      <w:lvlJc w:val="left"/>
      <w:pPr>
        <w:ind w:left="1440" w:hanging="360"/>
      </w:pPr>
    </w:lvl>
    <w:lvl w:ilvl="6" w:tplc="05865CF0">
      <w:start w:val="1"/>
      <w:numFmt w:val="lowerLetter"/>
      <w:lvlText w:val="%7."/>
      <w:lvlJc w:val="left"/>
      <w:pPr>
        <w:ind w:left="1440" w:hanging="360"/>
      </w:pPr>
    </w:lvl>
    <w:lvl w:ilvl="7" w:tplc="B5D2AC62">
      <w:start w:val="1"/>
      <w:numFmt w:val="lowerLetter"/>
      <w:lvlText w:val="%8."/>
      <w:lvlJc w:val="left"/>
      <w:pPr>
        <w:ind w:left="1440" w:hanging="360"/>
      </w:pPr>
    </w:lvl>
    <w:lvl w:ilvl="8" w:tplc="9AE85DF6">
      <w:start w:val="1"/>
      <w:numFmt w:val="lowerLetter"/>
      <w:lvlText w:val="%9."/>
      <w:lvlJc w:val="left"/>
      <w:pPr>
        <w:ind w:left="1440" w:hanging="360"/>
      </w:pPr>
    </w:lvl>
  </w:abstractNum>
  <w:abstractNum w:abstractNumId="54" w15:restartNumberingAfterBreak="0">
    <w:nsid w:val="57DE21DA"/>
    <w:multiLevelType w:val="multilevel"/>
    <w:tmpl w:val="2B4C494E"/>
    <w:styleLink w:val="CurrentList10"/>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9C9429A"/>
    <w:multiLevelType w:val="hybridMultilevel"/>
    <w:tmpl w:val="889EA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5D52622C"/>
    <w:multiLevelType w:val="multilevel"/>
    <w:tmpl w:val="72E89B82"/>
    <w:lvl w:ilvl="0">
      <w:start w:val="1"/>
      <w:numFmt w:val="bullet"/>
      <w:lvlText w:val=""/>
      <w:lvlJc w:val="left"/>
      <w:pPr>
        <w:tabs>
          <w:tab w:val="num" w:pos="1134"/>
        </w:tabs>
        <w:ind w:left="1134" w:hanging="567"/>
      </w:pPr>
      <w:rPr>
        <w:rFonts w:ascii="Symbol" w:hAnsi="Symbol" w:hint="default"/>
      </w:rPr>
    </w:lvl>
    <w:lvl w:ilvl="1">
      <w:start w:val="1"/>
      <w:numFmt w:val="bullet"/>
      <w:pStyle w:val="ListBullet2"/>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pStyle w:val="ListBullet4"/>
      <w:lvlText w:val=""/>
      <w:lvlJc w:val="left"/>
      <w:pPr>
        <w:tabs>
          <w:tab w:val="num" w:pos="2835"/>
        </w:tabs>
        <w:ind w:left="2835" w:hanging="567"/>
      </w:pPr>
      <w:rPr>
        <w:rFonts w:ascii="Symbol" w:hAnsi="Symbol" w:hint="default"/>
      </w:rPr>
    </w:lvl>
    <w:lvl w:ilvl="4">
      <w:start w:val="1"/>
      <w:numFmt w:val="bullet"/>
      <w:pStyle w:val="ListBullet5"/>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6"/>
        </w:tabs>
        <w:ind w:left="4536" w:hanging="567"/>
      </w:pPr>
      <w:rPr>
        <w:rFonts w:ascii="Symbol" w:hAnsi="Symbol" w:hint="default"/>
      </w:rPr>
    </w:lvl>
    <w:lvl w:ilvl="7">
      <w:start w:val="1"/>
      <w:numFmt w:val="bullet"/>
      <w:lvlText w:val=""/>
      <w:lvlJc w:val="left"/>
      <w:pPr>
        <w:tabs>
          <w:tab w:val="num" w:pos="5103"/>
        </w:tabs>
        <w:ind w:left="5103" w:hanging="567"/>
      </w:pPr>
      <w:rPr>
        <w:rFonts w:ascii="Symbol" w:hAnsi="Symbol" w:hint="default"/>
      </w:rPr>
    </w:lvl>
    <w:lvl w:ilvl="8">
      <w:start w:val="1"/>
      <w:numFmt w:val="bullet"/>
      <w:lvlText w:val=""/>
      <w:lvlJc w:val="left"/>
      <w:pPr>
        <w:tabs>
          <w:tab w:val="num" w:pos="5670"/>
        </w:tabs>
        <w:ind w:left="5670" w:hanging="567"/>
      </w:pPr>
      <w:rPr>
        <w:rFonts w:ascii="Symbol" w:hAnsi="Symbol" w:hint="default"/>
      </w:rPr>
    </w:lvl>
  </w:abstractNum>
  <w:abstractNum w:abstractNumId="57" w15:restartNumberingAfterBreak="0">
    <w:nsid w:val="5F813329"/>
    <w:multiLevelType w:val="hybridMultilevel"/>
    <w:tmpl w:val="B24ECE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602E1D34"/>
    <w:multiLevelType w:val="hybridMultilevel"/>
    <w:tmpl w:val="00BA47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15:restartNumberingAfterBreak="0">
    <w:nsid w:val="604A3FB7"/>
    <w:multiLevelType w:val="hybridMultilevel"/>
    <w:tmpl w:val="0D4EC09E"/>
    <w:lvl w:ilvl="0" w:tplc="14090001">
      <w:start w:val="1"/>
      <w:numFmt w:val="bullet"/>
      <w:lvlText w:val=""/>
      <w:lvlJc w:val="left"/>
      <w:pPr>
        <w:ind w:left="693" w:hanging="360"/>
      </w:pPr>
      <w:rPr>
        <w:rFonts w:ascii="Symbol" w:hAnsi="Symbol" w:hint="default"/>
      </w:rPr>
    </w:lvl>
    <w:lvl w:ilvl="1" w:tplc="14090003" w:tentative="1">
      <w:start w:val="1"/>
      <w:numFmt w:val="bullet"/>
      <w:lvlText w:val="o"/>
      <w:lvlJc w:val="left"/>
      <w:pPr>
        <w:ind w:left="1413" w:hanging="360"/>
      </w:pPr>
      <w:rPr>
        <w:rFonts w:ascii="Courier New" w:hAnsi="Courier New" w:cs="Courier New" w:hint="default"/>
      </w:rPr>
    </w:lvl>
    <w:lvl w:ilvl="2" w:tplc="14090005" w:tentative="1">
      <w:start w:val="1"/>
      <w:numFmt w:val="bullet"/>
      <w:lvlText w:val=""/>
      <w:lvlJc w:val="left"/>
      <w:pPr>
        <w:ind w:left="2133" w:hanging="360"/>
      </w:pPr>
      <w:rPr>
        <w:rFonts w:ascii="Wingdings" w:hAnsi="Wingdings" w:hint="default"/>
      </w:rPr>
    </w:lvl>
    <w:lvl w:ilvl="3" w:tplc="14090001" w:tentative="1">
      <w:start w:val="1"/>
      <w:numFmt w:val="bullet"/>
      <w:lvlText w:val=""/>
      <w:lvlJc w:val="left"/>
      <w:pPr>
        <w:ind w:left="2853" w:hanging="360"/>
      </w:pPr>
      <w:rPr>
        <w:rFonts w:ascii="Symbol" w:hAnsi="Symbol" w:hint="default"/>
      </w:rPr>
    </w:lvl>
    <w:lvl w:ilvl="4" w:tplc="14090003" w:tentative="1">
      <w:start w:val="1"/>
      <w:numFmt w:val="bullet"/>
      <w:lvlText w:val="o"/>
      <w:lvlJc w:val="left"/>
      <w:pPr>
        <w:ind w:left="3573" w:hanging="360"/>
      </w:pPr>
      <w:rPr>
        <w:rFonts w:ascii="Courier New" w:hAnsi="Courier New" w:cs="Courier New" w:hint="default"/>
      </w:rPr>
    </w:lvl>
    <w:lvl w:ilvl="5" w:tplc="14090005" w:tentative="1">
      <w:start w:val="1"/>
      <w:numFmt w:val="bullet"/>
      <w:lvlText w:val=""/>
      <w:lvlJc w:val="left"/>
      <w:pPr>
        <w:ind w:left="4293" w:hanging="360"/>
      </w:pPr>
      <w:rPr>
        <w:rFonts w:ascii="Wingdings" w:hAnsi="Wingdings" w:hint="default"/>
      </w:rPr>
    </w:lvl>
    <w:lvl w:ilvl="6" w:tplc="14090001" w:tentative="1">
      <w:start w:val="1"/>
      <w:numFmt w:val="bullet"/>
      <w:lvlText w:val=""/>
      <w:lvlJc w:val="left"/>
      <w:pPr>
        <w:ind w:left="5013" w:hanging="360"/>
      </w:pPr>
      <w:rPr>
        <w:rFonts w:ascii="Symbol" w:hAnsi="Symbol" w:hint="default"/>
      </w:rPr>
    </w:lvl>
    <w:lvl w:ilvl="7" w:tplc="14090003" w:tentative="1">
      <w:start w:val="1"/>
      <w:numFmt w:val="bullet"/>
      <w:lvlText w:val="o"/>
      <w:lvlJc w:val="left"/>
      <w:pPr>
        <w:ind w:left="5733" w:hanging="360"/>
      </w:pPr>
      <w:rPr>
        <w:rFonts w:ascii="Courier New" w:hAnsi="Courier New" w:cs="Courier New" w:hint="default"/>
      </w:rPr>
    </w:lvl>
    <w:lvl w:ilvl="8" w:tplc="14090005" w:tentative="1">
      <w:start w:val="1"/>
      <w:numFmt w:val="bullet"/>
      <w:lvlText w:val=""/>
      <w:lvlJc w:val="left"/>
      <w:pPr>
        <w:ind w:left="6453" w:hanging="360"/>
      </w:pPr>
      <w:rPr>
        <w:rFonts w:ascii="Wingdings" w:hAnsi="Wingdings" w:hint="default"/>
      </w:rPr>
    </w:lvl>
  </w:abstractNum>
  <w:abstractNum w:abstractNumId="60" w15:restartNumberingAfterBreak="0">
    <w:nsid w:val="61234170"/>
    <w:multiLevelType w:val="hybridMultilevel"/>
    <w:tmpl w:val="0D20E6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61536C37"/>
    <w:multiLevelType w:val="multilevel"/>
    <w:tmpl w:val="3B6E5042"/>
    <w:styleLink w:val="CurrentList14"/>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1CF0FAE"/>
    <w:multiLevelType w:val="hybridMultilevel"/>
    <w:tmpl w:val="24BE18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3" w15:restartNumberingAfterBreak="0">
    <w:nsid w:val="620E0200"/>
    <w:multiLevelType w:val="hybridMultilevel"/>
    <w:tmpl w:val="3E56D7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15:restartNumberingAfterBreak="0">
    <w:nsid w:val="668D7B58"/>
    <w:multiLevelType w:val="multilevel"/>
    <w:tmpl w:val="78EECA06"/>
    <w:styleLink w:val="CurrentList17"/>
    <w:lvl w:ilvl="0">
      <w:start w:val="1"/>
      <w:numFmt w:val="bullet"/>
      <w:lvlText w:val=""/>
      <w:lvlJc w:val="left"/>
      <w:pPr>
        <w:tabs>
          <w:tab w:val="num" w:pos="720"/>
        </w:tabs>
        <w:ind w:left="567" w:hanging="567"/>
      </w:pPr>
      <w:rPr>
        <w:rFonts w:ascii="Symbol" w:hAnsi="Symbol" w:hint="default"/>
        <w:color w:val="404040"/>
        <w:sz w:val="20"/>
      </w:rPr>
    </w:lvl>
    <w:lvl w:ilvl="1">
      <w:start w:val="1"/>
      <w:numFmt w:val="bullet"/>
      <w:lvlText w:val=""/>
      <w:lvlJc w:val="left"/>
      <w:pPr>
        <w:tabs>
          <w:tab w:val="num" w:pos="1440"/>
        </w:tabs>
        <w:ind w:left="357" w:hanging="357"/>
      </w:pPr>
      <w:rPr>
        <w:rFonts w:ascii="Symbol" w:hAnsi="Symbol" w:hint="default"/>
        <w:color w:val="404040"/>
        <w:sz w:val="20"/>
      </w:rPr>
    </w:lvl>
    <w:lvl w:ilvl="2">
      <w:start w:val="1"/>
      <w:numFmt w:val="bullet"/>
      <w:lvlText w:val=""/>
      <w:lvlJc w:val="left"/>
      <w:pPr>
        <w:tabs>
          <w:tab w:val="num" w:pos="2160"/>
        </w:tabs>
        <w:ind w:left="680" w:hanging="323"/>
      </w:pPr>
      <w:rPr>
        <w:rFonts w:ascii="Symbol" w:hAnsi="Symbol" w:hint="default"/>
        <w:color w:val="404040"/>
        <w:sz w:val="20"/>
      </w:rPr>
    </w:lvl>
    <w:lvl w:ilvl="3">
      <w:start w:val="1"/>
      <w:numFmt w:val="none"/>
      <w:lvlText w:val=""/>
      <w:lvlJc w:val="left"/>
      <w:pPr>
        <w:tabs>
          <w:tab w:val="num" w:pos="2880"/>
        </w:tabs>
        <w:ind w:left="0" w:firstLine="0"/>
      </w:pPr>
      <w:rPr>
        <w:rFonts w:hint="default"/>
        <w:color w:val="999999"/>
      </w:rPr>
    </w:lvl>
    <w:lvl w:ilvl="4">
      <w:start w:val="1"/>
      <w:numFmt w:val="bullet"/>
      <w:lvlText w:val="–"/>
      <w:lvlJc w:val="left"/>
      <w:pPr>
        <w:tabs>
          <w:tab w:val="num" w:pos="3600"/>
        </w:tabs>
        <w:ind w:left="567" w:hanging="567"/>
      </w:pPr>
      <w:rPr>
        <w:rFonts w:ascii="Segoe UI" w:hAnsi="Segoe UI" w:hint="default"/>
        <w:b/>
        <w:i w:val="0"/>
        <w:color w:val="23305D"/>
      </w:rPr>
    </w:lvl>
    <w:lvl w:ilvl="5">
      <w:start w:val="1"/>
      <w:numFmt w:val="bullet"/>
      <w:lvlText w:val="–"/>
      <w:lvlJc w:val="left"/>
      <w:pPr>
        <w:tabs>
          <w:tab w:val="num" w:pos="4320"/>
        </w:tabs>
        <w:ind w:left="1134" w:hanging="567"/>
      </w:pPr>
      <w:rPr>
        <w:rFonts w:ascii="Segoe UI" w:hAnsi="Segoe UI" w:hint="default"/>
        <w:b/>
        <w:i w:val="0"/>
        <w:color w:val="404040"/>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65" w15:restartNumberingAfterBreak="0">
    <w:nsid w:val="66C01149"/>
    <w:multiLevelType w:val="hybridMultilevel"/>
    <w:tmpl w:val="9566D6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6" w15:restartNumberingAfterBreak="0">
    <w:nsid w:val="69436CF3"/>
    <w:multiLevelType w:val="multilevel"/>
    <w:tmpl w:val="EE3860A0"/>
    <w:styleLink w:val="CurrentList19"/>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7" w15:restartNumberingAfterBreak="0">
    <w:nsid w:val="6B60038F"/>
    <w:multiLevelType w:val="hybridMultilevel"/>
    <w:tmpl w:val="43DCD62C"/>
    <w:lvl w:ilvl="0" w:tplc="0A54BA26">
      <w:start w:val="1"/>
      <w:numFmt w:val="lowerLetter"/>
      <w:lvlText w:val="%1."/>
      <w:lvlJc w:val="left"/>
      <w:pPr>
        <w:ind w:left="1420" w:hanging="360"/>
      </w:pPr>
    </w:lvl>
    <w:lvl w:ilvl="1" w:tplc="B7B647C0">
      <w:start w:val="1"/>
      <w:numFmt w:val="lowerLetter"/>
      <w:lvlText w:val="%2."/>
      <w:lvlJc w:val="left"/>
      <w:pPr>
        <w:ind w:left="1420" w:hanging="360"/>
      </w:pPr>
    </w:lvl>
    <w:lvl w:ilvl="2" w:tplc="0652B780">
      <w:start w:val="1"/>
      <w:numFmt w:val="lowerLetter"/>
      <w:lvlText w:val="%3."/>
      <w:lvlJc w:val="left"/>
      <w:pPr>
        <w:ind w:left="1420" w:hanging="360"/>
      </w:pPr>
    </w:lvl>
    <w:lvl w:ilvl="3" w:tplc="55680BE6">
      <w:start w:val="1"/>
      <w:numFmt w:val="lowerLetter"/>
      <w:lvlText w:val="%4."/>
      <w:lvlJc w:val="left"/>
      <w:pPr>
        <w:ind w:left="1420" w:hanging="360"/>
      </w:pPr>
    </w:lvl>
    <w:lvl w:ilvl="4" w:tplc="B8B0DA5E">
      <w:start w:val="1"/>
      <w:numFmt w:val="lowerLetter"/>
      <w:lvlText w:val="%5."/>
      <w:lvlJc w:val="left"/>
      <w:pPr>
        <w:ind w:left="1420" w:hanging="360"/>
      </w:pPr>
    </w:lvl>
    <w:lvl w:ilvl="5" w:tplc="C2C44C54">
      <w:start w:val="1"/>
      <w:numFmt w:val="lowerLetter"/>
      <w:lvlText w:val="%6."/>
      <w:lvlJc w:val="left"/>
      <w:pPr>
        <w:ind w:left="1420" w:hanging="360"/>
      </w:pPr>
    </w:lvl>
    <w:lvl w:ilvl="6" w:tplc="A306CA26">
      <w:start w:val="1"/>
      <w:numFmt w:val="lowerLetter"/>
      <w:lvlText w:val="%7."/>
      <w:lvlJc w:val="left"/>
      <w:pPr>
        <w:ind w:left="1420" w:hanging="360"/>
      </w:pPr>
    </w:lvl>
    <w:lvl w:ilvl="7" w:tplc="985EFD62">
      <w:start w:val="1"/>
      <w:numFmt w:val="lowerLetter"/>
      <w:lvlText w:val="%8."/>
      <w:lvlJc w:val="left"/>
      <w:pPr>
        <w:ind w:left="1420" w:hanging="360"/>
      </w:pPr>
    </w:lvl>
    <w:lvl w:ilvl="8" w:tplc="2278BF2C">
      <w:start w:val="1"/>
      <w:numFmt w:val="lowerLetter"/>
      <w:lvlText w:val="%9."/>
      <w:lvlJc w:val="left"/>
      <w:pPr>
        <w:ind w:left="1420" w:hanging="360"/>
      </w:pPr>
    </w:lvl>
  </w:abstractNum>
  <w:abstractNum w:abstractNumId="68" w15:restartNumberingAfterBreak="0">
    <w:nsid w:val="6BF14D0D"/>
    <w:multiLevelType w:val="multilevel"/>
    <w:tmpl w:val="75665472"/>
    <w:lvl w:ilvl="0">
      <w:start w:val="1"/>
      <w:numFmt w:val="decimal"/>
      <w:lvlText w:val="%1."/>
      <w:lvlJc w:val="left"/>
      <w:pPr>
        <w:tabs>
          <w:tab w:val="num" w:pos="720"/>
        </w:tabs>
        <w:ind w:left="284" w:hanging="284"/>
      </w:pPr>
      <w:rPr>
        <w:rFonts w:hint="default"/>
        <w:color w:val="23305D"/>
        <w:sz w:val="20"/>
      </w:rPr>
    </w:lvl>
    <w:lvl w:ilvl="1">
      <w:start w:val="1"/>
      <w:numFmt w:val="bullet"/>
      <w:lvlText w:val=""/>
      <w:lvlJc w:val="left"/>
      <w:pPr>
        <w:tabs>
          <w:tab w:val="num" w:pos="1440"/>
        </w:tabs>
        <w:ind w:left="567" w:hanging="283"/>
      </w:pPr>
      <w:rPr>
        <w:rFonts w:ascii="Symbol" w:hAnsi="Symbol" w:hint="default"/>
        <w:color w:val="23305D"/>
        <w:sz w:val="20"/>
      </w:rPr>
    </w:lvl>
    <w:lvl w:ilvl="2">
      <w:start w:val="1"/>
      <w:numFmt w:val="bullet"/>
      <w:lvlText w:val=""/>
      <w:lvlJc w:val="left"/>
      <w:pPr>
        <w:tabs>
          <w:tab w:val="num" w:pos="2160"/>
        </w:tabs>
        <w:ind w:left="851" w:hanging="284"/>
      </w:pPr>
      <w:rPr>
        <w:rFonts w:ascii="Symbol" w:hAnsi="Symbol" w:hint="default"/>
        <w:color w:val="23305D"/>
        <w:sz w:val="20"/>
      </w:rPr>
    </w:lvl>
    <w:lvl w:ilvl="3">
      <w:start w:val="1"/>
      <w:numFmt w:val="bullet"/>
      <w:lvlText w:val="–"/>
      <w:lvlJc w:val="left"/>
      <w:pPr>
        <w:tabs>
          <w:tab w:val="num" w:pos="2880"/>
        </w:tabs>
        <w:ind w:left="284" w:hanging="284"/>
      </w:pPr>
      <w:rPr>
        <w:rFonts w:ascii="Arial" w:hAnsi="Arial" w:hint="default"/>
        <w:color w:val="000000" w:themeColor="text1"/>
      </w:rPr>
    </w:lvl>
    <w:lvl w:ilvl="4">
      <w:start w:val="1"/>
      <w:numFmt w:val="bullet"/>
      <w:lvlText w:val="–"/>
      <w:lvlJc w:val="left"/>
      <w:pPr>
        <w:tabs>
          <w:tab w:val="num" w:pos="3600"/>
        </w:tabs>
        <w:ind w:left="567" w:hanging="283"/>
      </w:pPr>
      <w:rPr>
        <w:rFonts w:ascii="Segoe UI" w:hAnsi="Segoe UI" w:hint="default"/>
        <w:b w:val="0"/>
        <w:i w:val="0"/>
        <w:color w:val="000000" w:themeColor="text1"/>
      </w:rPr>
    </w:lvl>
    <w:lvl w:ilvl="5">
      <w:start w:val="1"/>
      <w:numFmt w:val="bullet"/>
      <w:lvlText w:val="–"/>
      <w:lvlJc w:val="left"/>
      <w:pPr>
        <w:tabs>
          <w:tab w:val="num" w:pos="4320"/>
        </w:tabs>
        <w:ind w:left="1134" w:hanging="567"/>
      </w:pPr>
      <w:rPr>
        <w:rFonts w:ascii="Segoe UI" w:hAnsi="Segoe UI" w:hint="default"/>
        <w:b/>
        <w:i w:val="0"/>
        <w:color w:val="000000" w:themeColor="text1"/>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69" w15:restartNumberingAfterBreak="0">
    <w:nsid w:val="6D8E2542"/>
    <w:multiLevelType w:val="multilevel"/>
    <w:tmpl w:val="8CF28F56"/>
    <w:styleLink w:val="CurrentList8"/>
    <w:lvl w:ilvl="0">
      <w:start w:val="1"/>
      <w:numFmt w:val="decimal"/>
      <w:lvlText w:val="%1"/>
      <w:lvlJc w:val="left"/>
      <w:pPr>
        <w:ind w:left="4260" w:hanging="432"/>
      </w:pPr>
      <w:rPr>
        <w:rFonts w:hint="default"/>
        <w:sz w:val="48"/>
        <w:szCs w:val="20"/>
      </w:rPr>
    </w:lvl>
    <w:lvl w:ilvl="1">
      <w:start w:val="1"/>
      <w:numFmt w:val="decimal"/>
      <w:lvlText w:val="%1.%2"/>
      <w:lvlJc w:val="left"/>
      <w:pPr>
        <w:ind w:left="576" w:hanging="576"/>
      </w:pPr>
      <w:rPr>
        <w:rFonts w:ascii="Segoe UI" w:hAnsi="Segoe UI" w:cs="Segoe UI" w:hint="default"/>
        <w:b/>
        <w:bCs/>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6DF4053E"/>
    <w:multiLevelType w:val="hybridMultilevel"/>
    <w:tmpl w:val="8D3A8EF6"/>
    <w:lvl w:ilvl="0" w:tplc="1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1" w15:restartNumberingAfterBreak="0">
    <w:nsid w:val="6F171BD0"/>
    <w:multiLevelType w:val="multilevel"/>
    <w:tmpl w:val="7B2496A8"/>
    <w:styleLink w:val="CurrentList1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1533E7C"/>
    <w:multiLevelType w:val="multilevel"/>
    <w:tmpl w:val="0602FEC8"/>
    <w:lvl w:ilvl="0">
      <w:start w:val="1"/>
      <w:numFmt w:val="bullet"/>
      <w:pStyle w:val="ListParagraph"/>
      <w:lvlText w:val=""/>
      <w:lvlJc w:val="left"/>
      <w:pPr>
        <w:tabs>
          <w:tab w:val="num" w:pos="720"/>
        </w:tabs>
        <w:ind w:left="284" w:hanging="284"/>
      </w:pPr>
      <w:rPr>
        <w:rFonts w:ascii="Symbol" w:hAnsi="Symbol" w:hint="default"/>
        <w:color w:val="23305D"/>
        <w:sz w:val="20"/>
      </w:rPr>
    </w:lvl>
    <w:lvl w:ilvl="1">
      <w:start w:val="1"/>
      <w:numFmt w:val="bullet"/>
      <w:lvlText w:val=""/>
      <w:lvlJc w:val="left"/>
      <w:pPr>
        <w:tabs>
          <w:tab w:val="num" w:pos="1440"/>
        </w:tabs>
        <w:ind w:left="567" w:hanging="283"/>
      </w:pPr>
      <w:rPr>
        <w:rFonts w:ascii="Symbol" w:hAnsi="Symbol" w:hint="default"/>
        <w:color w:val="23305D"/>
        <w:sz w:val="20"/>
      </w:rPr>
    </w:lvl>
    <w:lvl w:ilvl="2">
      <w:start w:val="1"/>
      <w:numFmt w:val="bullet"/>
      <w:lvlText w:val=""/>
      <w:lvlJc w:val="left"/>
      <w:pPr>
        <w:tabs>
          <w:tab w:val="num" w:pos="2160"/>
        </w:tabs>
        <w:ind w:left="851" w:hanging="284"/>
      </w:pPr>
      <w:rPr>
        <w:rFonts w:ascii="Symbol" w:hAnsi="Symbol" w:hint="default"/>
        <w:color w:val="23305D"/>
        <w:sz w:val="20"/>
      </w:rPr>
    </w:lvl>
    <w:lvl w:ilvl="3">
      <w:start w:val="1"/>
      <w:numFmt w:val="bullet"/>
      <w:lvlText w:val="–"/>
      <w:lvlJc w:val="left"/>
      <w:pPr>
        <w:tabs>
          <w:tab w:val="num" w:pos="2880"/>
        </w:tabs>
        <w:ind w:left="284" w:hanging="284"/>
      </w:pPr>
      <w:rPr>
        <w:rFonts w:ascii="Arial" w:hAnsi="Arial" w:hint="default"/>
        <w:color w:val="000000" w:themeColor="text1"/>
      </w:rPr>
    </w:lvl>
    <w:lvl w:ilvl="4">
      <w:start w:val="1"/>
      <w:numFmt w:val="bullet"/>
      <w:lvlText w:val="–"/>
      <w:lvlJc w:val="left"/>
      <w:pPr>
        <w:tabs>
          <w:tab w:val="num" w:pos="3600"/>
        </w:tabs>
        <w:ind w:left="567" w:hanging="283"/>
      </w:pPr>
      <w:rPr>
        <w:rFonts w:ascii="Segoe UI" w:hAnsi="Segoe UI" w:hint="default"/>
        <w:b w:val="0"/>
        <w:i w:val="0"/>
        <w:color w:val="000000" w:themeColor="text1"/>
      </w:rPr>
    </w:lvl>
    <w:lvl w:ilvl="5">
      <w:start w:val="1"/>
      <w:numFmt w:val="bullet"/>
      <w:lvlText w:val="–"/>
      <w:lvlJc w:val="left"/>
      <w:pPr>
        <w:tabs>
          <w:tab w:val="num" w:pos="4320"/>
        </w:tabs>
        <w:ind w:left="1134" w:hanging="567"/>
      </w:pPr>
      <w:rPr>
        <w:rFonts w:ascii="Segoe UI" w:hAnsi="Segoe UI" w:hint="default"/>
        <w:b/>
        <w:i w:val="0"/>
        <w:color w:val="000000" w:themeColor="text1"/>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73" w15:restartNumberingAfterBreak="0">
    <w:nsid w:val="717269B0"/>
    <w:multiLevelType w:val="multilevel"/>
    <w:tmpl w:val="032889E4"/>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726A2948"/>
    <w:multiLevelType w:val="multilevel"/>
    <w:tmpl w:val="3F18DB14"/>
    <w:lvl w:ilvl="0">
      <w:start w:val="1"/>
      <w:numFmt w:val="decimal"/>
      <w:pStyle w:val="Heading1"/>
      <w:lvlText w:val="%1"/>
      <w:lvlJc w:val="left"/>
      <w:pPr>
        <w:ind w:left="1134"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2551" w:hanging="1134"/>
      </w:pPr>
      <w:rPr>
        <w:rFonts w:hint="default"/>
      </w:rPr>
    </w:lvl>
    <w:lvl w:ilvl="2">
      <w:start w:val="1"/>
      <w:numFmt w:val="decimal"/>
      <w:pStyle w:val="Heading3"/>
      <w:lvlText w:val="%1.%2.%3"/>
      <w:lvlJc w:val="left"/>
      <w:pPr>
        <w:ind w:left="6521"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75C13B19"/>
    <w:multiLevelType w:val="hybridMultilevel"/>
    <w:tmpl w:val="FBD818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6" w15:restartNumberingAfterBreak="0">
    <w:nsid w:val="75FD40D3"/>
    <w:multiLevelType w:val="hybridMultilevel"/>
    <w:tmpl w:val="58D69A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7" w15:restartNumberingAfterBreak="0">
    <w:nsid w:val="77B24261"/>
    <w:multiLevelType w:val="hybridMultilevel"/>
    <w:tmpl w:val="1B644E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8" w15:restartNumberingAfterBreak="0">
    <w:nsid w:val="78F80E35"/>
    <w:multiLevelType w:val="multilevel"/>
    <w:tmpl w:val="DEBC6ACC"/>
    <w:styleLink w:val="CurrentList16"/>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7BA95399"/>
    <w:multiLevelType w:val="hybridMultilevel"/>
    <w:tmpl w:val="BCB892D2"/>
    <w:lvl w:ilvl="0" w:tplc="3E1AF7E0">
      <w:start w:val="1"/>
      <w:numFmt w:val="bullet"/>
      <w:pStyle w:val="Table10ptbullets"/>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0" w15:restartNumberingAfterBreak="0">
    <w:nsid w:val="7C1033BC"/>
    <w:multiLevelType w:val="hybridMultilevel"/>
    <w:tmpl w:val="C9E2769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1" w15:restartNumberingAfterBreak="0">
    <w:nsid w:val="7FB108F2"/>
    <w:multiLevelType w:val="hybridMultilevel"/>
    <w:tmpl w:val="A0707C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2" w15:restartNumberingAfterBreak="0">
    <w:nsid w:val="7FB46278"/>
    <w:multiLevelType w:val="hybridMultilevel"/>
    <w:tmpl w:val="F238D4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176269234">
    <w:abstractNumId w:val="36"/>
  </w:num>
  <w:num w:numId="2" w16cid:durableId="1450930647">
    <w:abstractNumId w:val="27"/>
  </w:num>
  <w:num w:numId="3" w16cid:durableId="1720281009">
    <w:abstractNumId w:val="4"/>
  </w:num>
  <w:num w:numId="4" w16cid:durableId="1159730641">
    <w:abstractNumId w:val="17"/>
  </w:num>
  <w:num w:numId="5" w16cid:durableId="1452168233">
    <w:abstractNumId w:val="41"/>
  </w:num>
  <w:num w:numId="6" w16cid:durableId="792862913">
    <w:abstractNumId w:val="73"/>
  </w:num>
  <w:num w:numId="7" w16cid:durableId="205797851">
    <w:abstractNumId w:val="12"/>
  </w:num>
  <w:num w:numId="8" w16cid:durableId="1461846023">
    <w:abstractNumId w:val="23"/>
  </w:num>
  <w:num w:numId="9" w16cid:durableId="1473984282">
    <w:abstractNumId w:val="56"/>
  </w:num>
  <w:num w:numId="10" w16cid:durableId="611478590">
    <w:abstractNumId w:val="50"/>
  </w:num>
  <w:num w:numId="11" w16cid:durableId="481431811">
    <w:abstractNumId w:val="51"/>
  </w:num>
  <w:num w:numId="12" w16cid:durableId="563413612">
    <w:abstractNumId w:val="1"/>
  </w:num>
  <w:num w:numId="13" w16cid:durableId="1170482390">
    <w:abstractNumId w:val="0"/>
  </w:num>
  <w:num w:numId="14" w16cid:durableId="1152675470">
    <w:abstractNumId w:val="34"/>
  </w:num>
  <w:num w:numId="15" w16cid:durableId="1089884671">
    <w:abstractNumId w:val="69"/>
  </w:num>
  <w:num w:numId="16" w16cid:durableId="484081254">
    <w:abstractNumId w:val="37"/>
  </w:num>
  <w:num w:numId="17" w16cid:durableId="513765954">
    <w:abstractNumId w:val="54"/>
  </w:num>
  <w:num w:numId="18" w16cid:durableId="1828786858">
    <w:abstractNumId w:val="30"/>
  </w:num>
  <w:num w:numId="19" w16cid:durableId="73012465">
    <w:abstractNumId w:val="74"/>
  </w:num>
  <w:num w:numId="20" w16cid:durableId="563030424">
    <w:abstractNumId w:val="45"/>
  </w:num>
  <w:num w:numId="21" w16cid:durableId="1850171782">
    <w:abstractNumId w:val="42"/>
  </w:num>
  <w:num w:numId="22" w16cid:durableId="1088118080">
    <w:abstractNumId w:val="61"/>
  </w:num>
  <w:num w:numId="23" w16cid:durableId="377777002">
    <w:abstractNumId w:val="71"/>
  </w:num>
  <w:num w:numId="24" w16cid:durableId="1867788098">
    <w:abstractNumId w:val="47"/>
  </w:num>
  <w:num w:numId="25" w16cid:durableId="320624285">
    <w:abstractNumId w:val="78"/>
  </w:num>
  <w:num w:numId="26" w16cid:durableId="1628241961">
    <w:abstractNumId w:val="72"/>
  </w:num>
  <w:num w:numId="27" w16cid:durableId="795487149">
    <w:abstractNumId w:val="79"/>
  </w:num>
  <w:num w:numId="28" w16cid:durableId="1869100975">
    <w:abstractNumId w:val="64"/>
  </w:num>
  <w:num w:numId="29" w16cid:durableId="554973351">
    <w:abstractNumId w:val="26"/>
  </w:num>
  <w:num w:numId="30" w16cid:durableId="63573441">
    <w:abstractNumId w:val="66"/>
  </w:num>
  <w:num w:numId="31" w16cid:durableId="1790274770">
    <w:abstractNumId w:val="9"/>
  </w:num>
  <w:num w:numId="32" w16cid:durableId="1330602145">
    <w:abstractNumId w:val="39"/>
  </w:num>
  <w:num w:numId="33" w16cid:durableId="259065715">
    <w:abstractNumId w:val="33"/>
  </w:num>
  <w:num w:numId="34" w16cid:durableId="26369002">
    <w:abstractNumId w:val="20"/>
  </w:num>
  <w:num w:numId="35" w16cid:durableId="1769547055">
    <w:abstractNumId w:val="49"/>
  </w:num>
  <w:num w:numId="36" w16cid:durableId="1363281959">
    <w:abstractNumId w:val="40"/>
  </w:num>
  <w:num w:numId="37" w16cid:durableId="2005664419">
    <w:abstractNumId w:val="6"/>
  </w:num>
  <w:num w:numId="38" w16cid:durableId="70128854">
    <w:abstractNumId w:val="62"/>
  </w:num>
  <w:num w:numId="39" w16cid:durableId="1535969157">
    <w:abstractNumId w:val="13"/>
  </w:num>
  <w:num w:numId="40" w16cid:durableId="1352494404">
    <w:abstractNumId w:val="24"/>
  </w:num>
  <w:num w:numId="41" w16cid:durableId="286205782">
    <w:abstractNumId w:val="14"/>
  </w:num>
  <w:num w:numId="42" w16cid:durableId="1708329561">
    <w:abstractNumId w:val="57"/>
  </w:num>
  <w:num w:numId="43" w16cid:durableId="1975987311">
    <w:abstractNumId w:val="43"/>
  </w:num>
  <w:num w:numId="44" w16cid:durableId="1264336740">
    <w:abstractNumId w:val="46"/>
  </w:num>
  <w:num w:numId="45" w16cid:durableId="1587499040">
    <w:abstractNumId w:val="32"/>
  </w:num>
  <w:num w:numId="46" w16cid:durableId="39985924">
    <w:abstractNumId w:val="75"/>
  </w:num>
  <w:num w:numId="47" w16cid:durableId="601691715">
    <w:abstractNumId w:val="55"/>
  </w:num>
  <w:num w:numId="48" w16cid:durableId="1453397939">
    <w:abstractNumId w:val="60"/>
  </w:num>
  <w:num w:numId="49" w16cid:durableId="88356546">
    <w:abstractNumId w:val="29"/>
  </w:num>
  <w:num w:numId="50" w16cid:durableId="953291062">
    <w:abstractNumId w:val="22"/>
  </w:num>
  <w:num w:numId="51" w16cid:durableId="537664337">
    <w:abstractNumId w:val="25"/>
  </w:num>
  <w:num w:numId="52" w16cid:durableId="779227356">
    <w:abstractNumId w:val="44"/>
  </w:num>
  <w:num w:numId="53" w16cid:durableId="54014300">
    <w:abstractNumId w:val="3"/>
  </w:num>
  <w:num w:numId="54" w16cid:durableId="348527228">
    <w:abstractNumId w:val="16"/>
  </w:num>
  <w:num w:numId="55" w16cid:durableId="890120567">
    <w:abstractNumId w:val="11"/>
  </w:num>
  <w:num w:numId="56" w16cid:durableId="1001852036">
    <w:abstractNumId w:val="38"/>
  </w:num>
  <w:num w:numId="57" w16cid:durableId="1777631038">
    <w:abstractNumId w:val="59"/>
  </w:num>
  <w:num w:numId="58" w16cid:durableId="1295871115">
    <w:abstractNumId w:val="77"/>
  </w:num>
  <w:num w:numId="59" w16cid:durableId="849221597">
    <w:abstractNumId w:val="81"/>
  </w:num>
  <w:num w:numId="60" w16cid:durableId="150484165">
    <w:abstractNumId w:val="65"/>
  </w:num>
  <w:num w:numId="61" w16cid:durableId="18233531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266078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6486652">
    <w:abstractNumId w:val="15"/>
  </w:num>
  <w:num w:numId="64" w16cid:durableId="300038032">
    <w:abstractNumId w:val="7"/>
  </w:num>
  <w:num w:numId="65" w16cid:durableId="1009675045">
    <w:abstractNumId w:val="21"/>
  </w:num>
  <w:num w:numId="66" w16cid:durableId="2036928847">
    <w:abstractNumId w:val="68"/>
  </w:num>
  <w:num w:numId="67" w16cid:durableId="947903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992556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866335">
    <w:abstractNumId w:val="82"/>
  </w:num>
  <w:num w:numId="70" w16cid:durableId="519781379">
    <w:abstractNumId w:val="80"/>
  </w:num>
  <w:num w:numId="71" w16cid:durableId="1652520262">
    <w:abstractNumId w:val="31"/>
  </w:num>
  <w:num w:numId="72" w16cid:durableId="959724913">
    <w:abstractNumId w:val="28"/>
  </w:num>
  <w:num w:numId="73" w16cid:durableId="892620857">
    <w:abstractNumId w:val="79"/>
  </w:num>
  <w:num w:numId="74" w16cid:durableId="1181966131">
    <w:abstractNumId w:val="63"/>
  </w:num>
  <w:num w:numId="75" w16cid:durableId="1343817965">
    <w:abstractNumId w:val="79"/>
  </w:num>
  <w:num w:numId="76" w16cid:durableId="1509907247">
    <w:abstractNumId w:val="65"/>
  </w:num>
  <w:num w:numId="77" w16cid:durableId="1045519629">
    <w:abstractNumId w:val="35"/>
  </w:num>
  <w:num w:numId="78" w16cid:durableId="1342002170">
    <w:abstractNumId w:val="76"/>
  </w:num>
  <w:num w:numId="79" w16cid:durableId="1832940378">
    <w:abstractNumId w:val="2"/>
  </w:num>
  <w:num w:numId="80" w16cid:durableId="2034304506">
    <w:abstractNumId w:val="70"/>
  </w:num>
  <w:num w:numId="81" w16cid:durableId="692682389">
    <w:abstractNumId w:val="10"/>
  </w:num>
  <w:num w:numId="82" w16cid:durableId="1975326088">
    <w:abstractNumId w:val="5"/>
  </w:num>
  <w:num w:numId="83" w16cid:durableId="1301224021">
    <w:abstractNumId w:val="58"/>
  </w:num>
  <w:num w:numId="84" w16cid:durableId="1419330237">
    <w:abstractNumId w:val="48"/>
  </w:num>
  <w:num w:numId="85" w16cid:durableId="1387676862">
    <w:abstractNumId w:val="19"/>
  </w:num>
  <w:num w:numId="86" w16cid:durableId="1417241188">
    <w:abstractNumId w:val="8"/>
  </w:num>
  <w:num w:numId="87" w16cid:durableId="1350377595">
    <w:abstractNumId w:val="67"/>
  </w:num>
  <w:num w:numId="88" w16cid:durableId="310208661">
    <w:abstractNumId w:val="53"/>
  </w:num>
  <w:num w:numId="89" w16cid:durableId="1292444574">
    <w:abstractNumId w:val="5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styleLockTheme/>
  <w:styleLockQFSet/>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DB"/>
    <w:rsid w:val="000001AF"/>
    <w:rsid w:val="0000034B"/>
    <w:rsid w:val="000005F6"/>
    <w:rsid w:val="00000AD6"/>
    <w:rsid w:val="00000F1E"/>
    <w:rsid w:val="000012A4"/>
    <w:rsid w:val="000016DD"/>
    <w:rsid w:val="0000184E"/>
    <w:rsid w:val="00001A61"/>
    <w:rsid w:val="00001B4A"/>
    <w:rsid w:val="00001CFC"/>
    <w:rsid w:val="00001D5B"/>
    <w:rsid w:val="000021ED"/>
    <w:rsid w:val="0000225F"/>
    <w:rsid w:val="00002441"/>
    <w:rsid w:val="00002489"/>
    <w:rsid w:val="00002801"/>
    <w:rsid w:val="0000284D"/>
    <w:rsid w:val="00002A08"/>
    <w:rsid w:val="00002D18"/>
    <w:rsid w:val="00003444"/>
    <w:rsid w:val="00003653"/>
    <w:rsid w:val="0000370F"/>
    <w:rsid w:val="00003814"/>
    <w:rsid w:val="00003855"/>
    <w:rsid w:val="00003A5B"/>
    <w:rsid w:val="00003F32"/>
    <w:rsid w:val="00003FED"/>
    <w:rsid w:val="00004014"/>
    <w:rsid w:val="00004292"/>
    <w:rsid w:val="00004665"/>
    <w:rsid w:val="0000495B"/>
    <w:rsid w:val="00004A4C"/>
    <w:rsid w:val="00004CFD"/>
    <w:rsid w:val="000051CA"/>
    <w:rsid w:val="000052CD"/>
    <w:rsid w:val="000053EC"/>
    <w:rsid w:val="0000541F"/>
    <w:rsid w:val="000057F8"/>
    <w:rsid w:val="00005804"/>
    <w:rsid w:val="000058CF"/>
    <w:rsid w:val="000058DC"/>
    <w:rsid w:val="00006992"/>
    <w:rsid w:val="00006D6B"/>
    <w:rsid w:val="00006E5C"/>
    <w:rsid w:val="000072F6"/>
    <w:rsid w:val="00007B5D"/>
    <w:rsid w:val="00007C70"/>
    <w:rsid w:val="00010006"/>
    <w:rsid w:val="00010704"/>
    <w:rsid w:val="00010858"/>
    <w:rsid w:val="00011191"/>
    <w:rsid w:val="0001127B"/>
    <w:rsid w:val="000119DE"/>
    <w:rsid w:val="00011A2C"/>
    <w:rsid w:val="00011B49"/>
    <w:rsid w:val="00012591"/>
    <w:rsid w:val="000126C8"/>
    <w:rsid w:val="00012A1F"/>
    <w:rsid w:val="00012DAF"/>
    <w:rsid w:val="00012E77"/>
    <w:rsid w:val="0001318E"/>
    <w:rsid w:val="00013493"/>
    <w:rsid w:val="000139C1"/>
    <w:rsid w:val="00013BFF"/>
    <w:rsid w:val="00013DC2"/>
    <w:rsid w:val="00014114"/>
    <w:rsid w:val="0001427D"/>
    <w:rsid w:val="00014660"/>
    <w:rsid w:val="000147F0"/>
    <w:rsid w:val="00014A57"/>
    <w:rsid w:val="00014B00"/>
    <w:rsid w:val="00014B67"/>
    <w:rsid w:val="00014D36"/>
    <w:rsid w:val="00015371"/>
    <w:rsid w:val="00015E6C"/>
    <w:rsid w:val="0001625A"/>
    <w:rsid w:val="00016301"/>
    <w:rsid w:val="00016543"/>
    <w:rsid w:val="00016CEC"/>
    <w:rsid w:val="00016F62"/>
    <w:rsid w:val="0001740E"/>
    <w:rsid w:val="00017C73"/>
    <w:rsid w:val="00017E69"/>
    <w:rsid w:val="0002008E"/>
    <w:rsid w:val="00020530"/>
    <w:rsid w:val="0002082D"/>
    <w:rsid w:val="00020C73"/>
    <w:rsid w:val="00020E59"/>
    <w:rsid w:val="00021575"/>
    <w:rsid w:val="00021AC0"/>
    <w:rsid w:val="00021AC1"/>
    <w:rsid w:val="00021CBB"/>
    <w:rsid w:val="00021E49"/>
    <w:rsid w:val="00021E4B"/>
    <w:rsid w:val="000221C8"/>
    <w:rsid w:val="000224B1"/>
    <w:rsid w:val="00022B77"/>
    <w:rsid w:val="00022D25"/>
    <w:rsid w:val="00023544"/>
    <w:rsid w:val="00023640"/>
    <w:rsid w:val="0002366F"/>
    <w:rsid w:val="00023692"/>
    <w:rsid w:val="00023B4A"/>
    <w:rsid w:val="00023C11"/>
    <w:rsid w:val="00023C8F"/>
    <w:rsid w:val="00023EF5"/>
    <w:rsid w:val="0002423D"/>
    <w:rsid w:val="000242B2"/>
    <w:rsid w:val="00024356"/>
    <w:rsid w:val="000244B4"/>
    <w:rsid w:val="00024CB9"/>
    <w:rsid w:val="00024D69"/>
    <w:rsid w:val="00025219"/>
    <w:rsid w:val="00025238"/>
    <w:rsid w:val="00025704"/>
    <w:rsid w:val="00025CDF"/>
    <w:rsid w:val="00026035"/>
    <w:rsid w:val="000260AD"/>
    <w:rsid w:val="00026159"/>
    <w:rsid w:val="0002628F"/>
    <w:rsid w:val="0002648C"/>
    <w:rsid w:val="00026BCB"/>
    <w:rsid w:val="00026C13"/>
    <w:rsid w:val="00026D2F"/>
    <w:rsid w:val="00026DEA"/>
    <w:rsid w:val="0002771A"/>
    <w:rsid w:val="00027D0B"/>
    <w:rsid w:val="000302E0"/>
    <w:rsid w:val="00030689"/>
    <w:rsid w:val="000307C4"/>
    <w:rsid w:val="0003087F"/>
    <w:rsid w:val="00031277"/>
    <w:rsid w:val="00031663"/>
    <w:rsid w:val="00031D67"/>
    <w:rsid w:val="0003256C"/>
    <w:rsid w:val="00032684"/>
    <w:rsid w:val="00032728"/>
    <w:rsid w:val="0003277F"/>
    <w:rsid w:val="00032EBC"/>
    <w:rsid w:val="00033430"/>
    <w:rsid w:val="00033550"/>
    <w:rsid w:val="00033736"/>
    <w:rsid w:val="0003391E"/>
    <w:rsid w:val="00033AC2"/>
    <w:rsid w:val="00033D36"/>
    <w:rsid w:val="00033E1A"/>
    <w:rsid w:val="00033F34"/>
    <w:rsid w:val="000342F7"/>
    <w:rsid w:val="00034378"/>
    <w:rsid w:val="00034523"/>
    <w:rsid w:val="00034545"/>
    <w:rsid w:val="000347A1"/>
    <w:rsid w:val="00034817"/>
    <w:rsid w:val="000350FC"/>
    <w:rsid w:val="0003538E"/>
    <w:rsid w:val="00035D95"/>
    <w:rsid w:val="00035FBA"/>
    <w:rsid w:val="000364F1"/>
    <w:rsid w:val="000366A7"/>
    <w:rsid w:val="00036976"/>
    <w:rsid w:val="00036E13"/>
    <w:rsid w:val="00037315"/>
    <w:rsid w:val="0003731A"/>
    <w:rsid w:val="00037463"/>
    <w:rsid w:val="00037A8C"/>
    <w:rsid w:val="00037FFD"/>
    <w:rsid w:val="0004016D"/>
    <w:rsid w:val="000401A6"/>
    <w:rsid w:val="000404AD"/>
    <w:rsid w:val="000407FF"/>
    <w:rsid w:val="00040C9C"/>
    <w:rsid w:val="0004113B"/>
    <w:rsid w:val="00041726"/>
    <w:rsid w:val="00041877"/>
    <w:rsid w:val="000419F7"/>
    <w:rsid w:val="00041C54"/>
    <w:rsid w:val="000428DE"/>
    <w:rsid w:val="000429F4"/>
    <w:rsid w:val="00042AA7"/>
    <w:rsid w:val="00042EC5"/>
    <w:rsid w:val="00042F2F"/>
    <w:rsid w:val="0004332E"/>
    <w:rsid w:val="000433F9"/>
    <w:rsid w:val="00043454"/>
    <w:rsid w:val="0004391B"/>
    <w:rsid w:val="0004393A"/>
    <w:rsid w:val="00043B6A"/>
    <w:rsid w:val="00043D11"/>
    <w:rsid w:val="00043D31"/>
    <w:rsid w:val="00043EC2"/>
    <w:rsid w:val="00043F55"/>
    <w:rsid w:val="00043FB5"/>
    <w:rsid w:val="000440F1"/>
    <w:rsid w:val="000443F4"/>
    <w:rsid w:val="0004467C"/>
    <w:rsid w:val="0004469F"/>
    <w:rsid w:val="000448DF"/>
    <w:rsid w:val="00044A54"/>
    <w:rsid w:val="00044AB2"/>
    <w:rsid w:val="00044CF9"/>
    <w:rsid w:val="00044F27"/>
    <w:rsid w:val="000454D5"/>
    <w:rsid w:val="00046917"/>
    <w:rsid w:val="000469E3"/>
    <w:rsid w:val="00046C0A"/>
    <w:rsid w:val="00046D8C"/>
    <w:rsid w:val="00047D22"/>
    <w:rsid w:val="00047E0A"/>
    <w:rsid w:val="000508E1"/>
    <w:rsid w:val="00050909"/>
    <w:rsid w:val="00050B29"/>
    <w:rsid w:val="00050B8F"/>
    <w:rsid w:val="0005197A"/>
    <w:rsid w:val="00051CC0"/>
    <w:rsid w:val="00051EB0"/>
    <w:rsid w:val="00051FEB"/>
    <w:rsid w:val="0005236A"/>
    <w:rsid w:val="000527CD"/>
    <w:rsid w:val="000528C9"/>
    <w:rsid w:val="00052ADC"/>
    <w:rsid w:val="00052D6A"/>
    <w:rsid w:val="000531A8"/>
    <w:rsid w:val="00053735"/>
    <w:rsid w:val="00053A83"/>
    <w:rsid w:val="00053DD1"/>
    <w:rsid w:val="0005405C"/>
    <w:rsid w:val="0005485A"/>
    <w:rsid w:val="00054C6C"/>
    <w:rsid w:val="000554CB"/>
    <w:rsid w:val="00055DDD"/>
    <w:rsid w:val="00055F12"/>
    <w:rsid w:val="0005618A"/>
    <w:rsid w:val="00056231"/>
    <w:rsid w:val="00056444"/>
    <w:rsid w:val="0005647C"/>
    <w:rsid w:val="000565B3"/>
    <w:rsid w:val="000569F5"/>
    <w:rsid w:val="00056C98"/>
    <w:rsid w:val="00056D73"/>
    <w:rsid w:val="00056F98"/>
    <w:rsid w:val="00057257"/>
    <w:rsid w:val="000578BF"/>
    <w:rsid w:val="00057968"/>
    <w:rsid w:val="00057AAD"/>
    <w:rsid w:val="000602FC"/>
    <w:rsid w:val="00061023"/>
    <w:rsid w:val="000610D0"/>
    <w:rsid w:val="00061435"/>
    <w:rsid w:val="00061880"/>
    <w:rsid w:val="00061AD7"/>
    <w:rsid w:val="00061B49"/>
    <w:rsid w:val="00061CF9"/>
    <w:rsid w:val="00061DE9"/>
    <w:rsid w:val="00061F4B"/>
    <w:rsid w:val="00062887"/>
    <w:rsid w:val="0006296B"/>
    <w:rsid w:val="00062D95"/>
    <w:rsid w:val="00062F45"/>
    <w:rsid w:val="00062F73"/>
    <w:rsid w:val="00062FF6"/>
    <w:rsid w:val="0006351F"/>
    <w:rsid w:val="000635A9"/>
    <w:rsid w:val="000637AE"/>
    <w:rsid w:val="000637EB"/>
    <w:rsid w:val="00063CD1"/>
    <w:rsid w:val="00063CF9"/>
    <w:rsid w:val="00063D3B"/>
    <w:rsid w:val="00064220"/>
    <w:rsid w:val="00064F7D"/>
    <w:rsid w:val="000650E9"/>
    <w:rsid w:val="0006520B"/>
    <w:rsid w:val="000653CE"/>
    <w:rsid w:val="0006573F"/>
    <w:rsid w:val="00065E15"/>
    <w:rsid w:val="00065E90"/>
    <w:rsid w:val="00065FAD"/>
    <w:rsid w:val="000660C9"/>
    <w:rsid w:val="000666A3"/>
    <w:rsid w:val="000668BC"/>
    <w:rsid w:val="000668FE"/>
    <w:rsid w:val="0006692C"/>
    <w:rsid w:val="00066ACE"/>
    <w:rsid w:val="00066DB7"/>
    <w:rsid w:val="00066ECC"/>
    <w:rsid w:val="00067179"/>
    <w:rsid w:val="0006787A"/>
    <w:rsid w:val="00067A7D"/>
    <w:rsid w:val="00067E59"/>
    <w:rsid w:val="00067F9D"/>
    <w:rsid w:val="0007024A"/>
    <w:rsid w:val="0007037E"/>
    <w:rsid w:val="0007038E"/>
    <w:rsid w:val="00070762"/>
    <w:rsid w:val="0007078D"/>
    <w:rsid w:val="00071407"/>
    <w:rsid w:val="00072393"/>
    <w:rsid w:val="00072454"/>
    <w:rsid w:val="0007249E"/>
    <w:rsid w:val="00072669"/>
    <w:rsid w:val="000727B4"/>
    <w:rsid w:val="00072985"/>
    <w:rsid w:val="000729E6"/>
    <w:rsid w:val="000730B8"/>
    <w:rsid w:val="00073221"/>
    <w:rsid w:val="00073291"/>
    <w:rsid w:val="0007384C"/>
    <w:rsid w:val="00073B04"/>
    <w:rsid w:val="00073BBC"/>
    <w:rsid w:val="00073C18"/>
    <w:rsid w:val="00073CB8"/>
    <w:rsid w:val="00073EB6"/>
    <w:rsid w:val="000745E1"/>
    <w:rsid w:val="00074669"/>
    <w:rsid w:val="0007466B"/>
    <w:rsid w:val="00074FA2"/>
    <w:rsid w:val="0007519F"/>
    <w:rsid w:val="000756A1"/>
    <w:rsid w:val="000756DE"/>
    <w:rsid w:val="00075781"/>
    <w:rsid w:val="00075B70"/>
    <w:rsid w:val="00075C86"/>
    <w:rsid w:val="00075D55"/>
    <w:rsid w:val="0007624E"/>
    <w:rsid w:val="0007683C"/>
    <w:rsid w:val="00076925"/>
    <w:rsid w:val="0007692E"/>
    <w:rsid w:val="00076E23"/>
    <w:rsid w:val="00077117"/>
    <w:rsid w:val="00077651"/>
    <w:rsid w:val="00077B6F"/>
    <w:rsid w:val="00077EB1"/>
    <w:rsid w:val="00077F88"/>
    <w:rsid w:val="00080380"/>
    <w:rsid w:val="000804AF"/>
    <w:rsid w:val="000805D8"/>
    <w:rsid w:val="00080700"/>
    <w:rsid w:val="00080715"/>
    <w:rsid w:val="00080A1F"/>
    <w:rsid w:val="00080A25"/>
    <w:rsid w:val="00080B7D"/>
    <w:rsid w:val="00080D6A"/>
    <w:rsid w:val="00080E64"/>
    <w:rsid w:val="00081A2C"/>
    <w:rsid w:val="00081A59"/>
    <w:rsid w:val="00081BE3"/>
    <w:rsid w:val="00081E8E"/>
    <w:rsid w:val="00081F39"/>
    <w:rsid w:val="00082348"/>
    <w:rsid w:val="000827DA"/>
    <w:rsid w:val="00082923"/>
    <w:rsid w:val="00082BF4"/>
    <w:rsid w:val="00082D3B"/>
    <w:rsid w:val="00083110"/>
    <w:rsid w:val="00083BBD"/>
    <w:rsid w:val="00083C18"/>
    <w:rsid w:val="00083E0F"/>
    <w:rsid w:val="000841EC"/>
    <w:rsid w:val="00084244"/>
    <w:rsid w:val="00084C70"/>
    <w:rsid w:val="00084F08"/>
    <w:rsid w:val="00084FD2"/>
    <w:rsid w:val="000855E7"/>
    <w:rsid w:val="00085B8F"/>
    <w:rsid w:val="00085E12"/>
    <w:rsid w:val="00086023"/>
    <w:rsid w:val="000861A5"/>
    <w:rsid w:val="000862FD"/>
    <w:rsid w:val="0008642C"/>
    <w:rsid w:val="0008655F"/>
    <w:rsid w:val="0008695C"/>
    <w:rsid w:val="000869A4"/>
    <w:rsid w:val="00086CD4"/>
    <w:rsid w:val="00086E34"/>
    <w:rsid w:val="00086F34"/>
    <w:rsid w:val="00087847"/>
    <w:rsid w:val="00087B0A"/>
    <w:rsid w:val="00087BCD"/>
    <w:rsid w:val="00087CDA"/>
    <w:rsid w:val="00087DCC"/>
    <w:rsid w:val="00087F8B"/>
    <w:rsid w:val="00090590"/>
    <w:rsid w:val="000908D7"/>
    <w:rsid w:val="00090A63"/>
    <w:rsid w:val="00090A79"/>
    <w:rsid w:val="00090B77"/>
    <w:rsid w:val="00090C78"/>
    <w:rsid w:val="0009123E"/>
    <w:rsid w:val="0009167F"/>
    <w:rsid w:val="000917DD"/>
    <w:rsid w:val="00091AD6"/>
    <w:rsid w:val="00092221"/>
    <w:rsid w:val="000922DC"/>
    <w:rsid w:val="000923C1"/>
    <w:rsid w:val="00092729"/>
    <w:rsid w:val="00092A4D"/>
    <w:rsid w:val="00092AAC"/>
    <w:rsid w:val="00092D29"/>
    <w:rsid w:val="00092EAF"/>
    <w:rsid w:val="000930C2"/>
    <w:rsid w:val="00093582"/>
    <w:rsid w:val="00093679"/>
    <w:rsid w:val="0009416E"/>
    <w:rsid w:val="000945A2"/>
    <w:rsid w:val="00094D6E"/>
    <w:rsid w:val="00095786"/>
    <w:rsid w:val="0009588A"/>
    <w:rsid w:val="00095955"/>
    <w:rsid w:val="00095AD1"/>
    <w:rsid w:val="00095C9F"/>
    <w:rsid w:val="00095D5A"/>
    <w:rsid w:val="00095DC9"/>
    <w:rsid w:val="00095E76"/>
    <w:rsid w:val="00096101"/>
    <w:rsid w:val="000964DB"/>
    <w:rsid w:val="00096A14"/>
    <w:rsid w:val="00097867"/>
    <w:rsid w:val="00097DAD"/>
    <w:rsid w:val="000A005C"/>
    <w:rsid w:val="000A018C"/>
    <w:rsid w:val="000A0524"/>
    <w:rsid w:val="000A09CD"/>
    <w:rsid w:val="000A1124"/>
    <w:rsid w:val="000A13ED"/>
    <w:rsid w:val="000A18A5"/>
    <w:rsid w:val="000A19D8"/>
    <w:rsid w:val="000A1CB1"/>
    <w:rsid w:val="000A1E74"/>
    <w:rsid w:val="000A2098"/>
    <w:rsid w:val="000A2265"/>
    <w:rsid w:val="000A245E"/>
    <w:rsid w:val="000A25E4"/>
    <w:rsid w:val="000A2863"/>
    <w:rsid w:val="000A2A62"/>
    <w:rsid w:val="000A2AA7"/>
    <w:rsid w:val="000A2CE0"/>
    <w:rsid w:val="000A2EA4"/>
    <w:rsid w:val="000A33D2"/>
    <w:rsid w:val="000A37D2"/>
    <w:rsid w:val="000A3804"/>
    <w:rsid w:val="000A3B21"/>
    <w:rsid w:val="000A3CF6"/>
    <w:rsid w:val="000A3D0D"/>
    <w:rsid w:val="000A3DFD"/>
    <w:rsid w:val="000A41BF"/>
    <w:rsid w:val="000A4275"/>
    <w:rsid w:val="000A467D"/>
    <w:rsid w:val="000A4876"/>
    <w:rsid w:val="000A4BC2"/>
    <w:rsid w:val="000A4C35"/>
    <w:rsid w:val="000A55AC"/>
    <w:rsid w:val="000A576C"/>
    <w:rsid w:val="000A5B24"/>
    <w:rsid w:val="000A5B71"/>
    <w:rsid w:val="000A5DC6"/>
    <w:rsid w:val="000A62B5"/>
    <w:rsid w:val="000A641D"/>
    <w:rsid w:val="000A679C"/>
    <w:rsid w:val="000A6CFE"/>
    <w:rsid w:val="000A6D15"/>
    <w:rsid w:val="000A7019"/>
    <w:rsid w:val="000A7200"/>
    <w:rsid w:val="000A728B"/>
    <w:rsid w:val="000A731D"/>
    <w:rsid w:val="000A741B"/>
    <w:rsid w:val="000A75E9"/>
    <w:rsid w:val="000A7A26"/>
    <w:rsid w:val="000B00EF"/>
    <w:rsid w:val="000B04C7"/>
    <w:rsid w:val="000B0BE2"/>
    <w:rsid w:val="000B0E21"/>
    <w:rsid w:val="000B0E4F"/>
    <w:rsid w:val="000B12B6"/>
    <w:rsid w:val="000B13B2"/>
    <w:rsid w:val="000B1490"/>
    <w:rsid w:val="000B16E3"/>
    <w:rsid w:val="000B20C4"/>
    <w:rsid w:val="000B2156"/>
    <w:rsid w:val="000B2481"/>
    <w:rsid w:val="000B2A44"/>
    <w:rsid w:val="000B2C5E"/>
    <w:rsid w:val="000B2D3D"/>
    <w:rsid w:val="000B2DB6"/>
    <w:rsid w:val="000B2DCF"/>
    <w:rsid w:val="000B2E47"/>
    <w:rsid w:val="000B3133"/>
    <w:rsid w:val="000B31C6"/>
    <w:rsid w:val="000B32AD"/>
    <w:rsid w:val="000B3712"/>
    <w:rsid w:val="000B3716"/>
    <w:rsid w:val="000B39F3"/>
    <w:rsid w:val="000B45D8"/>
    <w:rsid w:val="000B47A2"/>
    <w:rsid w:val="000B488A"/>
    <w:rsid w:val="000B4C5D"/>
    <w:rsid w:val="000B587A"/>
    <w:rsid w:val="000B60D4"/>
    <w:rsid w:val="000B6375"/>
    <w:rsid w:val="000B6394"/>
    <w:rsid w:val="000B64C8"/>
    <w:rsid w:val="000B65C6"/>
    <w:rsid w:val="000B66D0"/>
    <w:rsid w:val="000B6706"/>
    <w:rsid w:val="000B6FB4"/>
    <w:rsid w:val="000B71A0"/>
    <w:rsid w:val="000B7336"/>
    <w:rsid w:val="000B747A"/>
    <w:rsid w:val="000B7618"/>
    <w:rsid w:val="000B78EF"/>
    <w:rsid w:val="000B7F2A"/>
    <w:rsid w:val="000B7F6C"/>
    <w:rsid w:val="000C02A6"/>
    <w:rsid w:val="000C04C2"/>
    <w:rsid w:val="000C0D0B"/>
    <w:rsid w:val="000C0F5B"/>
    <w:rsid w:val="000C106E"/>
    <w:rsid w:val="000C153F"/>
    <w:rsid w:val="000C16EA"/>
    <w:rsid w:val="000C1A98"/>
    <w:rsid w:val="000C1C3D"/>
    <w:rsid w:val="000C1CB3"/>
    <w:rsid w:val="000C204A"/>
    <w:rsid w:val="000C2B2F"/>
    <w:rsid w:val="000C30C6"/>
    <w:rsid w:val="000C3206"/>
    <w:rsid w:val="000C3762"/>
    <w:rsid w:val="000C3D2D"/>
    <w:rsid w:val="000C3E25"/>
    <w:rsid w:val="000C3F91"/>
    <w:rsid w:val="000C3FF1"/>
    <w:rsid w:val="000C43B2"/>
    <w:rsid w:val="000C43CB"/>
    <w:rsid w:val="000C4589"/>
    <w:rsid w:val="000C4C1C"/>
    <w:rsid w:val="000C5684"/>
    <w:rsid w:val="000C573E"/>
    <w:rsid w:val="000C584D"/>
    <w:rsid w:val="000C6005"/>
    <w:rsid w:val="000C664C"/>
    <w:rsid w:val="000C6947"/>
    <w:rsid w:val="000C74B2"/>
    <w:rsid w:val="000C75F8"/>
    <w:rsid w:val="000C7E22"/>
    <w:rsid w:val="000C7E8F"/>
    <w:rsid w:val="000D02CA"/>
    <w:rsid w:val="000D03F3"/>
    <w:rsid w:val="000D04A5"/>
    <w:rsid w:val="000D0713"/>
    <w:rsid w:val="000D08FE"/>
    <w:rsid w:val="000D0C28"/>
    <w:rsid w:val="000D0C51"/>
    <w:rsid w:val="000D12C8"/>
    <w:rsid w:val="000D1471"/>
    <w:rsid w:val="000D1D6D"/>
    <w:rsid w:val="000D1F67"/>
    <w:rsid w:val="000D20D4"/>
    <w:rsid w:val="000D2262"/>
    <w:rsid w:val="000D2321"/>
    <w:rsid w:val="000D23FD"/>
    <w:rsid w:val="000D2436"/>
    <w:rsid w:val="000D2578"/>
    <w:rsid w:val="000D267B"/>
    <w:rsid w:val="000D26D8"/>
    <w:rsid w:val="000D26F6"/>
    <w:rsid w:val="000D278E"/>
    <w:rsid w:val="000D27C7"/>
    <w:rsid w:val="000D27DB"/>
    <w:rsid w:val="000D2936"/>
    <w:rsid w:val="000D2B25"/>
    <w:rsid w:val="000D2D2E"/>
    <w:rsid w:val="000D354A"/>
    <w:rsid w:val="000D3D16"/>
    <w:rsid w:val="000D40B6"/>
    <w:rsid w:val="000D414A"/>
    <w:rsid w:val="000D5189"/>
    <w:rsid w:val="000D5195"/>
    <w:rsid w:val="000D545C"/>
    <w:rsid w:val="000D5982"/>
    <w:rsid w:val="000D5999"/>
    <w:rsid w:val="000D5BC2"/>
    <w:rsid w:val="000D5CC6"/>
    <w:rsid w:val="000D5CD2"/>
    <w:rsid w:val="000D5EE4"/>
    <w:rsid w:val="000D63BF"/>
    <w:rsid w:val="000D65C6"/>
    <w:rsid w:val="000D6AC0"/>
    <w:rsid w:val="000D6AEB"/>
    <w:rsid w:val="000D6B41"/>
    <w:rsid w:val="000D6BEC"/>
    <w:rsid w:val="000D6C25"/>
    <w:rsid w:val="000D6E29"/>
    <w:rsid w:val="000D776D"/>
    <w:rsid w:val="000D79E8"/>
    <w:rsid w:val="000D7D44"/>
    <w:rsid w:val="000D7E12"/>
    <w:rsid w:val="000D7EB4"/>
    <w:rsid w:val="000D7F53"/>
    <w:rsid w:val="000D7FC7"/>
    <w:rsid w:val="000E0441"/>
    <w:rsid w:val="000E0461"/>
    <w:rsid w:val="000E0795"/>
    <w:rsid w:val="000E1063"/>
    <w:rsid w:val="000E110F"/>
    <w:rsid w:val="000E1188"/>
    <w:rsid w:val="000E1415"/>
    <w:rsid w:val="000E18A0"/>
    <w:rsid w:val="000E1F29"/>
    <w:rsid w:val="000E1F90"/>
    <w:rsid w:val="000E26C6"/>
    <w:rsid w:val="000E27C7"/>
    <w:rsid w:val="000E2D1D"/>
    <w:rsid w:val="000E2E87"/>
    <w:rsid w:val="000E3351"/>
    <w:rsid w:val="000E3573"/>
    <w:rsid w:val="000E360E"/>
    <w:rsid w:val="000E36AF"/>
    <w:rsid w:val="000E3A50"/>
    <w:rsid w:val="000E3B8E"/>
    <w:rsid w:val="000E3CD0"/>
    <w:rsid w:val="000E3DCD"/>
    <w:rsid w:val="000E4008"/>
    <w:rsid w:val="000E4168"/>
    <w:rsid w:val="000E42B0"/>
    <w:rsid w:val="000E44B9"/>
    <w:rsid w:val="000E45E4"/>
    <w:rsid w:val="000E46B9"/>
    <w:rsid w:val="000E50BF"/>
    <w:rsid w:val="000E50F7"/>
    <w:rsid w:val="000E56C7"/>
    <w:rsid w:val="000E5D47"/>
    <w:rsid w:val="000E5DDC"/>
    <w:rsid w:val="000E6069"/>
    <w:rsid w:val="000E68A8"/>
    <w:rsid w:val="000E6A62"/>
    <w:rsid w:val="000E6AC1"/>
    <w:rsid w:val="000E6C36"/>
    <w:rsid w:val="000E6FD1"/>
    <w:rsid w:val="000E714A"/>
    <w:rsid w:val="000E74F3"/>
    <w:rsid w:val="000E78A8"/>
    <w:rsid w:val="000E7E73"/>
    <w:rsid w:val="000F0788"/>
    <w:rsid w:val="000F08F3"/>
    <w:rsid w:val="000F0990"/>
    <w:rsid w:val="000F0D10"/>
    <w:rsid w:val="000F0EA7"/>
    <w:rsid w:val="000F170E"/>
    <w:rsid w:val="000F178C"/>
    <w:rsid w:val="000F18B4"/>
    <w:rsid w:val="000F1951"/>
    <w:rsid w:val="000F19BD"/>
    <w:rsid w:val="000F19E1"/>
    <w:rsid w:val="000F1AA8"/>
    <w:rsid w:val="000F1AF7"/>
    <w:rsid w:val="000F1C9C"/>
    <w:rsid w:val="000F1D73"/>
    <w:rsid w:val="000F201A"/>
    <w:rsid w:val="000F206A"/>
    <w:rsid w:val="000F213A"/>
    <w:rsid w:val="000F24EC"/>
    <w:rsid w:val="000F2534"/>
    <w:rsid w:val="000F2B94"/>
    <w:rsid w:val="000F2DFA"/>
    <w:rsid w:val="000F2EFF"/>
    <w:rsid w:val="000F339D"/>
    <w:rsid w:val="000F33DC"/>
    <w:rsid w:val="000F3620"/>
    <w:rsid w:val="000F3BC4"/>
    <w:rsid w:val="000F3DA7"/>
    <w:rsid w:val="000F461B"/>
    <w:rsid w:val="000F4EEF"/>
    <w:rsid w:val="000F52F8"/>
    <w:rsid w:val="000F5511"/>
    <w:rsid w:val="000F5521"/>
    <w:rsid w:val="000F57C3"/>
    <w:rsid w:val="000F57D5"/>
    <w:rsid w:val="000F5E06"/>
    <w:rsid w:val="000F5E3C"/>
    <w:rsid w:val="000F62DF"/>
    <w:rsid w:val="000F6463"/>
    <w:rsid w:val="000F6984"/>
    <w:rsid w:val="000F6A3A"/>
    <w:rsid w:val="000F6BED"/>
    <w:rsid w:val="000F7171"/>
    <w:rsid w:val="000F7190"/>
    <w:rsid w:val="000F7218"/>
    <w:rsid w:val="000F766B"/>
    <w:rsid w:val="000F7B8F"/>
    <w:rsid w:val="000F7C78"/>
    <w:rsid w:val="000F7CC9"/>
    <w:rsid w:val="000F7EFF"/>
    <w:rsid w:val="001001AC"/>
    <w:rsid w:val="0010035D"/>
    <w:rsid w:val="00100397"/>
    <w:rsid w:val="001003BD"/>
    <w:rsid w:val="0010088F"/>
    <w:rsid w:val="0010095F"/>
    <w:rsid w:val="00100AC3"/>
    <w:rsid w:val="00100CC0"/>
    <w:rsid w:val="00100DE6"/>
    <w:rsid w:val="00100FA4"/>
    <w:rsid w:val="00101301"/>
    <w:rsid w:val="001013ED"/>
    <w:rsid w:val="00101BA5"/>
    <w:rsid w:val="001020A7"/>
    <w:rsid w:val="0010225A"/>
    <w:rsid w:val="00102437"/>
    <w:rsid w:val="001025E0"/>
    <w:rsid w:val="00102AC2"/>
    <w:rsid w:val="00102CDD"/>
    <w:rsid w:val="0010312E"/>
    <w:rsid w:val="00103223"/>
    <w:rsid w:val="001034D6"/>
    <w:rsid w:val="00103611"/>
    <w:rsid w:val="001036B6"/>
    <w:rsid w:val="0010382F"/>
    <w:rsid w:val="00103B5B"/>
    <w:rsid w:val="00104146"/>
    <w:rsid w:val="00104184"/>
    <w:rsid w:val="00104384"/>
    <w:rsid w:val="00104559"/>
    <w:rsid w:val="00104806"/>
    <w:rsid w:val="00104953"/>
    <w:rsid w:val="00104D84"/>
    <w:rsid w:val="00104E78"/>
    <w:rsid w:val="00104EB6"/>
    <w:rsid w:val="00105898"/>
    <w:rsid w:val="001059BB"/>
    <w:rsid w:val="001068C0"/>
    <w:rsid w:val="00106AAB"/>
    <w:rsid w:val="00106F52"/>
    <w:rsid w:val="0010753F"/>
    <w:rsid w:val="001075A3"/>
    <w:rsid w:val="00107745"/>
    <w:rsid w:val="00107ADE"/>
    <w:rsid w:val="0011019E"/>
    <w:rsid w:val="001104BA"/>
    <w:rsid w:val="001113D4"/>
    <w:rsid w:val="0011286C"/>
    <w:rsid w:val="00112D94"/>
    <w:rsid w:val="0011322F"/>
    <w:rsid w:val="001133EB"/>
    <w:rsid w:val="00113414"/>
    <w:rsid w:val="001134DD"/>
    <w:rsid w:val="00113645"/>
    <w:rsid w:val="0011372A"/>
    <w:rsid w:val="001137AC"/>
    <w:rsid w:val="00113938"/>
    <w:rsid w:val="00113B0D"/>
    <w:rsid w:val="00113C67"/>
    <w:rsid w:val="00113CAD"/>
    <w:rsid w:val="00113F52"/>
    <w:rsid w:val="001140D3"/>
    <w:rsid w:val="00114B71"/>
    <w:rsid w:val="00114C33"/>
    <w:rsid w:val="00114EA2"/>
    <w:rsid w:val="001151A9"/>
    <w:rsid w:val="00115218"/>
    <w:rsid w:val="00115232"/>
    <w:rsid w:val="00115292"/>
    <w:rsid w:val="001152CE"/>
    <w:rsid w:val="0011537D"/>
    <w:rsid w:val="001157AA"/>
    <w:rsid w:val="0011585B"/>
    <w:rsid w:val="001158C5"/>
    <w:rsid w:val="00115A71"/>
    <w:rsid w:val="00115FB2"/>
    <w:rsid w:val="00115FF8"/>
    <w:rsid w:val="0011624C"/>
    <w:rsid w:val="0011676E"/>
    <w:rsid w:val="001168A9"/>
    <w:rsid w:val="00116C2B"/>
    <w:rsid w:val="00117169"/>
    <w:rsid w:val="0011791D"/>
    <w:rsid w:val="00117CEA"/>
    <w:rsid w:val="00117EE4"/>
    <w:rsid w:val="0012096C"/>
    <w:rsid w:val="00120B03"/>
    <w:rsid w:val="00120DAF"/>
    <w:rsid w:val="00120F4E"/>
    <w:rsid w:val="00121474"/>
    <w:rsid w:val="001216CC"/>
    <w:rsid w:val="00121713"/>
    <w:rsid w:val="001217A6"/>
    <w:rsid w:val="00121803"/>
    <w:rsid w:val="00121825"/>
    <w:rsid w:val="00121A4D"/>
    <w:rsid w:val="00121B00"/>
    <w:rsid w:val="00121B99"/>
    <w:rsid w:val="00121D50"/>
    <w:rsid w:val="0012206C"/>
    <w:rsid w:val="001221B2"/>
    <w:rsid w:val="001221F6"/>
    <w:rsid w:val="0012236F"/>
    <w:rsid w:val="0012263F"/>
    <w:rsid w:val="00122BA1"/>
    <w:rsid w:val="00122D29"/>
    <w:rsid w:val="00122FE1"/>
    <w:rsid w:val="00123089"/>
    <w:rsid w:val="00123095"/>
    <w:rsid w:val="0012328F"/>
    <w:rsid w:val="001234EB"/>
    <w:rsid w:val="001237AB"/>
    <w:rsid w:val="00123F5A"/>
    <w:rsid w:val="00124327"/>
    <w:rsid w:val="001243BD"/>
    <w:rsid w:val="00124B6A"/>
    <w:rsid w:val="00124BF2"/>
    <w:rsid w:val="00124D83"/>
    <w:rsid w:val="00124E5F"/>
    <w:rsid w:val="00124F4D"/>
    <w:rsid w:val="0012542F"/>
    <w:rsid w:val="00125756"/>
    <w:rsid w:val="00125E28"/>
    <w:rsid w:val="00125EB7"/>
    <w:rsid w:val="00125F7F"/>
    <w:rsid w:val="00126279"/>
    <w:rsid w:val="0012648A"/>
    <w:rsid w:val="00126994"/>
    <w:rsid w:val="001269A3"/>
    <w:rsid w:val="0012716F"/>
    <w:rsid w:val="00127936"/>
    <w:rsid w:val="00127A56"/>
    <w:rsid w:val="00127AEC"/>
    <w:rsid w:val="00127BA4"/>
    <w:rsid w:val="0013029F"/>
    <w:rsid w:val="0013069A"/>
    <w:rsid w:val="00130C74"/>
    <w:rsid w:val="00130F97"/>
    <w:rsid w:val="0013137B"/>
    <w:rsid w:val="0013171D"/>
    <w:rsid w:val="00131B87"/>
    <w:rsid w:val="00131C74"/>
    <w:rsid w:val="00131CD2"/>
    <w:rsid w:val="00131CEF"/>
    <w:rsid w:val="00131E52"/>
    <w:rsid w:val="001323F7"/>
    <w:rsid w:val="0013251E"/>
    <w:rsid w:val="00132571"/>
    <w:rsid w:val="0013297C"/>
    <w:rsid w:val="001331F3"/>
    <w:rsid w:val="0013351B"/>
    <w:rsid w:val="00133E64"/>
    <w:rsid w:val="0013406D"/>
    <w:rsid w:val="00134180"/>
    <w:rsid w:val="001342EA"/>
    <w:rsid w:val="001344EC"/>
    <w:rsid w:val="00134D67"/>
    <w:rsid w:val="00134FFA"/>
    <w:rsid w:val="001351D6"/>
    <w:rsid w:val="00135853"/>
    <w:rsid w:val="00135BAB"/>
    <w:rsid w:val="001360C6"/>
    <w:rsid w:val="001364C6"/>
    <w:rsid w:val="00136584"/>
    <w:rsid w:val="001376F2"/>
    <w:rsid w:val="00137D28"/>
    <w:rsid w:val="001400FE"/>
    <w:rsid w:val="00140717"/>
    <w:rsid w:val="00140C1B"/>
    <w:rsid w:val="00140CD0"/>
    <w:rsid w:val="00140D70"/>
    <w:rsid w:val="00140F7B"/>
    <w:rsid w:val="00140FE0"/>
    <w:rsid w:val="00141096"/>
    <w:rsid w:val="00141A5A"/>
    <w:rsid w:val="00141A6B"/>
    <w:rsid w:val="001425BD"/>
    <w:rsid w:val="0014290F"/>
    <w:rsid w:val="00142C00"/>
    <w:rsid w:val="00142C56"/>
    <w:rsid w:val="00142D7D"/>
    <w:rsid w:val="00142E6F"/>
    <w:rsid w:val="00143227"/>
    <w:rsid w:val="0014377E"/>
    <w:rsid w:val="001437FE"/>
    <w:rsid w:val="001440F7"/>
    <w:rsid w:val="00144686"/>
    <w:rsid w:val="001446A2"/>
    <w:rsid w:val="0014527F"/>
    <w:rsid w:val="001453E9"/>
    <w:rsid w:val="001459C5"/>
    <w:rsid w:val="00145C28"/>
    <w:rsid w:val="00145F13"/>
    <w:rsid w:val="00146013"/>
    <w:rsid w:val="001468DD"/>
    <w:rsid w:val="00146D41"/>
    <w:rsid w:val="00146D5A"/>
    <w:rsid w:val="0014731C"/>
    <w:rsid w:val="001474EE"/>
    <w:rsid w:val="001476DC"/>
    <w:rsid w:val="00147767"/>
    <w:rsid w:val="001477A9"/>
    <w:rsid w:val="001477E3"/>
    <w:rsid w:val="00147A49"/>
    <w:rsid w:val="00147C65"/>
    <w:rsid w:val="00147CD8"/>
    <w:rsid w:val="001500A6"/>
    <w:rsid w:val="00150251"/>
    <w:rsid w:val="001514BF"/>
    <w:rsid w:val="00151769"/>
    <w:rsid w:val="001519D3"/>
    <w:rsid w:val="00151A0D"/>
    <w:rsid w:val="00152482"/>
    <w:rsid w:val="00152EF2"/>
    <w:rsid w:val="0015350B"/>
    <w:rsid w:val="00153B3D"/>
    <w:rsid w:val="00153BE7"/>
    <w:rsid w:val="00153F85"/>
    <w:rsid w:val="00154668"/>
    <w:rsid w:val="00154867"/>
    <w:rsid w:val="00154A79"/>
    <w:rsid w:val="0015519B"/>
    <w:rsid w:val="00155260"/>
    <w:rsid w:val="0015546F"/>
    <w:rsid w:val="00155646"/>
    <w:rsid w:val="00155910"/>
    <w:rsid w:val="00155A1B"/>
    <w:rsid w:val="00155DD7"/>
    <w:rsid w:val="00155F07"/>
    <w:rsid w:val="00156219"/>
    <w:rsid w:val="00156ABE"/>
    <w:rsid w:val="00156F57"/>
    <w:rsid w:val="00157A73"/>
    <w:rsid w:val="00157CC6"/>
    <w:rsid w:val="00157D24"/>
    <w:rsid w:val="00157EB2"/>
    <w:rsid w:val="00160060"/>
    <w:rsid w:val="00160FC8"/>
    <w:rsid w:val="001619B2"/>
    <w:rsid w:val="00161B6D"/>
    <w:rsid w:val="00161C1C"/>
    <w:rsid w:val="00161FAF"/>
    <w:rsid w:val="00162279"/>
    <w:rsid w:val="00162DDC"/>
    <w:rsid w:val="00162DF3"/>
    <w:rsid w:val="001630D6"/>
    <w:rsid w:val="001632BB"/>
    <w:rsid w:val="00163A83"/>
    <w:rsid w:val="00163F09"/>
    <w:rsid w:val="00164EAD"/>
    <w:rsid w:val="0016534E"/>
    <w:rsid w:val="00165750"/>
    <w:rsid w:val="001658B6"/>
    <w:rsid w:val="00165AC8"/>
    <w:rsid w:val="00165B33"/>
    <w:rsid w:val="00165E88"/>
    <w:rsid w:val="00166764"/>
    <w:rsid w:val="00166AD6"/>
    <w:rsid w:val="00166B96"/>
    <w:rsid w:val="00166C7A"/>
    <w:rsid w:val="00167B15"/>
    <w:rsid w:val="00167D86"/>
    <w:rsid w:val="00167D87"/>
    <w:rsid w:val="00167DC1"/>
    <w:rsid w:val="00170213"/>
    <w:rsid w:val="00170259"/>
    <w:rsid w:val="001707C6"/>
    <w:rsid w:val="001708AD"/>
    <w:rsid w:val="00171036"/>
    <w:rsid w:val="0017104D"/>
    <w:rsid w:val="00171552"/>
    <w:rsid w:val="00171B77"/>
    <w:rsid w:val="0017220D"/>
    <w:rsid w:val="001725D5"/>
    <w:rsid w:val="00172A3F"/>
    <w:rsid w:val="00172A50"/>
    <w:rsid w:val="0017304E"/>
    <w:rsid w:val="001739ED"/>
    <w:rsid w:val="00173B1E"/>
    <w:rsid w:val="00173F4E"/>
    <w:rsid w:val="00174498"/>
    <w:rsid w:val="00174522"/>
    <w:rsid w:val="001748B4"/>
    <w:rsid w:val="00174E2D"/>
    <w:rsid w:val="0017513B"/>
    <w:rsid w:val="001755FE"/>
    <w:rsid w:val="00175FAD"/>
    <w:rsid w:val="00176316"/>
    <w:rsid w:val="001764D2"/>
    <w:rsid w:val="00176C37"/>
    <w:rsid w:val="001774ED"/>
    <w:rsid w:val="0017766E"/>
    <w:rsid w:val="00177693"/>
    <w:rsid w:val="00177A7D"/>
    <w:rsid w:val="00177E0E"/>
    <w:rsid w:val="001802F5"/>
    <w:rsid w:val="0018044B"/>
    <w:rsid w:val="001804F1"/>
    <w:rsid w:val="0018053A"/>
    <w:rsid w:val="0018073D"/>
    <w:rsid w:val="00180DB3"/>
    <w:rsid w:val="00180DFF"/>
    <w:rsid w:val="001810EF"/>
    <w:rsid w:val="001811B1"/>
    <w:rsid w:val="00181321"/>
    <w:rsid w:val="0018133C"/>
    <w:rsid w:val="001818AD"/>
    <w:rsid w:val="00181C77"/>
    <w:rsid w:val="00181D08"/>
    <w:rsid w:val="00181FA4"/>
    <w:rsid w:val="001825EE"/>
    <w:rsid w:val="00182610"/>
    <w:rsid w:val="0018283E"/>
    <w:rsid w:val="0018283F"/>
    <w:rsid w:val="00182E09"/>
    <w:rsid w:val="00182EEE"/>
    <w:rsid w:val="001831A9"/>
    <w:rsid w:val="001835B4"/>
    <w:rsid w:val="00183FDE"/>
    <w:rsid w:val="00184075"/>
    <w:rsid w:val="0018413A"/>
    <w:rsid w:val="00184272"/>
    <w:rsid w:val="0018427A"/>
    <w:rsid w:val="00184934"/>
    <w:rsid w:val="0018502D"/>
    <w:rsid w:val="00185743"/>
    <w:rsid w:val="0018591E"/>
    <w:rsid w:val="001859BE"/>
    <w:rsid w:val="00185D07"/>
    <w:rsid w:val="00185EAD"/>
    <w:rsid w:val="00185F60"/>
    <w:rsid w:val="00186004"/>
    <w:rsid w:val="001860FB"/>
    <w:rsid w:val="00186328"/>
    <w:rsid w:val="00186499"/>
    <w:rsid w:val="00186CC8"/>
    <w:rsid w:val="00186E4C"/>
    <w:rsid w:val="00186F11"/>
    <w:rsid w:val="0018708D"/>
    <w:rsid w:val="001870BB"/>
    <w:rsid w:val="0018713A"/>
    <w:rsid w:val="0018741F"/>
    <w:rsid w:val="001874EA"/>
    <w:rsid w:val="001874F5"/>
    <w:rsid w:val="00187B65"/>
    <w:rsid w:val="00187C9F"/>
    <w:rsid w:val="00190342"/>
    <w:rsid w:val="0019035B"/>
    <w:rsid w:val="0019086D"/>
    <w:rsid w:val="001908D4"/>
    <w:rsid w:val="001908F2"/>
    <w:rsid w:val="00190C56"/>
    <w:rsid w:val="00191221"/>
    <w:rsid w:val="00191719"/>
    <w:rsid w:val="0019173F"/>
    <w:rsid w:val="0019198F"/>
    <w:rsid w:val="00191DF6"/>
    <w:rsid w:val="00191E25"/>
    <w:rsid w:val="00192147"/>
    <w:rsid w:val="00192490"/>
    <w:rsid w:val="00192799"/>
    <w:rsid w:val="00192B40"/>
    <w:rsid w:val="0019366F"/>
    <w:rsid w:val="00193F30"/>
    <w:rsid w:val="00193FA3"/>
    <w:rsid w:val="00194161"/>
    <w:rsid w:val="00194599"/>
    <w:rsid w:val="001946FA"/>
    <w:rsid w:val="00194728"/>
    <w:rsid w:val="00194A09"/>
    <w:rsid w:val="00194BA6"/>
    <w:rsid w:val="00194CD4"/>
    <w:rsid w:val="00194CD8"/>
    <w:rsid w:val="00194ED4"/>
    <w:rsid w:val="00195B18"/>
    <w:rsid w:val="00195C8E"/>
    <w:rsid w:val="00195EBF"/>
    <w:rsid w:val="0019663E"/>
    <w:rsid w:val="001966C4"/>
    <w:rsid w:val="001969FE"/>
    <w:rsid w:val="00197111"/>
    <w:rsid w:val="00197E07"/>
    <w:rsid w:val="00197FB9"/>
    <w:rsid w:val="001A0286"/>
    <w:rsid w:val="001A04A9"/>
    <w:rsid w:val="001A0666"/>
    <w:rsid w:val="001A0AB1"/>
    <w:rsid w:val="001A0AB6"/>
    <w:rsid w:val="001A0FF8"/>
    <w:rsid w:val="001A112F"/>
    <w:rsid w:val="001A12C0"/>
    <w:rsid w:val="001A1A4D"/>
    <w:rsid w:val="001A1AA9"/>
    <w:rsid w:val="001A1C77"/>
    <w:rsid w:val="001A1FDD"/>
    <w:rsid w:val="001A200B"/>
    <w:rsid w:val="001A217C"/>
    <w:rsid w:val="001A234E"/>
    <w:rsid w:val="001A2936"/>
    <w:rsid w:val="001A2B56"/>
    <w:rsid w:val="001A2CE2"/>
    <w:rsid w:val="001A2D97"/>
    <w:rsid w:val="001A2F14"/>
    <w:rsid w:val="001A310E"/>
    <w:rsid w:val="001A31A5"/>
    <w:rsid w:val="001A3440"/>
    <w:rsid w:val="001A38DD"/>
    <w:rsid w:val="001A3E3C"/>
    <w:rsid w:val="001A451A"/>
    <w:rsid w:val="001A461D"/>
    <w:rsid w:val="001A4883"/>
    <w:rsid w:val="001A4955"/>
    <w:rsid w:val="001A4BD0"/>
    <w:rsid w:val="001A4E62"/>
    <w:rsid w:val="001A5076"/>
    <w:rsid w:val="001A50B3"/>
    <w:rsid w:val="001A5846"/>
    <w:rsid w:val="001A5ADA"/>
    <w:rsid w:val="001A5DEA"/>
    <w:rsid w:val="001A5F85"/>
    <w:rsid w:val="001A645F"/>
    <w:rsid w:val="001A651F"/>
    <w:rsid w:val="001A6551"/>
    <w:rsid w:val="001A68C7"/>
    <w:rsid w:val="001A68DF"/>
    <w:rsid w:val="001A697E"/>
    <w:rsid w:val="001A6AF7"/>
    <w:rsid w:val="001A6B4B"/>
    <w:rsid w:val="001A7222"/>
    <w:rsid w:val="001A7256"/>
    <w:rsid w:val="001A7365"/>
    <w:rsid w:val="001A74CF"/>
    <w:rsid w:val="001A760B"/>
    <w:rsid w:val="001A7662"/>
    <w:rsid w:val="001A7981"/>
    <w:rsid w:val="001A7B66"/>
    <w:rsid w:val="001A7C54"/>
    <w:rsid w:val="001A7DE0"/>
    <w:rsid w:val="001B006B"/>
    <w:rsid w:val="001B0079"/>
    <w:rsid w:val="001B0249"/>
    <w:rsid w:val="001B02B5"/>
    <w:rsid w:val="001B06DB"/>
    <w:rsid w:val="001B0714"/>
    <w:rsid w:val="001B0971"/>
    <w:rsid w:val="001B0CA3"/>
    <w:rsid w:val="001B1191"/>
    <w:rsid w:val="001B1239"/>
    <w:rsid w:val="001B186E"/>
    <w:rsid w:val="001B1FDA"/>
    <w:rsid w:val="001B2319"/>
    <w:rsid w:val="001B24AC"/>
    <w:rsid w:val="001B2612"/>
    <w:rsid w:val="001B28A2"/>
    <w:rsid w:val="001B2B5C"/>
    <w:rsid w:val="001B2C87"/>
    <w:rsid w:val="001B3600"/>
    <w:rsid w:val="001B3A6D"/>
    <w:rsid w:val="001B4354"/>
    <w:rsid w:val="001B4435"/>
    <w:rsid w:val="001B46FC"/>
    <w:rsid w:val="001B4C36"/>
    <w:rsid w:val="001B4D2B"/>
    <w:rsid w:val="001B53C0"/>
    <w:rsid w:val="001B5568"/>
    <w:rsid w:val="001B5A37"/>
    <w:rsid w:val="001B6096"/>
    <w:rsid w:val="001B638E"/>
    <w:rsid w:val="001B647C"/>
    <w:rsid w:val="001B64FF"/>
    <w:rsid w:val="001B65AB"/>
    <w:rsid w:val="001B6C67"/>
    <w:rsid w:val="001B706A"/>
    <w:rsid w:val="001B7245"/>
    <w:rsid w:val="001B75BA"/>
    <w:rsid w:val="001B76BB"/>
    <w:rsid w:val="001B7701"/>
    <w:rsid w:val="001B77A8"/>
    <w:rsid w:val="001B7E42"/>
    <w:rsid w:val="001C0219"/>
    <w:rsid w:val="001C0475"/>
    <w:rsid w:val="001C0656"/>
    <w:rsid w:val="001C066B"/>
    <w:rsid w:val="001C0841"/>
    <w:rsid w:val="001C0937"/>
    <w:rsid w:val="001C0A73"/>
    <w:rsid w:val="001C0AC5"/>
    <w:rsid w:val="001C0B50"/>
    <w:rsid w:val="001C0DBA"/>
    <w:rsid w:val="001C1073"/>
    <w:rsid w:val="001C11E5"/>
    <w:rsid w:val="001C126B"/>
    <w:rsid w:val="001C1D58"/>
    <w:rsid w:val="001C1FAC"/>
    <w:rsid w:val="001C20EB"/>
    <w:rsid w:val="001C234A"/>
    <w:rsid w:val="001C2747"/>
    <w:rsid w:val="001C2F09"/>
    <w:rsid w:val="001C2F8A"/>
    <w:rsid w:val="001C376C"/>
    <w:rsid w:val="001C3B28"/>
    <w:rsid w:val="001C3BD5"/>
    <w:rsid w:val="001C402D"/>
    <w:rsid w:val="001C4234"/>
    <w:rsid w:val="001C4449"/>
    <w:rsid w:val="001C4515"/>
    <w:rsid w:val="001C4730"/>
    <w:rsid w:val="001C4798"/>
    <w:rsid w:val="001C484E"/>
    <w:rsid w:val="001C4BC9"/>
    <w:rsid w:val="001C4F93"/>
    <w:rsid w:val="001C5159"/>
    <w:rsid w:val="001C56E6"/>
    <w:rsid w:val="001C5C5E"/>
    <w:rsid w:val="001C6586"/>
    <w:rsid w:val="001C69F8"/>
    <w:rsid w:val="001C6DC7"/>
    <w:rsid w:val="001C71FA"/>
    <w:rsid w:val="001C77C0"/>
    <w:rsid w:val="001C7935"/>
    <w:rsid w:val="001C7A23"/>
    <w:rsid w:val="001C7A55"/>
    <w:rsid w:val="001C7D4A"/>
    <w:rsid w:val="001C7F67"/>
    <w:rsid w:val="001D00EF"/>
    <w:rsid w:val="001D050B"/>
    <w:rsid w:val="001D0626"/>
    <w:rsid w:val="001D0914"/>
    <w:rsid w:val="001D0A0B"/>
    <w:rsid w:val="001D0C67"/>
    <w:rsid w:val="001D0F54"/>
    <w:rsid w:val="001D167F"/>
    <w:rsid w:val="001D1807"/>
    <w:rsid w:val="001D19F2"/>
    <w:rsid w:val="001D1BAA"/>
    <w:rsid w:val="001D1C15"/>
    <w:rsid w:val="001D2620"/>
    <w:rsid w:val="001D2A2C"/>
    <w:rsid w:val="001D2E7C"/>
    <w:rsid w:val="001D2FCA"/>
    <w:rsid w:val="001D3113"/>
    <w:rsid w:val="001D3C07"/>
    <w:rsid w:val="001D3ED8"/>
    <w:rsid w:val="001D3F20"/>
    <w:rsid w:val="001D3F57"/>
    <w:rsid w:val="001D402C"/>
    <w:rsid w:val="001D40E2"/>
    <w:rsid w:val="001D41E3"/>
    <w:rsid w:val="001D43D7"/>
    <w:rsid w:val="001D4530"/>
    <w:rsid w:val="001D4BE1"/>
    <w:rsid w:val="001D4F09"/>
    <w:rsid w:val="001D4F80"/>
    <w:rsid w:val="001D5195"/>
    <w:rsid w:val="001D524C"/>
    <w:rsid w:val="001D533B"/>
    <w:rsid w:val="001D5681"/>
    <w:rsid w:val="001D5A12"/>
    <w:rsid w:val="001D5CA9"/>
    <w:rsid w:val="001D60D3"/>
    <w:rsid w:val="001D6268"/>
    <w:rsid w:val="001D67DC"/>
    <w:rsid w:val="001D7930"/>
    <w:rsid w:val="001D7A2D"/>
    <w:rsid w:val="001D7A46"/>
    <w:rsid w:val="001D7AC7"/>
    <w:rsid w:val="001D7B02"/>
    <w:rsid w:val="001D7B7F"/>
    <w:rsid w:val="001D7BB4"/>
    <w:rsid w:val="001E01BF"/>
    <w:rsid w:val="001E077D"/>
    <w:rsid w:val="001E07EB"/>
    <w:rsid w:val="001E092E"/>
    <w:rsid w:val="001E09A5"/>
    <w:rsid w:val="001E09F3"/>
    <w:rsid w:val="001E0A64"/>
    <w:rsid w:val="001E0D69"/>
    <w:rsid w:val="001E1108"/>
    <w:rsid w:val="001E1409"/>
    <w:rsid w:val="001E175A"/>
    <w:rsid w:val="001E1CF1"/>
    <w:rsid w:val="001E2282"/>
    <w:rsid w:val="001E23EB"/>
    <w:rsid w:val="001E24CD"/>
    <w:rsid w:val="001E2947"/>
    <w:rsid w:val="001E29C1"/>
    <w:rsid w:val="001E2AEE"/>
    <w:rsid w:val="001E2D58"/>
    <w:rsid w:val="001E2E14"/>
    <w:rsid w:val="001E2E6E"/>
    <w:rsid w:val="001E3397"/>
    <w:rsid w:val="001E3C17"/>
    <w:rsid w:val="001E420B"/>
    <w:rsid w:val="001E442C"/>
    <w:rsid w:val="001E4596"/>
    <w:rsid w:val="001E491A"/>
    <w:rsid w:val="001E4CBE"/>
    <w:rsid w:val="001E52E0"/>
    <w:rsid w:val="001E53A0"/>
    <w:rsid w:val="001E57F6"/>
    <w:rsid w:val="001E5C63"/>
    <w:rsid w:val="001E62A7"/>
    <w:rsid w:val="001E6A86"/>
    <w:rsid w:val="001E6B07"/>
    <w:rsid w:val="001E6C25"/>
    <w:rsid w:val="001E6D4B"/>
    <w:rsid w:val="001E7307"/>
    <w:rsid w:val="001E7D94"/>
    <w:rsid w:val="001E7F21"/>
    <w:rsid w:val="001F00F9"/>
    <w:rsid w:val="001F02CD"/>
    <w:rsid w:val="001F05E5"/>
    <w:rsid w:val="001F0B19"/>
    <w:rsid w:val="001F1905"/>
    <w:rsid w:val="001F1C92"/>
    <w:rsid w:val="001F20F3"/>
    <w:rsid w:val="001F216B"/>
    <w:rsid w:val="001F231D"/>
    <w:rsid w:val="001F23D6"/>
    <w:rsid w:val="001F25C7"/>
    <w:rsid w:val="001F2CEE"/>
    <w:rsid w:val="001F2D03"/>
    <w:rsid w:val="001F2D79"/>
    <w:rsid w:val="001F2EC2"/>
    <w:rsid w:val="001F2FCB"/>
    <w:rsid w:val="001F30D1"/>
    <w:rsid w:val="001F3727"/>
    <w:rsid w:val="001F3A2C"/>
    <w:rsid w:val="001F3B0C"/>
    <w:rsid w:val="001F43CD"/>
    <w:rsid w:val="001F4DCF"/>
    <w:rsid w:val="001F53B1"/>
    <w:rsid w:val="001F5AF3"/>
    <w:rsid w:val="001F5C6F"/>
    <w:rsid w:val="001F626E"/>
    <w:rsid w:val="001F6446"/>
    <w:rsid w:val="001F6663"/>
    <w:rsid w:val="001F6CD8"/>
    <w:rsid w:val="001F6FEA"/>
    <w:rsid w:val="001F739B"/>
    <w:rsid w:val="001F79F4"/>
    <w:rsid w:val="001F7BFF"/>
    <w:rsid w:val="001F7F61"/>
    <w:rsid w:val="00200034"/>
    <w:rsid w:val="0020080E"/>
    <w:rsid w:val="00200CC4"/>
    <w:rsid w:val="00200EB1"/>
    <w:rsid w:val="002012B5"/>
    <w:rsid w:val="002013A2"/>
    <w:rsid w:val="0020170D"/>
    <w:rsid w:val="00201856"/>
    <w:rsid w:val="00201A71"/>
    <w:rsid w:val="00201AEC"/>
    <w:rsid w:val="00201D0A"/>
    <w:rsid w:val="0020283E"/>
    <w:rsid w:val="00202D9E"/>
    <w:rsid w:val="00202FE2"/>
    <w:rsid w:val="002031E4"/>
    <w:rsid w:val="00203812"/>
    <w:rsid w:val="00203D36"/>
    <w:rsid w:val="00203D3A"/>
    <w:rsid w:val="00203E5E"/>
    <w:rsid w:val="00203EC5"/>
    <w:rsid w:val="00203F97"/>
    <w:rsid w:val="00204060"/>
    <w:rsid w:val="0020418A"/>
    <w:rsid w:val="00204519"/>
    <w:rsid w:val="00204687"/>
    <w:rsid w:val="00204A84"/>
    <w:rsid w:val="00204DC0"/>
    <w:rsid w:val="00205047"/>
    <w:rsid w:val="002054C8"/>
    <w:rsid w:val="002055DD"/>
    <w:rsid w:val="00205AD5"/>
    <w:rsid w:val="00205B42"/>
    <w:rsid w:val="00205D6D"/>
    <w:rsid w:val="00206034"/>
    <w:rsid w:val="002060F0"/>
    <w:rsid w:val="002064D7"/>
    <w:rsid w:val="00206627"/>
    <w:rsid w:val="00206901"/>
    <w:rsid w:val="002069BF"/>
    <w:rsid w:val="00206C52"/>
    <w:rsid w:val="00206CED"/>
    <w:rsid w:val="00206D10"/>
    <w:rsid w:val="00206D5E"/>
    <w:rsid w:val="002073D9"/>
    <w:rsid w:val="002074C6"/>
    <w:rsid w:val="002075F1"/>
    <w:rsid w:val="0020763B"/>
    <w:rsid w:val="0020772A"/>
    <w:rsid w:val="00207871"/>
    <w:rsid w:val="0020795A"/>
    <w:rsid w:val="00207EA3"/>
    <w:rsid w:val="00207FEF"/>
    <w:rsid w:val="0021016F"/>
    <w:rsid w:val="0021041E"/>
    <w:rsid w:val="00210515"/>
    <w:rsid w:val="00210B67"/>
    <w:rsid w:val="00210ED5"/>
    <w:rsid w:val="00210F48"/>
    <w:rsid w:val="002110DF"/>
    <w:rsid w:val="0021153B"/>
    <w:rsid w:val="00211AFD"/>
    <w:rsid w:val="00211E42"/>
    <w:rsid w:val="00211E74"/>
    <w:rsid w:val="00211E8C"/>
    <w:rsid w:val="00211F80"/>
    <w:rsid w:val="0021204A"/>
    <w:rsid w:val="00212414"/>
    <w:rsid w:val="00212556"/>
    <w:rsid w:val="002125F0"/>
    <w:rsid w:val="002129FB"/>
    <w:rsid w:val="00212B56"/>
    <w:rsid w:val="00212B8E"/>
    <w:rsid w:val="00214379"/>
    <w:rsid w:val="0021444D"/>
    <w:rsid w:val="002149AA"/>
    <w:rsid w:val="002149BD"/>
    <w:rsid w:val="00214A7F"/>
    <w:rsid w:val="00214B75"/>
    <w:rsid w:val="0021547D"/>
    <w:rsid w:val="0021589D"/>
    <w:rsid w:val="00216125"/>
    <w:rsid w:val="00216294"/>
    <w:rsid w:val="00216658"/>
    <w:rsid w:val="0021681D"/>
    <w:rsid w:val="00216F65"/>
    <w:rsid w:val="00217072"/>
    <w:rsid w:val="002170C7"/>
    <w:rsid w:val="00217291"/>
    <w:rsid w:val="00217A8E"/>
    <w:rsid w:val="00217FBB"/>
    <w:rsid w:val="00220D8A"/>
    <w:rsid w:val="00220DD6"/>
    <w:rsid w:val="00221307"/>
    <w:rsid w:val="00221372"/>
    <w:rsid w:val="00221D5A"/>
    <w:rsid w:val="00221E5E"/>
    <w:rsid w:val="00221F56"/>
    <w:rsid w:val="002221C8"/>
    <w:rsid w:val="00222539"/>
    <w:rsid w:val="00222A3D"/>
    <w:rsid w:val="00222B4F"/>
    <w:rsid w:val="00222C1F"/>
    <w:rsid w:val="00222E88"/>
    <w:rsid w:val="0022311D"/>
    <w:rsid w:val="002231BB"/>
    <w:rsid w:val="0022356B"/>
    <w:rsid w:val="002236BA"/>
    <w:rsid w:val="00223CA1"/>
    <w:rsid w:val="00223CF7"/>
    <w:rsid w:val="00224309"/>
    <w:rsid w:val="00224326"/>
    <w:rsid w:val="002245F7"/>
    <w:rsid w:val="002247EE"/>
    <w:rsid w:val="002247F9"/>
    <w:rsid w:val="00224B51"/>
    <w:rsid w:val="00224B8C"/>
    <w:rsid w:val="00224FFA"/>
    <w:rsid w:val="002255F5"/>
    <w:rsid w:val="00225BAD"/>
    <w:rsid w:val="00225BEC"/>
    <w:rsid w:val="00225CAB"/>
    <w:rsid w:val="0022668D"/>
    <w:rsid w:val="00226F18"/>
    <w:rsid w:val="00226F91"/>
    <w:rsid w:val="0022713B"/>
    <w:rsid w:val="00227574"/>
    <w:rsid w:val="00227645"/>
    <w:rsid w:val="00227CC5"/>
    <w:rsid w:val="00227F0C"/>
    <w:rsid w:val="0023047C"/>
    <w:rsid w:val="00230C4E"/>
    <w:rsid w:val="00230EB0"/>
    <w:rsid w:val="0023103A"/>
    <w:rsid w:val="002310CD"/>
    <w:rsid w:val="00231185"/>
    <w:rsid w:val="00231294"/>
    <w:rsid w:val="00231478"/>
    <w:rsid w:val="002314A7"/>
    <w:rsid w:val="00231563"/>
    <w:rsid w:val="00231B98"/>
    <w:rsid w:val="002329A8"/>
    <w:rsid w:val="002335A3"/>
    <w:rsid w:val="00233683"/>
    <w:rsid w:val="0023381A"/>
    <w:rsid w:val="00234266"/>
    <w:rsid w:val="0023441F"/>
    <w:rsid w:val="002344C7"/>
    <w:rsid w:val="00234B8D"/>
    <w:rsid w:val="00234D45"/>
    <w:rsid w:val="00234DC5"/>
    <w:rsid w:val="0023554E"/>
    <w:rsid w:val="00235648"/>
    <w:rsid w:val="00235C70"/>
    <w:rsid w:val="00236199"/>
    <w:rsid w:val="002364E1"/>
    <w:rsid w:val="00236691"/>
    <w:rsid w:val="00236805"/>
    <w:rsid w:val="0023697D"/>
    <w:rsid w:val="00236FBD"/>
    <w:rsid w:val="00236FC3"/>
    <w:rsid w:val="00237141"/>
    <w:rsid w:val="00237377"/>
    <w:rsid w:val="00237496"/>
    <w:rsid w:val="00237505"/>
    <w:rsid w:val="0023754D"/>
    <w:rsid w:val="002400AF"/>
    <w:rsid w:val="002401AF"/>
    <w:rsid w:val="0024038A"/>
    <w:rsid w:val="00240881"/>
    <w:rsid w:val="002408D6"/>
    <w:rsid w:val="002409B0"/>
    <w:rsid w:val="00240AE9"/>
    <w:rsid w:val="00240BA3"/>
    <w:rsid w:val="00240F87"/>
    <w:rsid w:val="00241038"/>
    <w:rsid w:val="0024139E"/>
    <w:rsid w:val="00241453"/>
    <w:rsid w:val="00241B09"/>
    <w:rsid w:val="00241C1A"/>
    <w:rsid w:val="0024212A"/>
    <w:rsid w:val="002421B0"/>
    <w:rsid w:val="00242295"/>
    <w:rsid w:val="0024255B"/>
    <w:rsid w:val="002425C2"/>
    <w:rsid w:val="0024279E"/>
    <w:rsid w:val="00242897"/>
    <w:rsid w:val="00242DE9"/>
    <w:rsid w:val="00243545"/>
    <w:rsid w:val="002437C1"/>
    <w:rsid w:val="0024400F"/>
    <w:rsid w:val="0024407E"/>
    <w:rsid w:val="0024466C"/>
    <w:rsid w:val="00244771"/>
    <w:rsid w:val="00244C7E"/>
    <w:rsid w:val="00244D77"/>
    <w:rsid w:val="002451E7"/>
    <w:rsid w:val="002456F2"/>
    <w:rsid w:val="0024579F"/>
    <w:rsid w:val="00245824"/>
    <w:rsid w:val="0024582C"/>
    <w:rsid w:val="00245886"/>
    <w:rsid w:val="00245B69"/>
    <w:rsid w:val="00245EA4"/>
    <w:rsid w:val="00245F6D"/>
    <w:rsid w:val="00246765"/>
    <w:rsid w:val="00246D76"/>
    <w:rsid w:val="00246FE4"/>
    <w:rsid w:val="002471F8"/>
    <w:rsid w:val="00247323"/>
    <w:rsid w:val="00247837"/>
    <w:rsid w:val="00247D30"/>
    <w:rsid w:val="00247FD3"/>
    <w:rsid w:val="0025032A"/>
    <w:rsid w:val="002505B2"/>
    <w:rsid w:val="002507A9"/>
    <w:rsid w:val="002508A3"/>
    <w:rsid w:val="00250AEE"/>
    <w:rsid w:val="00250B52"/>
    <w:rsid w:val="00250CE8"/>
    <w:rsid w:val="00250E0F"/>
    <w:rsid w:val="0025103B"/>
    <w:rsid w:val="002513BC"/>
    <w:rsid w:val="0025149F"/>
    <w:rsid w:val="002517D1"/>
    <w:rsid w:val="0025184D"/>
    <w:rsid w:val="00251B13"/>
    <w:rsid w:val="00251E62"/>
    <w:rsid w:val="002523B3"/>
    <w:rsid w:val="002525B9"/>
    <w:rsid w:val="0025262F"/>
    <w:rsid w:val="00252A2E"/>
    <w:rsid w:val="0025300E"/>
    <w:rsid w:val="00254114"/>
    <w:rsid w:val="002542D3"/>
    <w:rsid w:val="0025489B"/>
    <w:rsid w:val="0025535C"/>
    <w:rsid w:val="002555DA"/>
    <w:rsid w:val="00255616"/>
    <w:rsid w:val="00256046"/>
    <w:rsid w:val="002560DC"/>
    <w:rsid w:val="00256249"/>
    <w:rsid w:val="00256475"/>
    <w:rsid w:val="0025653E"/>
    <w:rsid w:val="00256740"/>
    <w:rsid w:val="00256C60"/>
    <w:rsid w:val="00256E3D"/>
    <w:rsid w:val="0025775E"/>
    <w:rsid w:val="002577F4"/>
    <w:rsid w:val="00257DDD"/>
    <w:rsid w:val="00257F07"/>
    <w:rsid w:val="00260291"/>
    <w:rsid w:val="0026095B"/>
    <w:rsid w:val="00260B24"/>
    <w:rsid w:val="00260F38"/>
    <w:rsid w:val="002610B2"/>
    <w:rsid w:val="0026118F"/>
    <w:rsid w:val="0026131B"/>
    <w:rsid w:val="0026148B"/>
    <w:rsid w:val="00261C41"/>
    <w:rsid w:val="0026242B"/>
    <w:rsid w:val="00262AAF"/>
    <w:rsid w:val="00262BFA"/>
    <w:rsid w:val="00262CFE"/>
    <w:rsid w:val="00262DFB"/>
    <w:rsid w:val="00262E16"/>
    <w:rsid w:val="00263185"/>
    <w:rsid w:val="00263280"/>
    <w:rsid w:val="002633E4"/>
    <w:rsid w:val="00263A21"/>
    <w:rsid w:val="00263AB5"/>
    <w:rsid w:val="00263C2C"/>
    <w:rsid w:val="00263C3B"/>
    <w:rsid w:val="00263F77"/>
    <w:rsid w:val="0026428E"/>
    <w:rsid w:val="0026470F"/>
    <w:rsid w:val="0026487B"/>
    <w:rsid w:val="0026489F"/>
    <w:rsid w:val="00264F5C"/>
    <w:rsid w:val="002652E2"/>
    <w:rsid w:val="00265E0E"/>
    <w:rsid w:val="00265ED6"/>
    <w:rsid w:val="00265F16"/>
    <w:rsid w:val="002664CB"/>
    <w:rsid w:val="00266511"/>
    <w:rsid w:val="0026658A"/>
    <w:rsid w:val="00266600"/>
    <w:rsid w:val="00266768"/>
    <w:rsid w:val="0026678C"/>
    <w:rsid w:val="00266857"/>
    <w:rsid w:val="00266905"/>
    <w:rsid w:val="00266C95"/>
    <w:rsid w:val="00266E1E"/>
    <w:rsid w:val="002672CB"/>
    <w:rsid w:val="0026789F"/>
    <w:rsid w:val="0026791E"/>
    <w:rsid w:val="00267BE9"/>
    <w:rsid w:val="00267E44"/>
    <w:rsid w:val="00270019"/>
    <w:rsid w:val="0027015F"/>
    <w:rsid w:val="002705D5"/>
    <w:rsid w:val="00270692"/>
    <w:rsid w:val="002706AF"/>
    <w:rsid w:val="00270F2B"/>
    <w:rsid w:val="00271481"/>
    <w:rsid w:val="0027163A"/>
    <w:rsid w:val="00271815"/>
    <w:rsid w:val="002718BA"/>
    <w:rsid w:val="002718DC"/>
    <w:rsid w:val="00271F9A"/>
    <w:rsid w:val="00272210"/>
    <w:rsid w:val="002722B7"/>
    <w:rsid w:val="00272A1D"/>
    <w:rsid w:val="00272A54"/>
    <w:rsid w:val="00272BE6"/>
    <w:rsid w:val="00272E21"/>
    <w:rsid w:val="00272E61"/>
    <w:rsid w:val="0027308B"/>
    <w:rsid w:val="00273208"/>
    <w:rsid w:val="002735A2"/>
    <w:rsid w:val="002736C8"/>
    <w:rsid w:val="00273AD5"/>
    <w:rsid w:val="00273C35"/>
    <w:rsid w:val="00273D36"/>
    <w:rsid w:val="00274249"/>
    <w:rsid w:val="002742AF"/>
    <w:rsid w:val="002743EE"/>
    <w:rsid w:val="0027466B"/>
    <w:rsid w:val="00274767"/>
    <w:rsid w:val="00275025"/>
    <w:rsid w:val="00275892"/>
    <w:rsid w:val="00275921"/>
    <w:rsid w:val="00275AEC"/>
    <w:rsid w:val="00275F24"/>
    <w:rsid w:val="0027603B"/>
    <w:rsid w:val="0027603D"/>
    <w:rsid w:val="00276593"/>
    <w:rsid w:val="00276AB8"/>
    <w:rsid w:val="00276B23"/>
    <w:rsid w:val="00276F94"/>
    <w:rsid w:val="00277080"/>
    <w:rsid w:val="002770CB"/>
    <w:rsid w:val="002776BB"/>
    <w:rsid w:val="0028048E"/>
    <w:rsid w:val="002804CE"/>
    <w:rsid w:val="002807D2"/>
    <w:rsid w:val="00281EA0"/>
    <w:rsid w:val="00282059"/>
    <w:rsid w:val="002822E8"/>
    <w:rsid w:val="00282554"/>
    <w:rsid w:val="00282742"/>
    <w:rsid w:val="00282A3E"/>
    <w:rsid w:val="002836D0"/>
    <w:rsid w:val="00283780"/>
    <w:rsid w:val="00283B2A"/>
    <w:rsid w:val="00283DB2"/>
    <w:rsid w:val="00283DEE"/>
    <w:rsid w:val="00283EE7"/>
    <w:rsid w:val="002842AA"/>
    <w:rsid w:val="00284A82"/>
    <w:rsid w:val="00284BE4"/>
    <w:rsid w:val="00284C99"/>
    <w:rsid w:val="00285092"/>
    <w:rsid w:val="00285397"/>
    <w:rsid w:val="00285452"/>
    <w:rsid w:val="00285595"/>
    <w:rsid w:val="002858C8"/>
    <w:rsid w:val="00285DC8"/>
    <w:rsid w:val="00285ECB"/>
    <w:rsid w:val="0028608C"/>
    <w:rsid w:val="00286322"/>
    <w:rsid w:val="002863F5"/>
    <w:rsid w:val="0028689F"/>
    <w:rsid w:val="00286978"/>
    <w:rsid w:val="00286AF8"/>
    <w:rsid w:val="00286CCC"/>
    <w:rsid w:val="00287758"/>
    <w:rsid w:val="0028792B"/>
    <w:rsid w:val="002879E1"/>
    <w:rsid w:val="002879F0"/>
    <w:rsid w:val="00287B20"/>
    <w:rsid w:val="00287DBF"/>
    <w:rsid w:val="00287E06"/>
    <w:rsid w:val="002900DE"/>
    <w:rsid w:val="00290218"/>
    <w:rsid w:val="00290490"/>
    <w:rsid w:val="0029069D"/>
    <w:rsid w:val="0029193F"/>
    <w:rsid w:val="0029271E"/>
    <w:rsid w:val="00292790"/>
    <w:rsid w:val="00292AD4"/>
    <w:rsid w:val="00292C4C"/>
    <w:rsid w:val="00292FCE"/>
    <w:rsid w:val="0029339B"/>
    <w:rsid w:val="002934C6"/>
    <w:rsid w:val="00293620"/>
    <w:rsid w:val="00293687"/>
    <w:rsid w:val="00293E3B"/>
    <w:rsid w:val="00293EB7"/>
    <w:rsid w:val="002941EB"/>
    <w:rsid w:val="0029453F"/>
    <w:rsid w:val="002948F1"/>
    <w:rsid w:val="00294C42"/>
    <w:rsid w:val="00294C66"/>
    <w:rsid w:val="00294D9A"/>
    <w:rsid w:val="0029521C"/>
    <w:rsid w:val="002955C5"/>
    <w:rsid w:val="00295865"/>
    <w:rsid w:val="002959CF"/>
    <w:rsid w:val="002959FD"/>
    <w:rsid w:val="00295BC2"/>
    <w:rsid w:val="002961D4"/>
    <w:rsid w:val="00296406"/>
    <w:rsid w:val="00296592"/>
    <w:rsid w:val="002966CB"/>
    <w:rsid w:val="00296738"/>
    <w:rsid w:val="0029778E"/>
    <w:rsid w:val="002A0431"/>
    <w:rsid w:val="002A0CF9"/>
    <w:rsid w:val="002A0F8B"/>
    <w:rsid w:val="002A23AA"/>
    <w:rsid w:val="002A27B7"/>
    <w:rsid w:val="002A299E"/>
    <w:rsid w:val="002A2A33"/>
    <w:rsid w:val="002A2B17"/>
    <w:rsid w:val="002A2E77"/>
    <w:rsid w:val="002A3052"/>
    <w:rsid w:val="002A305A"/>
    <w:rsid w:val="002A31C4"/>
    <w:rsid w:val="002A332A"/>
    <w:rsid w:val="002A38A1"/>
    <w:rsid w:val="002A3982"/>
    <w:rsid w:val="002A39ED"/>
    <w:rsid w:val="002A3C89"/>
    <w:rsid w:val="002A4006"/>
    <w:rsid w:val="002A41BC"/>
    <w:rsid w:val="002A48F5"/>
    <w:rsid w:val="002A4A21"/>
    <w:rsid w:val="002A4BAE"/>
    <w:rsid w:val="002A5596"/>
    <w:rsid w:val="002A56EE"/>
    <w:rsid w:val="002A57E9"/>
    <w:rsid w:val="002A5DEE"/>
    <w:rsid w:val="002A5E77"/>
    <w:rsid w:val="002A606E"/>
    <w:rsid w:val="002A6834"/>
    <w:rsid w:val="002A69C8"/>
    <w:rsid w:val="002A6A78"/>
    <w:rsid w:val="002A6AE4"/>
    <w:rsid w:val="002A6E75"/>
    <w:rsid w:val="002A6ECF"/>
    <w:rsid w:val="002A72B1"/>
    <w:rsid w:val="002A72BA"/>
    <w:rsid w:val="002A7508"/>
    <w:rsid w:val="002A7963"/>
    <w:rsid w:val="002A7B80"/>
    <w:rsid w:val="002A7FE9"/>
    <w:rsid w:val="002B01DD"/>
    <w:rsid w:val="002B0337"/>
    <w:rsid w:val="002B045B"/>
    <w:rsid w:val="002B05F3"/>
    <w:rsid w:val="002B0951"/>
    <w:rsid w:val="002B0D03"/>
    <w:rsid w:val="002B0E14"/>
    <w:rsid w:val="002B1330"/>
    <w:rsid w:val="002B1737"/>
    <w:rsid w:val="002B1E48"/>
    <w:rsid w:val="002B1FB7"/>
    <w:rsid w:val="002B2463"/>
    <w:rsid w:val="002B2764"/>
    <w:rsid w:val="002B3100"/>
    <w:rsid w:val="002B31AA"/>
    <w:rsid w:val="002B3B5B"/>
    <w:rsid w:val="002B44AC"/>
    <w:rsid w:val="002B4776"/>
    <w:rsid w:val="002B4976"/>
    <w:rsid w:val="002B4AF7"/>
    <w:rsid w:val="002B52C4"/>
    <w:rsid w:val="002B5376"/>
    <w:rsid w:val="002B5A80"/>
    <w:rsid w:val="002B5A83"/>
    <w:rsid w:val="002B5F70"/>
    <w:rsid w:val="002B637E"/>
    <w:rsid w:val="002B673F"/>
    <w:rsid w:val="002B6DE5"/>
    <w:rsid w:val="002B6DFB"/>
    <w:rsid w:val="002B70D8"/>
    <w:rsid w:val="002B7146"/>
    <w:rsid w:val="002B726F"/>
    <w:rsid w:val="002B730B"/>
    <w:rsid w:val="002B7B6B"/>
    <w:rsid w:val="002B7DB2"/>
    <w:rsid w:val="002B7E74"/>
    <w:rsid w:val="002C03F6"/>
    <w:rsid w:val="002C05C1"/>
    <w:rsid w:val="002C066E"/>
    <w:rsid w:val="002C10B7"/>
    <w:rsid w:val="002C18C3"/>
    <w:rsid w:val="002C1EFC"/>
    <w:rsid w:val="002C1F9A"/>
    <w:rsid w:val="002C20D5"/>
    <w:rsid w:val="002C213D"/>
    <w:rsid w:val="002C2211"/>
    <w:rsid w:val="002C232F"/>
    <w:rsid w:val="002C2464"/>
    <w:rsid w:val="002C252E"/>
    <w:rsid w:val="002C2C4A"/>
    <w:rsid w:val="002C32D6"/>
    <w:rsid w:val="002C3390"/>
    <w:rsid w:val="002C4015"/>
    <w:rsid w:val="002C443F"/>
    <w:rsid w:val="002C44CB"/>
    <w:rsid w:val="002C4E15"/>
    <w:rsid w:val="002C4FA7"/>
    <w:rsid w:val="002C50E5"/>
    <w:rsid w:val="002C5AC4"/>
    <w:rsid w:val="002C5ACC"/>
    <w:rsid w:val="002C6389"/>
    <w:rsid w:val="002C63A9"/>
    <w:rsid w:val="002C64D4"/>
    <w:rsid w:val="002C65E2"/>
    <w:rsid w:val="002C6675"/>
    <w:rsid w:val="002C66FA"/>
    <w:rsid w:val="002C67B5"/>
    <w:rsid w:val="002C684F"/>
    <w:rsid w:val="002C6905"/>
    <w:rsid w:val="002C69CC"/>
    <w:rsid w:val="002C6B7B"/>
    <w:rsid w:val="002C6B85"/>
    <w:rsid w:val="002C6E0A"/>
    <w:rsid w:val="002C6F12"/>
    <w:rsid w:val="002C74D1"/>
    <w:rsid w:val="002C778A"/>
    <w:rsid w:val="002C7C80"/>
    <w:rsid w:val="002C7D22"/>
    <w:rsid w:val="002C7FE1"/>
    <w:rsid w:val="002D023D"/>
    <w:rsid w:val="002D0C70"/>
    <w:rsid w:val="002D0E49"/>
    <w:rsid w:val="002D151D"/>
    <w:rsid w:val="002D18EB"/>
    <w:rsid w:val="002D1D35"/>
    <w:rsid w:val="002D23FE"/>
    <w:rsid w:val="002D26DA"/>
    <w:rsid w:val="002D2B8B"/>
    <w:rsid w:val="002D35B3"/>
    <w:rsid w:val="002D35E5"/>
    <w:rsid w:val="002D3683"/>
    <w:rsid w:val="002D370B"/>
    <w:rsid w:val="002D3FCB"/>
    <w:rsid w:val="002D410B"/>
    <w:rsid w:val="002D429B"/>
    <w:rsid w:val="002D4723"/>
    <w:rsid w:val="002D47EB"/>
    <w:rsid w:val="002D4800"/>
    <w:rsid w:val="002D5465"/>
    <w:rsid w:val="002D54E5"/>
    <w:rsid w:val="002D56D4"/>
    <w:rsid w:val="002D5EF5"/>
    <w:rsid w:val="002D5F2E"/>
    <w:rsid w:val="002D6085"/>
    <w:rsid w:val="002D61AD"/>
    <w:rsid w:val="002D625B"/>
    <w:rsid w:val="002D6378"/>
    <w:rsid w:val="002D64AA"/>
    <w:rsid w:val="002D6685"/>
    <w:rsid w:val="002D66EC"/>
    <w:rsid w:val="002D6CD0"/>
    <w:rsid w:val="002D70F4"/>
    <w:rsid w:val="002D711F"/>
    <w:rsid w:val="002D7C76"/>
    <w:rsid w:val="002D7F18"/>
    <w:rsid w:val="002E037F"/>
    <w:rsid w:val="002E076B"/>
    <w:rsid w:val="002E081D"/>
    <w:rsid w:val="002E122C"/>
    <w:rsid w:val="002E16A8"/>
    <w:rsid w:val="002E1DBF"/>
    <w:rsid w:val="002E1F95"/>
    <w:rsid w:val="002E1FBB"/>
    <w:rsid w:val="002E2379"/>
    <w:rsid w:val="002E2739"/>
    <w:rsid w:val="002E2775"/>
    <w:rsid w:val="002E27BB"/>
    <w:rsid w:val="002E2CD2"/>
    <w:rsid w:val="002E2D06"/>
    <w:rsid w:val="002E2F24"/>
    <w:rsid w:val="002E3389"/>
    <w:rsid w:val="002E3504"/>
    <w:rsid w:val="002E353E"/>
    <w:rsid w:val="002E3AA6"/>
    <w:rsid w:val="002E3CD8"/>
    <w:rsid w:val="002E3D97"/>
    <w:rsid w:val="002E4116"/>
    <w:rsid w:val="002E45A8"/>
    <w:rsid w:val="002E4A77"/>
    <w:rsid w:val="002E4B60"/>
    <w:rsid w:val="002E4C2A"/>
    <w:rsid w:val="002E4CA4"/>
    <w:rsid w:val="002E4EA4"/>
    <w:rsid w:val="002E5405"/>
    <w:rsid w:val="002E564D"/>
    <w:rsid w:val="002E5915"/>
    <w:rsid w:val="002E5AF1"/>
    <w:rsid w:val="002E5E02"/>
    <w:rsid w:val="002E5FB4"/>
    <w:rsid w:val="002E6436"/>
    <w:rsid w:val="002E645B"/>
    <w:rsid w:val="002E6602"/>
    <w:rsid w:val="002E68D6"/>
    <w:rsid w:val="002E6DA3"/>
    <w:rsid w:val="002E7544"/>
    <w:rsid w:val="002E7688"/>
    <w:rsid w:val="002E773F"/>
    <w:rsid w:val="002E78B7"/>
    <w:rsid w:val="002E7F1B"/>
    <w:rsid w:val="002E7FB5"/>
    <w:rsid w:val="002F0216"/>
    <w:rsid w:val="002F0AF8"/>
    <w:rsid w:val="002F0EA9"/>
    <w:rsid w:val="002F11EB"/>
    <w:rsid w:val="002F129D"/>
    <w:rsid w:val="002F13A5"/>
    <w:rsid w:val="002F13CE"/>
    <w:rsid w:val="002F19B3"/>
    <w:rsid w:val="002F1C24"/>
    <w:rsid w:val="002F1FCD"/>
    <w:rsid w:val="002F2491"/>
    <w:rsid w:val="002F24BA"/>
    <w:rsid w:val="002F2580"/>
    <w:rsid w:val="002F2597"/>
    <w:rsid w:val="002F25DD"/>
    <w:rsid w:val="002F2707"/>
    <w:rsid w:val="002F27D2"/>
    <w:rsid w:val="002F2BBC"/>
    <w:rsid w:val="002F2C06"/>
    <w:rsid w:val="002F2C78"/>
    <w:rsid w:val="002F2E54"/>
    <w:rsid w:val="002F2ED8"/>
    <w:rsid w:val="002F351A"/>
    <w:rsid w:val="002F384D"/>
    <w:rsid w:val="002F3BC0"/>
    <w:rsid w:val="002F4099"/>
    <w:rsid w:val="002F4880"/>
    <w:rsid w:val="002F4E70"/>
    <w:rsid w:val="002F5145"/>
    <w:rsid w:val="002F52A8"/>
    <w:rsid w:val="002F588B"/>
    <w:rsid w:val="002F5906"/>
    <w:rsid w:val="002F5908"/>
    <w:rsid w:val="002F5E67"/>
    <w:rsid w:val="002F5EC4"/>
    <w:rsid w:val="002F5EF9"/>
    <w:rsid w:val="002F6065"/>
    <w:rsid w:val="002F6532"/>
    <w:rsid w:val="002F69D9"/>
    <w:rsid w:val="002F6E16"/>
    <w:rsid w:val="002F6F56"/>
    <w:rsid w:val="002F7146"/>
    <w:rsid w:val="002F717A"/>
    <w:rsid w:val="002F72B7"/>
    <w:rsid w:val="002F743C"/>
    <w:rsid w:val="002F7728"/>
    <w:rsid w:val="00300AE8"/>
    <w:rsid w:val="00300EDB"/>
    <w:rsid w:val="003011A5"/>
    <w:rsid w:val="003019FF"/>
    <w:rsid w:val="00301B4B"/>
    <w:rsid w:val="00301BC7"/>
    <w:rsid w:val="00301EFA"/>
    <w:rsid w:val="00301FB7"/>
    <w:rsid w:val="003020F5"/>
    <w:rsid w:val="00302206"/>
    <w:rsid w:val="00302674"/>
    <w:rsid w:val="003028D6"/>
    <w:rsid w:val="00302AA0"/>
    <w:rsid w:val="00302C1C"/>
    <w:rsid w:val="00302DB8"/>
    <w:rsid w:val="00302F7B"/>
    <w:rsid w:val="00303064"/>
    <w:rsid w:val="0030345E"/>
    <w:rsid w:val="003038A8"/>
    <w:rsid w:val="00303CAF"/>
    <w:rsid w:val="00303CEF"/>
    <w:rsid w:val="00304081"/>
    <w:rsid w:val="003041E2"/>
    <w:rsid w:val="003041FE"/>
    <w:rsid w:val="003044F0"/>
    <w:rsid w:val="00304529"/>
    <w:rsid w:val="00304556"/>
    <w:rsid w:val="00304708"/>
    <w:rsid w:val="003047E1"/>
    <w:rsid w:val="00304850"/>
    <w:rsid w:val="00304C68"/>
    <w:rsid w:val="00304CE5"/>
    <w:rsid w:val="003053D0"/>
    <w:rsid w:val="00305A90"/>
    <w:rsid w:val="00305B3C"/>
    <w:rsid w:val="00305CD6"/>
    <w:rsid w:val="00306101"/>
    <w:rsid w:val="00306358"/>
    <w:rsid w:val="003066D4"/>
    <w:rsid w:val="00306AC8"/>
    <w:rsid w:val="003071AC"/>
    <w:rsid w:val="00307296"/>
    <w:rsid w:val="00307300"/>
    <w:rsid w:val="00307AC4"/>
    <w:rsid w:val="00307CCA"/>
    <w:rsid w:val="00310082"/>
    <w:rsid w:val="00310170"/>
    <w:rsid w:val="00310181"/>
    <w:rsid w:val="003104EF"/>
    <w:rsid w:val="0031076C"/>
    <w:rsid w:val="00310919"/>
    <w:rsid w:val="003111BD"/>
    <w:rsid w:val="00311AB7"/>
    <w:rsid w:val="00311BCC"/>
    <w:rsid w:val="00311C27"/>
    <w:rsid w:val="00311FD1"/>
    <w:rsid w:val="00311FE4"/>
    <w:rsid w:val="003122BB"/>
    <w:rsid w:val="003123DD"/>
    <w:rsid w:val="0031245F"/>
    <w:rsid w:val="003124A2"/>
    <w:rsid w:val="003128C9"/>
    <w:rsid w:val="00313011"/>
    <w:rsid w:val="00313744"/>
    <w:rsid w:val="003138AE"/>
    <w:rsid w:val="00313947"/>
    <w:rsid w:val="00313E60"/>
    <w:rsid w:val="00313F68"/>
    <w:rsid w:val="003140CB"/>
    <w:rsid w:val="00314118"/>
    <w:rsid w:val="00314131"/>
    <w:rsid w:val="003143B4"/>
    <w:rsid w:val="0031443A"/>
    <w:rsid w:val="00314489"/>
    <w:rsid w:val="0031471A"/>
    <w:rsid w:val="00314B59"/>
    <w:rsid w:val="00314D96"/>
    <w:rsid w:val="00314FC0"/>
    <w:rsid w:val="00315215"/>
    <w:rsid w:val="00315247"/>
    <w:rsid w:val="0031552F"/>
    <w:rsid w:val="00315627"/>
    <w:rsid w:val="0031564F"/>
    <w:rsid w:val="003156EE"/>
    <w:rsid w:val="00315788"/>
    <w:rsid w:val="00315945"/>
    <w:rsid w:val="00316354"/>
    <w:rsid w:val="003164E6"/>
    <w:rsid w:val="00316C1B"/>
    <w:rsid w:val="00316E10"/>
    <w:rsid w:val="003173B1"/>
    <w:rsid w:val="003173B8"/>
    <w:rsid w:val="00317727"/>
    <w:rsid w:val="003179F7"/>
    <w:rsid w:val="00317CD4"/>
    <w:rsid w:val="00317D49"/>
    <w:rsid w:val="00317DBA"/>
    <w:rsid w:val="00317EC8"/>
    <w:rsid w:val="00320702"/>
    <w:rsid w:val="003208B5"/>
    <w:rsid w:val="00320DFA"/>
    <w:rsid w:val="00320E31"/>
    <w:rsid w:val="003214E3"/>
    <w:rsid w:val="00321534"/>
    <w:rsid w:val="003218D3"/>
    <w:rsid w:val="00321957"/>
    <w:rsid w:val="00321F22"/>
    <w:rsid w:val="0032222C"/>
    <w:rsid w:val="003222EC"/>
    <w:rsid w:val="003228AC"/>
    <w:rsid w:val="00322BFF"/>
    <w:rsid w:val="00322CF7"/>
    <w:rsid w:val="00322CFA"/>
    <w:rsid w:val="00322E3A"/>
    <w:rsid w:val="00323223"/>
    <w:rsid w:val="00323B99"/>
    <w:rsid w:val="003243CD"/>
    <w:rsid w:val="003245A4"/>
    <w:rsid w:val="00324688"/>
    <w:rsid w:val="003246E6"/>
    <w:rsid w:val="00325232"/>
    <w:rsid w:val="003254E5"/>
    <w:rsid w:val="00325BE2"/>
    <w:rsid w:val="00326476"/>
    <w:rsid w:val="003264B4"/>
    <w:rsid w:val="00326917"/>
    <w:rsid w:val="00326D57"/>
    <w:rsid w:val="0032725D"/>
    <w:rsid w:val="00327606"/>
    <w:rsid w:val="00327888"/>
    <w:rsid w:val="00327B9C"/>
    <w:rsid w:val="00327E0D"/>
    <w:rsid w:val="00327F05"/>
    <w:rsid w:val="00327F2F"/>
    <w:rsid w:val="00330022"/>
    <w:rsid w:val="003301A8"/>
    <w:rsid w:val="0033063A"/>
    <w:rsid w:val="0033082A"/>
    <w:rsid w:val="003308BE"/>
    <w:rsid w:val="00330CA5"/>
    <w:rsid w:val="00331321"/>
    <w:rsid w:val="00331531"/>
    <w:rsid w:val="003315D7"/>
    <w:rsid w:val="0033195D"/>
    <w:rsid w:val="00331A2D"/>
    <w:rsid w:val="00331CDE"/>
    <w:rsid w:val="00331F9B"/>
    <w:rsid w:val="00332C19"/>
    <w:rsid w:val="00332F82"/>
    <w:rsid w:val="00333158"/>
    <w:rsid w:val="0033315D"/>
    <w:rsid w:val="00333402"/>
    <w:rsid w:val="00333CF7"/>
    <w:rsid w:val="00333DD0"/>
    <w:rsid w:val="00333F96"/>
    <w:rsid w:val="0033411D"/>
    <w:rsid w:val="0033448D"/>
    <w:rsid w:val="003344C8"/>
    <w:rsid w:val="00334796"/>
    <w:rsid w:val="00334829"/>
    <w:rsid w:val="00334B9C"/>
    <w:rsid w:val="00334D3C"/>
    <w:rsid w:val="003351B9"/>
    <w:rsid w:val="003360B0"/>
    <w:rsid w:val="0033621A"/>
    <w:rsid w:val="00336BC3"/>
    <w:rsid w:val="00336F82"/>
    <w:rsid w:val="00336FE7"/>
    <w:rsid w:val="00337322"/>
    <w:rsid w:val="003376B8"/>
    <w:rsid w:val="00337D23"/>
    <w:rsid w:val="00337F45"/>
    <w:rsid w:val="00337F5F"/>
    <w:rsid w:val="003400E8"/>
    <w:rsid w:val="00340241"/>
    <w:rsid w:val="0034051C"/>
    <w:rsid w:val="00340649"/>
    <w:rsid w:val="00340BAE"/>
    <w:rsid w:val="00341258"/>
    <w:rsid w:val="00341705"/>
    <w:rsid w:val="0034196C"/>
    <w:rsid w:val="0034221B"/>
    <w:rsid w:val="0034239A"/>
    <w:rsid w:val="003424CC"/>
    <w:rsid w:val="003427B0"/>
    <w:rsid w:val="0034281C"/>
    <w:rsid w:val="00342909"/>
    <w:rsid w:val="00342CDC"/>
    <w:rsid w:val="00342E8C"/>
    <w:rsid w:val="00342F38"/>
    <w:rsid w:val="003430FA"/>
    <w:rsid w:val="0034334C"/>
    <w:rsid w:val="00343532"/>
    <w:rsid w:val="0034362B"/>
    <w:rsid w:val="00343704"/>
    <w:rsid w:val="003437D5"/>
    <w:rsid w:val="00343D8A"/>
    <w:rsid w:val="003440F4"/>
    <w:rsid w:val="00344216"/>
    <w:rsid w:val="00344222"/>
    <w:rsid w:val="00344278"/>
    <w:rsid w:val="00344470"/>
    <w:rsid w:val="0034458C"/>
    <w:rsid w:val="00344AF5"/>
    <w:rsid w:val="00344C65"/>
    <w:rsid w:val="00344D7D"/>
    <w:rsid w:val="00344DF8"/>
    <w:rsid w:val="003451F9"/>
    <w:rsid w:val="00345241"/>
    <w:rsid w:val="0034533B"/>
    <w:rsid w:val="00345676"/>
    <w:rsid w:val="00345AC4"/>
    <w:rsid w:val="00345CD4"/>
    <w:rsid w:val="00345D54"/>
    <w:rsid w:val="003460B7"/>
    <w:rsid w:val="003462C8"/>
    <w:rsid w:val="00346490"/>
    <w:rsid w:val="0034655B"/>
    <w:rsid w:val="0034689C"/>
    <w:rsid w:val="00346BAB"/>
    <w:rsid w:val="00346D12"/>
    <w:rsid w:val="00347204"/>
    <w:rsid w:val="003474E7"/>
    <w:rsid w:val="0034756D"/>
    <w:rsid w:val="00347584"/>
    <w:rsid w:val="00347625"/>
    <w:rsid w:val="00347A4B"/>
    <w:rsid w:val="00347B7A"/>
    <w:rsid w:val="0035000E"/>
    <w:rsid w:val="00350238"/>
    <w:rsid w:val="0035072E"/>
    <w:rsid w:val="003509FF"/>
    <w:rsid w:val="00350BD8"/>
    <w:rsid w:val="00350CCF"/>
    <w:rsid w:val="00351249"/>
    <w:rsid w:val="0035146E"/>
    <w:rsid w:val="00351D9D"/>
    <w:rsid w:val="0035257C"/>
    <w:rsid w:val="0035266A"/>
    <w:rsid w:val="0035289C"/>
    <w:rsid w:val="00352954"/>
    <w:rsid w:val="0035296B"/>
    <w:rsid w:val="00352A6E"/>
    <w:rsid w:val="00352C5D"/>
    <w:rsid w:val="00352D56"/>
    <w:rsid w:val="00352FB7"/>
    <w:rsid w:val="00353721"/>
    <w:rsid w:val="00354456"/>
    <w:rsid w:val="003552EA"/>
    <w:rsid w:val="00355E0E"/>
    <w:rsid w:val="003562CF"/>
    <w:rsid w:val="003564E1"/>
    <w:rsid w:val="00356587"/>
    <w:rsid w:val="00356ABF"/>
    <w:rsid w:val="00356AFB"/>
    <w:rsid w:val="00356D5E"/>
    <w:rsid w:val="00357539"/>
    <w:rsid w:val="0035784B"/>
    <w:rsid w:val="00357874"/>
    <w:rsid w:val="00357ACA"/>
    <w:rsid w:val="00357AFC"/>
    <w:rsid w:val="00357B88"/>
    <w:rsid w:val="00357C34"/>
    <w:rsid w:val="00357D0C"/>
    <w:rsid w:val="003600CF"/>
    <w:rsid w:val="003603C2"/>
    <w:rsid w:val="0036084D"/>
    <w:rsid w:val="00360A7C"/>
    <w:rsid w:val="00361322"/>
    <w:rsid w:val="00361358"/>
    <w:rsid w:val="003617DB"/>
    <w:rsid w:val="00361A9A"/>
    <w:rsid w:val="00361FF4"/>
    <w:rsid w:val="003620C0"/>
    <w:rsid w:val="0036224D"/>
    <w:rsid w:val="00362A45"/>
    <w:rsid w:val="00362B37"/>
    <w:rsid w:val="00362E54"/>
    <w:rsid w:val="00363234"/>
    <w:rsid w:val="00363445"/>
    <w:rsid w:val="00363615"/>
    <w:rsid w:val="00363985"/>
    <w:rsid w:val="00363B69"/>
    <w:rsid w:val="00364054"/>
    <w:rsid w:val="003648DC"/>
    <w:rsid w:val="00364FF5"/>
    <w:rsid w:val="00365436"/>
    <w:rsid w:val="00365603"/>
    <w:rsid w:val="00365880"/>
    <w:rsid w:val="00365A3B"/>
    <w:rsid w:val="00365F79"/>
    <w:rsid w:val="0036635B"/>
    <w:rsid w:val="00366CDB"/>
    <w:rsid w:val="00366E41"/>
    <w:rsid w:val="00367052"/>
    <w:rsid w:val="003670C9"/>
    <w:rsid w:val="00367383"/>
    <w:rsid w:val="00367490"/>
    <w:rsid w:val="0036749D"/>
    <w:rsid w:val="00367DD5"/>
    <w:rsid w:val="00367FD8"/>
    <w:rsid w:val="003702AA"/>
    <w:rsid w:val="00370695"/>
    <w:rsid w:val="003706DC"/>
    <w:rsid w:val="00370BE0"/>
    <w:rsid w:val="00370BFB"/>
    <w:rsid w:val="00370BFE"/>
    <w:rsid w:val="00370D60"/>
    <w:rsid w:val="00370FE7"/>
    <w:rsid w:val="00371B4B"/>
    <w:rsid w:val="00371D90"/>
    <w:rsid w:val="00371FB5"/>
    <w:rsid w:val="0037236B"/>
    <w:rsid w:val="0037258D"/>
    <w:rsid w:val="003726A1"/>
    <w:rsid w:val="0037289C"/>
    <w:rsid w:val="00372FDF"/>
    <w:rsid w:val="00373678"/>
    <w:rsid w:val="00373A7A"/>
    <w:rsid w:val="00373B10"/>
    <w:rsid w:val="00374008"/>
    <w:rsid w:val="00374246"/>
    <w:rsid w:val="0037469D"/>
    <w:rsid w:val="003749D4"/>
    <w:rsid w:val="00374A66"/>
    <w:rsid w:val="00374D60"/>
    <w:rsid w:val="00374E3A"/>
    <w:rsid w:val="00374FA9"/>
    <w:rsid w:val="00374FE5"/>
    <w:rsid w:val="003750A7"/>
    <w:rsid w:val="0037533A"/>
    <w:rsid w:val="0037592C"/>
    <w:rsid w:val="003760D6"/>
    <w:rsid w:val="003762ED"/>
    <w:rsid w:val="003767B4"/>
    <w:rsid w:val="003767B7"/>
    <w:rsid w:val="0037690D"/>
    <w:rsid w:val="00376942"/>
    <w:rsid w:val="00376C24"/>
    <w:rsid w:val="00376C71"/>
    <w:rsid w:val="00376DC4"/>
    <w:rsid w:val="003773B8"/>
    <w:rsid w:val="003778B6"/>
    <w:rsid w:val="00377D7D"/>
    <w:rsid w:val="00377DE5"/>
    <w:rsid w:val="00377EDE"/>
    <w:rsid w:val="003811CA"/>
    <w:rsid w:val="003811F7"/>
    <w:rsid w:val="00381AD8"/>
    <w:rsid w:val="00381BC3"/>
    <w:rsid w:val="0038219F"/>
    <w:rsid w:val="003827D3"/>
    <w:rsid w:val="00382A8D"/>
    <w:rsid w:val="00382EAF"/>
    <w:rsid w:val="00382F30"/>
    <w:rsid w:val="0038306E"/>
    <w:rsid w:val="00383259"/>
    <w:rsid w:val="00383566"/>
    <w:rsid w:val="00383CB9"/>
    <w:rsid w:val="00383D3F"/>
    <w:rsid w:val="00383D5B"/>
    <w:rsid w:val="00383F4A"/>
    <w:rsid w:val="00384150"/>
    <w:rsid w:val="003841DE"/>
    <w:rsid w:val="00384444"/>
    <w:rsid w:val="003846CE"/>
    <w:rsid w:val="00384C4B"/>
    <w:rsid w:val="00384C53"/>
    <w:rsid w:val="00384F66"/>
    <w:rsid w:val="00385745"/>
    <w:rsid w:val="003857C7"/>
    <w:rsid w:val="00385D68"/>
    <w:rsid w:val="003860F7"/>
    <w:rsid w:val="0038665B"/>
    <w:rsid w:val="003867CE"/>
    <w:rsid w:val="00386829"/>
    <w:rsid w:val="003869AC"/>
    <w:rsid w:val="00386A49"/>
    <w:rsid w:val="00386F26"/>
    <w:rsid w:val="00386F4C"/>
    <w:rsid w:val="00387351"/>
    <w:rsid w:val="003875CD"/>
    <w:rsid w:val="00387649"/>
    <w:rsid w:val="00387AD2"/>
    <w:rsid w:val="00387BC5"/>
    <w:rsid w:val="00387BFE"/>
    <w:rsid w:val="00387DEE"/>
    <w:rsid w:val="00387E64"/>
    <w:rsid w:val="003900D3"/>
    <w:rsid w:val="00390194"/>
    <w:rsid w:val="003903DF"/>
    <w:rsid w:val="00390475"/>
    <w:rsid w:val="00390749"/>
    <w:rsid w:val="00390DA7"/>
    <w:rsid w:val="00391174"/>
    <w:rsid w:val="00391538"/>
    <w:rsid w:val="003915A6"/>
    <w:rsid w:val="00391838"/>
    <w:rsid w:val="0039195E"/>
    <w:rsid w:val="00391BCB"/>
    <w:rsid w:val="00391BFA"/>
    <w:rsid w:val="00391DA9"/>
    <w:rsid w:val="00392095"/>
    <w:rsid w:val="00392736"/>
    <w:rsid w:val="00392B2E"/>
    <w:rsid w:val="00392D2B"/>
    <w:rsid w:val="00392F83"/>
    <w:rsid w:val="00393596"/>
    <w:rsid w:val="00393886"/>
    <w:rsid w:val="00393919"/>
    <w:rsid w:val="00393A88"/>
    <w:rsid w:val="0039411E"/>
    <w:rsid w:val="00395094"/>
    <w:rsid w:val="003953CC"/>
    <w:rsid w:val="0039553F"/>
    <w:rsid w:val="00395765"/>
    <w:rsid w:val="00395798"/>
    <w:rsid w:val="003959E9"/>
    <w:rsid w:val="00395BEE"/>
    <w:rsid w:val="0039625B"/>
    <w:rsid w:val="00396433"/>
    <w:rsid w:val="003966B5"/>
    <w:rsid w:val="0039694A"/>
    <w:rsid w:val="00396985"/>
    <w:rsid w:val="00396AB7"/>
    <w:rsid w:val="00396D9B"/>
    <w:rsid w:val="00396FCE"/>
    <w:rsid w:val="003975C1"/>
    <w:rsid w:val="00397996"/>
    <w:rsid w:val="00397A23"/>
    <w:rsid w:val="00397EBB"/>
    <w:rsid w:val="003A0327"/>
    <w:rsid w:val="003A041B"/>
    <w:rsid w:val="003A0574"/>
    <w:rsid w:val="003A09FE"/>
    <w:rsid w:val="003A13BF"/>
    <w:rsid w:val="003A296C"/>
    <w:rsid w:val="003A2D6D"/>
    <w:rsid w:val="003A33A8"/>
    <w:rsid w:val="003A3661"/>
    <w:rsid w:val="003A3E37"/>
    <w:rsid w:val="003A3ECA"/>
    <w:rsid w:val="003A40E1"/>
    <w:rsid w:val="003A4412"/>
    <w:rsid w:val="003A465F"/>
    <w:rsid w:val="003A4896"/>
    <w:rsid w:val="003A4961"/>
    <w:rsid w:val="003A4E62"/>
    <w:rsid w:val="003A518B"/>
    <w:rsid w:val="003A5848"/>
    <w:rsid w:val="003A592D"/>
    <w:rsid w:val="003A5B1F"/>
    <w:rsid w:val="003A5B90"/>
    <w:rsid w:val="003A5CEC"/>
    <w:rsid w:val="003A5E66"/>
    <w:rsid w:val="003A6063"/>
    <w:rsid w:val="003A6940"/>
    <w:rsid w:val="003A697C"/>
    <w:rsid w:val="003A6B82"/>
    <w:rsid w:val="003A6E74"/>
    <w:rsid w:val="003A6F06"/>
    <w:rsid w:val="003A71F6"/>
    <w:rsid w:val="003A7268"/>
    <w:rsid w:val="003A7522"/>
    <w:rsid w:val="003A75FB"/>
    <w:rsid w:val="003A7867"/>
    <w:rsid w:val="003A79B2"/>
    <w:rsid w:val="003A7E0A"/>
    <w:rsid w:val="003A7F86"/>
    <w:rsid w:val="003B0538"/>
    <w:rsid w:val="003B074A"/>
    <w:rsid w:val="003B08A8"/>
    <w:rsid w:val="003B0A17"/>
    <w:rsid w:val="003B1C9A"/>
    <w:rsid w:val="003B1CB7"/>
    <w:rsid w:val="003B253F"/>
    <w:rsid w:val="003B25D7"/>
    <w:rsid w:val="003B28C5"/>
    <w:rsid w:val="003B28FD"/>
    <w:rsid w:val="003B2E8E"/>
    <w:rsid w:val="003B360C"/>
    <w:rsid w:val="003B3615"/>
    <w:rsid w:val="003B3A77"/>
    <w:rsid w:val="003B3A9B"/>
    <w:rsid w:val="003B3E2D"/>
    <w:rsid w:val="003B419C"/>
    <w:rsid w:val="003B45CE"/>
    <w:rsid w:val="003B48A1"/>
    <w:rsid w:val="003B4912"/>
    <w:rsid w:val="003B4915"/>
    <w:rsid w:val="003B49C6"/>
    <w:rsid w:val="003B5019"/>
    <w:rsid w:val="003B56D6"/>
    <w:rsid w:val="003B56FD"/>
    <w:rsid w:val="003B5915"/>
    <w:rsid w:val="003B698C"/>
    <w:rsid w:val="003B6C93"/>
    <w:rsid w:val="003B71DB"/>
    <w:rsid w:val="003B781E"/>
    <w:rsid w:val="003B7A04"/>
    <w:rsid w:val="003C0213"/>
    <w:rsid w:val="003C03DC"/>
    <w:rsid w:val="003C0763"/>
    <w:rsid w:val="003C085A"/>
    <w:rsid w:val="003C096C"/>
    <w:rsid w:val="003C0970"/>
    <w:rsid w:val="003C0CC5"/>
    <w:rsid w:val="003C0D9B"/>
    <w:rsid w:val="003C1115"/>
    <w:rsid w:val="003C1477"/>
    <w:rsid w:val="003C1ACC"/>
    <w:rsid w:val="003C1D8A"/>
    <w:rsid w:val="003C2062"/>
    <w:rsid w:val="003C206C"/>
    <w:rsid w:val="003C2372"/>
    <w:rsid w:val="003C26BB"/>
    <w:rsid w:val="003C2DAD"/>
    <w:rsid w:val="003C334C"/>
    <w:rsid w:val="003C37E3"/>
    <w:rsid w:val="003C3860"/>
    <w:rsid w:val="003C399F"/>
    <w:rsid w:val="003C3CA1"/>
    <w:rsid w:val="003C3D30"/>
    <w:rsid w:val="003C4B0E"/>
    <w:rsid w:val="003C4B9C"/>
    <w:rsid w:val="003C4C45"/>
    <w:rsid w:val="003C4D51"/>
    <w:rsid w:val="003C5103"/>
    <w:rsid w:val="003C5540"/>
    <w:rsid w:val="003C56B6"/>
    <w:rsid w:val="003C57EA"/>
    <w:rsid w:val="003C5AFC"/>
    <w:rsid w:val="003C5CA2"/>
    <w:rsid w:val="003C5DA0"/>
    <w:rsid w:val="003C63C3"/>
    <w:rsid w:val="003C66B6"/>
    <w:rsid w:val="003C6A27"/>
    <w:rsid w:val="003C6BCC"/>
    <w:rsid w:val="003C6FC0"/>
    <w:rsid w:val="003C761E"/>
    <w:rsid w:val="003C7A16"/>
    <w:rsid w:val="003C7DDF"/>
    <w:rsid w:val="003D0294"/>
    <w:rsid w:val="003D045F"/>
    <w:rsid w:val="003D078D"/>
    <w:rsid w:val="003D08E4"/>
    <w:rsid w:val="003D0D20"/>
    <w:rsid w:val="003D0DC1"/>
    <w:rsid w:val="003D12C5"/>
    <w:rsid w:val="003D19B2"/>
    <w:rsid w:val="003D1A50"/>
    <w:rsid w:val="003D1CE7"/>
    <w:rsid w:val="003D2058"/>
    <w:rsid w:val="003D2551"/>
    <w:rsid w:val="003D2962"/>
    <w:rsid w:val="003D2B7C"/>
    <w:rsid w:val="003D2D22"/>
    <w:rsid w:val="003D3622"/>
    <w:rsid w:val="003D3BFB"/>
    <w:rsid w:val="003D3C7F"/>
    <w:rsid w:val="003D3FA8"/>
    <w:rsid w:val="003D4177"/>
    <w:rsid w:val="003D4406"/>
    <w:rsid w:val="003D45B9"/>
    <w:rsid w:val="003D4A35"/>
    <w:rsid w:val="003D4AD3"/>
    <w:rsid w:val="003D51CC"/>
    <w:rsid w:val="003D5623"/>
    <w:rsid w:val="003D5BCA"/>
    <w:rsid w:val="003D625B"/>
    <w:rsid w:val="003D62FF"/>
    <w:rsid w:val="003D6670"/>
    <w:rsid w:val="003D683B"/>
    <w:rsid w:val="003D6995"/>
    <w:rsid w:val="003D7125"/>
    <w:rsid w:val="003D71D8"/>
    <w:rsid w:val="003D7393"/>
    <w:rsid w:val="003D7411"/>
    <w:rsid w:val="003D7A87"/>
    <w:rsid w:val="003D7BB2"/>
    <w:rsid w:val="003E0048"/>
    <w:rsid w:val="003E0360"/>
    <w:rsid w:val="003E0B8E"/>
    <w:rsid w:val="003E0CFC"/>
    <w:rsid w:val="003E0F9C"/>
    <w:rsid w:val="003E1370"/>
    <w:rsid w:val="003E1611"/>
    <w:rsid w:val="003E1B32"/>
    <w:rsid w:val="003E1FC5"/>
    <w:rsid w:val="003E2235"/>
    <w:rsid w:val="003E2ADB"/>
    <w:rsid w:val="003E3BE1"/>
    <w:rsid w:val="003E3EEF"/>
    <w:rsid w:val="003E4625"/>
    <w:rsid w:val="003E462E"/>
    <w:rsid w:val="003E4ADC"/>
    <w:rsid w:val="003E5280"/>
    <w:rsid w:val="003E54DE"/>
    <w:rsid w:val="003E5C5E"/>
    <w:rsid w:val="003E5DA3"/>
    <w:rsid w:val="003E5FCD"/>
    <w:rsid w:val="003E634F"/>
    <w:rsid w:val="003E6517"/>
    <w:rsid w:val="003E6ACE"/>
    <w:rsid w:val="003E6B28"/>
    <w:rsid w:val="003E6BC8"/>
    <w:rsid w:val="003E6F66"/>
    <w:rsid w:val="003E71EC"/>
    <w:rsid w:val="003E72A6"/>
    <w:rsid w:val="003E75DD"/>
    <w:rsid w:val="003E7833"/>
    <w:rsid w:val="003E7A07"/>
    <w:rsid w:val="003E7DFE"/>
    <w:rsid w:val="003E7FB6"/>
    <w:rsid w:val="003F0148"/>
    <w:rsid w:val="003F042F"/>
    <w:rsid w:val="003F0453"/>
    <w:rsid w:val="003F0A03"/>
    <w:rsid w:val="003F0C73"/>
    <w:rsid w:val="003F0E22"/>
    <w:rsid w:val="003F0EA5"/>
    <w:rsid w:val="003F1175"/>
    <w:rsid w:val="003F1256"/>
    <w:rsid w:val="003F18EC"/>
    <w:rsid w:val="003F1BAA"/>
    <w:rsid w:val="003F1C84"/>
    <w:rsid w:val="003F1D01"/>
    <w:rsid w:val="003F1F95"/>
    <w:rsid w:val="003F23BE"/>
    <w:rsid w:val="003F2BB0"/>
    <w:rsid w:val="003F320E"/>
    <w:rsid w:val="003F33C9"/>
    <w:rsid w:val="003F360A"/>
    <w:rsid w:val="003F3807"/>
    <w:rsid w:val="003F388E"/>
    <w:rsid w:val="003F3A15"/>
    <w:rsid w:val="003F3D0D"/>
    <w:rsid w:val="003F41A0"/>
    <w:rsid w:val="003F43CE"/>
    <w:rsid w:val="003F51F9"/>
    <w:rsid w:val="003F5682"/>
    <w:rsid w:val="003F57FC"/>
    <w:rsid w:val="003F628C"/>
    <w:rsid w:val="003F662B"/>
    <w:rsid w:val="003F6632"/>
    <w:rsid w:val="003F6838"/>
    <w:rsid w:val="003F6FD2"/>
    <w:rsid w:val="003F70F9"/>
    <w:rsid w:val="003F7102"/>
    <w:rsid w:val="003F7183"/>
    <w:rsid w:val="003F76AC"/>
    <w:rsid w:val="003F7946"/>
    <w:rsid w:val="003F7B34"/>
    <w:rsid w:val="003F7F3C"/>
    <w:rsid w:val="003F7FE4"/>
    <w:rsid w:val="00400141"/>
    <w:rsid w:val="004001E3"/>
    <w:rsid w:val="00400532"/>
    <w:rsid w:val="00400F74"/>
    <w:rsid w:val="004011CA"/>
    <w:rsid w:val="00401366"/>
    <w:rsid w:val="004014D9"/>
    <w:rsid w:val="0040155C"/>
    <w:rsid w:val="00401BC5"/>
    <w:rsid w:val="004021E8"/>
    <w:rsid w:val="004029AD"/>
    <w:rsid w:val="00402C80"/>
    <w:rsid w:val="00403246"/>
    <w:rsid w:val="004032B5"/>
    <w:rsid w:val="0040359B"/>
    <w:rsid w:val="00403848"/>
    <w:rsid w:val="00403A89"/>
    <w:rsid w:val="00404115"/>
    <w:rsid w:val="00404D1F"/>
    <w:rsid w:val="00404FD9"/>
    <w:rsid w:val="004056ED"/>
    <w:rsid w:val="0040579F"/>
    <w:rsid w:val="004057DD"/>
    <w:rsid w:val="00405852"/>
    <w:rsid w:val="00405AC6"/>
    <w:rsid w:val="004063A7"/>
    <w:rsid w:val="00406BBC"/>
    <w:rsid w:val="0040740A"/>
    <w:rsid w:val="0040768B"/>
    <w:rsid w:val="004076B8"/>
    <w:rsid w:val="004076E0"/>
    <w:rsid w:val="00407785"/>
    <w:rsid w:val="00407A25"/>
    <w:rsid w:val="00407D4A"/>
    <w:rsid w:val="00407FED"/>
    <w:rsid w:val="004100AA"/>
    <w:rsid w:val="00410500"/>
    <w:rsid w:val="00410522"/>
    <w:rsid w:val="004107D7"/>
    <w:rsid w:val="0041133D"/>
    <w:rsid w:val="00411384"/>
    <w:rsid w:val="00411438"/>
    <w:rsid w:val="00411BBA"/>
    <w:rsid w:val="004121C8"/>
    <w:rsid w:val="004121DC"/>
    <w:rsid w:val="0041238A"/>
    <w:rsid w:val="0041243D"/>
    <w:rsid w:val="00412573"/>
    <w:rsid w:val="004129D3"/>
    <w:rsid w:val="00412C72"/>
    <w:rsid w:val="00412CA8"/>
    <w:rsid w:val="00412D66"/>
    <w:rsid w:val="0041348D"/>
    <w:rsid w:val="004134A7"/>
    <w:rsid w:val="004136F3"/>
    <w:rsid w:val="0041378B"/>
    <w:rsid w:val="00413C00"/>
    <w:rsid w:val="00413E48"/>
    <w:rsid w:val="0041403D"/>
    <w:rsid w:val="00414092"/>
    <w:rsid w:val="0041473F"/>
    <w:rsid w:val="00414977"/>
    <w:rsid w:val="00414A0D"/>
    <w:rsid w:val="00414B24"/>
    <w:rsid w:val="00415579"/>
    <w:rsid w:val="00415590"/>
    <w:rsid w:val="004155DA"/>
    <w:rsid w:val="004156A9"/>
    <w:rsid w:val="00415799"/>
    <w:rsid w:val="0041579B"/>
    <w:rsid w:val="0041589E"/>
    <w:rsid w:val="00415B09"/>
    <w:rsid w:val="00415E30"/>
    <w:rsid w:val="00416124"/>
    <w:rsid w:val="00416938"/>
    <w:rsid w:val="00416D94"/>
    <w:rsid w:val="00416DE7"/>
    <w:rsid w:val="00416DFF"/>
    <w:rsid w:val="00417177"/>
    <w:rsid w:val="0041717D"/>
    <w:rsid w:val="00417759"/>
    <w:rsid w:val="004178FF"/>
    <w:rsid w:val="00417D66"/>
    <w:rsid w:val="00417DC1"/>
    <w:rsid w:val="0042030E"/>
    <w:rsid w:val="004204B1"/>
    <w:rsid w:val="00420612"/>
    <w:rsid w:val="0042065E"/>
    <w:rsid w:val="00420797"/>
    <w:rsid w:val="00420869"/>
    <w:rsid w:val="00420D86"/>
    <w:rsid w:val="00420D91"/>
    <w:rsid w:val="00420E59"/>
    <w:rsid w:val="004210B5"/>
    <w:rsid w:val="0042168A"/>
    <w:rsid w:val="00421809"/>
    <w:rsid w:val="00421A71"/>
    <w:rsid w:val="00421AC0"/>
    <w:rsid w:val="00421E41"/>
    <w:rsid w:val="00421F1C"/>
    <w:rsid w:val="00421F84"/>
    <w:rsid w:val="0042212F"/>
    <w:rsid w:val="00422BE1"/>
    <w:rsid w:val="00423031"/>
    <w:rsid w:val="00423201"/>
    <w:rsid w:val="004233F2"/>
    <w:rsid w:val="0042347E"/>
    <w:rsid w:val="00423715"/>
    <w:rsid w:val="0042417E"/>
    <w:rsid w:val="00424267"/>
    <w:rsid w:val="004243D6"/>
    <w:rsid w:val="0042499E"/>
    <w:rsid w:val="00424D4F"/>
    <w:rsid w:val="00424DED"/>
    <w:rsid w:val="00424EE9"/>
    <w:rsid w:val="00425376"/>
    <w:rsid w:val="00425563"/>
    <w:rsid w:val="004256F3"/>
    <w:rsid w:val="00425A19"/>
    <w:rsid w:val="00425EC2"/>
    <w:rsid w:val="00425F7D"/>
    <w:rsid w:val="00426DC4"/>
    <w:rsid w:val="00427062"/>
    <w:rsid w:val="00427543"/>
    <w:rsid w:val="004279B8"/>
    <w:rsid w:val="004305CF"/>
    <w:rsid w:val="004307F6"/>
    <w:rsid w:val="00430989"/>
    <w:rsid w:val="00430B17"/>
    <w:rsid w:val="00431214"/>
    <w:rsid w:val="004313A1"/>
    <w:rsid w:val="00431490"/>
    <w:rsid w:val="00431933"/>
    <w:rsid w:val="00431D12"/>
    <w:rsid w:val="00431F3C"/>
    <w:rsid w:val="00432763"/>
    <w:rsid w:val="00432836"/>
    <w:rsid w:val="00432B08"/>
    <w:rsid w:val="00432C0E"/>
    <w:rsid w:val="00432C55"/>
    <w:rsid w:val="00433155"/>
    <w:rsid w:val="0043329B"/>
    <w:rsid w:val="004332CF"/>
    <w:rsid w:val="00433945"/>
    <w:rsid w:val="00433AF4"/>
    <w:rsid w:val="00433C7D"/>
    <w:rsid w:val="00434149"/>
    <w:rsid w:val="0043464A"/>
    <w:rsid w:val="00434A52"/>
    <w:rsid w:val="00434F49"/>
    <w:rsid w:val="00435419"/>
    <w:rsid w:val="004359FD"/>
    <w:rsid w:val="00435C54"/>
    <w:rsid w:val="0043625B"/>
    <w:rsid w:val="0043649B"/>
    <w:rsid w:val="004367B3"/>
    <w:rsid w:val="00436BE8"/>
    <w:rsid w:val="00436D07"/>
    <w:rsid w:val="00436E4C"/>
    <w:rsid w:val="00436F33"/>
    <w:rsid w:val="00436FB6"/>
    <w:rsid w:val="00437063"/>
    <w:rsid w:val="004372E1"/>
    <w:rsid w:val="0043766E"/>
    <w:rsid w:val="004376F9"/>
    <w:rsid w:val="00437714"/>
    <w:rsid w:val="004378D6"/>
    <w:rsid w:val="004378EB"/>
    <w:rsid w:val="00437B7D"/>
    <w:rsid w:val="00437E2F"/>
    <w:rsid w:val="004400AC"/>
    <w:rsid w:val="00440161"/>
    <w:rsid w:val="00440439"/>
    <w:rsid w:val="0044089A"/>
    <w:rsid w:val="00440D90"/>
    <w:rsid w:val="0044121F"/>
    <w:rsid w:val="004419FE"/>
    <w:rsid w:val="00441CBB"/>
    <w:rsid w:val="00441CE4"/>
    <w:rsid w:val="00441F78"/>
    <w:rsid w:val="00441FCB"/>
    <w:rsid w:val="004420F7"/>
    <w:rsid w:val="00442341"/>
    <w:rsid w:val="00442D0C"/>
    <w:rsid w:val="004434F4"/>
    <w:rsid w:val="004437DD"/>
    <w:rsid w:val="00443CD1"/>
    <w:rsid w:val="00443D06"/>
    <w:rsid w:val="00444103"/>
    <w:rsid w:val="0044459E"/>
    <w:rsid w:val="0044472F"/>
    <w:rsid w:val="004447A6"/>
    <w:rsid w:val="00444A3C"/>
    <w:rsid w:val="00444A87"/>
    <w:rsid w:val="0044546A"/>
    <w:rsid w:val="00445793"/>
    <w:rsid w:val="004457AB"/>
    <w:rsid w:val="00445916"/>
    <w:rsid w:val="00445BF2"/>
    <w:rsid w:val="00445DCA"/>
    <w:rsid w:val="00446820"/>
    <w:rsid w:val="00446A60"/>
    <w:rsid w:val="00446E4F"/>
    <w:rsid w:val="00446EE3"/>
    <w:rsid w:val="00447115"/>
    <w:rsid w:val="004472A4"/>
    <w:rsid w:val="004473A0"/>
    <w:rsid w:val="0044767C"/>
    <w:rsid w:val="00447836"/>
    <w:rsid w:val="00447E27"/>
    <w:rsid w:val="00447EA4"/>
    <w:rsid w:val="0045027B"/>
    <w:rsid w:val="004503A9"/>
    <w:rsid w:val="00450564"/>
    <w:rsid w:val="00450CFE"/>
    <w:rsid w:val="004515D5"/>
    <w:rsid w:val="00451600"/>
    <w:rsid w:val="00451C23"/>
    <w:rsid w:val="00451CD4"/>
    <w:rsid w:val="004525C5"/>
    <w:rsid w:val="00452915"/>
    <w:rsid w:val="00452C33"/>
    <w:rsid w:val="00452CF1"/>
    <w:rsid w:val="00452D09"/>
    <w:rsid w:val="00452ED6"/>
    <w:rsid w:val="004530EA"/>
    <w:rsid w:val="004532A3"/>
    <w:rsid w:val="004534B3"/>
    <w:rsid w:val="00453555"/>
    <w:rsid w:val="00453F06"/>
    <w:rsid w:val="00454136"/>
    <w:rsid w:val="004544B3"/>
    <w:rsid w:val="00454983"/>
    <w:rsid w:val="004549DD"/>
    <w:rsid w:val="00454AC0"/>
    <w:rsid w:val="00454AC6"/>
    <w:rsid w:val="00454B1E"/>
    <w:rsid w:val="00454B57"/>
    <w:rsid w:val="00454CE0"/>
    <w:rsid w:val="00455206"/>
    <w:rsid w:val="004557F2"/>
    <w:rsid w:val="004559D7"/>
    <w:rsid w:val="00455C1F"/>
    <w:rsid w:val="00455D72"/>
    <w:rsid w:val="00455E1C"/>
    <w:rsid w:val="00456B2D"/>
    <w:rsid w:val="0045727C"/>
    <w:rsid w:val="004579FE"/>
    <w:rsid w:val="00457BC0"/>
    <w:rsid w:val="00460432"/>
    <w:rsid w:val="00460E44"/>
    <w:rsid w:val="00460EF2"/>
    <w:rsid w:val="00461482"/>
    <w:rsid w:val="0046198A"/>
    <w:rsid w:val="00462123"/>
    <w:rsid w:val="00462756"/>
    <w:rsid w:val="00462B90"/>
    <w:rsid w:val="00462FC0"/>
    <w:rsid w:val="00463796"/>
    <w:rsid w:val="004638E9"/>
    <w:rsid w:val="00463E20"/>
    <w:rsid w:val="0046406E"/>
    <w:rsid w:val="0046457C"/>
    <w:rsid w:val="00464AF4"/>
    <w:rsid w:val="00464B2A"/>
    <w:rsid w:val="004654E1"/>
    <w:rsid w:val="00465673"/>
    <w:rsid w:val="00465976"/>
    <w:rsid w:val="00465984"/>
    <w:rsid w:val="00465A0C"/>
    <w:rsid w:val="00465DB5"/>
    <w:rsid w:val="00466B45"/>
    <w:rsid w:val="00466C7B"/>
    <w:rsid w:val="00466E3C"/>
    <w:rsid w:val="00467AC5"/>
    <w:rsid w:val="00467C37"/>
    <w:rsid w:val="00467D59"/>
    <w:rsid w:val="00470089"/>
    <w:rsid w:val="004706A3"/>
    <w:rsid w:val="00470888"/>
    <w:rsid w:val="00470CF1"/>
    <w:rsid w:val="00470DEA"/>
    <w:rsid w:val="00470EB0"/>
    <w:rsid w:val="004710F3"/>
    <w:rsid w:val="004714A2"/>
    <w:rsid w:val="004715EF"/>
    <w:rsid w:val="004717ED"/>
    <w:rsid w:val="00471879"/>
    <w:rsid w:val="0047205D"/>
    <w:rsid w:val="0047227E"/>
    <w:rsid w:val="00472305"/>
    <w:rsid w:val="004724AD"/>
    <w:rsid w:val="0047257F"/>
    <w:rsid w:val="00472945"/>
    <w:rsid w:val="00472A1D"/>
    <w:rsid w:val="00472A94"/>
    <w:rsid w:val="004730F5"/>
    <w:rsid w:val="004736BA"/>
    <w:rsid w:val="00473C44"/>
    <w:rsid w:val="00473E80"/>
    <w:rsid w:val="0047492B"/>
    <w:rsid w:val="0047500F"/>
    <w:rsid w:val="004752F1"/>
    <w:rsid w:val="00475721"/>
    <w:rsid w:val="00475F6C"/>
    <w:rsid w:val="00476026"/>
    <w:rsid w:val="0047638A"/>
    <w:rsid w:val="004764A6"/>
    <w:rsid w:val="00476546"/>
    <w:rsid w:val="00476592"/>
    <w:rsid w:val="004765C9"/>
    <w:rsid w:val="00476894"/>
    <w:rsid w:val="00476935"/>
    <w:rsid w:val="00476B66"/>
    <w:rsid w:val="00477102"/>
    <w:rsid w:val="004771CF"/>
    <w:rsid w:val="00477672"/>
    <w:rsid w:val="00477A18"/>
    <w:rsid w:val="00477CFF"/>
    <w:rsid w:val="00480361"/>
    <w:rsid w:val="00480388"/>
    <w:rsid w:val="004804DD"/>
    <w:rsid w:val="0048052B"/>
    <w:rsid w:val="004805B9"/>
    <w:rsid w:val="004807AA"/>
    <w:rsid w:val="004807DA"/>
    <w:rsid w:val="00480835"/>
    <w:rsid w:val="00480D7A"/>
    <w:rsid w:val="00480EB8"/>
    <w:rsid w:val="004810DC"/>
    <w:rsid w:val="00481180"/>
    <w:rsid w:val="004819B1"/>
    <w:rsid w:val="00481DFE"/>
    <w:rsid w:val="00482178"/>
    <w:rsid w:val="00482719"/>
    <w:rsid w:val="00482ADA"/>
    <w:rsid w:val="00482CAF"/>
    <w:rsid w:val="004833AD"/>
    <w:rsid w:val="004838D8"/>
    <w:rsid w:val="004840E3"/>
    <w:rsid w:val="0048421F"/>
    <w:rsid w:val="00484275"/>
    <w:rsid w:val="0048460E"/>
    <w:rsid w:val="004847B3"/>
    <w:rsid w:val="00484AC8"/>
    <w:rsid w:val="00484EC6"/>
    <w:rsid w:val="0048519E"/>
    <w:rsid w:val="00485355"/>
    <w:rsid w:val="004855CA"/>
    <w:rsid w:val="00485988"/>
    <w:rsid w:val="00485AB0"/>
    <w:rsid w:val="00486310"/>
    <w:rsid w:val="00486436"/>
    <w:rsid w:val="0048665C"/>
    <w:rsid w:val="00486905"/>
    <w:rsid w:val="00486BA5"/>
    <w:rsid w:val="00486FD8"/>
    <w:rsid w:val="004871F5"/>
    <w:rsid w:val="00487350"/>
    <w:rsid w:val="00487671"/>
    <w:rsid w:val="00487BFF"/>
    <w:rsid w:val="00487C89"/>
    <w:rsid w:val="00487E1E"/>
    <w:rsid w:val="00487E45"/>
    <w:rsid w:val="004900C7"/>
    <w:rsid w:val="0049041A"/>
    <w:rsid w:val="004905C6"/>
    <w:rsid w:val="00490CAB"/>
    <w:rsid w:val="00490DA4"/>
    <w:rsid w:val="0049103A"/>
    <w:rsid w:val="0049109A"/>
    <w:rsid w:val="004912E4"/>
    <w:rsid w:val="004914AE"/>
    <w:rsid w:val="00491522"/>
    <w:rsid w:val="00491D5A"/>
    <w:rsid w:val="00491EE0"/>
    <w:rsid w:val="00492380"/>
    <w:rsid w:val="004925AB"/>
    <w:rsid w:val="0049279E"/>
    <w:rsid w:val="004927F3"/>
    <w:rsid w:val="00492CD3"/>
    <w:rsid w:val="00493129"/>
    <w:rsid w:val="00493214"/>
    <w:rsid w:val="00493354"/>
    <w:rsid w:val="004933F4"/>
    <w:rsid w:val="00493861"/>
    <w:rsid w:val="00493B1F"/>
    <w:rsid w:val="0049409E"/>
    <w:rsid w:val="004941F8"/>
    <w:rsid w:val="0049421D"/>
    <w:rsid w:val="00494322"/>
    <w:rsid w:val="00494354"/>
    <w:rsid w:val="004945BD"/>
    <w:rsid w:val="00494AD3"/>
    <w:rsid w:val="00494E3A"/>
    <w:rsid w:val="00494FE3"/>
    <w:rsid w:val="004951B7"/>
    <w:rsid w:val="0049521D"/>
    <w:rsid w:val="00495380"/>
    <w:rsid w:val="0049542A"/>
    <w:rsid w:val="004958FA"/>
    <w:rsid w:val="00495B01"/>
    <w:rsid w:val="00495B41"/>
    <w:rsid w:val="00495BB6"/>
    <w:rsid w:val="00495FE8"/>
    <w:rsid w:val="00496FBC"/>
    <w:rsid w:val="004973ED"/>
    <w:rsid w:val="00497424"/>
    <w:rsid w:val="004974B8"/>
    <w:rsid w:val="004975AA"/>
    <w:rsid w:val="00497647"/>
    <w:rsid w:val="00497B99"/>
    <w:rsid w:val="00497DA5"/>
    <w:rsid w:val="00497DE3"/>
    <w:rsid w:val="004A029F"/>
    <w:rsid w:val="004A04B5"/>
    <w:rsid w:val="004A0A12"/>
    <w:rsid w:val="004A0C48"/>
    <w:rsid w:val="004A1211"/>
    <w:rsid w:val="004A248C"/>
    <w:rsid w:val="004A259E"/>
    <w:rsid w:val="004A28F0"/>
    <w:rsid w:val="004A2A1A"/>
    <w:rsid w:val="004A2BAB"/>
    <w:rsid w:val="004A2E97"/>
    <w:rsid w:val="004A2F5E"/>
    <w:rsid w:val="004A2FD5"/>
    <w:rsid w:val="004A3554"/>
    <w:rsid w:val="004A3879"/>
    <w:rsid w:val="004A3C8B"/>
    <w:rsid w:val="004A3F70"/>
    <w:rsid w:val="004A3FBF"/>
    <w:rsid w:val="004A4012"/>
    <w:rsid w:val="004A41AA"/>
    <w:rsid w:val="004A443A"/>
    <w:rsid w:val="004A47A1"/>
    <w:rsid w:val="004A4926"/>
    <w:rsid w:val="004A496E"/>
    <w:rsid w:val="004A49AF"/>
    <w:rsid w:val="004A51D6"/>
    <w:rsid w:val="004A5713"/>
    <w:rsid w:val="004A5911"/>
    <w:rsid w:val="004A62BD"/>
    <w:rsid w:val="004A66C7"/>
    <w:rsid w:val="004A6745"/>
    <w:rsid w:val="004A6797"/>
    <w:rsid w:val="004A6D23"/>
    <w:rsid w:val="004A6D4B"/>
    <w:rsid w:val="004A6E3E"/>
    <w:rsid w:val="004A7C24"/>
    <w:rsid w:val="004A7E20"/>
    <w:rsid w:val="004B0459"/>
    <w:rsid w:val="004B07F4"/>
    <w:rsid w:val="004B0987"/>
    <w:rsid w:val="004B0D18"/>
    <w:rsid w:val="004B0FB5"/>
    <w:rsid w:val="004B1093"/>
    <w:rsid w:val="004B1451"/>
    <w:rsid w:val="004B1D04"/>
    <w:rsid w:val="004B1F20"/>
    <w:rsid w:val="004B22C4"/>
    <w:rsid w:val="004B22E2"/>
    <w:rsid w:val="004B289C"/>
    <w:rsid w:val="004B28C3"/>
    <w:rsid w:val="004B35F6"/>
    <w:rsid w:val="004B39E5"/>
    <w:rsid w:val="004B3C6C"/>
    <w:rsid w:val="004B3CB9"/>
    <w:rsid w:val="004B43D3"/>
    <w:rsid w:val="004B4589"/>
    <w:rsid w:val="004B45E3"/>
    <w:rsid w:val="004B47B5"/>
    <w:rsid w:val="004B495E"/>
    <w:rsid w:val="004B4FB0"/>
    <w:rsid w:val="004B515C"/>
    <w:rsid w:val="004B533C"/>
    <w:rsid w:val="004B555C"/>
    <w:rsid w:val="004B5EC6"/>
    <w:rsid w:val="004B66E7"/>
    <w:rsid w:val="004B7501"/>
    <w:rsid w:val="004B7A08"/>
    <w:rsid w:val="004B7A40"/>
    <w:rsid w:val="004B7B32"/>
    <w:rsid w:val="004B7B4E"/>
    <w:rsid w:val="004B7D30"/>
    <w:rsid w:val="004B7F35"/>
    <w:rsid w:val="004C0236"/>
    <w:rsid w:val="004C02AC"/>
    <w:rsid w:val="004C05D6"/>
    <w:rsid w:val="004C0CAA"/>
    <w:rsid w:val="004C0DC4"/>
    <w:rsid w:val="004C0F97"/>
    <w:rsid w:val="004C1116"/>
    <w:rsid w:val="004C1905"/>
    <w:rsid w:val="004C1C16"/>
    <w:rsid w:val="004C1C32"/>
    <w:rsid w:val="004C2B99"/>
    <w:rsid w:val="004C2C57"/>
    <w:rsid w:val="004C2C7A"/>
    <w:rsid w:val="004C2D1F"/>
    <w:rsid w:val="004C2E39"/>
    <w:rsid w:val="004C2F3D"/>
    <w:rsid w:val="004C3780"/>
    <w:rsid w:val="004C3980"/>
    <w:rsid w:val="004C3A75"/>
    <w:rsid w:val="004C3CC8"/>
    <w:rsid w:val="004C3D8D"/>
    <w:rsid w:val="004C4492"/>
    <w:rsid w:val="004C4855"/>
    <w:rsid w:val="004C4D98"/>
    <w:rsid w:val="004C4E22"/>
    <w:rsid w:val="004C53DD"/>
    <w:rsid w:val="004C58BA"/>
    <w:rsid w:val="004C5960"/>
    <w:rsid w:val="004C5CD4"/>
    <w:rsid w:val="004C5F93"/>
    <w:rsid w:val="004C653B"/>
    <w:rsid w:val="004C7081"/>
    <w:rsid w:val="004C72B0"/>
    <w:rsid w:val="004C7951"/>
    <w:rsid w:val="004C7D89"/>
    <w:rsid w:val="004C7E3E"/>
    <w:rsid w:val="004C7FF6"/>
    <w:rsid w:val="004D04FD"/>
    <w:rsid w:val="004D05E6"/>
    <w:rsid w:val="004D078D"/>
    <w:rsid w:val="004D08EB"/>
    <w:rsid w:val="004D0972"/>
    <w:rsid w:val="004D0AD1"/>
    <w:rsid w:val="004D0BA6"/>
    <w:rsid w:val="004D0CA5"/>
    <w:rsid w:val="004D0E39"/>
    <w:rsid w:val="004D1495"/>
    <w:rsid w:val="004D16CC"/>
    <w:rsid w:val="004D1A42"/>
    <w:rsid w:val="004D1CC8"/>
    <w:rsid w:val="004D1D18"/>
    <w:rsid w:val="004D1DA4"/>
    <w:rsid w:val="004D1E0A"/>
    <w:rsid w:val="004D21F6"/>
    <w:rsid w:val="004D2364"/>
    <w:rsid w:val="004D26CD"/>
    <w:rsid w:val="004D2A26"/>
    <w:rsid w:val="004D3216"/>
    <w:rsid w:val="004D324C"/>
    <w:rsid w:val="004D3754"/>
    <w:rsid w:val="004D37C7"/>
    <w:rsid w:val="004D3914"/>
    <w:rsid w:val="004D3A99"/>
    <w:rsid w:val="004D4036"/>
    <w:rsid w:val="004D41FA"/>
    <w:rsid w:val="004D42BA"/>
    <w:rsid w:val="004D4372"/>
    <w:rsid w:val="004D449F"/>
    <w:rsid w:val="004D44AC"/>
    <w:rsid w:val="004D481D"/>
    <w:rsid w:val="004D4C62"/>
    <w:rsid w:val="004D4DAA"/>
    <w:rsid w:val="004D4EC6"/>
    <w:rsid w:val="004D4F18"/>
    <w:rsid w:val="004D57BC"/>
    <w:rsid w:val="004D5C1E"/>
    <w:rsid w:val="004D5D09"/>
    <w:rsid w:val="004D5E6A"/>
    <w:rsid w:val="004D5F8B"/>
    <w:rsid w:val="004D6084"/>
    <w:rsid w:val="004D66B3"/>
    <w:rsid w:val="004D698C"/>
    <w:rsid w:val="004D69D9"/>
    <w:rsid w:val="004D69DC"/>
    <w:rsid w:val="004D6A15"/>
    <w:rsid w:val="004D6F33"/>
    <w:rsid w:val="004D796F"/>
    <w:rsid w:val="004D7E43"/>
    <w:rsid w:val="004D7E4A"/>
    <w:rsid w:val="004D7F3A"/>
    <w:rsid w:val="004D7F9B"/>
    <w:rsid w:val="004E0670"/>
    <w:rsid w:val="004E0A2A"/>
    <w:rsid w:val="004E0CDD"/>
    <w:rsid w:val="004E0D2C"/>
    <w:rsid w:val="004E1060"/>
    <w:rsid w:val="004E14A7"/>
    <w:rsid w:val="004E1F38"/>
    <w:rsid w:val="004E25A0"/>
    <w:rsid w:val="004E2A8A"/>
    <w:rsid w:val="004E2E02"/>
    <w:rsid w:val="004E3B48"/>
    <w:rsid w:val="004E3D94"/>
    <w:rsid w:val="004E3DBE"/>
    <w:rsid w:val="004E49F9"/>
    <w:rsid w:val="004E4C0E"/>
    <w:rsid w:val="004E5305"/>
    <w:rsid w:val="004E5546"/>
    <w:rsid w:val="004E58BF"/>
    <w:rsid w:val="004E5BD5"/>
    <w:rsid w:val="004E6730"/>
    <w:rsid w:val="004E6BF4"/>
    <w:rsid w:val="004E6E04"/>
    <w:rsid w:val="004E6EEC"/>
    <w:rsid w:val="004E748F"/>
    <w:rsid w:val="004E7680"/>
    <w:rsid w:val="004F005B"/>
    <w:rsid w:val="004F0174"/>
    <w:rsid w:val="004F04FE"/>
    <w:rsid w:val="004F0525"/>
    <w:rsid w:val="004F0648"/>
    <w:rsid w:val="004F0931"/>
    <w:rsid w:val="004F0B3B"/>
    <w:rsid w:val="004F1064"/>
    <w:rsid w:val="004F1403"/>
    <w:rsid w:val="004F17A4"/>
    <w:rsid w:val="004F1B57"/>
    <w:rsid w:val="004F1EC5"/>
    <w:rsid w:val="004F2163"/>
    <w:rsid w:val="004F22ED"/>
    <w:rsid w:val="004F255D"/>
    <w:rsid w:val="004F2602"/>
    <w:rsid w:val="004F271D"/>
    <w:rsid w:val="004F2C09"/>
    <w:rsid w:val="004F2E8A"/>
    <w:rsid w:val="004F31FC"/>
    <w:rsid w:val="004F38A2"/>
    <w:rsid w:val="004F3E3C"/>
    <w:rsid w:val="004F3E98"/>
    <w:rsid w:val="004F3FC1"/>
    <w:rsid w:val="004F402B"/>
    <w:rsid w:val="004F427B"/>
    <w:rsid w:val="004F43C8"/>
    <w:rsid w:val="004F443B"/>
    <w:rsid w:val="004F45CF"/>
    <w:rsid w:val="004F46D1"/>
    <w:rsid w:val="004F4E2B"/>
    <w:rsid w:val="004F50AD"/>
    <w:rsid w:val="004F5A43"/>
    <w:rsid w:val="004F5CE0"/>
    <w:rsid w:val="004F5D90"/>
    <w:rsid w:val="004F6422"/>
    <w:rsid w:val="004F6785"/>
    <w:rsid w:val="004F68C9"/>
    <w:rsid w:val="004F68CA"/>
    <w:rsid w:val="004F6AB7"/>
    <w:rsid w:val="004F6D29"/>
    <w:rsid w:val="004F6DFF"/>
    <w:rsid w:val="004F6ECE"/>
    <w:rsid w:val="004F7024"/>
    <w:rsid w:val="004F73D4"/>
    <w:rsid w:val="004F7487"/>
    <w:rsid w:val="004F758B"/>
    <w:rsid w:val="004F78D0"/>
    <w:rsid w:val="004F79E3"/>
    <w:rsid w:val="004F7AF2"/>
    <w:rsid w:val="004F7FB0"/>
    <w:rsid w:val="00500B8F"/>
    <w:rsid w:val="00500D9F"/>
    <w:rsid w:val="00500DDF"/>
    <w:rsid w:val="00500F48"/>
    <w:rsid w:val="00501283"/>
    <w:rsid w:val="0050128F"/>
    <w:rsid w:val="00501AFC"/>
    <w:rsid w:val="00501CA0"/>
    <w:rsid w:val="0050233F"/>
    <w:rsid w:val="00502E88"/>
    <w:rsid w:val="0050308B"/>
    <w:rsid w:val="0050317A"/>
    <w:rsid w:val="00503437"/>
    <w:rsid w:val="005035DC"/>
    <w:rsid w:val="00503602"/>
    <w:rsid w:val="005038F9"/>
    <w:rsid w:val="00503B66"/>
    <w:rsid w:val="00503C1F"/>
    <w:rsid w:val="00503F06"/>
    <w:rsid w:val="0050405E"/>
    <w:rsid w:val="0050412C"/>
    <w:rsid w:val="005043CB"/>
    <w:rsid w:val="0050448C"/>
    <w:rsid w:val="00504531"/>
    <w:rsid w:val="0050499C"/>
    <w:rsid w:val="00504D22"/>
    <w:rsid w:val="00504F43"/>
    <w:rsid w:val="005051C7"/>
    <w:rsid w:val="005054C5"/>
    <w:rsid w:val="00505E8F"/>
    <w:rsid w:val="00506176"/>
    <w:rsid w:val="005062BA"/>
    <w:rsid w:val="00506DF2"/>
    <w:rsid w:val="0050723E"/>
    <w:rsid w:val="00507A56"/>
    <w:rsid w:val="00507FF9"/>
    <w:rsid w:val="0051012E"/>
    <w:rsid w:val="00510217"/>
    <w:rsid w:val="00510229"/>
    <w:rsid w:val="005102D9"/>
    <w:rsid w:val="00510349"/>
    <w:rsid w:val="0051040D"/>
    <w:rsid w:val="005108F0"/>
    <w:rsid w:val="00511409"/>
    <w:rsid w:val="005115A0"/>
    <w:rsid w:val="00511738"/>
    <w:rsid w:val="00511CF1"/>
    <w:rsid w:val="00511D19"/>
    <w:rsid w:val="00511D48"/>
    <w:rsid w:val="00512564"/>
    <w:rsid w:val="00512975"/>
    <w:rsid w:val="00512AC3"/>
    <w:rsid w:val="00512C0B"/>
    <w:rsid w:val="00512C80"/>
    <w:rsid w:val="005130CC"/>
    <w:rsid w:val="00513428"/>
    <w:rsid w:val="00513621"/>
    <w:rsid w:val="0051371F"/>
    <w:rsid w:val="00513AD0"/>
    <w:rsid w:val="00513BE3"/>
    <w:rsid w:val="00513FCE"/>
    <w:rsid w:val="0051499A"/>
    <w:rsid w:val="005149F8"/>
    <w:rsid w:val="00514F2A"/>
    <w:rsid w:val="00515255"/>
    <w:rsid w:val="00515585"/>
    <w:rsid w:val="005156A5"/>
    <w:rsid w:val="0051648E"/>
    <w:rsid w:val="0051660D"/>
    <w:rsid w:val="00517219"/>
    <w:rsid w:val="005173F0"/>
    <w:rsid w:val="00517701"/>
    <w:rsid w:val="00517702"/>
    <w:rsid w:val="005201E0"/>
    <w:rsid w:val="0052037B"/>
    <w:rsid w:val="005203A1"/>
    <w:rsid w:val="005209B5"/>
    <w:rsid w:val="00520A31"/>
    <w:rsid w:val="00520D6A"/>
    <w:rsid w:val="00520FD3"/>
    <w:rsid w:val="00521306"/>
    <w:rsid w:val="00521632"/>
    <w:rsid w:val="00521663"/>
    <w:rsid w:val="0052189A"/>
    <w:rsid w:val="00521AD5"/>
    <w:rsid w:val="00521FD8"/>
    <w:rsid w:val="0052217A"/>
    <w:rsid w:val="005222F1"/>
    <w:rsid w:val="0052255F"/>
    <w:rsid w:val="0052257A"/>
    <w:rsid w:val="005226B7"/>
    <w:rsid w:val="00522908"/>
    <w:rsid w:val="00522ABF"/>
    <w:rsid w:val="00522E82"/>
    <w:rsid w:val="0052344B"/>
    <w:rsid w:val="00523469"/>
    <w:rsid w:val="005236D5"/>
    <w:rsid w:val="00523C78"/>
    <w:rsid w:val="00523CFB"/>
    <w:rsid w:val="00523D40"/>
    <w:rsid w:val="00523FC2"/>
    <w:rsid w:val="005241F9"/>
    <w:rsid w:val="00524269"/>
    <w:rsid w:val="0052480D"/>
    <w:rsid w:val="005248E9"/>
    <w:rsid w:val="00524A18"/>
    <w:rsid w:val="00524C21"/>
    <w:rsid w:val="00525010"/>
    <w:rsid w:val="005257D9"/>
    <w:rsid w:val="0052602F"/>
    <w:rsid w:val="0052630E"/>
    <w:rsid w:val="005264AA"/>
    <w:rsid w:val="0052659C"/>
    <w:rsid w:val="0052676E"/>
    <w:rsid w:val="005273D1"/>
    <w:rsid w:val="005276B6"/>
    <w:rsid w:val="00527817"/>
    <w:rsid w:val="005300FF"/>
    <w:rsid w:val="005302BD"/>
    <w:rsid w:val="0053057E"/>
    <w:rsid w:val="005305D2"/>
    <w:rsid w:val="005309C1"/>
    <w:rsid w:val="00530EF0"/>
    <w:rsid w:val="00531136"/>
    <w:rsid w:val="00531465"/>
    <w:rsid w:val="00531840"/>
    <w:rsid w:val="00531C8B"/>
    <w:rsid w:val="00532046"/>
    <w:rsid w:val="00532185"/>
    <w:rsid w:val="0053262F"/>
    <w:rsid w:val="0053300B"/>
    <w:rsid w:val="005330E9"/>
    <w:rsid w:val="00533334"/>
    <w:rsid w:val="005334E2"/>
    <w:rsid w:val="00533773"/>
    <w:rsid w:val="00533A4F"/>
    <w:rsid w:val="00533B55"/>
    <w:rsid w:val="005343AD"/>
    <w:rsid w:val="0053471A"/>
    <w:rsid w:val="00534761"/>
    <w:rsid w:val="005348D1"/>
    <w:rsid w:val="0053494E"/>
    <w:rsid w:val="0053535C"/>
    <w:rsid w:val="00535EB1"/>
    <w:rsid w:val="00535FD4"/>
    <w:rsid w:val="005360EC"/>
    <w:rsid w:val="00536242"/>
    <w:rsid w:val="005363EF"/>
    <w:rsid w:val="005366EA"/>
    <w:rsid w:val="00536936"/>
    <w:rsid w:val="00536AF0"/>
    <w:rsid w:val="00536B2D"/>
    <w:rsid w:val="00536C56"/>
    <w:rsid w:val="00536CAA"/>
    <w:rsid w:val="005372E1"/>
    <w:rsid w:val="0053791B"/>
    <w:rsid w:val="00537961"/>
    <w:rsid w:val="00537E42"/>
    <w:rsid w:val="0054027A"/>
    <w:rsid w:val="00540953"/>
    <w:rsid w:val="00540A5C"/>
    <w:rsid w:val="00540F44"/>
    <w:rsid w:val="00541B3B"/>
    <w:rsid w:val="00541C5B"/>
    <w:rsid w:val="005424DC"/>
    <w:rsid w:val="00542632"/>
    <w:rsid w:val="005427C3"/>
    <w:rsid w:val="00542D3F"/>
    <w:rsid w:val="00542E9F"/>
    <w:rsid w:val="005433D8"/>
    <w:rsid w:val="00543E5A"/>
    <w:rsid w:val="00543EB7"/>
    <w:rsid w:val="00543EF4"/>
    <w:rsid w:val="00543FD8"/>
    <w:rsid w:val="0054406A"/>
    <w:rsid w:val="00544136"/>
    <w:rsid w:val="0054452A"/>
    <w:rsid w:val="005447F0"/>
    <w:rsid w:val="00544B35"/>
    <w:rsid w:val="00545500"/>
    <w:rsid w:val="0054572B"/>
    <w:rsid w:val="00545B4B"/>
    <w:rsid w:val="00545BDF"/>
    <w:rsid w:val="0054627B"/>
    <w:rsid w:val="00546301"/>
    <w:rsid w:val="00546315"/>
    <w:rsid w:val="0054647D"/>
    <w:rsid w:val="005465B9"/>
    <w:rsid w:val="00546738"/>
    <w:rsid w:val="005467A9"/>
    <w:rsid w:val="005470E8"/>
    <w:rsid w:val="0054731A"/>
    <w:rsid w:val="0054760C"/>
    <w:rsid w:val="00547643"/>
    <w:rsid w:val="005478BD"/>
    <w:rsid w:val="005479CE"/>
    <w:rsid w:val="00547A96"/>
    <w:rsid w:val="00547B75"/>
    <w:rsid w:val="00547F7F"/>
    <w:rsid w:val="005501AA"/>
    <w:rsid w:val="005504FF"/>
    <w:rsid w:val="005505B3"/>
    <w:rsid w:val="005509BE"/>
    <w:rsid w:val="00550A5A"/>
    <w:rsid w:val="00550C56"/>
    <w:rsid w:val="00550C9B"/>
    <w:rsid w:val="00550D1E"/>
    <w:rsid w:val="00550DC0"/>
    <w:rsid w:val="00550F2D"/>
    <w:rsid w:val="005511FD"/>
    <w:rsid w:val="005517B3"/>
    <w:rsid w:val="00552562"/>
    <w:rsid w:val="0055263C"/>
    <w:rsid w:val="00552AD9"/>
    <w:rsid w:val="00552C9A"/>
    <w:rsid w:val="00553845"/>
    <w:rsid w:val="00553876"/>
    <w:rsid w:val="00553FFA"/>
    <w:rsid w:val="00554046"/>
    <w:rsid w:val="00554060"/>
    <w:rsid w:val="00554458"/>
    <w:rsid w:val="005548A3"/>
    <w:rsid w:val="00554AA8"/>
    <w:rsid w:val="00554D63"/>
    <w:rsid w:val="00555152"/>
    <w:rsid w:val="0055535D"/>
    <w:rsid w:val="00555390"/>
    <w:rsid w:val="00555434"/>
    <w:rsid w:val="005559C1"/>
    <w:rsid w:val="005559D0"/>
    <w:rsid w:val="005561F2"/>
    <w:rsid w:val="005563F2"/>
    <w:rsid w:val="005566F5"/>
    <w:rsid w:val="00556851"/>
    <w:rsid w:val="00556B2D"/>
    <w:rsid w:val="00557356"/>
    <w:rsid w:val="005575D6"/>
    <w:rsid w:val="00557717"/>
    <w:rsid w:val="00557A89"/>
    <w:rsid w:val="00560361"/>
    <w:rsid w:val="005603FD"/>
    <w:rsid w:val="0056064B"/>
    <w:rsid w:val="005609A0"/>
    <w:rsid w:val="00560AB9"/>
    <w:rsid w:val="00560C2C"/>
    <w:rsid w:val="00560DBD"/>
    <w:rsid w:val="00560E88"/>
    <w:rsid w:val="0056117A"/>
    <w:rsid w:val="00561283"/>
    <w:rsid w:val="00561A87"/>
    <w:rsid w:val="0056201F"/>
    <w:rsid w:val="00562260"/>
    <w:rsid w:val="005625D4"/>
    <w:rsid w:val="0056269C"/>
    <w:rsid w:val="00562756"/>
    <w:rsid w:val="005628F3"/>
    <w:rsid w:val="00562A10"/>
    <w:rsid w:val="00562AF9"/>
    <w:rsid w:val="00562B58"/>
    <w:rsid w:val="00562C5F"/>
    <w:rsid w:val="00562F08"/>
    <w:rsid w:val="00563109"/>
    <w:rsid w:val="0056386E"/>
    <w:rsid w:val="005638D6"/>
    <w:rsid w:val="00563934"/>
    <w:rsid w:val="00563DEC"/>
    <w:rsid w:val="00563E09"/>
    <w:rsid w:val="00563E6D"/>
    <w:rsid w:val="00564611"/>
    <w:rsid w:val="005647E5"/>
    <w:rsid w:val="00564814"/>
    <w:rsid w:val="00564E0B"/>
    <w:rsid w:val="00565118"/>
    <w:rsid w:val="0056522D"/>
    <w:rsid w:val="005659F6"/>
    <w:rsid w:val="00565AB7"/>
    <w:rsid w:val="00565DA7"/>
    <w:rsid w:val="00565EB1"/>
    <w:rsid w:val="00565F2B"/>
    <w:rsid w:val="00566704"/>
    <w:rsid w:val="005668F8"/>
    <w:rsid w:val="00566F30"/>
    <w:rsid w:val="00567386"/>
    <w:rsid w:val="00567728"/>
    <w:rsid w:val="005679F2"/>
    <w:rsid w:val="00567A96"/>
    <w:rsid w:val="00567D1D"/>
    <w:rsid w:val="005702A6"/>
    <w:rsid w:val="0057088E"/>
    <w:rsid w:val="00570C29"/>
    <w:rsid w:val="00570E16"/>
    <w:rsid w:val="00571317"/>
    <w:rsid w:val="005717D6"/>
    <w:rsid w:val="00571CF1"/>
    <w:rsid w:val="00571EF1"/>
    <w:rsid w:val="0057216B"/>
    <w:rsid w:val="00572254"/>
    <w:rsid w:val="005729D8"/>
    <w:rsid w:val="00572C65"/>
    <w:rsid w:val="00572F81"/>
    <w:rsid w:val="0057315A"/>
    <w:rsid w:val="00573352"/>
    <w:rsid w:val="00573393"/>
    <w:rsid w:val="00573509"/>
    <w:rsid w:val="00573680"/>
    <w:rsid w:val="005737D8"/>
    <w:rsid w:val="00573A1A"/>
    <w:rsid w:val="00573B05"/>
    <w:rsid w:val="00573C32"/>
    <w:rsid w:val="00573CB1"/>
    <w:rsid w:val="0057400B"/>
    <w:rsid w:val="00574090"/>
    <w:rsid w:val="0057416E"/>
    <w:rsid w:val="00574746"/>
    <w:rsid w:val="00574839"/>
    <w:rsid w:val="005748DD"/>
    <w:rsid w:val="0057496E"/>
    <w:rsid w:val="00574E8D"/>
    <w:rsid w:val="005750A6"/>
    <w:rsid w:val="005750A9"/>
    <w:rsid w:val="00575120"/>
    <w:rsid w:val="005751C7"/>
    <w:rsid w:val="00575696"/>
    <w:rsid w:val="00575D89"/>
    <w:rsid w:val="00575E77"/>
    <w:rsid w:val="00576390"/>
    <w:rsid w:val="0057666B"/>
    <w:rsid w:val="005767B9"/>
    <w:rsid w:val="0057763F"/>
    <w:rsid w:val="00577850"/>
    <w:rsid w:val="00577C12"/>
    <w:rsid w:val="00577EFC"/>
    <w:rsid w:val="0058006B"/>
    <w:rsid w:val="005805AD"/>
    <w:rsid w:val="005807B8"/>
    <w:rsid w:val="00580953"/>
    <w:rsid w:val="00580D28"/>
    <w:rsid w:val="00581183"/>
    <w:rsid w:val="005811DA"/>
    <w:rsid w:val="00581F3A"/>
    <w:rsid w:val="00581F42"/>
    <w:rsid w:val="0058221A"/>
    <w:rsid w:val="00582732"/>
    <w:rsid w:val="00582823"/>
    <w:rsid w:val="00582833"/>
    <w:rsid w:val="00582CD7"/>
    <w:rsid w:val="00582ED6"/>
    <w:rsid w:val="005834BA"/>
    <w:rsid w:val="005834CA"/>
    <w:rsid w:val="005837A8"/>
    <w:rsid w:val="005837B5"/>
    <w:rsid w:val="00583E77"/>
    <w:rsid w:val="00584162"/>
    <w:rsid w:val="00584291"/>
    <w:rsid w:val="00584805"/>
    <w:rsid w:val="00584D43"/>
    <w:rsid w:val="00585017"/>
    <w:rsid w:val="00585109"/>
    <w:rsid w:val="0058545B"/>
    <w:rsid w:val="00586414"/>
    <w:rsid w:val="00586703"/>
    <w:rsid w:val="00586A2C"/>
    <w:rsid w:val="00586F23"/>
    <w:rsid w:val="00586FD6"/>
    <w:rsid w:val="0058727E"/>
    <w:rsid w:val="00587577"/>
    <w:rsid w:val="00587E8C"/>
    <w:rsid w:val="00587F49"/>
    <w:rsid w:val="0059002C"/>
    <w:rsid w:val="0059072D"/>
    <w:rsid w:val="005908FB"/>
    <w:rsid w:val="00590A77"/>
    <w:rsid w:val="00591187"/>
    <w:rsid w:val="00591B51"/>
    <w:rsid w:val="00591B7E"/>
    <w:rsid w:val="00591DB4"/>
    <w:rsid w:val="00591E3D"/>
    <w:rsid w:val="00591E91"/>
    <w:rsid w:val="00592881"/>
    <w:rsid w:val="00592BE2"/>
    <w:rsid w:val="00592E7E"/>
    <w:rsid w:val="0059313D"/>
    <w:rsid w:val="005935F2"/>
    <w:rsid w:val="00593716"/>
    <w:rsid w:val="0059379F"/>
    <w:rsid w:val="00593806"/>
    <w:rsid w:val="005938C8"/>
    <w:rsid w:val="00593A95"/>
    <w:rsid w:val="00593F00"/>
    <w:rsid w:val="00593F7F"/>
    <w:rsid w:val="005942B9"/>
    <w:rsid w:val="005943B3"/>
    <w:rsid w:val="005943DA"/>
    <w:rsid w:val="00594533"/>
    <w:rsid w:val="00594540"/>
    <w:rsid w:val="005945FB"/>
    <w:rsid w:val="0059464B"/>
    <w:rsid w:val="005949E4"/>
    <w:rsid w:val="00594D15"/>
    <w:rsid w:val="0059558B"/>
    <w:rsid w:val="00596096"/>
    <w:rsid w:val="0059643C"/>
    <w:rsid w:val="0059651C"/>
    <w:rsid w:val="00596882"/>
    <w:rsid w:val="00596A0D"/>
    <w:rsid w:val="00596C2B"/>
    <w:rsid w:val="00596CCA"/>
    <w:rsid w:val="00596E90"/>
    <w:rsid w:val="00596F2A"/>
    <w:rsid w:val="0059711D"/>
    <w:rsid w:val="00597192"/>
    <w:rsid w:val="0059720C"/>
    <w:rsid w:val="0059756B"/>
    <w:rsid w:val="00597A0D"/>
    <w:rsid w:val="00597E9C"/>
    <w:rsid w:val="00597F6C"/>
    <w:rsid w:val="005A034A"/>
    <w:rsid w:val="005A0454"/>
    <w:rsid w:val="005A04DC"/>
    <w:rsid w:val="005A0769"/>
    <w:rsid w:val="005A09DE"/>
    <w:rsid w:val="005A0A40"/>
    <w:rsid w:val="005A12BC"/>
    <w:rsid w:val="005A1368"/>
    <w:rsid w:val="005A1990"/>
    <w:rsid w:val="005A19EE"/>
    <w:rsid w:val="005A1BCF"/>
    <w:rsid w:val="005A2286"/>
    <w:rsid w:val="005A25F7"/>
    <w:rsid w:val="005A295C"/>
    <w:rsid w:val="005A2B6D"/>
    <w:rsid w:val="005A2CD5"/>
    <w:rsid w:val="005A2E4D"/>
    <w:rsid w:val="005A3737"/>
    <w:rsid w:val="005A3755"/>
    <w:rsid w:val="005A3C3C"/>
    <w:rsid w:val="005A408E"/>
    <w:rsid w:val="005A4535"/>
    <w:rsid w:val="005A4661"/>
    <w:rsid w:val="005A4957"/>
    <w:rsid w:val="005A4A54"/>
    <w:rsid w:val="005A4B97"/>
    <w:rsid w:val="005A59E4"/>
    <w:rsid w:val="005A5A36"/>
    <w:rsid w:val="005A5CE9"/>
    <w:rsid w:val="005A60C3"/>
    <w:rsid w:val="005A60E2"/>
    <w:rsid w:val="005A6A76"/>
    <w:rsid w:val="005A6EC6"/>
    <w:rsid w:val="005A6F2A"/>
    <w:rsid w:val="005A7816"/>
    <w:rsid w:val="005A7C8C"/>
    <w:rsid w:val="005B0126"/>
    <w:rsid w:val="005B0184"/>
    <w:rsid w:val="005B039D"/>
    <w:rsid w:val="005B0906"/>
    <w:rsid w:val="005B0C20"/>
    <w:rsid w:val="005B0C4D"/>
    <w:rsid w:val="005B0D61"/>
    <w:rsid w:val="005B0DDC"/>
    <w:rsid w:val="005B0EC5"/>
    <w:rsid w:val="005B1264"/>
    <w:rsid w:val="005B16D5"/>
    <w:rsid w:val="005B18B6"/>
    <w:rsid w:val="005B26A3"/>
    <w:rsid w:val="005B2A1F"/>
    <w:rsid w:val="005B2DB9"/>
    <w:rsid w:val="005B2F95"/>
    <w:rsid w:val="005B3068"/>
    <w:rsid w:val="005B3319"/>
    <w:rsid w:val="005B33FB"/>
    <w:rsid w:val="005B3906"/>
    <w:rsid w:val="005B3AD8"/>
    <w:rsid w:val="005B3D88"/>
    <w:rsid w:val="005B44F9"/>
    <w:rsid w:val="005B4D68"/>
    <w:rsid w:val="005B4E1B"/>
    <w:rsid w:val="005B4E97"/>
    <w:rsid w:val="005B5042"/>
    <w:rsid w:val="005B5302"/>
    <w:rsid w:val="005B5612"/>
    <w:rsid w:val="005B5960"/>
    <w:rsid w:val="005B5998"/>
    <w:rsid w:val="005B69C4"/>
    <w:rsid w:val="005B6C1A"/>
    <w:rsid w:val="005B6C54"/>
    <w:rsid w:val="005B6D0B"/>
    <w:rsid w:val="005B6FDF"/>
    <w:rsid w:val="005B712A"/>
    <w:rsid w:val="005B736A"/>
    <w:rsid w:val="005B7419"/>
    <w:rsid w:val="005B768D"/>
    <w:rsid w:val="005B7857"/>
    <w:rsid w:val="005B79BC"/>
    <w:rsid w:val="005B7D7C"/>
    <w:rsid w:val="005C00FF"/>
    <w:rsid w:val="005C01C7"/>
    <w:rsid w:val="005C020C"/>
    <w:rsid w:val="005C03E9"/>
    <w:rsid w:val="005C0977"/>
    <w:rsid w:val="005C0D1E"/>
    <w:rsid w:val="005C1100"/>
    <w:rsid w:val="005C1142"/>
    <w:rsid w:val="005C19F2"/>
    <w:rsid w:val="005C21F8"/>
    <w:rsid w:val="005C2282"/>
    <w:rsid w:val="005C22F8"/>
    <w:rsid w:val="005C2A5A"/>
    <w:rsid w:val="005C3350"/>
    <w:rsid w:val="005C33A1"/>
    <w:rsid w:val="005C35E0"/>
    <w:rsid w:val="005C3988"/>
    <w:rsid w:val="005C3BF9"/>
    <w:rsid w:val="005C3DFF"/>
    <w:rsid w:val="005C41D6"/>
    <w:rsid w:val="005C41F1"/>
    <w:rsid w:val="005C45C3"/>
    <w:rsid w:val="005C4772"/>
    <w:rsid w:val="005C4A45"/>
    <w:rsid w:val="005C4DD2"/>
    <w:rsid w:val="005C50EC"/>
    <w:rsid w:val="005C5369"/>
    <w:rsid w:val="005C5E7F"/>
    <w:rsid w:val="005C5F1C"/>
    <w:rsid w:val="005C5FF5"/>
    <w:rsid w:val="005C622C"/>
    <w:rsid w:val="005C639A"/>
    <w:rsid w:val="005C67B0"/>
    <w:rsid w:val="005C6A81"/>
    <w:rsid w:val="005C6C62"/>
    <w:rsid w:val="005C6D25"/>
    <w:rsid w:val="005C7075"/>
    <w:rsid w:val="005C712B"/>
    <w:rsid w:val="005C72D0"/>
    <w:rsid w:val="005C76FA"/>
    <w:rsid w:val="005C7773"/>
    <w:rsid w:val="005C7A4D"/>
    <w:rsid w:val="005C7E45"/>
    <w:rsid w:val="005D0267"/>
    <w:rsid w:val="005D0983"/>
    <w:rsid w:val="005D0B21"/>
    <w:rsid w:val="005D0C09"/>
    <w:rsid w:val="005D138C"/>
    <w:rsid w:val="005D13FA"/>
    <w:rsid w:val="005D1462"/>
    <w:rsid w:val="005D190E"/>
    <w:rsid w:val="005D1F79"/>
    <w:rsid w:val="005D1FC9"/>
    <w:rsid w:val="005D2225"/>
    <w:rsid w:val="005D261D"/>
    <w:rsid w:val="005D265B"/>
    <w:rsid w:val="005D35AD"/>
    <w:rsid w:val="005D35ED"/>
    <w:rsid w:val="005D3651"/>
    <w:rsid w:val="005D39D7"/>
    <w:rsid w:val="005D3C93"/>
    <w:rsid w:val="005D3F52"/>
    <w:rsid w:val="005D402E"/>
    <w:rsid w:val="005D420B"/>
    <w:rsid w:val="005D4286"/>
    <w:rsid w:val="005D43B6"/>
    <w:rsid w:val="005D45DB"/>
    <w:rsid w:val="005D4A8A"/>
    <w:rsid w:val="005D4E23"/>
    <w:rsid w:val="005D4E7C"/>
    <w:rsid w:val="005D52EF"/>
    <w:rsid w:val="005D5318"/>
    <w:rsid w:val="005D56FA"/>
    <w:rsid w:val="005D57F1"/>
    <w:rsid w:val="005D5AD8"/>
    <w:rsid w:val="005D5E36"/>
    <w:rsid w:val="005D5F1C"/>
    <w:rsid w:val="005D6206"/>
    <w:rsid w:val="005D63CD"/>
    <w:rsid w:val="005D63EA"/>
    <w:rsid w:val="005D6507"/>
    <w:rsid w:val="005D65AD"/>
    <w:rsid w:val="005D6AFC"/>
    <w:rsid w:val="005D71DC"/>
    <w:rsid w:val="005D7690"/>
    <w:rsid w:val="005D77CC"/>
    <w:rsid w:val="005D7A1C"/>
    <w:rsid w:val="005E02F4"/>
    <w:rsid w:val="005E05B3"/>
    <w:rsid w:val="005E0F78"/>
    <w:rsid w:val="005E11F7"/>
    <w:rsid w:val="005E17CD"/>
    <w:rsid w:val="005E1DDC"/>
    <w:rsid w:val="005E2053"/>
    <w:rsid w:val="005E2220"/>
    <w:rsid w:val="005E231B"/>
    <w:rsid w:val="005E2408"/>
    <w:rsid w:val="005E2424"/>
    <w:rsid w:val="005E2D87"/>
    <w:rsid w:val="005E3297"/>
    <w:rsid w:val="005E3324"/>
    <w:rsid w:val="005E33DD"/>
    <w:rsid w:val="005E3545"/>
    <w:rsid w:val="005E3632"/>
    <w:rsid w:val="005E375A"/>
    <w:rsid w:val="005E3A04"/>
    <w:rsid w:val="005E3B38"/>
    <w:rsid w:val="005E3CFC"/>
    <w:rsid w:val="005E3E4A"/>
    <w:rsid w:val="005E4AE1"/>
    <w:rsid w:val="005E4DD3"/>
    <w:rsid w:val="005E56B1"/>
    <w:rsid w:val="005E5950"/>
    <w:rsid w:val="005E5DFE"/>
    <w:rsid w:val="005E6535"/>
    <w:rsid w:val="005E6E57"/>
    <w:rsid w:val="005E6FDC"/>
    <w:rsid w:val="005E7016"/>
    <w:rsid w:val="005E786F"/>
    <w:rsid w:val="005E78C7"/>
    <w:rsid w:val="005E794A"/>
    <w:rsid w:val="005E7A5F"/>
    <w:rsid w:val="005E7AC2"/>
    <w:rsid w:val="005F01A1"/>
    <w:rsid w:val="005F01D4"/>
    <w:rsid w:val="005F07C8"/>
    <w:rsid w:val="005F08F6"/>
    <w:rsid w:val="005F0CD7"/>
    <w:rsid w:val="005F16A6"/>
    <w:rsid w:val="005F1AB0"/>
    <w:rsid w:val="005F1AE6"/>
    <w:rsid w:val="005F20C8"/>
    <w:rsid w:val="005F211E"/>
    <w:rsid w:val="005F233E"/>
    <w:rsid w:val="005F24EC"/>
    <w:rsid w:val="005F25EE"/>
    <w:rsid w:val="005F26BC"/>
    <w:rsid w:val="005F2BAD"/>
    <w:rsid w:val="005F2FB1"/>
    <w:rsid w:val="005F3E07"/>
    <w:rsid w:val="005F3EB1"/>
    <w:rsid w:val="005F40FE"/>
    <w:rsid w:val="005F43C5"/>
    <w:rsid w:val="005F4A1E"/>
    <w:rsid w:val="005F4B29"/>
    <w:rsid w:val="005F523F"/>
    <w:rsid w:val="005F527E"/>
    <w:rsid w:val="005F52B7"/>
    <w:rsid w:val="005F5421"/>
    <w:rsid w:val="005F5525"/>
    <w:rsid w:val="005F5CAA"/>
    <w:rsid w:val="005F64E6"/>
    <w:rsid w:val="005F69B3"/>
    <w:rsid w:val="005F6A47"/>
    <w:rsid w:val="005F6A64"/>
    <w:rsid w:val="005F6C02"/>
    <w:rsid w:val="005F6CA3"/>
    <w:rsid w:val="005F71C1"/>
    <w:rsid w:val="005F72B2"/>
    <w:rsid w:val="005F7822"/>
    <w:rsid w:val="005F78C2"/>
    <w:rsid w:val="005F78F4"/>
    <w:rsid w:val="005F7C3D"/>
    <w:rsid w:val="006000BC"/>
    <w:rsid w:val="006002A6"/>
    <w:rsid w:val="00600901"/>
    <w:rsid w:val="006009A4"/>
    <w:rsid w:val="00600AE8"/>
    <w:rsid w:val="006012BA"/>
    <w:rsid w:val="00601359"/>
    <w:rsid w:val="00601B90"/>
    <w:rsid w:val="0060210B"/>
    <w:rsid w:val="0060216D"/>
    <w:rsid w:val="00602C3B"/>
    <w:rsid w:val="00602E93"/>
    <w:rsid w:val="00602EB5"/>
    <w:rsid w:val="00602EE6"/>
    <w:rsid w:val="00602F63"/>
    <w:rsid w:val="00603113"/>
    <w:rsid w:val="00603127"/>
    <w:rsid w:val="006032EB"/>
    <w:rsid w:val="00603373"/>
    <w:rsid w:val="006033A2"/>
    <w:rsid w:val="00603990"/>
    <w:rsid w:val="00603E35"/>
    <w:rsid w:val="00604032"/>
    <w:rsid w:val="006040DC"/>
    <w:rsid w:val="0060418A"/>
    <w:rsid w:val="00604241"/>
    <w:rsid w:val="006042A4"/>
    <w:rsid w:val="00604A4F"/>
    <w:rsid w:val="006050A8"/>
    <w:rsid w:val="0060511F"/>
    <w:rsid w:val="00605CA3"/>
    <w:rsid w:val="00605FE2"/>
    <w:rsid w:val="006061D2"/>
    <w:rsid w:val="006062B2"/>
    <w:rsid w:val="00606D66"/>
    <w:rsid w:val="00606E65"/>
    <w:rsid w:val="00606F44"/>
    <w:rsid w:val="00607067"/>
    <w:rsid w:val="00607633"/>
    <w:rsid w:val="00607938"/>
    <w:rsid w:val="00607FE4"/>
    <w:rsid w:val="00610053"/>
    <w:rsid w:val="0061022D"/>
    <w:rsid w:val="0061037D"/>
    <w:rsid w:val="00610451"/>
    <w:rsid w:val="00610722"/>
    <w:rsid w:val="00610752"/>
    <w:rsid w:val="00610DA7"/>
    <w:rsid w:val="006111E3"/>
    <w:rsid w:val="00611529"/>
    <w:rsid w:val="006117FC"/>
    <w:rsid w:val="00611858"/>
    <w:rsid w:val="006119D1"/>
    <w:rsid w:val="00611A6E"/>
    <w:rsid w:val="00611B06"/>
    <w:rsid w:val="00611C2F"/>
    <w:rsid w:val="00611C85"/>
    <w:rsid w:val="00611EF5"/>
    <w:rsid w:val="006120B6"/>
    <w:rsid w:val="0061216A"/>
    <w:rsid w:val="00612723"/>
    <w:rsid w:val="006128C9"/>
    <w:rsid w:val="00612935"/>
    <w:rsid w:val="00612979"/>
    <w:rsid w:val="00612A06"/>
    <w:rsid w:val="00612BA6"/>
    <w:rsid w:val="00612D68"/>
    <w:rsid w:val="00612F7F"/>
    <w:rsid w:val="00613104"/>
    <w:rsid w:val="00613267"/>
    <w:rsid w:val="006135D8"/>
    <w:rsid w:val="00613648"/>
    <w:rsid w:val="00613761"/>
    <w:rsid w:val="00613A51"/>
    <w:rsid w:val="00613A79"/>
    <w:rsid w:val="00613A88"/>
    <w:rsid w:val="00613B4B"/>
    <w:rsid w:val="00613DFC"/>
    <w:rsid w:val="00614358"/>
    <w:rsid w:val="006143B2"/>
    <w:rsid w:val="00614792"/>
    <w:rsid w:val="00614835"/>
    <w:rsid w:val="0061497C"/>
    <w:rsid w:val="00614C5C"/>
    <w:rsid w:val="00614FE6"/>
    <w:rsid w:val="006152A7"/>
    <w:rsid w:val="00615678"/>
    <w:rsid w:val="00615BA5"/>
    <w:rsid w:val="00615F53"/>
    <w:rsid w:val="0061604E"/>
    <w:rsid w:val="00616164"/>
    <w:rsid w:val="006164D6"/>
    <w:rsid w:val="0061674A"/>
    <w:rsid w:val="00616815"/>
    <w:rsid w:val="00616AA8"/>
    <w:rsid w:val="00616DF4"/>
    <w:rsid w:val="006174EC"/>
    <w:rsid w:val="0061786F"/>
    <w:rsid w:val="006178B1"/>
    <w:rsid w:val="00617A78"/>
    <w:rsid w:val="00617AF6"/>
    <w:rsid w:val="0062000A"/>
    <w:rsid w:val="00620297"/>
    <w:rsid w:val="006205DD"/>
    <w:rsid w:val="00620940"/>
    <w:rsid w:val="00620A93"/>
    <w:rsid w:val="00620E9C"/>
    <w:rsid w:val="00621162"/>
    <w:rsid w:val="006211E6"/>
    <w:rsid w:val="00621315"/>
    <w:rsid w:val="006217A6"/>
    <w:rsid w:val="00621937"/>
    <w:rsid w:val="00621A3B"/>
    <w:rsid w:val="00621CB7"/>
    <w:rsid w:val="00621D81"/>
    <w:rsid w:val="00621FD8"/>
    <w:rsid w:val="006220FC"/>
    <w:rsid w:val="006223DB"/>
    <w:rsid w:val="0062265C"/>
    <w:rsid w:val="00622A14"/>
    <w:rsid w:val="00622E22"/>
    <w:rsid w:val="00622E6A"/>
    <w:rsid w:val="0062335E"/>
    <w:rsid w:val="006233D6"/>
    <w:rsid w:val="006237F4"/>
    <w:rsid w:val="00623D53"/>
    <w:rsid w:val="00623EA0"/>
    <w:rsid w:val="00623EE9"/>
    <w:rsid w:val="00623FAE"/>
    <w:rsid w:val="0062447B"/>
    <w:rsid w:val="006249B2"/>
    <w:rsid w:val="006249C1"/>
    <w:rsid w:val="00624CA4"/>
    <w:rsid w:val="00624E34"/>
    <w:rsid w:val="00624FAF"/>
    <w:rsid w:val="00624FDD"/>
    <w:rsid w:val="00625291"/>
    <w:rsid w:val="00625870"/>
    <w:rsid w:val="00625913"/>
    <w:rsid w:val="00625B7B"/>
    <w:rsid w:val="00625F07"/>
    <w:rsid w:val="00626453"/>
    <w:rsid w:val="006264C9"/>
    <w:rsid w:val="00626578"/>
    <w:rsid w:val="006266F5"/>
    <w:rsid w:val="00626993"/>
    <w:rsid w:val="00626B0B"/>
    <w:rsid w:val="006273CB"/>
    <w:rsid w:val="00627420"/>
    <w:rsid w:val="006276D3"/>
    <w:rsid w:val="00627A18"/>
    <w:rsid w:val="0063004D"/>
    <w:rsid w:val="00630288"/>
    <w:rsid w:val="00630514"/>
    <w:rsid w:val="00630B91"/>
    <w:rsid w:val="0063106E"/>
    <w:rsid w:val="00631542"/>
    <w:rsid w:val="00631BDA"/>
    <w:rsid w:val="00631E3E"/>
    <w:rsid w:val="00631FF3"/>
    <w:rsid w:val="0063203D"/>
    <w:rsid w:val="00632244"/>
    <w:rsid w:val="00632DBD"/>
    <w:rsid w:val="00633023"/>
    <w:rsid w:val="00633332"/>
    <w:rsid w:val="006333AF"/>
    <w:rsid w:val="006334F5"/>
    <w:rsid w:val="00633643"/>
    <w:rsid w:val="006338A0"/>
    <w:rsid w:val="00633A6A"/>
    <w:rsid w:val="00633AAF"/>
    <w:rsid w:val="00633BD9"/>
    <w:rsid w:val="00633CDB"/>
    <w:rsid w:val="00633E06"/>
    <w:rsid w:val="0063405F"/>
    <w:rsid w:val="006341FE"/>
    <w:rsid w:val="006342E5"/>
    <w:rsid w:val="006346B1"/>
    <w:rsid w:val="006346B9"/>
    <w:rsid w:val="0063478F"/>
    <w:rsid w:val="0063485C"/>
    <w:rsid w:val="0063516C"/>
    <w:rsid w:val="0063520A"/>
    <w:rsid w:val="006352C2"/>
    <w:rsid w:val="006353D0"/>
    <w:rsid w:val="0063599B"/>
    <w:rsid w:val="00635DEA"/>
    <w:rsid w:val="00636019"/>
    <w:rsid w:val="00636220"/>
    <w:rsid w:val="00636B42"/>
    <w:rsid w:val="00636C2C"/>
    <w:rsid w:val="00636D4B"/>
    <w:rsid w:val="006370C0"/>
    <w:rsid w:val="006377D6"/>
    <w:rsid w:val="00637A4E"/>
    <w:rsid w:val="00637B1D"/>
    <w:rsid w:val="00637BA9"/>
    <w:rsid w:val="00637E05"/>
    <w:rsid w:val="006400D7"/>
    <w:rsid w:val="00640658"/>
    <w:rsid w:val="00640976"/>
    <w:rsid w:val="00640C87"/>
    <w:rsid w:val="00640F8D"/>
    <w:rsid w:val="00641511"/>
    <w:rsid w:val="0064155C"/>
    <w:rsid w:val="0064158F"/>
    <w:rsid w:val="006416A3"/>
    <w:rsid w:val="00641F72"/>
    <w:rsid w:val="0064240D"/>
    <w:rsid w:val="00642616"/>
    <w:rsid w:val="006426D0"/>
    <w:rsid w:val="00642934"/>
    <w:rsid w:val="00643011"/>
    <w:rsid w:val="00643A90"/>
    <w:rsid w:val="00644504"/>
    <w:rsid w:val="00644C70"/>
    <w:rsid w:val="0064559D"/>
    <w:rsid w:val="00645B60"/>
    <w:rsid w:val="00645CF3"/>
    <w:rsid w:val="006461B2"/>
    <w:rsid w:val="006461B5"/>
    <w:rsid w:val="006462FA"/>
    <w:rsid w:val="0064635F"/>
    <w:rsid w:val="00646790"/>
    <w:rsid w:val="00646991"/>
    <w:rsid w:val="006469A6"/>
    <w:rsid w:val="00646A2E"/>
    <w:rsid w:val="00646C0B"/>
    <w:rsid w:val="00646D9B"/>
    <w:rsid w:val="00646DB4"/>
    <w:rsid w:val="00646F68"/>
    <w:rsid w:val="0064731E"/>
    <w:rsid w:val="00647477"/>
    <w:rsid w:val="00647644"/>
    <w:rsid w:val="0064776C"/>
    <w:rsid w:val="006479C9"/>
    <w:rsid w:val="00650088"/>
    <w:rsid w:val="00650598"/>
    <w:rsid w:val="00650753"/>
    <w:rsid w:val="00650B1F"/>
    <w:rsid w:val="0065142D"/>
    <w:rsid w:val="0065164B"/>
    <w:rsid w:val="006519D1"/>
    <w:rsid w:val="006521AF"/>
    <w:rsid w:val="00652380"/>
    <w:rsid w:val="00652382"/>
    <w:rsid w:val="006524BE"/>
    <w:rsid w:val="0065251E"/>
    <w:rsid w:val="00652587"/>
    <w:rsid w:val="006527DC"/>
    <w:rsid w:val="0065280C"/>
    <w:rsid w:val="00652ABF"/>
    <w:rsid w:val="00652C06"/>
    <w:rsid w:val="00652C41"/>
    <w:rsid w:val="006532DF"/>
    <w:rsid w:val="0065349C"/>
    <w:rsid w:val="0065368F"/>
    <w:rsid w:val="00653B42"/>
    <w:rsid w:val="00653C27"/>
    <w:rsid w:val="0065413C"/>
    <w:rsid w:val="006542B4"/>
    <w:rsid w:val="00654533"/>
    <w:rsid w:val="00654569"/>
    <w:rsid w:val="00654774"/>
    <w:rsid w:val="006550AE"/>
    <w:rsid w:val="00655453"/>
    <w:rsid w:val="0065555E"/>
    <w:rsid w:val="00655668"/>
    <w:rsid w:val="0065572B"/>
    <w:rsid w:val="00655817"/>
    <w:rsid w:val="006558CE"/>
    <w:rsid w:val="00655E38"/>
    <w:rsid w:val="00655E3A"/>
    <w:rsid w:val="00656094"/>
    <w:rsid w:val="00656212"/>
    <w:rsid w:val="00656478"/>
    <w:rsid w:val="00657608"/>
    <w:rsid w:val="0065786E"/>
    <w:rsid w:val="006579F7"/>
    <w:rsid w:val="00657BA3"/>
    <w:rsid w:val="00657CD2"/>
    <w:rsid w:val="0066015F"/>
    <w:rsid w:val="00660422"/>
    <w:rsid w:val="00660534"/>
    <w:rsid w:val="006612B7"/>
    <w:rsid w:val="00661376"/>
    <w:rsid w:val="00661600"/>
    <w:rsid w:val="00661747"/>
    <w:rsid w:val="00661817"/>
    <w:rsid w:val="006619CE"/>
    <w:rsid w:val="00661A1D"/>
    <w:rsid w:val="006621FD"/>
    <w:rsid w:val="006629FF"/>
    <w:rsid w:val="00662A31"/>
    <w:rsid w:val="006630EE"/>
    <w:rsid w:val="0066370E"/>
    <w:rsid w:val="0066382C"/>
    <w:rsid w:val="006639A9"/>
    <w:rsid w:val="00663B33"/>
    <w:rsid w:val="00663DCB"/>
    <w:rsid w:val="00663E57"/>
    <w:rsid w:val="0066494A"/>
    <w:rsid w:val="00664DD9"/>
    <w:rsid w:val="00664DDB"/>
    <w:rsid w:val="006655F6"/>
    <w:rsid w:val="006656C7"/>
    <w:rsid w:val="0066572A"/>
    <w:rsid w:val="006659F2"/>
    <w:rsid w:val="00665A1A"/>
    <w:rsid w:val="00665C70"/>
    <w:rsid w:val="00665D2C"/>
    <w:rsid w:val="006662B0"/>
    <w:rsid w:val="00666351"/>
    <w:rsid w:val="00666480"/>
    <w:rsid w:val="00666608"/>
    <w:rsid w:val="006675E4"/>
    <w:rsid w:val="006677F6"/>
    <w:rsid w:val="0066788F"/>
    <w:rsid w:val="00667B7C"/>
    <w:rsid w:val="00667B9A"/>
    <w:rsid w:val="00667DCA"/>
    <w:rsid w:val="00667E9A"/>
    <w:rsid w:val="00667FD6"/>
    <w:rsid w:val="0067041D"/>
    <w:rsid w:val="0067047F"/>
    <w:rsid w:val="006705C0"/>
    <w:rsid w:val="00670746"/>
    <w:rsid w:val="00670B00"/>
    <w:rsid w:val="00670D99"/>
    <w:rsid w:val="00670F1A"/>
    <w:rsid w:val="00671B09"/>
    <w:rsid w:val="0067227F"/>
    <w:rsid w:val="006725A3"/>
    <w:rsid w:val="00672758"/>
    <w:rsid w:val="00672C5D"/>
    <w:rsid w:val="00673B85"/>
    <w:rsid w:val="00673CD5"/>
    <w:rsid w:val="00673CEB"/>
    <w:rsid w:val="00674214"/>
    <w:rsid w:val="0067456B"/>
    <w:rsid w:val="006747A9"/>
    <w:rsid w:val="00674A0D"/>
    <w:rsid w:val="00674E97"/>
    <w:rsid w:val="006750C4"/>
    <w:rsid w:val="006750F7"/>
    <w:rsid w:val="00675293"/>
    <w:rsid w:val="006753E0"/>
    <w:rsid w:val="0067574E"/>
    <w:rsid w:val="0067583A"/>
    <w:rsid w:val="0067588B"/>
    <w:rsid w:val="00675AA3"/>
    <w:rsid w:val="00675D0D"/>
    <w:rsid w:val="00676067"/>
    <w:rsid w:val="00676200"/>
    <w:rsid w:val="00676706"/>
    <w:rsid w:val="00676A2E"/>
    <w:rsid w:val="00676AF2"/>
    <w:rsid w:val="00676AF9"/>
    <w:rsid w:val="00676B2A"/>
    <w:rsid w:val="00677531"/>
    <w:rsid w:val="00677828"/>
    <w:rsid w:val="0067789F"/>
    <w:rsid w:val="00677C7A"/>
    <w:rsid w:val="00677CB7"/>
    <w:rsid w:val="00677EA0"/>
    <w:rsid w:val="00677F49"/>
    <w:rsid w:val="00677FF5"/>
    <w:rsid w:val="00680416"/>
    <w:rsid w:val="006805BA"/>
    <w:rsid w:val="006807E8"/>
    <w:rsid w:val="00680957"/>
    <w:rsid w:val="00680FDD"/>
    <w:rsid w:val="0068103A"/>
    <w:rsid w:val="0068107E"/>
    <w:rsid w:val="006812B5"/>
    <w:rsid w:val="00681B9C"/>
    <w:rsid w:val="00682110"/>
    <w:rsid w:val="0068307D"/>
    <w:rsid w:val="00683367"/>
    <w:rsid w:val="006837C2"/>
    <w:rsid w:val="0068385B"/>
    <w:rsid w:val="00683D77"/>
    <w:rsid w:val="00683E7C"/>
    <w:rsid w:val="00683F4B"/>
    <w:rsid w:val="006841A7"/>
    <w:rsid w:val="006843CF"/>
    <w:rsid w:val="00684689"/>
    <w:rsid w:val="00684817"/>
    <w:rsid w:val="006849F0"/>
    <w:rsid w:val="00684C0E"/>
    <w:rsid w:val="00684CAA"/>
    <w:rsid w:val="006852A0"/>
    <w:rsid w:val="0068536B"/>
    <w:rsid w:val="006853F3"/>
    <w:rsid w:val="00685447"/>
    <w:rsid w:val="006856D9"/>
    <w:rsid w:val="00685902"/>
    <w:rsid w:val="00685D65"/>
    <w:rsid w:val="00686113"/>
    <w:rsid w:val="0068616F"/>
    <w:rsid w:val="0068638F"/>
    <w:rsid w:val="0068688D"/>
    <w:rsid w:val="00686E06"/>
    <w:rsid w:val="00686FB5"/>
    <w:rsid w:val="00687075"/>
    <w:rsid w:val="006870EC"/>
    <w:rsid w:val="00687CCA"/>
    <w:rsid w:val="0069014B"/>
    <w:rsid w:val="00690222"/>
    <w:rsid w:val="00690281"/>
    <w:rsid w:val="006904C5"/>
    <w:rsid w:val="00690508"/>
    <w:rsid w:val="00690613"/>
    <w:rsid w:val="00690793"/>
    <w:rsid w:val="00690936"/>
    <w:rsid w:val="00690AE5"/>
    <w:rsid w:val="00690AED"/>
    <w:rsid w:val="00690B0A"/>
    <w:rsid w:val="00690BED"/>
    <w:rsid w:val="00690CCB"/>
    <w:rsid w:val="00690CCF"/>
    <w:rsid w:val="00690F73"/>
    <w:rsid w:val="006911C1"/>
    <w:rsid w:val="00691307"/>
    <w:rsid w:val="006913AA"/>
    <w:rsid w:val="006918DA"/>
    <w:rsid w:val="006918F2"/>
    <w:rsid w:val="00691947"/>
    <w:rsid w:val="0069194C"/>
    <w:rsid w:val="00691C20"/>
    <w:rsid w:val="00691ED5"/>
    <w:rsid w:val="00691EDB"/>
    <w:rsid w:val="00691F6E"/>
    <w:rsid w:val="00692488"/>
    <w:rsid w:val="00692664"/>
    <w:rsid w:val="0069268E"/>
    <w:rsid w:val="00692698"/>
    <w:rsid w:val="00692FD8"/>
    <w:rsid w:val="00693787"/>
    <w:rsid w:val="00693B4D"/>
    <w:rsid w:val="00693BCF"/>
    <w:rsid w:val="00693C0F"/>
    <w:rsid w:val="00694137"/>
    <w:rsid w:val="00694769"/>
    <w:rsid w:val="006947DB"/>
    <w:rsid w:val="00694E58"/>
    <w:rsid w:val="00695405"/>
    <w:rsid w:val="006957EC"/>
    <w:rsid w:val="0069581C"/>
    <w:rsid w:val="006958B4"/>
    <w:rsid w:val="00695AA6"/>
    <w:rsid w:val="0069629F"/>
    <w:rsid w:val="0069632A"/>
    <w:rsid w:val="00696815"/>
    <w:rsid w:val="0069695F"/>
    <w:rsid w:val="00696A76"/>
    <w:rsid w:val="00696FBA"/>
    <w:rsid w:val="006970E3"/>
    <w:rsid w:val="006971F9"/>
    <w:rsid w:val="006971FA"/>
    <w:rsid w:val="00697F4F"/>
    <w:rsid w:val="006A0305"/>
    <w:rsid w:val="006A050E"/>
    <w:rsid w:val="006A0CC1"/>
    <w:rsid w:val="006A0DA0"/>
    <w:rsid w:val="006A0F02"/>
    <w:rsid w:val="006A1626"/>
    <w:rsid w:val="006A1833"/>
    <w:rsid w:val="006A21E4"/>
    <w:rsid w:val="006A22C1"/>
    <w:rsid w:val="006A2406"/>
    <w:rsid w:val="006A2AE3"/>
    <w:rsid w:val="006A2B80"/>
    <w:rsid w:val="006A2C1E"/>
    <w:rsid w:val="006A2F06"/>
    <w:rsid w:val="006A35CE"/>
    <w:rsid w:val="006A36AC"/>
    <w:rsid w:val="006A38EF"/>
    <w:rsid w:val="006A3AC7"/>
    <w:rsid w:val="006A3CD9"/>
    <w:rsid w:val="006A41C2"/>
    <w:rsid w:val="006A4AB7"/>
    <w:rsid w:val="006A4B56"/>
    <w:rsid w:val="006A4CB3"/>
    <w:rsid w:val="006A4CFB"/>
    <w:rsid w:val="006A4D22"/>
    <w:rsid w:val="006A524C"/>
    <w:rsid w:val="006A5519"/>
    <w:rsid w:val="006A5ACD"/>
    <w:rsid w:val="006A603F"/>
    <w:rsid w:val="006A6380"/>
    <w:rsid w:val="006A651B"/>
    <w:rsid w:val="006A690F"/>
    <w:rsid w:val="006A6968"/>
    <w:rsid w:val="006A6AD3"/>
    <w:rsid w:val="006A6BA7"/>
    <w:rsid w:val="006A6BE0"/>
    <w:rsid w:val="006A7213"/>
    <w:rsid w:val="006A7D61"/>
    <w:rsid w:val="006A7EE9"/>
    <w:rsid w:val="006B02B5"/>
    <w:rsid w:val="006B066C"/>
    <w:rsid w:val="006B0B28"/>
    <w:rsid w:val="006B0C35"/>
    <w:rsid w:val="006B1071"/>
    <w:rsid w:val="006B11E2"/>
    <w:rsid w:val="006B1619"/>
    <w:rsid w:val="006B19D4"/>
    <w:rsid w:val="006B1BA3"/>
    <w:rsid w:val="006B1CA7"/>
    <w:rsid w:val="006B38FF"/>
    <w:rsid w:val="006B3928"/>
    <w:rsid w:val="006B397D"/>
    <w:rsid w:val="006B3DA7"/>
    <w:rsid w:val="006B3DB6"/>
    <w:rsid w:val="006B3E39"/>
    <w:rsid w:val="006B3EF5"/>
    <w:rsid w:val="006B4294"/>
    <w:rsid w:val="006B43E3"/>
    <w:rsid w:val="006B47A4"/>
    <w:rsid w:val="006B4DDB"/>
    <w:rsid w:val="006B4E94"/>
    <w:rsid w:val="006B56CB"/>
    <w:rsid w:val="006B587E"/>
    <w:rsid w:val="006B5AC9"/>
    <w:rsid w:val="006B5FE5"/>
    <w:rsid w:val="006B613E"/>
    <w:rsid w:val="006B6300"/>
    <w:rsid w:val="006B66B0"/>
    <w:rsid w:val="006B683C"/>
    <w:rsid w:val="006B6B44"/>
    <w:rsid w:val="006B6C88"/>
    <w:rsid w:val="006B721D"/>
    <w:rsid w:val="006B730D"/>
    <w:rsid w:val="006B7FA0"/>
    <w:rsid w:val="006C013C"/>
    <w:rsid w:val="006C04B7"/>
    <w:rsid w:val="006C0A08"/>
    <w:rsid w:val="006C0C7F"/>
    <w:rsid w:val="006C0F32"/>
    <w:rsid w:val="006C1015"/>
    <w:rsid w:val="006C130F"/>
    <w:rsid w:val="006C15FB"/>
    <w:rsid w:val="006C191D"/>
    <w:rsid w:val="006C1BC1"/>
    <w:rsid w:val="006C1F63"/>
    <w:rsid w:val="006C2206"/>
    <w:rsid w:val="006C27A0"/>
    <w:rsid w:val="006C2983"/>
    <w:rsid w:val="006C29FA"/>
    <w:rsid w:val="006C2D61"/>
    <w:rsid w:val="006C2E60"/>
    <w:rsid w:val="006C31FA"/>
    <w:rsid w:val="006C3224"/>
    <w:rsid w:val="006C344F"/>
    <w:rsid w:val="006C388A"/>
    <w:rsid w:val="006C3917"/>
    <w:rsid w:val="006C3A0A"/>
    <w:rsid w:val="006C406E"/>
    <w:rsid w:val="006C4154"/>
    <w:rsid w:val="006C452F"/>
    <w:rsid w:val="006C470D"/>
    <w:rsid w:val="006C487F"/>
    <w:rsid w:val="006C4ECF"/>
    <w:rsid w:val="006C4FE7"/>
    <w:rsid w:val="006C5717"/>
    <w:rsid w:val="006C582A"/>
    <w:rsid w:val="006C5958"/>
    <w:rsid w:val="006C5B04"/>
    <w:rsid w:val="006C5B63"/>
    <w:rsid w:val="006C5C44"/>
    <w:rsid w:val="006C5C8F"/>
    <w:rsid w:val="006C5F2F"/>
    <w:rsid w:val="006C6247"/>
    <w:rsid w:val="006C64F4"/>
    <w:rsid w:val="006C67D9"/>
    <w:rsid w:val="006C6B09"/>
    <w:rsid w:val="006C6C69"/>
    <w:rsid w:val="006C7755"/>
    <w:rsid w:val="006C7CBE"/>
    <w:rsid w:val="006C7D3A"/>
    <w:rsid w:val="006C7E64"/>
    <w:rsid w:val="006D0289"/>
    <w:rsid w:val="006D08CB"/>
    <w:rsid w:val="006D0F95"/>
    <w:rsid w:val="006D10E4"/>
    <w:rsid w:val="006D11C8"/>
    <w:rsid w:val="006D1674"/>
    <w:rsid w:val="006D19F1"/>
    <w:rsid w:val="006D1CD7"/>
    <w:rsid w:val="006D1E90"/>
    <w:rsid w:val="006D1E92"/>
    <w:rsid w:val="006D23A5"/>
    <w:rsid w:val="006D24FB"/>
    <w:rsid w:val="006D2533"/>
    <w:rsid w:val="006D26F0"/>
    <w:rsid w:val="006D2E9D"/>
    <w:rsid w:val="006D3099"/>
    <w:rsid w:val="006D325E"/>
    <w:rsid w:val="006D32A8"/>
    <w:rsid w:val="006D330D"/>
    <w:rsid w:val="006D3420"/>
    <w:rsid w:val="006D346F"/>
    <w:rsid w:val="006D3CCC"/>
    <w:rsid w:val="006D3D0B"/>
    <w:rsid w:val="006D4148"/>
    <w:rsid w:val="006D48A6"/>
    <w:rsid w:val="006D4982"/>
    <w:rsid w:val="006D4CB4"/>
    <w:rsid w:val="006D50E3"/>
    <w:rsid w:val="006D50EA"/>
    <w:rsid w:val="006D5176"/>
    <w:rsid w:val="006D5746"/>
    <w:rsid w:val="006D5771"/>
    <w:rsid w:val="006D63B3"/>
    <w:rsid w:val="006D64CD"/>
    <w:rsid w:val="006D688C"/>
    <w:rsid w:val="006D6B29"/>
    <w:rsid w:val="006D6D89"/>
    <w:rsid w:val="006D7194"/>
    <w:rsid w:val="006D7380"/>
    <w:rsid w:val="006D7773"/>
    <w:rsid w:val="006E022E"/>
    <w:rsid w:val="006E0237"/>
    <w:rsid w:val="006E0286"/>
    <w:rsid w:val="006E02D7"/>
    <w:rsid w:val="006E0796"/>
    <w:rsid w:val="006E07F4"/>
    <w:rsid w:val="006E09FB"/>
    <w:rsid w:val="006E0A28"/>
    <w:rsid w:val="006E0A6F"/>
    <w:rsid w:val="006E1068"/>
    <w:rsid w:val="006E12F1"/>
    <w:rsid w:val="006E14BC"/>
    <w:rsid w:val="006E1AFB"/>
    <w:rsid w:val="006E1B0A"/>
    <w:rsid w:val="006E1DF1"/>
    <w:rsid w:val="006E1F53"/>
    <w:rsid w:val="006E1FF5"/>
    <w:rsid w:val="006E2055"/>
    <w:rsid w:val="006E23A3"/>
    <w:rsid w:val="006E2406"/>
    <w:rsid w:val="006E27B7"/>
    <w:rsid w:val="006E28E5"/>
    <w:rsid w:val="006E2A95"/>
    <w:rsid w:val="006E32C0"/>
    <w:rsid w:val="006E3315"/>
    <w:rsid w:val="006E3585"/>
    <w:rsid w:val="006E358B"/>
    <w:rsid w:val="006E390A"/>
    <w:rsid w:val="006E3BE2"/>
    <w:rsid w:val="006E3D42"/>
    <w:rsid w:val="006E418F"/>
    <w:rsid w:val="006E424D"/>
    <w:rsid w:val="006E460C"/>
    <w:rsid w:val="006E46AF"/>
    <w:rsid w:val="006E479B"/>
    <w:rsid w:val="006E4977"/>
    <w:rsid w:val="006E4BCA"/>
    <w:rsid w:val="006E4E74"/>
    <w:rsid w:val="006E4E8D"/>
    <w:rsid w:val="006E4F1D"/>
    <w:rsid w:val="006E50A3"/>
    <w:rsid w:val="006E55C5"/>
    <w:rsid w:val="006E5706"/>
    <w:rsid w:val="006E595E"/>
    <w:rsid w:val="006E5BD6"/>
    <w:rsid w:val="006E5EEB"/>
    <w:rsid w:val="006E6270"/>
    <w:rsid w:val="006E6959"/>
    <w:rsid w:val="006E6B5F"/>
    <w:rsid w:val="006E6E89"/>
    <w:rsid w:val="006E712C"/>
    <w:rsid w:val="006E7450"/>
    <w:rsid w:val="006E7728"/>
    <w:rsid w:val="006E7781"/>
    <w:rsid w:val="006F03A7"/>
    <w:rsid w:val="006F0650"/>
    <w:rsid w:val="006F08C5"/>
    <w:rsid w:val="006F0911"/>
    <w:rsid w:val="006F09E8"/>
    <w:rsid w:val="006F0C81"/>
    <w:rsid w:val="006F1009"/>
    <w:rsid w:val="006F1285"/>
    <w:rsid w:val="006F16CB"/>
    <w:rsid w:val="006F16FD"/>
    <w:rsid w:val="006F177E"/>
    <w:rsid w:val="006F20FB"/>
    <w:rsid w:val="006F2276"/>
    <w:rsid w:val="006F2702"/>
    <w:rsid w:val="006F2797"/>
    <w:rsid w:val="006F28A6"/>
    <w:rsid w:val="006F2D5C"/>
    <w:rsid w:val="006F2F79"/>
    <w:rsid w:val="006F3102"/>
    <w:rsid w:val="006F326A"/>
    <w:rsid w:val="006F4126"/>
    <w:rsid w:val="006F450B"/>
    <w:rsid w:val="006F484A"/>
    <w:rsid w:val="006F49C9"/>
    <w:rsid w:val="006F4A6F"/>
    <w:rsid w:val="006F4BCB"/>
    <w:rsid w:val="006F541F"/>
    <w:rsid w:val="006F56A3"/>
    <w:rsid w:val="006F584A"/>
    <w:rsid w:val="006F599F"/>
    <w:rsid w:val="006F59A8"/>
    <w:rsid w:val="006F5BA8"/>
    <w:rsid w:val="006F5F06"/>
    <w:rsid w:val="006F6467"/>
    <w:rsid w:val="006F65D5"/>
    <w:rsid w:val="006F6813"/>
    <w:rsid w:val="006F6EC7"/>
    <w:rsid w:val="006F73AB"/>
    <w:rsid w:val="006F746B"/>
    <w:rsid w:val="006F7772"/>
    <w:rsid w:val="006F7BF5"/>
    <w:rsid w:val="006F7EBA"/>
    <w:rsid w:val="0070034D"/>
    <w:rsid w:val="00700484"/>
    <w:rsid w:val="0070048C"/>
    <w:rsid w:val="007005EC"/>
    <w:rsid w:val="00700B6A"/>
    <w:rsid w:val="00700D16"/>
    <w:rsid w:val="00700FE8"/>
    <w:rsid w:val="00701055"/>
    <w:rsid w:val="0070110B"/>
    <w:rsid w:val="007026E1"/>
    <w:rsid w:val="0070271E"/>
    <w:rsid w:val="00702A58"/>
    <w:rsid w:val="00702B5B"/>
    <w:rsid w:val="00702D16"/>
    <w:rsid w:val="00702E30"/>
    <w:rsid w:val="00703193"/>
    <w:rsid w:val="007037E1"/>
    <w:rsid w:val="00703C68"/>
    <w:rsid w:val="00704597"/>
    <w:rsid w:val="00704716"/>
    <w:rsid w:val="0070483E"/>
    <w:rsid w:val="00704905"/>
    <w:rsid w:val="00704928"/>
    <w:rsid w:val="00704FF2"/>
    <w:rsid w:val="007054A2"/>
    <w:rsid w:val="00705BA3"/>
    <w:rsid w:val="00705C6F"/>
    <w:rsid w:val="00705CB6"/>
    <w:rsid w:val="00706089"/>
    <w:rsid w:val="007063B3"/>
    <w:rsid w:val="007063C4"/>
    <w:rsid w:val="00706407"/>
    <w:rsid w:val="007066A2"/>
    <w:rsid w:val="007066B3"/>
    <w:rsid w:val="00706D6E"/>
    <w:rsid w:val="0070765B"/>
    <w:rsid w:val="007077EB"/>
    <w:rsid w:val="00707964"/>
    <w:rsid w:val="00707B52"/>
    <w:rsid w:val="0071008C"/>
    <w:rsid w:val="00710097"/>
    <w:rsid w:val="007101A4"/>
    <w:rsid w:val="00710279"/>
    <w:rsid w:val="007106A4"/>
    <w:rsid w:val="0071086E"/>
    <w:rsid w:val="007108E5"/>
    <w:rsid w:val="007109B3"/>
    <w:rsid w:val="007109CB"/>
    <w:rsid w:val="00710EEF"/>
    <w:rsid w:val="0071127D"/>
    <w:rsid w:val="007112AC"/>
    <w:rsid w:val="007114FD"/>
    <w:rsid w:val="00711DF2"/>
    <w:rsid w:val="00712218"/>
    <w:rsid w:val="0071236C"/>
    <w:rsid w:val="007127B9"/>
    <w:rsid w:val="0071283E"/>
    <w:rsid w:val="00712930"/>
    <w:rsid w:val="0071300B"/>
    <w:rsid w:val="007130A3"/>
    <w:rsid w:val="007130AA"/>
    <w:rsid w:val="007131A4"/>
    <w:rsid w:val="00713203"/>
    <w:rsid w:val="00713CF5"/>
    <w:rsid w:val="00713ED2"/>
    <w:rsid w:val="0071405C"/>
    <w:rsid w:val="007141AB"/>
    <w:rsid w:val="00714383"/>
    <w:rsid w:val="007144C4"/>
    <w:rsid w:val="00714590"/>
    <w:rsid w:val="00714683"/>
    <w:rsid w:val="007156FC"/>
    <w:rsid w:val="00715C7C"/>
    <w:rsid w:val="00715DEA"/>
    <w:rsid w:val="00715E3B"/>
    <w:rsid w:val="00715EE5"/>
    <w:rsid w:val="007160A7"/>
    <w:rsid w:val="0071635A"/>
    <w:rsid w:val="00716430"/>
    <w:rsid w:val="007167AF"/>
    <w:rsid w:val="007168E8"/>
    <w:rsid w:val="00716EF8"/>
    <w:rsid w:val="00716F91"/>
    <w:rsid w:val="0071749E"/>
    <w:rsid w:val="0071792F"/>
    <w:rsid w:val="00717B0C"/>
    <w:rsid w:val="00720912"/>
    <w:rsid w:val="00720A02"/>
    <w:rsid w:val="00721245"/>
    <w:rsid w:val="00721679"/>
    <w:rsid w:val="0072167D"/>
    <w:rsid w:val="007217DA"/>
    <w:rsid w:val="00721FD7"/>
    <w:rsid w:val="0072210E"/>
    <w:rsid w:val="0072217A"/>
    <w:rsid w:val="007224CE"/>
    <w:rsid w:val="00722699"/>
    <w:rsid w:val="00722882"/>
    <w:rsid w:val="00722C3F"/>
    <w:rsid w:val="00722D76"/>
    <w:rsid w:val="00722D95"/>
    <w:rsid w:val="00722F60"/>
    <w:rsid w:val="00723534"/>
    <w:rsid w:val="00723AD7"/>
    <w:rsid w:val="00723F99"/>
    <w:rsid w:val="00724198"/>
    <w:rsid w:val="00724390"/>
    <w:rsid w:val="007247D7"/>
    <w:rsid w:val="007248A2"/>
    <w:rsid w:val="007248EA"/>
    <w:rsid w:val="00724C5F"/>
    <w:rsid w:val="00724D48"/>
    <w:rsid w:val="00725845"/>
    <w:rsid w:val="00725848"/>
    <w:rsid w:val="00725867"/>
    <w:rsid w:val="00725EA0"/>
    <w:rsid w:val="007261E7"/>
    <w:rsid w:val="00726CE7"/>
    <w:rsid w:val="00726D4F"/>
    <w:rsid w:val="00726E81"/>
    <w:rsid w:val="00727709"/>
    <w:rsid w:val="0072771D"/>
    <w:rsid w:val="00730386"/>
    <w:rsid w:val="00730470"/>
    <w:rsid w:val="007305C5"/>
    <w:rsid w:val="00730B6E"/>
    <w:rsid w:val="007312A6"/>
    <w:rsid w:val="00731962"/>
    <w:rsid w:val="00731B4D"/>
    <w:rsid w:val="00731E30"/>
    <w:rsid w:val="00731F87"/>
    <w:rsid w:val="0073245E"/>
    <w:rsid w:val="00732483"/>
    <w:rsid w:val="007326C2"/>
    <w:rsid w:val="00732A94"/>
    <w:rsid w:val="00732C09"/>
    <w:rsid w:val="00733412"/>
    <w:rsid w:val="007341E3"/>
    <w:rsid w:val="0073494D"/>
    <w:rsid w:val="0073495C"/>
    <w:rsid w:val="00734C03"/>
    <w:rsid w:val="00734DB8"/>
    <w:rsid w:val="007351F2"/>
    <w:rsid w:val="007357AA"/>
    <w:rsid w:val="007357AF"/>
    <w:rsid w:val="007358EF"/>
    <w:rsid w:val="00735924"/>
    <w:rsid w:val="007359B3"/>
    <w:rsid w:val="00735C67"/>
    <w:rsid w:val="00736322"/>
    <w:rsid w:val="00736330"/>
    <w:rsid w:val="00736C5F"/>
    <w:rsid w:val="00736CD4"/>
    <w:rsid w:val="00736E28"/>
    <w:rsid w:val="00736EDD"/>
    <w:rsid w:val="00736FF5"/>
    <w:rsid w:val="007400CE"/>
    <w:rsid w:val="00740E30"/>
    <w:rsid w:val="0074139B"/>
    <w:rsid w:val="007419C9"/>
    <w:rsid w:val="007420E1"/>
    <w:rsid w:val="007425C8"/>
    <w:rsid w:val="007426E9"/>
    <w:rsid w:val="007429A3"/>
    <w:rsid w:val="00742A39"/>
    <w:rsid w:val="00742F36"/>
    <w:rsid w:val="0074379F"/>
    <w:rsid w:val="00743CB7"/>
    <w:rsid w:val="00743E98"/>
    <w:rsid w:val="00743FDC"/>
    <w:rsid w:val="0074434A"/>
    <w:rsid w:val="007448F8"/>
    <w:rsid w:val="00744B23"/>
    <w:rsid w:val="00744DC4"/>
    <w:rsid w:val="007457A1"/>
    <w:rsid w:val="00746050"/>
    <w:rsid w:val="007460DA"/>
    <w:rsid w:val="00746950"/>
    <w:rsid w:val="00746BC6"/>
    <w:rsid w:val="00746C24"/>
    <w:rsid w:val="007477A4"/>
    <w:rsid w:val="007479A7"/>
    <w:rsid w:val="00747A37"/>
    <w:rsid w:val="00747C59"/>
    <w:rsid w:val="007503D2"/>
    <w:rsid w:val="007506F2"/>
    <w:rsid w:val="00750712"/>
    <w:rsid w:val="007510D9"/>
    <w:rsid w:val="007514B2"/>
    <w:rsid w:val="007514C7"/>
    <w:rsid w:val="0075152A"/>
    <w:rsid w:val="00751535"/>
    <w:rsid w:val="007516AD"/>
    <w:rsid w:val="007516D8"/>
    <w:rsid w:val="0075189D"/>
    <w:rsid w:val="00751A06"/>
    <w:rsid w:val="00751B18"/>
    <w:rsid w:val="007520BA"/>
    <w:rsid w:val="007523A8"/>
    <w:rsid w:val="00752485"/>
    <w:rsid w:val="007524C6"/>
    <w:rsid w:val="007524F4"/>
    <w:rsid w:val="00752568"/>
    <w:rsid w:val="007525BA"/>
    <w:rsid w:val="00752FC4"/>
    <w:rsid w:val="007530AA"/>
    <w:rsid w:val="007532A1"/>
    <w:rsid w:val="00753443"/>
    <w:rsid w:val="007536C3"/>
    <w:rsid w:val="00753C97"/>
    <w:rsid w:val="00753DF4"/>
    <w:rsid w:val="00753FC5"/>
    <w:rsid w:val="00754139"/>
    <w:rsid w:val="0075435C"/>
    <w:rsid w:val="00754596"/>
    <w:rsid w:val="00754801"/>
    <w:rsid w:val="007548F6"/>
    <w:rsid w:val="007554C2"/>
    <w:rsid w:val="00755689"/>
    <w:rsid w:val="00755876"/>
    <w:rsid w:val="00755892"/>
    <w:rsid w:val="00755D51"/>
    <w:rsid w:val="00756325"/>
    <w:rsid w:val="0075676A"/>
    <w:rsid w:val="00756A42"/>
    <w:rsid w:val="00756BE8"/>
    <w:rsid w:val="00756C61"/>
    <w:rsid w:val="00756F9E"/>
    <w:rsid w:val="0075702C"/>
    <w:rsid w:val="00757176"/>
    <w:rsid w:val="007575FE"/>
    <w:rsid w:val="00757BE7"/>
    <w:rsid w:val="0076010F"/>
    <w:rsid w:val="00760126"/>
    <w:rsid w:val="00760753"/>
    <w:rsid w:val="007607C1"/>
    <w:rsid w:val="0076094C"/>
    <w:rsid w:val="00760A00"/>
    <w:rsid w:val="00760FDE"/>
    <w:rsid w:val="007614E7"/>
    <w:rsid w:val="007616AF"/>
    <w:rsid w:val="0076173E"/>
    <w:rsid w:val="007619C6"/>
    <w:rsid w:val="00761C0E"/>
    <w:rsid w:val="00762230"/>
    <w:rsid w:val="007626A9"/>
    <w:rsid w:val="007626C1"/>
    <w:rsid w:val="007628BA"/>
    <w:rsid w:val="00762AB4"/>
    <w:rsid w:val="00762C8B"/>
    <w:rsid w:val="00762F77"/>
    <w:rsid w:val="007630ED"/>
    <w:rsid w:val="00763396"/>
    <w:rsid w:val="0076382B"/>
    <w:rsid w:val="00763A19"/>
    <w:rsid w:val="00764258"/>
    <w:rsid w:val="00764A23"/>
    <w:rsid w:val="00764B76"/>
    <w:rsid w:val="00764CA5"/>
    <w:rsid w:val="00764E92"/>
    <w:rsid w:val="00764EBA"/>
    <w:rsid w:val="007655CB"/>
    <w:rsid w:val="00766268"/>
    <w:rsid w:val="00766B4E"/>
    <w:rsid w:val="00766C26"/>
    <w:rsid w:val="00766D2B"/>
    <w:rsid w:val="00766D2E"/>
    <w:rsid w:val="00766D83"/>
    <w:rsid w:val="0076735E"/>
    <w:rsid w:val="007673CD"/>
    <w:rsid w:val="007675AF"/>
    <w:rsid w:val="00770093"/>
    <w:rsid w:val="007704E0"/>
    <w:rsid w:val="0077092A"/>
    <w:rsid w:val="00770BCE"/>
    <w:rsid w:val="00770C4C"/>
    <w:rsid w:val="00770EC9"/>
    <w:rsid w:val="00770FBB"/>
    <w:rsid w:val="00771849"/>
    <w:rsid w:val="00771E35"/>
    <w:rsid w:val="00772018"/>
    <w:rsid w:val="00772474"/>
    <w:rsid w:val="00772871"/>
    <w:rsid w:val="00773293"/>
    <w:rsid w:val="00773D9A"/>
    <w:rsid w:val="00774677"/>
    <w:rsid w:val="00774925"/>
    <w:rsid w:val="0077509B"/>
    <w:rsid w:val="00776537"/>
    <w:rsid w:val="007765A8"/>
    <w:rsid w:val="0077721D"/>
    <w:rsid w:val="00777243"/>
    <w:rsid w:val="00777259"/>
    <w:rsid w:val="007772E0"/>
    <w:rsid w:val="00777762"/>
    <w:rsid w:val="00777954"/>
    <w:rsid w:val="00777A65"/>
    <w:rsid w:val="00777D77"/>
    <w:rsid w:val="0078046F"/>
    <w:rsid w:val="0078078E"/>
    <w:rsid w:val="007809BF"/>
    <w:rsid w:val="00780B67"/>
    <w:rsid w:val="00780B69"/>
    <w:rsid w:val="00780D5D"/>
    <w:rsid w:val="00780EC4"/>
    <w:rsid w:val="0078121D"/>
    <w:rsid w:val="007815E5"/>
    <w:rsid w:val="00781934"/>
    <w:rsid w:val="00781ADA"/>
    <w:rsid w:val="00781CAC"/>
    <w:rsid w:val="00781E15"/>
    <w:rsid w:val="00781EA7"/>
    <w:rsid w:val="00782225"/>
    <w:rsid w:val="00782335"/>
    <w:rsid w:val="00782BBB"/>
    <w:rsid w:val="00782F0C"/>
    <w:rsid w:val="00783092"/>
    <w:rsid w:val="00783386"/>
    <w:rsid w:val="00783BEB"/>
    <w:rsid w:val="00783BFB"/>
    <w:rsid w:val="00783CF1"/>
    <w:rsid w:val="00783F58"/>
    <w:rsid w:val="00783FED"/>
    <w:rsid w:val="0078456A"/>
    <w:rsid w:val="007845DC"/>
    <w:rsid w:val="00784A38"/>
    <w:rsid w:val="00784C25"/>
    <w:rsid w:val="00784D60"/>
    <w:rsid w:val="00784D9D"/>
    <w:rsid w:val="00784E74"/>
    <w:rsid w:val="007850C2"/>
    <w:rsid w:val="0078581F"/>
    <w:rsid w:val="007858FB"/>
    <w:rsid w:val="00785CE5"/>
    <w:rsid w:val="00785D70"/>
    <w:rsid w:val="00785F66"/>
    <w:rsid w:val="00786884"/>
    <w:rsid w:val="00786944"/>
    <w:rsid w:val="00786C94"/>
    <w:rsid w:val="00786D8D"/>
    <w:rsid w:val="00786DE0"/>
    <w:rsid w:val="00787410"/>
    <w:rsid w:val="00787610"/>
    <w:rsid w:val="00787769"/>
    <w:rsid w:val="0078781C"/>
    <w:rsid w:val="00787A6C"/>
    <w:rsid w:val="00787C96"/>
    <w:rsid w:val="0079009D"/>
    <w:rsid w:val="007901D4"/>
    <w:rsid w:val="00790354"/>
    <w:rsid w:val="00790420"/>
    <w:rsid w:val="007906B3"/>
    <w:rsid w:val="00790B11"/>
    <w:rsid w:val="00790FAC"/>
    <w:rsid w:val="0079164C"/>
    <w:rsid w:val="007917CA"/>
    <w:rsid w:val="007918B1"/>
    <w:rsid w:val="00791959"/>
    <w:rsid w:val="00791A87"/>
    <w:rsid w:val="00791B61"/>
    <w:rsid w:val="00792277"/>
    <w:rsid w:val="00792B9E"/>
    <w:rsid w:val="0079307E"/>
    <w:rsid w:val="00793851"/>
    <w:rsid w:val="00793C0B"/>
    <w:rsid w:val="00793E33"/>
    <w:rsid w:val="00793EC1"/>
    <w:rsid w:val="0079423B"/>
    <w:rsid w:val="0079472F"/>
    <w:rsid w:val="007949BD"/>
    <w:rsid w:val="00794A85"/>
    <w:rsid w:val="00794DB0"/>
    <w:rsid w:val="00794F19"/>
    <w:rsid w:val="00794F2F"/>
    <w:rsid w:val="0079501B"/>
    <w:rsid w:val="00795213"/>
    <w:rsid w:val="007954D3"/>
    <w:rsid w:val="00795622"/>
    <w:rsid w:val="00795641"/>
    <w:rsid w:val="007957BB"/>
    <w:rsid w:val="00795B70"/>
    <w:rsid w:val="00795CA0"/>
    <w:rsid w:val="00795DED"/>
    <w:rsid w:val="00795EB4"/>
    <w:rsid w:val="00795EC8"/>
    <w:rsid w:val="0079612B"/>
    <w:rsid w:val="00796217"/>
    <w:rsid w:val="007966EB"/>
    <w:rsid w:val="00796AA0"/>
    <w:rsid w:val="00796C5F"/>
    <w:rsid w:val="00796FC7"/>
    <w:rsid w:val="00797115"/>
    <w:rsid w:val="007975DA"/>
    <w:rsid w:val="00797BBA"/>
    <w:rsid w:val="007A029B"/>
    <w:rsid w:val="007A070E"/>
    <w:rsid w:val="007A0C88"/>
    <w:rsid w:val="007A0CF8"/>
    <w:rsid w:val="007A14C0"/>
    <w:rsid w:val="007A1A33"/>
    <w:rsid w:val="007A1B1A"/>
    <w:rsid w:val="007A1D44"/>
    <w:rsid w:val="007A1D4D"/>
    <w:rsid w:val="007A200C"/>
    <w:rsid w:val="007A23AB"/>
    <w:rsid w:val="007A24AB"/>
    <w:rsid w:val="007A26E9"/>
    <w:rsid w:val="007A31BB"/>
    <w:rsid w:val="007A332B"/>
    <w:rsid w:val="007A3753"/>
    <w:rsid w:val="007A37BA"/>
    <w:rsid w:val="007A3AAD"/>
    <w:rsid w:val="007A3D79"/>
    <w:rsid w:val="007A4112"/>
    <w:rsid w:val="007A4186"/>
    <w:rsid w:val="007A426F"/>
    <w:rsid w:val="007A475B"/>
    <w:rsid w:val="007A5035"/>
    <w:rsid w:val="007A503A"/>
    <w:rsid w:val="007A54EE"/>
    <w:rsid w:val="007A5614"/>
    <w:rsid w:val="007A5A69"/>
    <w:rsid w:val="007A5BF0"/>
    <w:rsid w:val="007A5E43"/>
    <w:rsid w:val="007A5E83"/>
    <w:rsid w:val="007A5FFC"/>
    <w:rsid w:val="007A615C"/>
    <w:rsid w:val="007A6212"/>
    <w:rsid w:val="007A65F1"/>
    <w:rsid w:val="007A6749"/>
    <w:rsid w:val="007A679A"/>
    <w:rsid w:val="007A6822"/>
    <w:rsid w:val="007A6A5C"/>
    <w:rsid w:val="007A6DD1"/>
    <w:rsid w:val="007A6EBD"/>
    <w:rsid w:val="007A7058"/>
    <w:rsid w:val="007A715F"/>
    <w:rsid w:val="007A71BF"/>
    <w:rsid w:val="007A72AA"/>
    <w:rsid w:val="007A76CE"/>
    <w:rsid w:val="007A7704"/>
    <w:rsid w:val="007A7A48"/>
    <w:rsid w:val="007A7A6D"/>
    <w:rsid w:val="007B0472"/>
    <w:rsid w:val="007B0AAE"/>
    <w:rsid w:val="007B0BDE"/>
    <w:rsid w:val="007B1494"/>
    <w:rsid w:val="007B157A"/>
    <w:rsid w:val="007B1781"/>
    <w:rsid w:val="007B1C8D"/>
    <w:rsid w:val="007B246D"/>
    <w:rsid w:val="007B2734"/>
    <w:rsid w:val="007B284A"/>
    <w:rsid w:val="007B2BEC"/>
    <w:rsid w:val="007B307F"/>
    <w:rsid w:val="007B327B"/>
    <w:rsid w:val="007B329C"/>
    <w:rsid w:val="007B3312"/>
    <w:rsid w:val="007B34A5"/>
    <w:rsid w:val="007B3B6A"/>
    <w:rsid w:val="007B3C11"/>
    <w:rsid w:val="007B44AE"/>
    <w:rsid w:val="007B46F9"/>
    <w:rsid w:val="007B476D"/>
    <w:rsid w:val="007B47DC"/>
    <w:rsid w:val="007B4C61"/>
    <w:rsid w:val="007B4F9B"/>
    <w:rsid w:val="007B5183"/>
    <w:rsid w:val="007B5200"/>
    <w:rsid w:val="007B55CE"/>
    <w:rsid w:val="007B5735"/>
    <w:rsid w:val="007B5B7E"/>
    <w:rsid w:val="007B5C7D"/>
    <w:rsid w:val="007B6211"/>
    <w:rsid w:val="007B64E8"/>
    <w:rsid w:val="007B6A76"/>
    <w:rsid w:val="007B6FD6"/>
    <w:rsid w:val="007B7324"/>
    <w:rsid w:val="007B743E"/>
    <w:rsid w:val="007B7488"/>
    <w:rsid w:val="007B782B"/>
    <w:rsid w:val="007B7AB0"/>
    <w:rsid w:val="007B7DF1"/>
    <w:rsid w:val="007B7F09"/>
    <w:rsid w:val="007C061C"/>
    <w:rsid w:val="007C098F"/>
    <w:rsid w:val="007C0DAA"/>
    <w:rsid w:val="007C0F51"/>
    <w:rsid w:val="007C130F"/>
    <w:rsid w:val="007C1332"/>
    <w:rsid w:val="007C1366"/>
    <w:rsid w:val="007C1823"/>
    <w:rsid w:val="007C18FE"/>
    <w:rsid w:val="007C1945"/>
    <w:rsid w:val="007C19D8"/>
    <w:rsid w:val="007C2325"/>
    <w:rsid w:val="007C25C7"/>
    <w:rsid w:val="007C27E6"/>
    <w:rsid w:val="007C2D5F"/>
    <w:rsid w:val="007C33CC"/>
    <w:rsid w:val="007C394C"/>
    <w:rsid w:val="007C3B1D"/>
    <w:rsid w:val="007C3EAE"/>
    <w:rsid w:val="007C4C7A"/>
    <w:rsid w:val="007C4CB5"/>
    <w:rsid w:val="007C5163"/>
    <w:rsid w:val="007C544E"/>
    <w:rsid w:val="007C55A0"/>
    <w:rsid w:val="007C56A3"/>
    <w:rsid w:val="007C5B9A"/>
    <w:rsid w:val="007C5EBB"/>
    <w:rsid w:val="007C5FE4"/>
    <w:rsid w:val="007C6892"/>
    <w:rsid w:val="007C6DD4"/>
    <w:rsid w:val="007C6E5A"/>
    <w:rsid w:val="007C73FC"/>
    <w:rsid w:val="007C7583"/>
    <w:rsid w:val="007C78A1"/>
    <w:rsid w:val="007C7E4B"/>
    <w:rsid w:val="007D02AF"/>
    <w:rsid w:val="007D0578"/>
    <w:rsid w:val="007D06B3"/>
    <w:rsid w:val="007D0802"/>
    <w:rsid w:val="007D13AE"/>
    <w:rsid w:val="007D16B6"/>
    <w:rsid w:val="007D170B"/>
    <w:rsid w:val="007D1735"/>
    <w:rsid w:val="007D176A"/>
    <w:rsid w:val="007D17E7"/>
    <w:rsid w:val="007D19E1"/>
    <w:rsid w:val="007D1D29"/>
    <w:rsid w:val="007D2056"/>
    <w:rsid w:val="007D252E"/>
    <w:rsid w:val="007D26EC"/>
    <w:rsid w:val="007D2CF7"/>
    <w:rsid w:val="007D2EEB"/>
    <w:rsid w:val="007D3002"/>
    <w:rsid w:val="007D3043"/>
    <w:rsid w:val="007D3247"/>
    <w:rsid w:val="007D3391"/>
    <w:rsid w:val="007D3476"/>
    <w:rsid w:val="007D3521"/>
    <w:rsid w:val="007D4750"/>
    <w:rsid w:val="007D4AC4"/>
    <w:rsid w:val="007D4D74"/>
    <w:rsid w:val="007D50FB"/>
    <w:rsid w:val="007D5141"/>
    <w:rsid w:val="007D51B5"/>
    <w:rsid w:val="007D539E"/>
    <w:rsid w:val="007D5F4E"/>
    <w:rsid w:val="007D6522"/>
    <w:rsid w:val="007D66E2"/>
    <w:rsid w:val="007D68F6"/>
    <w:rsid w:val="007D6CE9"/>
    <w:rsid w:val="007D6E04"/>
    <w:rsid w:val="007D6EC5"/>
    <w:rsid w:val="007D7530"/>
    <w:rsid w:val="007D7677"/>
    <w:rsid w:val="007E0204"/>
    <w:rsid w:val="007E0258"/>
    <w:rsid w:val="007E061D"/>
    <w:rsid w:val="007E0632"/>
    <w:rsid w:val="007E094A"/>
    <w:rsid w:val="007E0B81"/>
    <w:rsid w:val="007E0EAF"/>
    <w:rsid w:val="007E1032"/>
    <w:rsid w:val="007E12D3"/>
    <w:rsid w:val="007E173A"/>
    <w:rsid w:val="007E189F"/>
    <w:rsid w:val="007E1A79"/>
    <w:rsid w:val="007E1B70"/>
    <w:rsid w:val="007E2211"/>
    <w:rsid w:val="007E2229"/>
    <w:rsid w:val="007E2330"/>
    <w:rsid w:val="007E29E0"/>
    <w:rsid w:val="007E2A8C"/>
    <w:rsid w:val="007E2AF0"/>
    <w:rsid w:val="007E2CFD"/>
    <w:rsid w:val="007E2D2B"/>
    <w:rsid w:val="007E3287"/>
    <w:rsid w:val="007E3641"/>
    <w:rsid w:val="007E39D5"/>
    <w:rsid w:val="007E3AA3"/>
    <w:rsid w:val="007E3D75"/>
    <w:rsid w:val="007E3E0A"/>
    <w:rsid w:val="007E3F3F"/>
    <w:rsid w:val="007E4945"/>
    <w:rsid w:val="007E4949"/>
    <w:rsid w:val="007E4B8F"/>
    <w:rsid w:val="007E4DDB"/>
    <w:rsid w:val="007E5578"/>
    <w:rsid w:val="007E5DB6"/>
    <w:rsid w:val="007E6158"/>
    <w:rsid w:val="007E62D9"/>
    <w:rsid w:val="007E67BA"/>
    <w:rsid w:val="007E69A1"/>
    <w:rsid w:val="007E6A6E"/>
    <w:rsid w:val="007E6A6F"/>
    <w:rsid w:val="007E6BCB"/>
    <w:rsid w:val="007E6D69"/>
    <w:rsid w:val="007E6EE0"/>
    <w:rsid w:val="007E7283"/>
    <w:rsid w:val="007E730E"/>
    <w:rsid w:val="007E7A38"/>
    <w:rsid w:val="007E7A41"/>
    <w:rsid w:val="007E7F90"/>
    <w:rsid w:val="007E7FAF"/>
    <w:rsid w:val="007F0039"/>
    <w:rsid w:val="007F047C"/>
    <w:rsid w:val="007F0A4A"/>
    <w:rsid w:val="007F0C58"/>
    <w:rsid w:val="007F0D31"/>
    <w:rsid w:val="007F0FB9"/>
    <w:rsid w:val="007F1316"/>
    <w:rsid w:val="007F1548"/>
    <w:rsid w:val="007F1810"/>
    <w:rsid w:val="007F18EF"/>
    <w:rsid w:val="007F19C4"/>
    <w:rsid w:val="007F1D14"/>
    <w:rsid w:val="007F3079"/>
    <w:rsid w:val="007F30CC"/>
    <w:rsid w:val="007F3107"/>
    <w:rsid w:val="007F3185"/>
    <w:rsid w:val="007F3214"/>
    <w:rsid w:val="007F32CB"/>
    <w:rsid w:val="007F35C4"/>
    <w:rsid w:val="007F35E5"/>
    <w:rsid w:val="007F3856"/>
    <w:rsid w:val="007F3DF2"/>
    <w:rsid w:val="007F4493"/>
    <w:rsid w:val="007F45B7"/>
    <w:rsid w:val="007F45CA"/>
    <w:rsid w:val="007F4C1E"/>
    <w:rsid w:val="007F4DEA"/>
    <w:rsid w:val="007F4E42"/>
    <w:rsid w:val="007F4F14"/>
    <w:rsid w:val="007F53A5"/>
    <w:rsid w:val="007F5516"/>
    <w:rsid w:val="007F56D1"/>
    <w:rsid w:val="007F5903"/>
    <w:rsid w:val="007F6057"/>
    <w:rsid w:val="007F6128"/>
    <w:rsid w:val="007F61D8"/>
    <w:rsid w:val="007F655C"/>
    <w:rsid w:val="007F6CF1"/>
    <w:rsid w:val="007F7375"/>
    <w:rsid w:val="007F7459"/>
    <w:rsid w:val="007F7647"/>
    <w:rsid w:val="007F78BC"/>
    <w:rsid w:val="007F7F71"/>
    <w:rsid w:val="008000CD"/>
    <w:rsid w:val="00800121"/>
    <w:rsid w:val="0080041F"/>
    <w:rsid w:val="0080073A"/>
    <w:rsid w:val="00800ECA"/>
    <w:rsid w:val="00800F39"/>
    <w:rsid w:val="00801D04"/>
    <w:rsid w:val="00801DCB"/>
    <w:rsid w:val="00802415"/>
    <w:rsid w:val="00802727"/>
    <w:rsid w:val="0080281D"/>
    <w:rsid w:val="008028EB"/>
    <w:rsid w:val="00802A2C"/>
    <w:rsid w:val="00803042"/>
    <w:rsid w:val="008031AE"/>
    <w:rsid w:val="00803308"/>
    <w:rsid w:val="008035EE"/>
    <w:rsid w:val="008039BE"/>
    <w:rsid w:val="00803C9D"/>
    <w:rsid w:val="00803DCB"/>
    <w:rsid w:val="00803E17"/>
    <w:rsid w:val="00803E72"/>
    <w:rsid w:val="0080401A"/>
    <w:rsid w:val="00804179"/>
    <w:rsid w:val="0080469B"/>
    <w:rsid w:val="00804944"/>
    <w:rsid w:val="00804B26"/>
    <w:rsid w:val="00804F88"/>
    <w:rsid w:val="00805135"/>
    <w:rsid w:val="00805165"/>
    <w:rsid w:val="008051E6"/>
    <w:rsid w:val="008055A9"/>
    <w:rsid w:val="008056E2"/>
    <w:rsid w:val="00805B85"/>
    <w:rsid w:val="00805D5C"/>
    <w:rsid w:val="00805DFB"/>
    <w:rsid w:val="008060AA"/>
    <w:rsid w:val="0080611A"/>
    <w:rsid w:val="00806373"/>
    <w:rsid w:val="0080640F"/>
    <w:rsid w:val="00806546"/>
    <w:rsid w:val="008066B2"/>
    <w:rsid w:val="00806882"/>
    <w:rsid w:val="00806D1C"/>
    <w:rsid w:val="00806F3C"/>
    <w:rsid w:val="0080763C"/>
    <w:rsid w:val="008076A2"/>
    <w:rsid w:val="00807929"/>
    <w:rsid w:val="00807A48"/>
    <w:rsid w:val="00807BF9"/>
    <w:rsid w:val="00807CD3"/>
    <w:rsid w:val="0081027B"/>
    <w:rsid w:val="00810587"/>
    <w:rsid w:val="008106DD"/>
    <w:rsid w:val="008107C2"/>
    <w:rsid w:val="008109C1"/>
    <w:rsid w:val="00810A86"/>
    <w:rsid w:val="00810F1D"/>
    <w:rsid w:val="008110DB"/>
    <w:rsid w:val="008112D0"/>
    <w:rsid w:val="00811912"/>
    <w:rsid w:val="00811DF2"/>
    <w:rsid w:val="00811F7A"/>
    <w:rsid w:val="00812750"/>
    <w:rsid w:val="00812817"/>
    <w:rsid w:val="00812843"/>
    <w:rsid w:val="00812D0B"/>
    <w:rsid w:val="00812F05"/>
    <w:rsid w:val="00813966"/>
    <w:rsid w:val="00814412"/>
    <w:rsid w:val="00814520"/>
    <w:rsid w:val="008145D1"/>
    <w:rsid w:val="008146F3"/>
    <w:rsid w:val="00814907"/>
    <w:rsid w:val="00814C7F"/>
    <w:rsid w:val="00814CDD"/>
    <w:rsid w:val="00814E64"/>
    <w:rsid w:val="00814EF2"/>
    <w:rsid w:val="00814F38"/>
    <w:rsid w:val="008150E1"/>
    <w:rsid w:val="00815267"/>
    <w:rsid w:val="00815C8B"/>
    <w:rsid w:val="00815F6D"/>
    <w:rsid w:val="00815F96"/>
    <w:rsid w:val="00816151"/>
    <w:rsid w:val="00816210"/>
    <w:rsid w:val="00816582"/>
    <w:rsid w:val="008165CA"/>
    <w:rsid w:val="0081683F"/>
    <w:rsid w:val="00816896"/>
    <w:rsid w:val="0081693A"/>
    <w:rsid w:val="008169A5"/>
    <w:rsid w:val="00816A9C"/>
    <w:rsid w:val="008170E4"/>
    <w:rsid w:val="008172EA"/>
    <w:rsid w:val="0081775B"/>
    <w:rsid w:val="0081786F"/>
    <w:rsid w:val="00817B67"/>
    <w:rsid w:val="00817B99"/>
    <w:rsid w:val="00817F0E"/>
    <w:rsid w:val="0082010F"/>
    <w:rsid w:val="008203B3"/>
    <w:rsid w:val="008204A1"/>
    <w:rsid w:val="008208B1"/>
    <w:rsid w:val="00820A86"/>
    <w:rsid w:val="008210DD"/>
    <w:rsid w:val="008213B9"/>
    <w:rsid w:val="008215AB"/>
    <w:rsid w:val="008216B2"/>
    <w:rsid w:val="00821994"/>
    <w:rsid w:val="00821B81"/>
    <w:rsid w:val="00822015"/>
    <w:rsid w:val="00822766"/>
    <w:rsid w:val="00822830"/>
    <w:rsid w:val="00822B3E"/>
    <w:rsid w:val="00822C6A"/>
    <w:rsid w:val="00822E4F"/>
    <w:rsid w:val="0082359A"/>
    <w:rsid w:val="0082369F"/>
    <w:rsid w:val="0082399A"/>
    <w:rsid w:val="00823AFB"/>
    <w:rsid w:val="00823BEB"/>
    <w:rsid w:val="00823D4D"/>
    <w:rsid w:val="008246CE"/>
    <w:rsid w:val="00824A55"/>
    <w:rsid w:val="00824F03"/>
    <w:rsid w:val="00825157"/>
    <w:rsid w:val="008251D5"/>
    <w:rsid w:val="0082532D"/>
    <w:rsid w:val="008258A3"/>
    <w:rsid w:val="00825B40"/>
    <w:rsid w:val="00825DA1"/>
    <w:rsid w:val="00825F1C"/>
    <w:rsid w:val="00825F3E"/>
    <w:rsid w:val="008264C3"/>
    <w:rsid w:val="00826A96"/>
    <w:rsid w:val="00826B29"/>
    <w:rsid w:val="00827027"/>
    <w:rsid w:val="008271E3"/>
    <w:rsid w:val="008272F3"/>
    <w:rsid w:val="0082739D"/>
    <w:rsid w:val="008274B5"/>
    <w:rsid w:val="00827664"/>
    <w:rsid w:val="00827CD5"/>
    <w:rsid w:val="00827ED7"/>
    <w:rsid w:val="00827F15"/>
    <w:rsid w:val="0083001E"/>
    <w:rsid w:val="008300C7"/>
    <w:rsid w:val="00830544"/>
    <w:rsid w:val="00830593"/>
    <w:rsid w:val="00830A85"/>
    <w:rsid w:val="00830B41"/>
    <w:rsid w:val="00830CC6"/>
    <w:rsid w:val="008310D2"/>
    <w:rsid w:val="0083115C"/>
    <w:rsid w:val="00831347"/>
    <w:rsid w:val="008314A4"/>
    <w:rsid w:val="0083161F"/>
    <w:rsid w:val="008319E2"/>
    <w:rsid w:val="00831C99"/>
    <w:rsid w:val="00832036"/>
    <w:rsid w:val="0083233D"/>
    <w:rsid w:val="00832C6A"/>
    <w:rsid w:val="00832DE5"/>
    <w:rsid w:val="00832E61"/>
    <w:rsid w:val="00833018"/>
    <w:rsid w:val="00833232"/>
    <w:rsid w:val="0083335E"/>
    <w:rsid w:val="00833716"/>
    <w:rsid w:val="0083382C"/>
    <w:rsid w:val="0083393A"/>
    <w:rsid w:val="00833A6F"/>
    <w:rsid w:val="00833C1B"/>
    <w:rsid w:val="00833DDE"/>
    <w:rsid w:val="00833E53"/>
    <w:rsid w:val="00833E81"/>
    <w:rsid w:val="00834233"/>
    <w:rsid w:val="00834456"/>
    <w:rsid w:val="00834604"/>
    <w:rsid w:val="0083474D"/>
    <w:rsid w:val="00834B42"/>
    <w:rsid w:val="00834D8D"/>
    <w:rsid w:val="00834E6D"/>
    <w:rsid w:val="0083552B"/>
    <w:rsid w:val="00835546"/>
    <w:rsid w:val="00835E20"/>
    <w:rsid w:val="008360BE"/>
    <w:rsid w:val="0083615B"/>
    <w:rsid w:val="00836172"/>
    <w:rsid w:val="00836424"/>
    <w:rsid w:val="008368C5"/>
    <w:rsid w:val="008375A6"/>
    <w:rsid w:val="00837632"/>
    <w:rsid w:val="008377F6"/>
    <w:rsid w:val="00837D35"/>
    <w:rsid w:val="00837EC7"/>
    <w:rsid w:val="00840086"/>
    <w:rsid w:val="0084011A"/>
    <w:rsid w:val="0084036B"/>
    <w:rsid w:val="008403BF"/>
    <w:rsid w:val="00841302"/>
    <w:rsid w:val="008413D0"/>
    <w:rsid w:val="00841625"/>
    <w:rsid w:val="008417EA"/>
    <w:rsid w:val="00841CCA"/>
    <w:rsid w:val="00841EE2"/>
    <w:rsid w:val="00842316"/>
    <w:rsid w:val="00842633"/>
    <w:rsid w:val="008429FB"/>
    <w:rsid w:val="00842D67"/>
    <w:rsid w:val="00842E2D"/>
    <w:rsid w:val="00842EB7"/>
    <w:rsid w:val="00842F31"/>
    <w:rsid w:val="00843188"/>
    <w:rsid w:val="008432EA"/>
    <w:rsid w:val="0084358B"/>
    <w:rsid w:val="00843594"/>
    <w:rsid w:val="00843975"/>
    <w:rsid w:val="008439EC"/>
    <w:rsid w:val="00843E88"/>
    <w:rsid w:val="00843F14"/>
    <w:rsid w:val="0084406E"/>
    <w:rsid w:val="008440F1"/>
    <w:rsid w:val="00844221"/>
    <w:rsid w:val="00844F6C"/>
    <w:rsid w:val="00845518"/>
    <w:rsid w:val="00845DB1"/>
    <w:rsid w:val="00845DF3"/>
    <w:rsid w:val="0084641A"/>
    <w:rsid w:val="008465A8"/>
    <w:rsid w:val="008469BB"/>
    <w:rsid w:val="00846C5D"/>
    <w:rsid w:val="008470C5"/>
    <w:rsid w:val="00847285"/>
    <w:rsid w:val="0084733D"/>
    <w:rsid w:val="008474D6"/>
    <w:rsid w:val="00847666"/>
    <w:rsid w:val="008477F2"/>
    <w:rsid w:val="00847A5F"/>
    <w:rsid w:val="00847A6D"/>
    <w:rsid w:val="0085015C"/>
    <w:rsid w:val="00850287"/>
    <w:rsid w:val="0085036D"/>
    <w:rsid w:val="00850712"/>
    <w:rsid w:val="00850937"/>
    <w:rsid w:val="008509B1"/>
    <w:rsid w:val="008509C1"/>
    <w:rsid w:val="00850BB5"/>
    <w:rsid w:val="00851168"/>
    <w:rsid w:val="00851438"/>
    <w:rsid w:val="008518D6"/>
    <w:rsid w:val="008518F0"/>
    <w:rsid w:val="00851AE8"/>
    <w:rsid w:val="00851CBE"/>
    <w:rsid w:val="008521DF"/>
    <w:rsid w:val="0085222C"/>
    <w:rsid w:val="00852388"/>
    <w:rsid w:val="00852F67"/>
    <w:rsid w:val="008530F2"/>
    <w:rsid w:val="0085373E"/>
    <w:rsid w:val="00853898"/>
    <w:rsid w:val="00853DB0"/>
    <w:rsid w:val="00854047"/>
    <w:rsid w:val="0085449F"/>
    <w:rsid w:val="0085496F"/>
    <w:rsid w:val="0085498F"/>
    <w:rsid w:val="00854DCB"/>
    <w:rsid w:val="00855874"/>
    <w:rsid w:val="00855D90"/>
    <w:rsid w:val="00856079"/>
    <w:rsid w:val="0085634B"/>
    <w:rsid w:val="008563DE"/>
    <w:rsid w:val="00856521"/>
    <w:rsid w:val="00856A56"/>
    <w:rsid w:val="00856F27"/>
    <w:rsid w:val="0085778C"/>
    <w:rsid w:val="00857C5E"/>
    <w:rsid w:val="00857D69"/>
    <w:rsid w:val="00860007"/>
    <w:rsid w:val="00860104"/>
    <w:rsid w:val="0086014F"/>
    <w:rsid w:val="00860828"/>
    <w:rsid w:val="00860842"/>
    <w:rsid w:val="00860EA3"/>
    <w:rsid w:val="0086197D"/>
    <w:rsid w:val="0086247B"/>
    <w:rsid w:val="00862597"/>
    <w:rsid w:val="0086264E"/>
    <w:rsid w:val="00862756"/>
    <w:rsid w:val="00862839"/>
    <w:rsid w:val="00862AD0"/>
    <w:rsid w:val="00862D0E"/>
    <w:rsid w:val="00862E92"/>
    <w:rsid w:val="008630BD"/>
    <w:rsid w:val="0086365A"/>
    <w:rsid w:val="00863723"/>
    <w:rsid w:val="0086385F"/>
    <w:rsid w:val="00863B1C"/>
    <w:rsid w:val="00863C36"/>
    <w:rsid w:val="00863FBF"/>
    <w:rsid w:val="008643C6"/>
    <w:rsid w:val="0086453E"/>
    <w:rsid w:val="00864802"/>
    <w:rsid w:val="0086487C"/>
    <w:rsid w:val="00864DF2"/>
    <w:rsid w:val="00864EB7"/>
    <w:rsid w:val="00864FC1"/>
    <w:rsid w:val="00865366"/>
    <w:rsid w:val="008653BA"/>
    <w:rsid w:val="0086544D"/>
    <w:rsid w:val="0086553F"/>
    <w:rsid w:val="0086561C"/>
    <w:rsid w:val="00865857"/>
    <w:rsid w:val="00865876"/>
    <w:rsid w:val="008659CA"/>
    <w:rsid w:val="008659E7"/>
    <w:rsid w:val="00865F4F"/>
    <w:rsid w:val="0086646C"/>
    <w:rsid w:val="00866719"/>
    <w:rsid w:val="00866C5E"/>
    <w:rsid w:val="00866C7B"/>
    <w:rsid w:val="00866D02"/>
    <w:rsid w:val="00866D0D"/>
    <w:rsid w:val="00866E9D"/>
    <w:rsid w:val="00867320"/>
    <w:rsid w:val="00867719"/>
    <w:rsid w:val="008679E8"/>
    <w:rsid w:val="00870066"/>
    <w:rsid w:val="00870187"/>
    <w:rsid w:val="0087066B"/>
    <w:rsid w:val="00870973"/>
    <w:rsid w:val="00870BCE"/>
    <w:rsid w:val="00870F3F"/>
    <w:rsid w:val="00871046"/>
    <w:rsid w:val="008716A7"/>
    <w:rsid w:val="008716F9"/>
    <w:rsid w:val="008718CD"/>
    <w:rsid w:val="00871A8A"/>
    <w:rsid w:val="00872589"/>
    <w:rsid w:val="00872598"/>
    <w:rsid w:val="00872904"/>
    <w:rsid w:val="00873934"/>
    <w:rsid w:val="00873946"/>
    <w:rsid w:val="00873B33"/>
    <w:rsid w:val="00873B54"/>
    <w:rsid w:val="00873F3C"/>
    <w:rsid w:val="00874377"/>
    <w:rsid w:val="008749C3"/>
    <w:rsid w:val="00874C36"/>
    <w:rsid w:val="00874CF7"/>
    <w:rsid w:val="00875673"/>
    <w:rsid w:val="008756B3"/>
    <w:rsid w:val="00875975"/>
    <w:rsid w:val="00875F31"/>
    <w:rsid w:val="008767BB"/>
    <w:rsid w:val="008768C3"/>
    <w:rsid w:val="00876B63"/>
    <w:rsid w:val="00876F07"/>
    <w:rsid w:val="008774D3"/>
    <w:rsid w:val="008778AB"/>
    <w:rsid w:val="008779B5"/>
    <w:rsid w:val="00877D03"/>
    <w:rsid w:val="00877E3C"/>
    <w:rsid w:val="00877EDA"/>
    <w:rsid w:val="00877F21"/>
    <w:rsid w:val="00877FDE"/>
    <w:rsid w:val="00880654"/>
    <w:rsid w:val="0088096E"/>
    <w:rsid w:val="00880C6B"/>
    <w:rsid w:val="0088113F"/>
    <w:rsid w:val="00881217"/>
    <w:rsid w:val="00881451"/>
    <w:rsid w:val="00881B4A"/>
    <w:rsid w:val="00881D1B"/>
    <w:rsid w:val="008828B6"/>
    <w:rsid w:val="008829B1"/>
    <w:rsid w:val="00882FB0"/>
    <w:rsid w:val="008830D9"/>
    <w:rsid w:val="00883673"/>
    <w:rsid w:val="0088377E"/>
    <w:rsid w:val="00883CDC"/>
    <w:rsid w:val="00884091"/>
    <w:rsid w:val="00884743"/>
    <w:rsid w:val="00884800"/>
    <w:rsid w:val="00884FAD"/>
    <w:rsid w:val="008852C1"/>
    <w:rsid w:val="008856C5"/>
    <w:rsid w:val="00886062"/>
    <w:rsid w:val="008861F2"/>
    <w:rsid w:val="008864C0"/>
    <w:rsid w:val="008865BB"/>
    <w:rsid w:val="008866C3"/>
    <w:rsid w:val="00886D1C"/>
    <w:rsid w:val="00886D79"/>
    <w:rsid w:val="00886F49"/>
    <w:rsid w:val="0088724F"/>
    <w:rsid w:val="008874C4"/>
    <w:rsid w:val="008874E6"/>
    <w:rsid w:val="00887D9D"/>
    <w:rsid w:val="00887DBB"/>
    <w:rsid w:val="00887DE8"/>
    <w:rsid w:val="008900A3"/>
    <w:rsid w:val="008900FE"/>
    <w:rsid w:val="00890222"/>
    <w:rsid w:val="008903F5"/>
    <w:rsid w:val="00890729"/>
    <w:rsid w:val="00890CB4"/>
    <w:rsid w:val="008919AA"/>
    <w:rsid w:val="00891D34"/>
    <w:rsid w:val="0089202C"/>
    <w:rsid w:val="00892398"/>
    <w:rsid w:val="00892449"/>
    <w:rsid w:val="0089248C"/>
    <w:rsid w:val="00892B42"/>
    <w:rsid w:val="00892D72"/>
    <w:rsid w:val="00892EFF"/>
    <w:rsid w:val="00893022"/>
    <w:rsid w:val="00893264"/>
    <w:rsid w:val="00893430"/>
    <w:rsid w:val="00893436"/>
    <w:rsid w:val="008934B8"/>
    <w:rsid w:val="00893597"/>
    <w:rsid w:val="008938D0"/>
    <w:rsid w:val="00893D8A"/>
    <w:rsid w:val="00893E1A"/>
    <w:rsid w:val="00894529"/>
    <w:rsid w:val="00894534"/>
    <w:rsid w:val="008948E6"/>
    <w:rsid w:val="00894901"/>
    <w:rsid w:val="00894F7B"/>
    <w:rsid w:val="00894F94"/>
    <w:rsid w:val="008951AA"/>
    <w:rsid w:val="00895231"/>
    <w:rsid w:val="008952A3"/>
    <w:rsid w:val="008958C8"/>
    <w:rsid w:val="00895B10"/>
    <w:rsid w:val="00895BC1"/>
    <w:rsid w:val="00895C5E"/>
    <w:rsid w:val="00895D49"/>
    <w:rsid w:val="00896045"/>
    <w:rsid w:val="0089637C"/>
    <w:rsid w:val="0089659D"/>
    <w:rsid w:val="00896ADD"/>
    <w:rsid w:val="00896C34"/>
    <w:rsid w:val="008970B0"/>
    <w:rsid w:val="00897364"/>
    <w:rsid w:val="00897723"/>
    <w:rsid w:val="00897D49"/>
    <w:rsid w:val="00897DC2"/>
    <w:rsid w:val="008A01DE"/>
    <w:rsid w:val="008A053A"/>
    <w:rsid w:val="008A0737"/>
    <w:rsid w:val="008A09B8"/>
    <w:rsid w:val="008A0E6C"/>
    <w:rsid w:val="008A1531"/>
    <w:rsid w:val="008A153E"/>
    <w:rsid w:val="008A1C5F"/>
    <w:rsid w:val="008A1CD9"/>
    <w:rsid w:val="008A1CF7"/>
    <w:rsid w:val="008A1F65"/>
    <w:rsid w:val="008A2762"/>
    <w:rsid w:val="008A284E"/>
    <w:rsid w:val="008A289B"/>
    <w:rsid w:val="008A2A7C"/>
    <w:rsid w:val="008A34F2"/>
    <w:rsid w:val="008A3A6B"/>
    <w:rsid w:val="008A3BE3"/>
    <w:rsid w:val="008A3CBD"/>
    <w:rsid w:val="008A3CD4"/>
    <w:rsid w:val="008A3E03"/>
    <w:rsid w:val="008A4016"/>
    <w:rsid w:val="008A4345"/>
    <w:rsid w:val="008A457B"/>
    <w:rsid w:val="008A49D2"/>
    <w:rsid w:val="008A4A6A"/>
    <w:rsid w:val="008A4F70"/>
    <w:rsid w:val="008A54C7"/>
    <w:rsid w:val="008A582A"/>
    <w:rsid w:val="008A5B5A"/>
    <w:rsid w:val="008A5D74"/>
    <w:rsid w:val="008A6457"/>
    <w:rsid w:val="008A6937"/>
    <w:rsid w:val="008A6AF7"/>
    <w:rsid w:val="008A6BCE"/>
    <w:rsid w:val="008A6E1B"/>
    <w:rsid w:val="008A7984"/>
    <w:rsid w:val="008A7A5D"/>
    <w:rsid w:val="008A7ABF"/>
    <w:rsid w:val="008A7AC7"/>
    <w:rsid w:val="008B0037"/>
    <w:rsid w:val="008B00EC"/>
    <w:rsid w:val="008B0736"/>
    <w:rsid w:val="008B0775"/>
    <w:rsid w:val="008B098D"/>
    <w:rsid w:val="008B0A8E"/>
    <w:rsid w:val="008B0CD3"/>
    <w:rsid w:val="008B0F96"/>
    <w:rsid w:val="008B1209"/>
    <w:rsid w:val="008B1887"/>
    <w:rsid w:val="008B19C5"/>
    <w:rsid w:val="008B1AA3"/>
    <w:rsid w:val="008B20DB"/>
    <w:rsid w:val="008B22E2"/>
    <w:rsid w:val="008B2B42"/>
    <w:rsid w:val="008B3666"/>
    <w:rsid w:val="008B3770"/>
    <w:rsid w:val="008B4881"/>
    <w:rsid w:val="008B49B9"/>
    <w:rsid w:val="008B4A63"/>
    <w:rsid w:val="008B50DE"/>
    <w:rsid w:val="008B512E"/>
    <w:rsid w:val="008B5167"/>
    <w:rsid w:val="008B528E"/>
    <w:rsid w:val="008B53C0"/>
    <w:rsid w:val="008B5425"/>
    <w:rsid w:val="008B5800"/>
    <w:rsid w:val="008B5AE7"/>
    <w:rsid w:val="008B5BB0"/>
    <w:rsid w:val="008B5D9B"/>
    <w:rsid w:val="008B5DC1"/>
    <w:rsid w:val="008B5DFA"/>
    <w:rsid w:val="008B5F6A"/>
    <w:rsid w:val="008B6220"/>
    <w:rsid w:val="008B6365"/>
    <w:rsid w:val="008B6369"/>
    <w:rsid w:val="008B6459"/>
    <w:rsid w:val="008B65B1"/>
    <w:rsid w:val="008B66E0"/>
    <w:rsid w:val="008B69A5"/>
    <w:rsid w:val="008B7477"/>
    <w:rsid w:val="008B77EE"/>
    <w:rsid w:val="008B7D8B"/>
    <w:rsid w:val="008C0008"/>
    <w:rsid w:val="008C0096"/>
    <w:rsid w:val="008C01EC"/>
    <w:rsid w:val="008C05AE"/>
    <w:rsid w:val="008C0B82"/>
    <w:rsid w:val="008C109A"/>
    <w:rsid w:val="008C1479"/>
    <w:rsid w:val="008C151D"/>
    <w:rsid w:val="008C1784"/>
    <w:rsid w:val="008C17DA"/>
    <w:rsid w:val="008C1A56"/>
    <w:rsid w:val="008C1BBD"/>
    <w:rsid w:val="008C1BEC"/>
    <w:rsid w:val="008C1DC8"/>
    <w:rsid w:val="008C1DFA"/>
    <w:rsid w:val="008C1E97"/>
    <w:rsid w:val="008C1EFD"/>
    <w:rsid w:val="008C1F51"/>
    <w:rsid w:val="008C217C"/>
    <w:rsid w:val="008C238D"/>
    <w:rsid w:val="008C26EE"/>
    <w:rsid w:val="008C2B79"/>
    <w:rsid w:val="008C2B8B"/>
    <w:rsid w:val="008C2C67"/>
    <w:rsid w:val="008C2DF6"/>
    <w:rsid w:val="008C2EAC"/>
    <w:rsid w:val="008C3279"/>
    <w:rsid w:val="008C36DC"/>
    <w:rsid w:val="008C3AC5"/>
    <w:rsid w:val="008C3EB1"/>
    <w:rsid w:val="008C3F3D"/>
    <w:rsid w:val="008C4295"/>
    <w:rsid w:val="008C4463"/>
    <w:rsid w:val="008C48C3"/>
    <w:rsid w:val="008C4966"/>
    <w:rsid w:val="008C4BAD"/>
    <w:rsid w:val="008C4C1F"/>
    <w:rsid w:val="008C4C39"/>
    <w:rsid w:val="008C4E7E"/>
    <w:rsid w:val="008C530D"/>
    <w:rsid w:val="008C540F"/>
    <w:rsid w:val="008C5420"/>
    <w:rsid w:val="008C5A6C"/>
    <w:rsid w:val="008C5D62"/>
    <w:rsid w:val="008C62B6"/>
    <w:rsid w:val="008C65CC"/>
    <w:rsid w:val="008C65F5"/>
    <w:rsid w:val="008C68CD"/>
    <w:rsid w:val="008C6D95"/>
    <w:rsid w:val="008C7275"/>
    <w:rsid w:val="008C727F"/>
    <w:rsid w:val="008C74F0"/>
    <w:rsid w:val="008C77E9"/>
    <w:rsid w:val="008C7824"/>
    <w:rsid w:val="008C7A65"/>
    <w:rsid w:val="008D04FC"/>
    <w:rsid w:val="008D08BB"/>
    <w:rsid w:val="008D0A00"/>
    <w:rsid w:val="008D0BB6"/>
    <w:rsid w:val="008D0F29"/>
    <w:rsid w:val="008D0FC2"/>
    <w:rsid w:val="008D142E"/>
    <w:rsid w:val="008D1726"/>
    <w:rsid w:val="008D18C9"/>
    <w:rsid w:val="008D18ED"/>
    <w:rsid w:val="008D1ABC"/>
    <w:rsid w:val="008D1ABD"/>
    <w:rsid w:val="008D1C50"/>
    <w:rsid w:val="008D1C7B"/>
    <w:rsid w:val="008D20EB"/>
    <w:rsid w:val="008D2392"/>
    <w:rsid w:val="008D266F"/>
    <w:rsid w:val="008D268C"/>
    <w:rsid w:val="008D293F"/>
    <w:rsid w:val="008D3050"/>
    <w:rsid w:val="008D30CD"/>
    <w:rsid w:val="008D3197"/>
    <w:rsid w:val="008D33BD"/>
    <w:rsid w:val="008D34D8"/>
    <w:rsid w:val="008D374E"/>
    <w:rsid w:val="008D3A76"/>
    <w:rsid w:val="008D4164"/>
    <w:rsid w:val="008D462C"/>
    <w:rsid w:val="008D4DD3"/>
    <w:rsid w:val="008D5473"/>
    <w:rsid w:val="008D6231"/>
    <w:rsid w:val="008D66AB"/>
    <w:rsid w:val="008D6BD4"/>
    <w:rsid w:val="008D6CA6"/>
    <w:rsid w:val="008D6DE7"/>
    <w:rsid w:val="008D6E8B"/>
    <w:rsid w:val="008D724E"/>
    <w:rsid w:val="008D7939"/>
    <w:rsid w:val="008D79B2"/>
    <w:rsid w:val="008E0583"/>
    <w:rsid w:val="008E0590"/>
    <w:rsid w:val="008E0E92"/>
    <w:rsid w:val="008E185C"/>
    <w:rsid w:val="008E1901"/>
    <w:rsid w:val="008E28C0"/>
    <w:rsid w:val="008E2E3C"/>
    <w:rsid w:val="008E2FEB"/>
    <w:rsid w:val="008E35F2"/>
    <w:rsid w:val="008E3D2F"/>
    <w:rsid w:val="008E3D64"/>
    <w:rsid w:val="008E3EBA"/>
    <w:rsid w:val="008E3FA7"/>
    <w:rsid w:val="008E4107"/>
    <w:rsid w:val="008E4BF1"/>
    <w:rsid w:val="008E53F3"/>
    <w:rsid w:val="008E54E1"/>
    <w:rsid w:val="008E55E6"/>
    <w:rsid w:val="008E57CF"/>
    <w:rsid w:val="008E57EA"/>
    <w:rsid w:val="008E5903"/>
    <w:rsid w:val="008E598E"/>
    <w:rsid w:val="008E5BBB"/>
    <w:rsid w:val="008E606F"/>
    <w:rsid w:val="008E60D0"/>
    <w:rsid w:val="008E6442"/>
    <w:rsid w:val="008E66AF"/>
    <w:rsid w:val="008E66EA"/>
    <w:rsid w:val="008E6907"/>
    <w:rsid w:val="008E6A29"/>
    <w:rsid w:val="008E6E92"/>
    <w:rsid w:val="008E71EA"/>
    <w:rsid w:val="008E7771"/>
    <w:rsid w:val="008E79AC"/>
    <w:rsid w:val="008F0824"/>
    <w:rsid w:val="008F0905"/>
    <w:rsid w:val="008F0EFA"/>
    <w:rsid w:val="008F13E7"/>
    <w:rsid w:val="008F1899"/>
    <w:rsid w:val="008F19AA"/>
    <w:rsid w:val="008F1A0F"/>
    <w:rsid w:val="008F1C08"/>
    <w:rsid w:val="008F1E25"/>
    <w:rsid w:val="008F1E87"/>
    <w:rsid w:val="008F1FA9"/>
    <w:rsid w:val="008F20A9"/>
    <w:rsid w:val="008F22F2"/>
    <w:rsid w:val="008F2465"/>
    <w:rsid w:val="008F250B"/>
    <w:rsid w:val="008F2513"/>
    <w:rsid w:val="008F2CB4"/>
    <w:rsid w:val="008F30FC"/>
    <w:rsid w:val="008F34C6"/>
    <w:rsid w:val="008F3577"/>
    <w:rsid w:val="008F35BD"/>
    <w:rsid w:val="008F3B0D"/>
    <w:rsid w:val="008F3CA9"/>
    <w:rsid w:val="008F3D7D"/>
    <w:rsid w:val="008F429F"/>
    <w:rsid w:val="008F4302"/>
    <w:rsid w:val="008F431B"/>
    <w:rsid w:val="008F4334"/>
    <w:rsid w:val="008F43C8"/>
    <w:rsid w:val="008F4585"/>
    <w:rsid w:val="008F45A0"/>
    <w:rsid w:val="008F478D"/>
    <w:rsid w:val="008F4DC1"/>
    <w:rsid w:val="008F4E5E"/>
    <w:rsid w:val="008F4F5A"/>
    <w:rsid w:val="008F5071"/>
    <w:rsid w:val="008F525B"/>
    <w:rsid w:val="008F59AC"/>
    <w:rsid w:val="008F5C80"/>
    <w:rsid w:val="008F61D5"/>
    <w:rsid w:val="008F6202"/>
    <w:rsid w:val="008F62B9"/>
    <w:rsid w:val="008F6663"/>
    <w:rsid w:val="008F6882"/>
    <w:rsid w:val="008F7008"/>
    <w:rsid w:val="008F7046"/>
    <w:rsid w:val="008F744A"/>
    <w:rsid w:val="008F748A"/>
    <w:rsid w:val="008F7717"/>
    <w:rsid w:val="008F78FF"/>
    <w:rsid w:val="008F7A19"/>
    <w:rsid w:val="008F7CC8"/>
    <w:rsid w:val="008F7E43"/>
    <w:rsid w:val="00900364"/>
    <w:rsid w:val="009004B0"/>
    <w:rsid w:val="009005E0"/>
    <w:rsid w:val="0090078B"/>
    <w:rsid w:val="00900A33"/>
    <w:rsid w:val="0090106A"/>
    <w:rsid w:val="0090157C"/>
    <w:rsid w:val="009015EE"/>
    <w:rsid w:val="00901F22"/>
    <w:rsid w:val="00902243"/>
    <w:rsid w:val="00902832"/>
    <w:rsid w:val="00902A96"/>
    <w:rsid w:val="00902B8F"/>
    <w:rsid w:val="00902F76"/>
    <w:rsid w:val="0090306B"/>
    <w:rsid w:val="0090350E"/>
    <w:rsid w:val="00903600"/>
    <w:rsid w:val="00903611"/>
    <w:rsid w:val="009036F0"/>
    <w:rsid w:val="009036F9"/>
    <w:rsid w:val="00903C4E"/>
    <w:rsid w:val="00903C9E"/>
    <w:rsid w:val="00903D82"/>
    <w:rsid w:val="009045B1"/>
    <w:rsid w:val="0090480E"/>
    <w:rsid w:val="00904BBA"/>
    <w:rsid w:val="009050DE"/>
    <w:rsid w:val="00905944"/>
    <w:rsid w:val="00905955"/>
    <w:rsid w:val="009059D6"/>
    <w:rsid w:val="00905D20"/>
    <w:rsid w:val="0090604C"/>
    <w:rsid w:val="0090625B"/>
    <w:rsid w:val="0090663E"/>
    <w:rsid w:val="00906999"/>
    <w:rsid w:val="00906C23"/>
    <w:rsid w:val="009074BB"/>
    <w:rsid w:val="00907682"/>
    <w:rsid w:val="00907BC3"/>
    <w:rsid w:val="00907D42"/>
    <w:rsid w:val="009103A3"/>
    <w:rsid w:val="00910C13"/>
    <w:rsid w:val="00910CBE"/>
    <w:rsid w:val="0091104A"/>
    <w:rsid w:val="00911734"/>
    <w:rsid w:val="00911799"/>
    <w:rsid w:val="009119DB"/>
    <w:rsid w:val="00911B8B"/>
    <w:rsid w:val="00911D28"/>
    <w:rsid w:val="00911E83"/>
    <w:rsid w:val="0091205B"/>
    <w:rsid w:val="00912345"/>
    <w:rsid w:val="0091244C"/>
    <w:rsid w:val="00912698"/>
    <w:rsid w:val="0091281A"/>
    <w:rsid w:val="00912959"/>
    <w:rsid w:val="00913602"/>
    <w:rsid w:val="0091383D"/>
    <w:rsid w:val="00913DFC"/>
    <w:rsid w:val="00914616"/>
    <w:rsid w:val="00914669"/>
    <w:rsid w:val="00914981"/>
    <w:rsid w:val="00914A03"/>
    <w:rsid w:val="00914C38"/>
    <w:rsid w:val="00914E34"/>
    <w:rsid w:val="00914EA2"/>
    <w:rsid w:val="00915330"/>
    <w:rsid w:val="009153C0"/>
    <w:rsid w:val="0091550C"/>
    <w:rsid w:val="0091556D"/>
    <w:rsid w:val="009155F1"/>
    <w:rsid w:val="00915A7A"/>
    <w:rsid w:val="00915E7F"/>
    <w:rsid w:val="00915F0E"/>
    <w:rsid w:val="00915FFB"/>
    <w:rsid w:val="009161AE"/>
    <w:rsid w:val="009163E4"/>
    <w:rsid w:val="009171F6"/>
    <w:rsid w:val="009179A4"/>
    <w:rsid w:val="00917ADC"/>
    <w:rsid w:val="00917B96"/>
    <w:rsid w:val="00917DB6"/>
    <w:rsid w:val="0092057D"/>
    <w:rsid w:val="009205FB"/>
    <w:rsid w:val="00920E07"/>
    <w:rsid w:val="00921314"/>
    <w:rsid w:val="00921AE4"/>
    <w:rsid w:val="00922038"/>
    <w:rsid w:val="009220A2"/>
    <w:rsid w:val="0092212F"/>
    <w:rsid w:val="00922419"/>
    <w:rsid w:val="009228EE"/>
    <w:rsid w:val="00922A6B"/>
    <w:rsid w:val="00922BB7"/>
    <w:rsid w:val="00922C0B"/>
    <w:rsid w:val="00922DBA"/>
    <w:rsid w:val="00922E1E"/>
    <w:rsid w:val="00922E9B"/>
    <w:rsid w:val="00922FA5"/>
    <w:rsid w:val="009230C4"/>
    <w:rsid w:val="00923CEE"/>
    <w:rsid w:val="009241D7"/>
    <w:rsid w:val="009248DD"/>
    <w:rsid w:val="00924D29"/>
    <w:rsid w:val="00924FE4"/>
    <w:rsid w:val="00925103"/>
    <w:rsid w:val="009252EE"/>
    <w:rsid w:val="0092534D"/>
    <w:rsid w:val="009254A3"/>
    <w:rsid w:val="009258CB"/>
    <w:rsid w:val="00925915"/>
    <w:rsid w:val="00925EFB"/>
    <w:rsid w:val="0092623A"/>
    <w:rsid w:val="009264FD"/>
    <w:rsid w:val="0092664E"/>
    <w:rsid w:val="009267A7"/>
    <w:rsid w:val="00926DD6"/>
    <w:rsid w:val="00927CA1"/>
    <w:rsid w:val="0093013A"/>
    <w:rsid w:val="00930142"/>
    <w:rsid w:val="00930234"/>
    <w:rsid w:val="00930B22"/>
    <w:rsid w:val="0093155C"/>
    <w:rsid w:val="00931643"/>
    <w:rsid w:val="00931747"/>
    <w:rsid w:val="00931D8D"/>
    <w:rsid w:val="009324BE"/>
    <w:rsid w:val="0093258D"/>
    <w:rsid w:val="00932FDE"/>
    <w:rsid w:val="0093311E"/>
    <w:rsid w:val="00933732"/>
    <w:rsid w:val="00933921"/>
    <w:rsid w:val="00933BB6"/>
    <w:rsid w:val="0093431A"/>
    <w:rsid w:val="009344F4"/>
    <w:rsid w:val="00934552"/>
    <w:rsid w:val="00934A5D"/>
    <w:rsid w:val="00934DD0"/>
    <w:rsid w:val="009354CB"/>
    <w:rsid w:val="009366BA"/>
    <w:rsid w:val="00936807"/>
    <w:rsid w:val="00936812"/>
    <w:rsid w:val="009368BB"/>
    <w:rsid w:val="00936999"/>
    <w:rsid w:val="009373F8"/>
    <w:rsid w:val="009375D1"/>
    <w:rsid w:val="009376E7"/>
    <w:rsid w:val="00937804"/>
    <w:rsid w:val="00937920"/>
    <w:rsid w:val="00937B62"/>
    <w:rsid w:val="00937D01"/>
    <w:rsid w:val="00937D1A"/>
    <w:rsid w:val="00940081"/>
    <w:rsid w:val="0094089A"/>
    <w:rsid w:val="009408B0"/>
    <w:rsid w:val="00940FFA"/>
    <w:rsid w:val="00941957"/>
    <w:rsid w:val="00941BF4"/>
    <w:rsid w:val="00941E65"/>
    <w:rsid w:val="00942072"/>
    <w:rsid w:val="0094286A"/>
    <w:rsid w:val="00942AB3"/>
    <w:rsid w:val="00942AF7"/>
    <w:rsid w:val="00942D53"/>
    <w:rsid w:val="00943041"/>
    <w:rsid w:val="00943347"/>
    <w:rsid w:val="009433EE"/>
    <w:rsid w:val="00943BC0"/>
    <w:rsid w:val="00943CF6"/>
    <w:rsid w:val="00943DE2"/>
    <w:rsid w:val="00943FC1"/>
    <w:rsid w:val="00944228"/>
    <w:rsid w:val="00944A87"/>
    <w:rsid w:val="009450E7"/>
    <w:rsid w:val="00945C30"/>
    <w:rsid w:val="00945CE6"/>
    <w:rsid w:val="00946138"/>
    <w:rsid w:val="00946780"/>
    <w:rsid w:val="00946827"/>
    <w:rsid w:val="009469A2"/>
    <w:rsid w:val="00947071"/>
    <w:rsid w:val="009470B7"/>
    <w:rsid w:val="0094718F"/>
    <w:rsid w:val="00947376"/>
    <w:rsid w:val="009474DE"/>
    <w:rsid w:val="00947989"/>
    <w:rsid w:val="00947CC2"/>
    <w:rsid w:val="00947DCA"/>
    <w:rsid w:val="009502A9"/>
    <w:rsid w:val="0095057D"/>
    <w:rsid w:val="00950581"/>
    <w:rsid w:val="009508F7"/>
    <w:rsid w:val="00950DA2"/>
    <w:rsid w:val="00951A41"/>
    <w:rsid w:val="009523F8"/>
    <w:rsid w:val="00952757"/>
    <w:rsid w:val="009527E4"/>
    <w:rsid w:val="00952B3C"/>
    <w:rsid w:val="00952C40"/>
    <w:rsid w:val="00952E12"/>
    <w:rsid w:val="00952E8B"/>
    <w:rsid w:val="009534E8"/>
    <w:rsid w:val="00953A57"/>
    <w:rsid w:val="00953B46"/>
    <w:rsid w:val="00953B9E"/>
    <w:rsid w:val="00953CCF"/>
    <w:rsid w:val="009545FB"/>
    <w:rsid w:val="00954B6D"/>
    <w:rsid w:val="00954CD7"/>
    <w:rsid w:val="00954F98"/>
    <w:rsid w:val="00955519"/>
    <w:rsid w:val="00955794"/>
    <w:rsid w:val="00955A50"/>
    <w:rsid w:val="00955E52"/>
    <w:rsid w:val="0095617D"/>
    <w:rsid w:val="00956273"/>
    <w:rsid w:val="009563CB"/>
    <w:rsid w:val="009565FB"/>
    <w:rsid w:val="00956703"/>
    <w:rsid w:val="00956734"/>
    <w:rsid w:val="00956A96"/>
    <w:rsid w:val="00956B84"/>
    <w:rsid w:val="00957010"/>
    <w:rsid w:val="009579BC"/>
    <w:rsid w:val="00957BDA"/>
    <w:rsid w:val="00957D0F"/>
    <w:rsid w:val="00957DA7"/>
    <w:rsid w:val="00957DDC"/>
    <w:rsid w:val="00960218"/>
    <w:rsid w:val="009605EA"/>
    <w:rsid w:val="00960604"/>
    <w:rsid w:val="0096096A"/>
    <w:rsid w:val="00961229"/>
    <w:rsid w:val="00961264"/>
    <w:rsid w:val="009612C5"/>
    <w:rsid w:val="009612FB"/>
    <w:rsid w:val="0096173E"/>
    <w:rsid w:val="00961A0C"/>
    <w:rsid w:val="00961BB8"/>
    <w:rsid w:val="0096222E"/>
    <w:rsid w:val="0096252A"/>
    <w:rsid w:val="00962B26"/>
    <w:rsid w:val="0096306E"/>
    <w:rsid w:val="009638FA"/>
    <w:rsid w:val="00963B7E"/>
    <w:rsid w:val="00963BC2"/>
    <w:rsid w:val="00963D77"/>
    <w:rsid w:val="0096411A"/>
    <w:rsid w:val="0096451C"/>
    <w:rsid w:val="0096454B"/>
    <w:rsid w:val="00964568"/>
    <w:rsid w:val="00964861"/>
    <w:rsid w:val="009648DC"/>
    <w:rsid w:val="00964987"/>
    <w:rsid w:val="00964E26"/>
    <w:rsid w:val="00964F0C"/>
    <w:rsid w:val="0096532A"/>
    <w:rsid w:val="0096547A"/>
    <w:rsid w:val="00965684"/>
    <w:rsid w:val="00965D7C"/>
    <w:rsid w:val="0096678A"/>
    <w:rsid w:val="00967242"/>
    <w:rsid w:val="00967674"/>
    <w:rsid w:val="00967A31"/>
    <w:rsid w:val="00967AF5"/>
    <w:rsid w:val="00967DE1"/>
    <w:rsid w:val="009703B9"/>
    <w:rsid w:val="0097092E"/>
    <w:rsid w:val="00970EC8"/>
    <w:rsid w:val="00970EEF"/>
    <w:rsid w:val="009717F3"/>
    <w:rsid w:val="009719A3"/>
    <w:rsid w:val="00971C2A"/>
    <w:rsid w:val="00971CA0"/>
    <w:rsid w:val="00971CF9"/>
    <w:rsid w:val="00971E15"/>
    <w:rsid w:val="00971F30"/>
    <w:rsid w:val="00972425"/>
    <w:rsid w:val="00972608"/>
    <w:rsid w:val="00972A2F"/>
    <w:rsid w:val="00972D98"/>
    <w:rsid w:val="00973A37"/>
    <w:rsid w:val="00973AFA"/>
    <w:rsid w:val="00973B0C"/>
    <w:rsid w:val="00973DD2"/>
    <w:rsid w:val="00974A31"/>
    <w:rsid w:val="009751DD"/>
    <w:rsid w:val="00975373"/>
    <w:rsid w:val="009756C5"/>
    <w:rsid w:val="009757F3"/>
    <w:rsid w:val="00975BF8"/>
    <w:rsid w:val="0097613E"/>
    <w:rsid w:val="0097656C"/>
    <w:rsid w:val="009765A8"/>
    <w:rsid w:val="0097666C"/>
    <w:rsid w:val="009767ED"/>
    <w:rsid w:val="00976CB0"/>
    <w:rsid w:val="00976D8F"/>
    <w:rsid w:val="00976E57"/>
    <w:rsid w:val="00976E6B"/>
    <w:rsid w:val="00977177"/>
    <w:rsid w:val="00977322"/>
    <w:rsid w:val="00977852"/>
    <w:rsid w:val="00977B05"/>
    <w:rsid w:val="0098021B"/>
    <w:rsid w:val="00980299"/>
    <w:rsid w:val="00980421"/>
    <w:rsid w:val="00980A8B"/>
    <w:rsid w:val="00980CFA"/>
    <w:rsid w:val="00980DF4"/>
    <w:rsid w:val="00980F0A"/>
    <w:rsid w:val="00981161"/>
    <w:rsid w:val="009817A4"/>
    <w:rsid w:val="00981D33"/>
    <w:rsid w:val="00981DF9"/>
    <w:rsid w:val="009822E0"/>
    <w:rsid w:val="009823EE"/>
    <w:rsid w:val="009825FF"/>
    <w:rsid w:val="0098296A"/>
    <w:rsid w:val="009829FE"/>
    <w:rsid w:val="00982B04"/>
    <w:rsid w:val="00982CFB"/>
    <w:rsid w:val="009832DB"/>
    <w:rsid w:val="0098346B"/>
    <w:rsid w:val="00983539"/>
    <w:rsid w:val="0098373E"/>
    <w:rsid w:val="00983917"/>
    <w:rsid w:val="00984201"/>
    <w:rsid w:val="00984203"/>
    <w:rsid w:val="009842A7"/>
    <w:rsid w:val="00984842"/>
    <w:rsid w:val="009849C7"/>
    <w:rsid w:val="00985405"/>
    <w:rsid w:val="009854C9"/>
    <w:rsid w:val="009856D9"/>
    <w:rsid w:val="009860D8"/>
    <w:rsid w:val="00986402"/>
    <w:rsid w:val="00986593"/>
    <w:rsid w:val="009866BE"/>
    <w:rsid w:val="009866E4"/>
    <w:rsid w:val="009867F9"/>
    <w:rsid w:val="00986E17"/>
    <w:rsid w:val="00986F47"/>
    <w:rsid w:val="00987215"/>
    <w:rsid w:val="0098729E"/>
    <w:rsid w:val="00987772"/>
    <w:rsid w:val="00987D79"/>
    <w:rsid w:val="00987EE5"/>
    <w:rsid w:val="00987F5B"/>
    <w:rsid w:val="00990502"/>
    <w:rsid w:val="0099068C"/>
    <w:rsid w:val="0099069E"/>
    <w:rsid w:val="0099092C"/>
    <w:rsid w:val="00990EE8"/>
    <w:rsid w:val="009912CA"/>
    <w:rsid w:val="0099131A"/>
    <w:rsid w:val="0099158E"/>
    <w:rsid w:val="00991711"/>
    <w:rsid w:val="0099172B"/>
    <w:rsid w:val="00991857"/>
    <w:rsid w:val="00991872"/>
    <w:rsid w:val="009919A6"/>
    <w:rsid w:val="00991B40"/>
    <w:rsid w:val="00991BB0"/>
    <w:rsid w:val="00991E12"/>
    <w:rsid w:val="00992059"/>
    <w:rsid w:val="00992277"/>
    <w:rsid w:val="00992328"/>
    <w:rsid w:val="00992781"/>
    <w:rsid w:val="00992A49"/>
    <w:rsid w:val="00992C3C"/>
    <w:rsid w:val="00992D0C"/>
    <w:rsid w:val="00992DE3"/>
    <w:rsid w:val="00993335"/>
    <w:rsid w:val="009939CA"/>
    <w:rsid w:val="00993A24"/>
    <w:rsid w:val="00993B42"/>
    <w:rsid w:val="00993F7D"/>
    <w:rsid w:val="00994796"/>
    <w:rsid w:val="0099496D"/>
    <w:rsid w:val="00994BEB"/>
    <w:rsid w:val="00994F2D"/>
    <w:rsid w:val="009952E3"/>
    <w:rsid w:val="00995704"/>
    <w:rsid w:val="00995B66"/>
    <w:rsid w:val="00995EB5"/>
    <w:rsid w:val="009961D2"/>
    <w:rsid w:val="00996496"/>
    <w:rsid w:val="00996622"/>
    <w:rsid w:val="00996BD3"/>
    <w:rsid w:val="00996C91"/>
    <w:rsid w:val="00996F47"/>
    <w:rsid w:val="009975CE"/>
    <w:rsid w:val="00997BD8"/>
    <w:rsid w:val="009A0C51"/>
    <w:rsid w:val="009A0D4B"/>
    <w:rsid w:val="009A0E6F"/>
    <w:rsid w:val="009A0F07"/>
    <w:rsid w:val="009A1024"/>
    <w:rsid w:val="009A144A"/>
    <w:rsid w:val="009A1649"/>
    <w:rsid w:val="009A1CEC"/>
    <w:rsid w:val="009A2664"/>
    <w:rsid w:val="009A2A26"/>
    <w:rsid w:val="009A2AD6"/>
    <w:rsid w:val="009A302B"/>
    <w:rsid w:val="009A321F"/>
    <w:rsid w:val="009A36B0"/>
    <w:rsid w:val="009A3A54"/>
    <w:rsid w:val="009A3C26"/>
    <w:rsid w:val="009A3E87"/>
    <w:rsid w:val="009A41CA"/>
    <w:rsid w:val="009A421E"/>
    <w:rsid w:val="009A4603"/>
    <w:rsid w:val="009A467C"/>
    <w:rsid w:val="009A4BCB"/>
    <w:rsid w:val="009A4E50"/>
    <w:rsid w:val="009A516F"/>
    <w:rsid w:val="009A54FE"/>
    <w:rsid w:val="009A55AE"/>
    <w:rsid w:val="009A5A1B"/>
    <w:rsid w:val="009A5A5C"/>
    <w:rsid w:val="009A5C8D"/>
    <w:rsid w:val="009A5DC8"/>
    <w:rsid w:val="009A5E5B"/>
    <w:rsid w:val="009A5EBC"/>
    <w:rsid w:val="009A65E3"/>
    <w:rsid w:val="009A6923"/>
    <w:rsid w:val="009A6BE3"/>
    <w:rsid w:val="009A6C08"/>
    <w:rsid w:val="009A6CD1"/>
    <w:rsid w:val="009A6CE5"/>
    <w:rsid w:val="009A7153"/>
    <w:rsid w:val="009A71BA"/>
    <w:rsid w:val="009A7338"/>
    <w:rsid w:val="009A73D9"/>
    <w:rsid w:val="009A74D1"/>
    <w:rsid w:val="009A77F0"/>
    <w:rsid w:val="009A7918"/>
    <w:rsid w:val="009A79E4"/>
    <w:rsid w:val="009A79EC"/>
    <w:rsid w:val="009A7BCF"/>
    <w:rsid w:val="009A7D43"/>
    <w:rsid w:val="009B0006"/>
    <w:rsid w:val="009B02FE"/>
    <w:rsid w:val="009B036A"/>
    <w:rsid w:val="009B039C"/>
    <w:rsid w:val="009B06E7"/>
    <w:rsid w:val="009B13AC"/>
    <w:rsid w:val="009B175E"/>
    <w:rsid w:val="009B17C7"/>
    <w:rsid w:val="009B197F"/>
    <w:rsid w:val="009B212F"/>
    <w:rsid w:val="009B283A"/>
    <w:rsid w:val="009B37F8"/>
    <w:rsid w:val="009B3FE3"/>
    <w:rsid w:val="009B41D1"/>
    <w:rsid w:val="009B4379"/>
    <w:rsid w:val="009B4456"/>
    <w:rsid w:val="009B446A"/>
    <w:rsid w:val="009B45A0"/>
    <w:rsid w:val="009B4CE9"/>
    <w:rsid w:val="009B5528"/>
    <w:rsid w:val="009B558C"/>
    <w:rsid w:val="009B5610"/>
    <w:rsid w:val="009B59BB"/>
    <w:rsid w:val="009B5A88"/>
    <w:rsid w:val="009B5B27"/>
    <w:rsid w:val="009B61BA"/>
    <w:rsid w:val="009B6204"/>
    <w:rsid w:val="009B645E"/>
    <w:rsid w:val="009B67F1"/>
    <w:rsid w:val="009B6800"/>
    <w:rsid w:val="009B6810"/>
    <w:rsid w:val="009B6A0D"/>
    <w:rsid w:val="009B6FDE"/>
    <w:rsid w:val="009B74B1"/>
    <w:rsid w:val="009B75CE"/>
    <w:rsid w:val="009B77F1"/>
    <w:rsid w:val="009B7A15"/>
    <w:rsid w:val="009B7F07"/>
    <w:rsid w:val="009C02D5"/>
    <w:rsid w:val="009C0F65"/>
    <w:rsid w:val="009C18C6"/>
    <w:rsid w:val="009C18EC"/>
    <w:rsid w:val="009C18F5"/>
    <w:rsid w:val="009C1EB0"/>
    <w:rsid w:val="009C2019"/>
    <w:rsid w:val="009C2230"/>
    <w:rsid w:val="009C251A"/>
    <w:rsid w:val="009C2C9B"/>
    <w:rsid w:val="009C313F"/>
    <w:rsid w:val="009C31C1"/>
    <w:rsid w:val="009C31EC"/>
    <w:rsid w:val="009C3521"/>
    <w:rsid w:val="009C35F5"/>
    <w:rsid w:val="009C39E4"/>
    <w:rsid w:val="009C3EAC"/>
    <w:rsid w:val="009C406A"/>
    <w:rsid w:val="009C40B9"/>
    <w:rsid w:val="009C4B32"/>
    <w:rsid w:val="009C4DFD"/>
    <w:rsid w:val="009C4EC2"/>
    <w:rsid w:val="009C503A"/>
    <w:rsid w:val="009C50E9"/>
    <w:rsid w:val="009C5634"/>
    <w:rsid w:val="009C56BA"/>
    <w:rsid w:val="009C56F8"/>
    <w:rsid w:val="009C5893"/>
    <w:rsid w:val="009C5966"/>
    <w:rsid w:val="009C5BD1"/>
    <w:rsid w:val="009C62FB"/>
    <w:rsid w:val="009C66B6"/>
    <w:rsid w:val="009C68EF"/>
    <w:rsid w:val="009C6A15"/>
    <w:rsid w:val="009C6B94"/>
    <w:rsid w:val="009C6C11"/>
    <w:rsid w:val="009C6C81"/>
    <w:rsid w:val="009C700B"/>
    <w:rsid w:val="009C7583"/>
    <w:rsid w:val="009D0013"/>
    <w:rsid w:val="009D0061"/>
    <w:rsid w:val="009D01A8"/>
    <w:rsid w:val="009D0890"/>
    <w:rsid w:val="009D0A5B"/>
    <w:rsid w:val="009D0CB3"/>
    <w:rsid w:val="009D0D73"/>
    <w:rsid w:val="009D0ED0"/>
    <w:rsid w:val="009D1330"/>
    <w:rsid w:val="009D1390"/>
    <w:rsid w:val="009D1491"/>
    <w:rsid w:val="009D1B9A"/>
    <w:rsid w:val="009D251E"/>
    <w:rsid w:val="009D25BA"/>
    <w:rsid w:val="009D26A8"/>
    <w:rsid w:val="009D2DDA"/>
    <w:rsid w:val="009D2FC0"/>
    <w:rsid w:val="009D3308"/>
    <w:rsid w:val="009D36CB"/>
    <w:rsid w:val="009D3E33"/>
    <w:rsid w:val="009D4423"/>
    <w:rsid w:val="009D47C7"/>
    <w:rsid w:val="009D4F4E"/>
    <w:rsid w:val="009D56F7"/>
    <w:rsid w:val="009D58EC"/>
    <w:rsid w:val="009D5A00"/>
    <w:rsid w:val="009D5BFB"/>
    <w:rsid w:val="009D5E47"/>
    <w:rsid w:val="009D6772"/>
    <w:rsid w:val="009D6DBC"/>
    <w:rsid w:val="009D7813"/>
    <w:rsid w:val="009D7899"/>
    <w:rsid w:val="009D7DAE"/>
    <w:rsid w:val="009D7FE5"/>
    <w:rsid w:val="009E0820"/>
    <w:rsid w:val="009E0834"/>
    <w:rsid w:val="009E09BD"/>
    <w:rsid w:val="009E0FB9"/>
    <w:rsid w:val="009E14F8"/>
    <w:rsid w:val="009E19D6"/>
    <w:rsid w:val="009E1C40"/>
    <w:rsid w:val="009E2B15"/>
    <w:rsid w:val="009E2C0A"/>
    <w:rsid w:val="009E3085"/>
    <w:rsid w:val="009E3730"/>
    <w:rsid w:val="009E404A"/>
    <w:rsid w:val="009E477F"/>
    <w:rsid w:val="009E4859"/>
    <w:rsid w:val="009E4B6E"/>
    <w:rsid w:val="009E4E89"/>
    <w:rsid w:val="009E4F03"/>
    <w:rsid w:val="009E4F64"/>
    <w:rsid w:val="009E5491"/>
    <w:rsid w:val="009E584F"/>
    <w:rsid w:val="009E5BE8"/>
    <w:rsid w:val="009E5C75"/>
    <w:rsid w:val="009E5E6F"/>
    <w:rsid w:val="009E5EC1"/>
    <w:rsid w:val="009E63ED"/>
    <w:rsid w:val="009E649F"/>
    <w:rsid w:val="009E6977"/>
    <w:rsid w:val="009E6CE1"/>
    <w:rsid w:val="009E6FC5"/>
    <w:rsid w:val="009E7D9F"/>
    <w:rsid w:val="009F028A"/>
    <w:rsid w:val="009F06BC"/>
    <w:rsid w:val="009F07A9"/>
    <w:rsid w:val="009F0809"/>
    <w:rsid w:val="009F095E"/>
    <w:rsid w:val="009F0A74"/>
    <w:rsid w:val="009F10D3"/>
    <w:rsid w:val="009F14DB"/>
    <w:rsid w:val="009F1583"/>
    <w:rsid w:val="009F158E"/>
    <w:rsid w:val="009F1596"/>
    <w:rsid w:val="009F15B1"/>
    <w:rsid w:val="009F1DDC"/>
    <w:rsid w:val="009F20CC"/>
    <w:rsid w:val="009F2483"/>
    <w:rsid w:val="009F25C1"/>
    <w:rsid w:val="009F2BC8"/>
    <w:rsid w:val="009F3BC9"/>
    <w:rsid w:val="009F3D00"/>
    <w:rsid w:val="009F3EFF"/>
    <w:rsid w:val="009F40CD"/>
    <w:rsid w:val="009F42C3"/>
    <w:rsid w:val="009F4699"/>
    <w:rsid w:val="009F4EC6"/>
    <w:rsid w:val="009F4F9F"/>
    <w:rsid w:val="009F50F7"/>
    <w:rsid w:val="009F552F"/>
    <w:rsid w:val="009F586A"/>
    <w:rsid w:val="009F59C5"/>
    <w:rsid w:val="009F6356"/>
    <w:rsid w:val="009F6428"/>
    <w:rsid w:val="009F6556"/>
    <w:rsid w:val="009F68BE"/>
    <w:rsid w:val="009F6E3A"/>
    <w:rsid w:val="009F6F66"/>
    <w:rsid w:val="009F71A2"/>
    <w:rsid w:val="009F781F"/>
    <w:rsid w:val="009F79A8"/>
    <w:rsid w:val="00A000E2"/>
    <w:rsid w:val="00A00111"/>
    <w:rsid w:val="00A004AC"/>
    <w:rsid w:val="00A004E6"/>
    <w:rsid w:val="00A00852"/>
    <w:rsid w:val="00A00DA2"/>
    <w:rsid w:val="00A0107C"/>
    <w:rsid w:val="00A01560"/>
    <w:rsid w:val="00A01E13"/>
    <w:rsid w:val="00A02162"/>
    <w:rsid w:val="00A0220B"/>
    <w:rsid w:val="00A023AD"/>
    <w:rsid w:val="00A024F4"/>
    <w:rsid w:val="00A02522"/>
    <w:rsid w:val="00A02A06"/>
    <w:rsid w:val="00A02B8D"/>
    <w:rsid w:val="00A02C22"/>
    <w:rsid w:val="00A0311D"/>
    <w:rsid w:val="00A034F6"/>
    <w:rsid w:val="00A037DD"/>
    <w:rsid w:val="00A0397A"/>
    <w:rsid w:val="00A03AA3"/>
    <w:rsid w:val="00A0400E"/>
    <w:rsid w:val="00A04137"/>
    <w:rsid w:val="00A04261"/>
    <w:rsid w:val="00A042EF"/>
    <w:rsid w:val="00A04423"/>
    <w:rsid w:val="00A04B79"/>
    <w:rsid w:val="00A04CA6"/>
    <w:rsid w:val="00A04D8F"/>
    <w:rsid w:val="00A058D7"/>
    <w:rsid w:val="00A059C4"/>
    <w:rsid w:val="00A05DFF"/>
    <w:rsid w:val="00A06538"/>
    <w:rsid w:val="00A07043"/>
    <w:rsid w:val="00A0706A"/>
    <w:rsid w:val="00A078EA"/>
    <w:rsid w:val="00A07BF2"/>
    <w:rsid w:val="00A07EFC"/>
    <w:rsid w:val="00A07F10"/>
    <w:rsid w:val="00A1045A"/>
    <w:rsid w:val="00A107E1"/>
    <w:rsid w:val="00A10807"/>
    <w:rsid w:val="00A10D3E"/>
    <w:rsid w:val="00A10E3F"/>
    <w:rsid w:val="00A111EF"/>
    <w:rsid w:val="00A114DA"/>
    <w:rsid w:val="00A116DE"/>
    <w:rsid w:val="00A11B25"/>
    <w:rsid w:val="00A11D06"/>
    <w:rsid w:val="00A11DEB"/>
    <w:rsid w:val="00A11FBA"/>
    <w:rsid w:val="00A1299D"/>
    <w:rsid w:val="00A12E28"/>
    <w:rsid w:val="00A12F07"/>
    <w:rsid w:val="00A133B9"/>
    <w:rsid w:val="00A1396B"/>
    <w:rsid w:val="00A13B72"/>
    <w:rsid w:val="00A13F5F"/>
    <w:rsid w:val="00A141AE"/>
    <w:rsid w:val="00A1424B"/>
    <w:rsid w:val="00A143A3"/>
    <w:rsid w:val="00A145B6"/>
    <w:rsid w:val="00A14641"/>
    <w:rsid w:val="00A1484E"/>
    <w:rsid w:val="00A14858"/>
    <w:rsid w:val="00A1491C"/>
    <w:rsid w:val="00A14BD2"/>
    <w:rsid w:val="00A14C4E"/>
    <w:rsid w:val="00A14E8B"/>
    <w:rsid w:val="00A153B0"/>
    <w:rsid w:val="00A153D8"/>
    <w:rsid w:val="00A1577D"/>
    <w:rsid w:val="00A15A0B"/>
    <w:rsid w:val="00A15C14"/>
    <w:rsid w:val="00A15E79"/>
    <w:rsid w:val="00A16031"/>
    <w:rsid w:val="00A179C5"/>
    <w:rsid w:val="00A17A0B"/>
    <w:rsid w:val="00A17ABB"/>
    <w:rsid w:val="00A17F75"/>
    <w:rsid w:val="00A17FD4"/>
    <w:rsid w:val="00A201AD"/>
    <w:rsid w:val="00A202FC"/>
    <w:rsid w:val="00A20773"/>
    <w:rsid w:val="00A20C66"/>
    <w:rsid w:val="00A20FBA"/>
    <w:rsid w:val="00A2106C"/>
    <w:rsid w:val="00A21530"/>
    <w:rsid w:val="00A218D1"/>
    <w:rsid w:val="00A218E3"/>
    <w:rsid w:val="00A21971"/>
    <w:rsid w:val="00A21977"/>
    <w:rsid w:val="00A22003"/>
    <w:rsid w:val="00A221A8"/>
    <w:rsid w:val="00A22301"/>
    <w:rsid w:val="00A2236D"/>
    <w:rsid w:val="00A224B3"/>
    <w:rsid w:val="00A227A3"/>
    <w:rsid w:val="00A22B0F"/>
    <w:rsid w:val="00A22DB3"/>
    <w:rsid w:val="00A231E1"/>
    <w:rsid w:val="00A23430"/>
    <w:rsid w:val="00A237BE"/>
    <w:rsid w:val="00A23954"/>
    <w:rsid w:val="00A239BD"/>
    <w:rsid w:val="00A23BE6"/>
    <w:rsid w:val="00A23C97"/>
    <w:rsid w:val="00A23D0D"/>
    <w:rsid w:val="00A23E06"/>
    <w:rsid w:val="00A2415C"/>
    <w:rsid w:val="00A241EF"/>
    <w:rsid w:val="00A248AC"/>
    <w:rsid w:val="00A24B07"/>
    <w:rsid w:val="00A24D52"/>
    <w:rsid w:val="00A2562B"/>
    <w:rsid w:val="00A25ECA"/>
    <w:rsid w:val="00A2685E"/>
    <w:rsid w:val="00A26897"/>
    <w:rsid w:val="00A269A8"/>
    <w:rsid w:val="00A26A9D"/>
    <w:rsid w:val="00A26C4D"/>
    <w:rsid w:val="00A26EC9"/>
    <w:rsid w:val="00A26F2E"/>
    <w:rsid w:val="00A26F41"/>
    <w:rsid w:val="00A27076"/>
    <w:rsid w:val="00A273F3"/>
    <w:rsid w:val="00A27430"/>
    <w:rsid w:val="00A27BDB"/>
    <w:rsid w:val="00A27DEA"/>
    <w:rsid w:val="00A303E9"/>
    <w:rsid w:val="00A3065C"/>
    <w:rsid w:val="00A3068C"/>
    <w:rsid w:val="00A306D3"/>
    <w:rsid w:val="00A308E3"/>
    <w:rsid w:val="00A30ABC"/>
    <w:rsid w:val="00A30E7D"/>
    <w:rsid w:val="00A31239"/>
    <w:rsid w:val="00A312E1"/>
    <w:rsid w:val="00A31459"/>
    <w:rsid w:val="00A316FD"/>
    <w:rsid w:val="00A317A7"/>
    <w:rsid w:val="00A3194B"/>
    <w:rsid w:val="00A31D0B"/>
    <w:rsid w:val="00A31EDE"/>
    <w:rsid w:val="00A320CA"/>
    <w:rsid w:val="00A3230B"/>
    <w:rsid w:val="00A32920"/>
    <w:rsid w:val="00A32C07"/>
    <w:rsid w:val="00A33247"/>
    <w:rsid w:val="00A3336D"/>
    <w:rsid w:val="00A333EC"/>
    <w:rsid w:val="00A3427D"/>
    <w:rsid w:val="00A34315"/>
    <w:rsid w:val="00A3473B"/>
    <w:rsid w:val="00A34949"/>
    <w:rsid w:val="00A349F8"/>
    <w:rsid w:val="00A34BE9"/>
    <w:rsid w:val="00A35117"/>
    <w:rsid w:val="00A353A6"/>
    <w:rsid w:val="00A35582"/>
    <w:rsid w:val="00A35C3F"/>
    <w:rsid w:val="00A35DA3"/>
    <w:rsid w:val="00A362A4"/>
    <w:rsid w:val="00A36323"/>
    <w:rsid w:val="00A36524"/>
    <w:rsid w:val="00A36619"/>
    <w:rsid w:val="00A3671B"/>
    <w:rsid w:val="00A36DBA"/>
    <w:rsid w:val="00A36EBB"/>
    <w:rsid w:val="00A36F3F"/>
    <w:rsid w:val="00A36F84"/>
    <w:rsid w:val="00A37855"/>
    <w:rsid w:val="00A37908"/>
    <w:rsid w:val="00A37B5A"/>
    <w:rsid w:val="00A37D3A"/>
    <w:rsid w:val="00A37F8A"/>
    <w:rsid w:val="00A4061B"/>
    <w:rsid w:val="00A40A2D"/>
    <w:rsid w:val="00A40A38"/>
    <w:rsid w:val="00A40C5A"/>
    <w:rsid w:val="00A41606"/>
    <w:rsid w:val="00A4167E"/>
    <w:rsid w:val="00A41731"/>
    <w:rsid w:val="00A4181C"/>
    <w:rsid w:val="00A41DFF"/>
    <w:rsid w:val="00A41EEA"/>
    <w:rsid w:val="00A41FDD"/>
    <w:rsid w:val="00A42A40"/>
    <w:rsid w:val="00A42B3B"/>
    <w:rsid w:val="00A42C66"/>
    <w:rsid w:val="00A42CE4"/>
    <w:rsid w:val="00A42D03"/>
    <w:rsid w:val="00A432CD"/>
    <w:rsid w:val="00A436A9"/>
    <w:rsid w:val="00A43961"/>
    <w:rsid w:val="00A44A25"/>
    <w:rsid w:val="00A44E21"/>
    <w:rsid w:val="00A44EF2"/>
    <w:rsid w:val="00A44F19"/>
    <w:rsid w:val="00A4522E"/>
    <w:rsid w:val="00A4552C"/>
    <w:rsid w:val="00A45705"/>
    <w:rsid w:val="00A45AD0"/>
    <w:rsid w:val="00A45C7E"/>
    <w:rsid w:val="00A45CDF"/>
    <w:rsid w:val="00A46170"/>
    <w:rsid w:val="00A461CF"/>
    <w:rsid w:val="00A462C7"/>
    <w:rsid w:val="00A4642C"/>
    <w:rsid w:val="00A466D4"/>
    <w:rsid w:val="00A46859"/>
    <w:rsid w:val="00A46FCF"/>
    <w:rsid w:val="00A470DA"/>
    <w:rsid w:val="00A47384"/>
    <w:rsid w:val="00A4745F"/>
    <w:rsid w:val="00A474EB"/>
    <w:rsid w:val="00A475F8"/>
    <w:rsid w:val="00A47825"/>
    <w:rsid w:val="00A47C53"/>
    <w:rsid w:val="00A47E2F"/>
    <w:rsid w:val="00A47F64"/>
    <w:rsid w:val="00A50167"/>
    <w:rsid w:val="00A506F0"/>
    <w:rsid w:val="00A50FCC"/>
    <w:rsid w:val="00A5127F"/>
    <w:rsid w:val="00A51648"/>
    <w:rsid w:val="00A5165F"/>
    <w:rsid w:val="00A518D8"/>
    <w:rsid w:val="00A519C3"/>
    <w:rsid w:val="00A51C4D"/>
    <w:rsid w:val="00A51D81"/>
    <w:rsid w:val="00A51FD4"/>
    <w:rsid w:val="00A52167"/>
    <w:rsid w:val="00A52437"/>
    <w:rsid w:val="00A526F5"/>
    <w:rsid w:val="00A52AF5"/>
    <w:rsid w:val="00A535FD"/>
    <w:rsid w:val="00A5397A"/>
    <w:rsid w:val="00A53A2B"/>
    <w:rsid w:val="00A53BC5"/>
    <w:rsid w:val="00A542D9"/>
    <w:rsid w:val="00A545D9"/>
    <w:rsid w:val="00A546A8"/>
    <w:rsid w:val="00A54770"/>
    <w:rsid w:val="00A548D6"/>
    <w:rsid w:val="00A54D0F"/>
    <w:rsid w:val="00A54D6D"/>
    <w:rsid w:val="00A55044"/>
    <w:rsid w:val="00A5571A"/>
    <w:rsid w:val="00A561DC"/>
    <w:rsid w:val="00A563A1"/>
    <w:rsid w:val="00A56696"/>
    <w:rsid w:val="00A5669B"/>
    <w:rsid w:val="00A56870"/>
    <w:rsid w:val="00A56A0D"/>
    <w:rsid w:val="00A5722A"/>
    <w:rsid w:val="00A576DF"/>
    <w:rsid w:val="00A578ED"/>
    <w:rsid w:val="00A60125"/>
    <w:rsid w:val="00A603E2"/>
    <w:rsid w:val="00A6042A"/>
    <w:rsid w:val="00A604A5"/>
    <w:rsid w:val="00A606EC"/>
    <w:rsid w:val="00A609BF"/>
    <w:rsid w:val="00A60A6D"/>
    <w:rsid w:val="00A60B46"/>
    <w:rsid w:val="00A60CC5"/>
    <w:rsid w:val="00A60E0C"/>
    <w:rsid w:val="00A61E64"/>
    <w:rsid w:val="00A621C1"/>
    <w:rsid w:val="00A62303"/>
    <w:rsid w:val="00A623E3"/>
    <w:rsid w:val="00A6260A"/>
    <w:rsid w:val="00A6274E"/>
    <w:rsid w:val="00A6275C"/>
    <w:rsid w:val="00A627F8"/>
    <w:rsid w:val="00A6281F"/>
    <w:rsid w:val="00A62927"/>
    <w:rsid w:val="00A62CA7"/>
    <w:rsid w:val="00A62DF0"/>
    <w:rsid w:val="00A62E79"/>
    <w:rsid w:val="00A62E91"/>
    <w:rsid w:val="00A630D8"/>
    <w:rsid w:val="00A636A6"/>
    <w:rsid w:val="00A63B56"/>
    <w:rsid w:val="00A63CEA"/>
    <w:rsid w:val="00A63ED6"/>
    <w:rsid w:val="00A6452C"/>
    <w:rsid w:val="00A645D5"/>
    <w:rsid w:val="00A646EC"/>
    <w:rsid w:val="00A6470F"/>
    <w:rsid w:val="00A6483F"/>
    <w:rsid w:val="00A64BF3"/>
    <w:rsid w:val="00A64DD6"/>
    <w:rsid w:val="00A65090"/>
    <w:rsid w:val="00A65350"/>
    <w:rsid w:val="00A656EE"/>
    <w:rsid w:val="00A66175"/>
    <w:rsid w:val="00A662EF"/>
    <w:rsid w:val="00A66481"/>
    <w:rsid w:val="00A6686B"/>
    <w:rsid w:val="00A66C1A"/>
    <w:rsid w:val="00A66C88"/>
    <w:rsid w:val="00A6704C"/>
    <w:rsid w:val="00A67620"/>
    <w:rsid w:val="00A6763B"/>
    <w:rsid w:val="00A67A3B"/>
    <w:rsid w:val="00A702AF"/>
    <w:rsid w:val="00A70309"/>
    <w:rsid w:val="00A70360"/>
    <w:rsid w:val="00A70586"/>
    <w:rsid w:val="00A70767"/>
    <w:rsid w:val="00A70934"/>
    <w:rsid w:val="00A7095D"/>
    <w:rsid w:val="00A70B7A"/>
    <w:rsid w:val="00A70DA7"/>
    <w:rsid w:val="00A70E36"/>
    <w:rsid w:val="00A70FD3"/>
    <w:rsid w:val="00A7112F"/>
    <w:rsid w:val="00A72213"/>
    <w:rsid w:val="00A722B3"/>
    <w:rsid w:val="00A723CF"/>
    <w:rsid w:val="00A7272E"/>
    <w:rsid w:val="00A72873"/>
    <w:rsid w:val="00A729A0"/>
    <w:rsid w:val="00A72B5F"/>
    <w:rsid w:val="00A73307"/>
    <w:rsid w:val="00A7353D"/>
    <w:rsid w:val="00A735B6"/>
    <w:rsid w:val="00A737C4"/>
    <w:rsid w:val="00A739BB"/>
    <w:rsid w:val="00A73ACB"/>
    <w:rsid w:val="00A74085"/>
    <w:rsid w:val="00A743CB"/>
    <w:rsid w:val="00A744C4"/>
    <w:rsid w:val="00A7457B"/>
    <w:rsid w:val="00A74627"/>
    <w:rsid w:val="00A7478D"/>
    <w:rsid w:val="00A75232"/>
    <w:rsid w:val="00A753C8"/>
    <w:rsid w:val="00A75924"/>
    <w:rsid w:val="00A75CD6"/>
    <w:rsid w:val="00A75CE1"/>
    <w:rsid w:val="00A76045"/>
    <w:rsid w:val="00A7656F"/>
    <w:rsid w:val="00A76681"/>
    <w:rsid w:val="00A76C23"/>
    <w:rsid w:val="00A76C7F"/>
    <w:rsid w:val="00A80786"/>
    <w:rsid w:val="00A80922"/>
    <w:rsid w:val="00A8094F"/>
    <w:rsid w:val="00A80E30"/>
    <w:rsid w:val="00A81172"/>
    <w:rsid w:val="00A81252"/>
    <w:rsid w:val="00A814BA"/>
    <w:rsid w:val="00A8180B"/>
    <w:rsid w:val="00A81A4F"/>
    <w:rsid w:val="00A825F7"/>
    <w:rsid w:val="00A8262E"/>
    <w:rsid w:val="00A82874"/>
    <w:rsid w:val="00A828ED"/>
    <w:rsid w:val="00A82DDA"/>
    <w:rsid w:val="00A832D7"/>
    <w:rsid w:val="00A835DA"/>
    <w:rsid w:val="00A835E8"/>
    <w:rsid w:val="00A83FB6"/>
    <w:rsid w:val="00A84234"/>
    <w:rsid w:val="00A845F4"/>
    <w:rsid w:val="00A84727"/>
    <w:rsid w:val="00A84758"/>
    <w:rsid w:val="00A85059"/>
    <w:rsid w:val="00A851B3"/>
    <w:rsid w:val="00A852EE"/>
    <w:rsid w:val="00A853A5"/>
    <w:rsid w:val="00A858E4"/>
    <w:rsid w:val="00A860ED"/>
    <w:rsid w:val="00A861A5"/>
    <w:rsid w:val="00A862F9"/>
    <w:rsid w:val="00A86B7D"/>
    <w:rsid w:val="00A876C4"/>
    <w:rsid w:val="00A87D94"/>
    <w:rsid w:val="00A87EA0"/>
    <w:rsid w:val="00A90282"/>
    <w:rsid w:val="00A9079A"/>
    <w:rsid w:val="00A90C8C"/>
    <w:rsid w:val="00A91623"/>
    <w:rsid w:val="00A91AAC"/>
    <w:rsid w:val="00A91DF7"/>
    <w:rsid w:val="00A91F08"/>
    <w:rsid w:val="00A91FA3"/>
    <w:rsid w:val="00A91FBF"/>
    <w:rsid w:val="00A92064"/>
    <w:rsid w:val="00A92065"/>
    <w:rsid w:val="00A926B3"/>
    <w:rsid w:val="00A92AD5"/>
    <w:rsid w:val="00A92D16"/>
    <w:rsid w:val="00A93149"/>
    <w:rsid w:val="00A93599"/>
    <w:rsid w:val="00A93710"/>
    <w:rsid w:val="00A93743"/>
    <w:rsid w:val="00A93855"/>
    <w:rsid w:val="00A93BC7"/>
    <w:rsid w:val="00A93C84"/>
    <w:rsid w:val="00A93E8E"/>
    <w:rsid w:val="00A94070"/>
    <w:rsid w:val="00A94127"/>
    <w:rsid w:val="00A94B30"/>
    <w:rsid w:val="00A94DD2"/>
    <w:rsid w:val="00A94DF6"/>
    <w:rsid w:val="00A95915"/>
    <w:rsid w:val="00A95AD7"/>
    <w:rsid w:val="00A95E28"/>
    <w:rsid w:val="00A96465"/>
    <w:rsid w:val="00A96749"/>
    <w:rsid w:val="00A96865"/>
    <w:rsid w:val="00A9694D"/>
    <w:rsid w:val="00A96A92"/>
    <w:rsid w:val="00A96D64"/>
    <w:rsid w:val="00A9735D"/>
    <w:rsid w:val="00A977ED"/>
    <w:rsid w:val="00A97808"/>
    <w:rsid w:val="00A978F7"/>
    <w:rsid w:val="00A97969"/>
    <w:rsid w:val="00A97AD2"/>
    <w:rsid w:val="00AA02A0"/>
    <w:rsid w:val="00AA0399"/>
    <w:rsid w:val="00AA060D"/>
    <w:rsid w:val="00AA0B60"/>
    <w:rsid w:val="00AA1148"/>
    <w:rsid w:val="00AA13DD"/>
    <w:rsid w:val="00AA1413"/>
    <w:rsid w:val="00AA17E0"/>
    <w:rsid w:val="00AA1AA7"/>
    <w:rsid w:val="00AA1B3A"/>
    <w:rsid w:val="00AA1F11"/>
    <w:rsid w:val="00AA227B"/>
    <w:rsid w:val="00AA2DC8"/>
    <w:rsid w:val="00AA2EC7"/>
    <w:rsid w:val="00AA319B"/>
    <w:rsid w:val="00AA32B7"/>
    <w:rsid w:val="00AA385D"/>
    <w:rsid w:val="00AA3C04"/>
    <w:rsid w:val="00AA3C88"/>
    <w:rsid w:val="00AA3C8E"/>
    <w:rsid w:val="00AA3E73"/>
    <w:rsid w:val="00AA4479"/>
    <w:rsid w:val="00AA4571"/>
    <w:rsid w:val="00AA4D0F"/>
    <w:rsid w:val="00AA51C1"/>
    <w:rsid w:val="00AA534E"/>
    <w:rsid w:val="00AA5921"/>
    <w:rsid w:val="00AA59FD"/>
    <w:rsid w:val="00AA5B32"/>
    <w:rsid w:val="00AA5BE0"/>
    <w:rsid w:val="00AA5D0C"/>
    <w:rsid w:val="00AA6221"/>
    <w:rsid w:val="00AA622E"/>
    <w:rsid w:val="00AA62EF"/>
    <w:rsid w:val="00AA6677"/>
    <w:rsid w:val="00AA6A8F"/>
    <w:rsid w:val="00AA6FD8"/>
    <w:rsid w:val="00AA6FEB"/>
    <w:rsid w:val="00AA7221"/>
    <w:rsid w:val="00AA78A6"/>
    <w:rsid w:val="00AB0116"/>
    <w:rsid w:val="00AB0785"/>
    <w:rsid w:val="00AB07CC"/>
    <w:rsid w:val="00AB09CE"/>
    <w:rsid w:val="00AB09E3"/>
    <w:rsid w:val="00AB0AFA"/>
    <w:rsid w:val="00AB106C"/>
    <w:rsid w:val="00AB1261"/>
    <w:rsid w:val="00AB15A6"/>
    <w:rsid w:val="00AB171E"/>
    <w:rsid w:val="00AB1AB8"/>
    <w:rsid w:val="00AB1E1C"/>
    <w:rsid w:val="00AB1FC4"/>
    <w:rsid w:val="00AB208B"/>
    <w:rsid w:val="00AB289E"/>
    <w:rsid w:val="00AB28B6"/>
    <w:rsid w:val="00AB2963"/>
    <w:rsid w:val="00AB29DA"/>
    <w:rsid w:val="00AB2C95"/>
    <w:rsid w:val="00AB3050"/>
    <w:rsid w:val="00AB3752"/>
    <w:rsid w:val="00AB38AE"/>
    <w:rsid w:val="00AB3F6B"/>
    <w:rsid w:val="00AB4137"/>
    <w:rsid w:val="00AB419D"/>
    <w:rsid w:val="00AB481E"/>
    <w:rsid w:val="00AB4CC9"/>
    <w:rsid w:val="00AB4CDA"/>
    <w:rsid w:val="00AB4E67"/>
    <w:rsid w:val="00AB523A"/>
    <w:rsid w:val="00AB52E3"/>
    <w:rsid w:val="00AB5969"/>
    <w:rsid w:val="00AB5BDA"/>
    <w:rsid w:val="00AB5CD5"/>
    <w:rsid w:val="00AB63E3"/>
    <w:rsid w:val="00AB640E"/>
    <w:rsid w:val="00AB6784"/>
    <w:rsid w:val="00AB6C46"/>
    <w:rsid w:val="00AB6C97"/>
    <w:rsid w:val="00AB6DA5"/>
    <w:rsid w:val="00AB75C7"/>
    <w:rsid w:val="00AB78BA"/>
    <w:rsid w:val="00AB7CB6"/>
    <w:rsid w:val="00AB7D03"/>
    <w:rsid w:val="00AB7DC9"/>
    <w:rsid w:val="00AB7E4A"/>
    <w:rsid w:val="00AC014F"/>
    <w:rsid w:val="00AC0153"/>
    <w:rsid w:val="00AC0223"/>
    <w:rsid w:val="00AC04E2"/>
    <w:rsid w:val="00AC067E"/>
    <w:rsid w:val="00AC077B"/>
    <w:rsid w:val="00AC08F3"/>
    <w:rsid w:val="00AC0A00"/>
    <w:rsid w:val="00AC127F"/>
    <w:rsid w:val="00AC14EE"/>
    <w:rsid w:val="00AC1EA1"/>
    <w:rsid w:val="00AC221A"/>
    <w:rsid w:val="00AC224A"/>
    <w:rsid w:val="00AC2352"/>
    <w:rsid w:val="00AC2517"/>
    <w:rsid w:val="00AC27BF"/>
    <w:rsid w:val="00AC2BDA"/>
    <w:rsid w:val="00AC2D99"/>
    <w:rsid w:val="00AC2F71"/>
    <w:rsid w:val="00AC322D"/>
    <w:rsid w:val="00AC32A4"/>
    <w:rsid w:val="00AC36DB"/>
    <w:rsid w:val="00AC3767"/>
    <w:rsid w:val="00AC3D09"/>
    <w:rsid w:val="00AC3EC8"/>
    <w:rsid w:val="00AC49D4"/>
    <w:rsid w:val="00AC56B7"/>
    <w:rsid w:val="00AC57F6"/>
    <w:rsid w:val="00AC6235"/>
    <w:rsid w:val="00AC6482"/>
    <w:rsid w:val="00AC6619"/>
    <w:rsid w:val="00AC6BAE"/>
    <w:rsid w:val="00AC6F6B"/>
    <w:rsid w:val="00AC704A"/>
    <w:rsid w:val="00AC7359"/>
    <w:rsid w:val="00AC77E7"/>
    <w:rsid w:val="00AC7827"/>
    <w:rsid w:val="00AC7D78"/>
    <w:rsid w:val="00AD01F6"/>
    <w:rsid w:val="00AD0DED"/>
    <w:rsid w:val="00AD132C"/>
    <w:rsid w:val="00AD165D"/>
    <w:rsid w:val="00AD1784"/>
    <w:rsid w:val="00AD1C1F"/>
    <w:rsid w:val="00AD1C6D"/>
    <w:rsid w:val="00AD1D01"/>
    <w:rsid w:val="00AD20B3"/>
    <w:rsid w:val="00AD2369"/>
    <w:rsid w:val="00AD25EC"/>
    <w:rsid w:val="00AD29EA"/>
    <w:rsid w:val="00AD2A5C"/>
    <w:rsid w:val="00AD2E84"/>
    <w:rsid w:val="00AD3165"/>
    <w:rsid w:val="00AD3312"/>
    <w:rsid w:val="00AD35E2"/>
    <w:rsid w:val="00AD36D4"/>
    <w:rsid w:val="00AD36EE"/>
    <w:rsid w:val="00AD3B96"/>
    <w:rsid w:val="00AD3EFC"/>
    <w:rsid w:val="00AD4163"/>
    <w:rsid w:val="00AD42E4"/>
    <w:rsid w:val="00AD4520"/>
    <w:rsid w:val="00AD4778"/>
    <w:rsid w:val="00AD4967"/>
    <w:rsid w:val="00AD4CA8"/>
    <w:rsid w:val="00AD5104"/>
    <w:rsid w:val="00AD53C9"/>
    <w:rsid w:val="00AD5BB9"/>
    <w:rsid w:val="00AD5C66"/>
    <w:rsid w:val="00AD630B"/>
    <w:rsid w:val="00AD6321"/>
    <w:rsid w:val="00AD6494"/>
    <w:rsid w:val="00AD6C2B"/>
    <w:rsid w:val="00AD6D81"/>
    <w:rsid w:val="00AD7315"/>
    <w:rsid w:val="00AD7841"/>
    <w:rsid w:val="00AD7A5A"/>
    <w:rsid w:val="00AD7CB4"/>
    <w:rsid w:val="00AD7CC6"/>
    <w:rsid w:val="00AD7D98"/>
    <w:rsid w:val="00AD7E5E"/>
    <w:rsid w:val="00AE01C0"/>
    <w:rsid w:val="00AE023E"/>
    <w:rsid w:val="00AE0306"/>
    <w:rsid w:val="00AE03B7"/>
    <w:rsid w:val="00AE0429"/>
    <w:rsid w:val="00AE050C"/>
    <w:rsid w:val="00AE0517"/>
    <w:rsid w:val="00AE05CE"/>
    <w:rsid w:val="00AE075F"/>
    <w:rsid w:val="00AE07B4"/>
    <w:rsid w:val="00AE0B3C"/>
    <w:rsid w:val="00AE0B50"/>
    <w:rsid w:val="00AE0ECD"/>
    <w:rsid w:val="00AE13F1"/>
    <w:rsid w:val="00AE177A"/>
    <w:rsid w:val="00AE18C0"/>
    <w:rsid w:val="00AE19FC"/>
    <w:rsid w:val="00AE1A6D"/>
    <w:rsid w:val="00AE1B16"/>
    <w:rsid w:val="00AE24E8"/>
    <w:rsid w:val="00AE2943"/>
    <w:rsid w:val="00AE29A9"/>
    <w:rsid w:val="00AE2E62"/>
    <w:rsid w:val="00AE2F58"/>
    <w:rsid w:val="00AE30A5"/>
    <w:rsid w:val="00AE354A"/>
    <w:rsid w:val="00AE3871"/>
    <w:rsid w:val="00AE3D91"/>
    <w:rsid w:val="00AE3EB8"/>
    <w:rsid w:val="00AE3F81"/>
    <w:rsid w:val="00AE4688"/>
    <w:rsid w:val="00AE4882"/>
    <w:rsid w:val="00AE489A"/>
    <w:rsid w:val="00AE4996"/>
    <w:rsid w:val="00AE5012"/>
    <w:rsid w:val="00AE57E4"/>
    <w:rsid w:val="00AE5A8F"/>
    <w:rsid w:val="00AE5ADF"/>
    <w:rsid w:val="00AE5AED"/>
    <w:rsid w:val="00AE5D70"/>
    <w:rsid w:val="00AE5DBF"/>
    <w:rsid w:val="00AE6214"/>
    <w:rsid w:val="00AE6D5B"/>
    <w:rsid w:val="00AE6F56"/>
    <w:rsid w:val="00AE747A"/>
    <w:rsid w:val="00AE7ABB"/>
    <w:rsid w:val="00AE7C48"/>
    <w:rsid w:val="00AE7D40"/>
    <w:rsid w:val="00AE7E31"/>
    <w:rsid w:val="00AE7F4A"/>
    <w:rsid w:val="00AF03ED"/>
    <w:rsid w:val="00AF0694"/>
    <w:rsid w:val="00AF0BBC"/>
    <w:rsid w:val="00AF0EE0"/>
    <w:rsid w:val="00AF0F24"/>
    <w:rsid w:val="00AF1214"/>
    <w:rsid w:val="00AF131B"/>
    <w:rsid w:val="00AF134F"/>
    <w:rsid w:val="00AF1A1F"/>
    <w:rsid w:val="00AF1AEB"/>
    <w:rsid w:val="00AF1EE9"/>
    <w:rsid w:val="00AF2015"/>
    <w:rsid w:val="00AF2064"/>
    <w:rsid w:val="00AF214C"/>
    <w:rsid w:val="00AF2277"/>
    <w:rsid w:val="00AF227D"/>
    <w:rsid w:val="00AF2393"/>
    <w:rsid w:val="00AF2C49"/>
    <w:rsid w:val="00AF315B"/>
    <w:rsid w:val="00AF3251"/>
    <w:rsid w:val="00AF36D8"/>
    <w:rsid w:val="00AF3A7A"/>
    <w:rsid w:val="00AF3AE3"/>
    <w:rsid w:val="00AF3B30"/>
    <w:rsid w:val="00AF42B3"/>
    <w:rsid w:val="00AF436A"/>
    <w:rsid w:val="00AF444D"/>
    <w:rsid w:val="00AF4457"/>
    <w:rsid w:val="00AF4797"/>
    <w:rsid w:val="00AF4C4A"/>
    <w:rsid w:val="00AF4C78"/>
    <w:rsid w:val="00AF50A1"/>
    <w:rsid w:val="00AF5170"/>
    <w:rsid w:val="00AF586C"/>
    <w:rsid w:val="00AF5D6A"/>
    <w:rsid w:val="00AF613B"/>
    <w:rsid w:val="00AF61D9"/>
    <w:rsid w:val="00AF6580"/>
    <w:rsid w:val="00AF6627"/>
    <w:rsid w:val="00AF6762"/>
    <w:rsid w:val="00AF69FC"/>
    <w:rsid w:val="00AF6B7A"/>
    <w:rsid w:val="00AF6F0E"/>
    <w:rsid w:val="00AF6FAC"/>
    <w:rsid w:val="00AF735A"/>
    <w:rsid w:val="00AF7488"/>
    <w:rsid w:val="00AF774A"/>
    <w:rsid w:val="00AF7808"/>
    <w:rsid w:val="00AF7810"/>
    <w:rsid w:val="00AF7AD5"/>
    <w:rsid w:val="00AF7B1C"/>
    <w:rsid w:val="00AF7CD5"/>
    <w:rsid w:val="00AF7EA7"/>
    <w:rsid w:val="00AF7F1D"/>
    <w:rsid w:val="00AF7F34"/>
    <w:rsid w:val="00B00091"/>
    <w:rsid w:val="00B00186"/>
    <w:rsid w:val="00B0022E"/>
    <w:rsid w:val="00B00802"/>
    <w:rsid w:val="00B009DE"/>
    <w:rsid w:val="00B00AC5"/>
    <w:rsid w:val="00B00F2B"/>
    <w:rsid w:val="00B01138"/>
    <w:rsid w:val="00B011F8"/>
    <w:rsid w:val="00B0129F"/>
    <w:rsid w:val="00B01476"/>
    <w:rsid w:val="00B01746"/>
    <w:rsid w:val="00B01AAE"/>
    <w:rsid w:val="00B01F8E"/>
    <w:rsid w:val="00B0262B"/>
    <w:rsid w:val="00B02A0B"/>
    <w:rsid w:val="00B0324D"/>
    <w:rsid w:val="00B0386C"/>
    <w:rsid w:val="00B0392B"/>
    <w:rsid w:val="00B03961"/>
    <w:rsid w:val="00B0398E"/>
    <w:rsid w:val="00B03B97"/>
    <w:rsid w:val="00B045AE"/>
    <w:rsid w:val="00B0468D"/>
    <w:rsid w:val="00B047C1"/>
    <w:rsid w:val="00B04A33"/>
    <w:rsid w:val="00B04C65"/>
    <w:rsid w:val="00B04D4E"/>
    <w:rsid w:val="00B050A4"/>
    <w:rsid w:val="00B05228"/>
    <w:rsid w:val="00B05D4B"/>
    <w:rsid w:val="00B05FF3"/>
    <w:rsid w:val="00B062F5"/>
    <w:rsid w:val="00B064AA"/>
    <w:rsid w:val="00B06917"/>
    <w:rsid w:val="00B06CBB"/>
    <w:rsid w:val="00B06E42"/>
    <w:rsid w:val="00B06EE2"/>
    <w:rsid w:val="00B073BC"/>
    <w:rsid w:val="00B07705"/>
    <w:rsid w:val="00B0774E"/>
    <w:rsid w:val="00B077E4"/>
    <w:rsid w:val="00B07AC6"/>
    <w:rsid w:val="00B07EC1"/>
    <w:rsid w:val="00B07F73"/>
    <w:rsid w:val="00B10216"/>
    <w:rsid w:val="00B1061E"/>
    <w:rsid w:val="00B11240"/>
    <w:rsid w:val="00B11384"/>
    <w:rsid w:val="00B114B6"/>
    <w:rsid w:val="00B11799"/>
    <w:rsid w:val="00B11987"/>
    <w:rsid w:val="00B11AD3"/>
    <w:rsid w:val="00B11DB1"/>
    <w:rsid w:val="00B11E13"/>
    <w:rsid w:val="00B120E6"/>
    <w:rsid w:val="00B12452"/>
    <w:rsid w:val="00B124E3"/>
    <w:rsid w:val="00B126AB"/>
    <w:rsid w:val="00B12AA2"/>
    <w:rsid w:val="00B12CDC"/>
    <w:rsid w:val="00B12FD4"/>
    <w:rsid w:val="00B13697"/>
    <w:rsid w:val="00B136F2"/>
    <w:rsid w:val="00B137FB"/>
    <w:rsid w:val="00B13B6A"/>
    <w:rsid w:val="00B13BAE"/>
    <w:rsid w:val="00B13CEA"/>
    <w:rsid w:val="00B13D6D"/>
    <w:rsid w:val="00B13DE1"/>
    <w:rsid w:val="00B14313"/>
    <w:rsid w:val="00B1466F"/>
    <w:rsid w:val="00B14C94"/>
    <w:rsid w:val="00B14DDC"/>
    <w:rsid w:val="00B15D65"/>
    <w:rsid w:val="00B1629F"/>
    <w:rsid w:val="00B164B2"/>
    <w:rsid w:val="00B164D3"/>
    <w:rsid w:val="00B165C6"/>
    <w:rsid w:val="00B166B7"/>
    <w:rsid w:val="00B16806"/>
    <w:rsid w:val="00B16C99"/>
    <w:rsid w:val="00B170E0"/>
    <w:rsid w:val="00B17246"/>
    <w:rsid w:val="00B1728F"/>
    <w:rsid w:val="00B176C8"/>
    <w:rsid w:val="00B2059D"/>
    <w:rsid w:val="00B207E5"/>
    <w:rsid w:val="00B20867"/>
    <w:rsid w:val="00B209B9"/>
    <w:rsid w:val="00B20F01"/>
    <w:rsid w:val="00B2101D"/>
    <w:rsid w:val="00B21294"/>
    <w:rsid w:val="00B21937"/>
    <w:rsid w:val="00B2244B"/>
    <w:rsid w:val="00B22F8B"/>
    <w:rsid w:val="00B23D44"/>
    <w:rsid w:val="00B23D4C"/>
    <w:rsid w:val="00B240C0"/>
    <w:rsid w:val="00B24481"/>
    <w:rsid w:val="00B249A7"/>
    <w:rsid w:val="00B24DB2"/>
    <w:rsid w:val="00B24FF9"/>
    <w:rsid w:val="00B25112"/>
    <w:rsid w:val="00B251A7"/>
    <w:rsid w:val="00B2540F"/>
    <w:rsid w:val="00B25795"/>
    <w:rsid w:val="00B25B88"/>
    <w:rsid w:val="00B25E02"/>
    <w:rsid w:val="00B25EA5"/>
    <w:rsid w:val="00B25FE3"/>
    <w:rsid w:val="00B2609D"/>
    <w:rsid w:val="00B262B5"/>
    <w:rsid w:val="00B26600"/>
    <w:rsid w:val="00B26DFE"/>
    <w:rsid w:val="00B271B0"/>
    <w:rsid w:val="00B27A51"/>
    <w:rsid w:val="00B27F19"/>
    <w:rsid w:val="00B301CF"/>
    <w:rsid w:val="00B303ED"/>
    <w:rsid w:val="00B30E3C"/>
    <w:rsid w:val="00B3156D"/>
    <w:rsid w:val="00B31C6B"/>
    <w:rsid w:val="00B31DF7"/>
    <w:rsid w:val="00B31FBC"/>
    <w:rsid w:val="00B3228F"/>
    <w:rsid w:val="00B326AD"/>
    <w:rsid w:val="00B327D9"/>
    <w:rsid w:val="00B32C44"/>
    <w:rsid w:val="00B32D48"/>
    <w:rsid w:val="00B3365B"/>
    <w:rsid w:val="00B3403F"/>
    <w:rsid w:val="00B346D1"/>
    <w:rsid w:val="00B34C83"/>
    <w:rsid w:val="00B34C93"/>
    <w:rsid w:val="00B35436"/>
    <w:rsid w:val="00B35714"/>
    <w:rsid w:val="00B35B0A"/>
    <w:rsid w:val="00B3644A"/>
    <w:rsid w:val="00B3657B"/>
    <w:rsid w:val="00B365AA"/>
    <w:rsid w:val="00B36945"/>
    <w:rsid w:val="00B36BFB"/>
    <w:rsid w:val="00B36C7A"/>
    <w:rsid w:val="00B36CB8"/>
    <w:rsid w:val="00B36D53"/>
    <w:rsid w:val="00B36F2A"/>
    <w:rsid w:val="00B371E8"/>
    <w:rsid w:val="00B372C4"/>
    <w:rsid w:val="00B372D1"/>
    <w:rsid w:val="00B37B41"/>
    <w:rsid w:val="00B37D13"/>
    <w:rsid w:val="00B40098"/>
    <w:rsid w:val="00B40304"/>
    <w:rsid w:val="00B4093E"/>
    <w:rsid w:val="00B40975"/>
    <w:rsid w:val="00B40D1C"/>
    <w:rsid w:val="00B41228"/>
    <w:rsid w:val="00B41287"/>
    <w:rsid w:val="00B41B9D"/>
    <w:rsid w:val="00B421CF"/>
    <w:rsid w:val="00B4239E"/>
    <w:rsid w:val="00B4262C"/>
    <w:rsid w:val="00B42CEA"/>
    <w:rsid w:val="00B4303E"/>
    <w:rsid w:val="00B4322E"/>
    <w:rsid w:val="00B438CC"/>
    <w:rsid w:val="00B43B07"/>
    <w:rsid w:val="00B43E14"/>
    <w:rsid w:val="00B44098"/>
    <w:rsid w:val="00B44165"/>
    <w:rsid w:val="00B442D6"/>
    <w:rsid w:val="00B44504"/>
    <w:rsid w:val="00B44958"/>
    <w:rsid w:val="00B44D5E"/>
    <w:rsid w:val="00B44E28"/>
    <w:rsid w:val="00B44ECD"/>
    <w:rsid w:val="00B44FDF"/>
    <w:rsid w:val="00B45000"/>
    <w:rsid w:val="00B452AA"/>
    <w:rsid w:val="00B452F7"/>
    <w:rsid w:val="00B45431"/>
    <w:rsid w:val="00B456CC"/>
    <w:rsid w:val="00B45E90"/>
    <w:rsid w:val="00B45FE0"/>
    <w:rsid w:val="00B4644D"/>
    <w:rsid w:val="00B46A64"/>
    <w:rsid w:val="00B46B40"/>
    <w:rsid w:val="00B46F8C"/>
    <w:rsid w:val="00B47766"/>
    <w:rsid w:val="00B4779D"/>
    <w:rsid w:val="00B47908"/>
    <w:rsid w:val="00B47D82"/>
    <w:rsid w:val="00B47DF9"/>
    <w:rsid w:val="00B5021C"/>
    <w:rsid w:val="00B50B5E"/>
    <w:rsid w:val="00B50DEC"/>
    <w:rsid w:val="00B50FB7"/>
    <w:rsid w:val="00B5157D"/>
    <w:rsid w:val="00B51940"/>
    <w:rsid w:val="00B51E3D"/>
    <w:rsid w:val="00B51F4E"/>
    <w:rsid w:val="00B52015"/>
    <w:rsid w:val="00B520DA"/>
    <w:rsid w:val="00B526FD"/>
    <w:rsid w:val="00B52981"/>
    <w:rsid w:val="00B52B56"/>
    <w:rsid w:val="00B52B64"/>
    <w:rsid w:val="00B52BA1"/>
    <w:rsid w:val="00B52EB4"/>
    <w:rsid w:val="00B5302A"/>
    <w:rsid w:val="00B533EF"/>
    <w:rsid w:val="00B53663"/>
    <w:rsid w:val="00B53887"/>
    <w:rsid w:val="00B53B0D"/>
    <w:rsid w:val="00B54011"/>
    <w:rsid w:val="00B54174"/>
    <w:rsid w:val="00B545F7"/>
    <w:rsid w:val="00B54954"/>
    <w:rsid w:val="00B54B46"/>
    <w:rsid w:val="00B54C6E"/>
    <w:rsid w:val="00B54DF8"/>
    <w:rsid w:val="00B54EA3"/>
    <w:rsid w:val="00B554A6"/>
    <w:rsid w:val="00B55811"/>
    <w:rsid w:val="00B55DD1"/>
    <w:rsid w:val="00B55E24"/>
    <w:rsid w:val="00B56655"/>
    <w:rsid w:val="00B5697C"/>
    <w:rsid w:val="00B56C86"/>
    <w:rsid w:val="00B56E48"/>
    <w:rsid w:val="00B57010"/>
    <w:rsid w:val="00B573F5"/>
    <w:rsid w:val="00B57445"/>
    <w:rsid w:val="00B5788A"/>
    <w:rsid w:val="00B578E0"/>
    <w:rsid w:val="00B57950"/>
    <w:rsid w:val="00B600DF"/>
    <w:rsid w:val="00B6074A"/>
    <w:rsid w:val="00B60BFA"/>
    <w:rsid w:val="00B60C95"/>
    <w:rsid w:val="00B60F2A"/>
    <w:rsid w:val="00B6115C"/>
    <w:rsid w:val="00B613E7"/>
    <w:rsid w:val="00B615A6"/>
    <w:rsid w:val="00B61614"/>
    <w:rsid w:val="00B61973"/>
    <w:rsid w:val="00B619F1"/>
    <w:rsid w:val="00B62420"/>
    <w:rsid w:val="00B625BF"/>
    <w:rsid w:val="00B625E9"/>
    <w:rsid w:val="00B6270F"/>
    <w:rsid w:val="00B62DAE"/>
    <w:rsid w:val="00B62ECC"/>
    <w:rsid w:val="00B630E3"/>
    <w:rsid w:val="00B63103"/>
    <w:rsid w:val="00B6321D"/>
    <w:rsid w:val="00B6327A"/>
    <w:rsid w:val="00B63373"/>
    <w:rsid w:val="00B63490"/>
    <w:rsid w:val="00B634F1"/>
    <w:rsid w:val="00B63557"/>
    <w:rsid w:val="00B636C4"/>
    <w:rsid w:val="00B63B43"/>
    <w:rsid w:val="00B63C3B"/>
    <w:rsid w:val="00B641AF"/>
    <w:rsid w:val="00B6436D"/>
    <w:rsid w:val="00B645F1"/>
    <w:rsid w:val="00B64757"/>
    <w:rsid w:val="00B64A72"/>
    <w:rsid w:val="00B65637"/>
    <w:rsid w:val="00B656D0"/>
    <w:rsid w:val="00B65AD2"/>
    <w:rsid w:val="00B65ADE"/>
    <w:rsid w:val="00B65EC1"/>
    <w:rsid w:val="00B661F7"/>
    <w:rsid w:val="00B66427"/>
    <w:rsid w:val="00B6668E"/>
    <w:rsid w:val="00B666B2"/>
    <w:rsid w:val="00B669A4"/>
    <w:rsid w:val="00B66C2E"/>
    <w:rsid w:val="00B66C30"/>
    <w:rsid w:val="00B66D1E"/>
    <w:rsid w:val="00B66FEF"/>
    <w:rsid w:val="00B67090"/>
    <w:rsid w:val="00B676C5"/>
    <w:rsid w:val="00B6783C"/>
    <w:rsid w:val="00B67845"/>
    <w:rsid w:val="00B70046"/>
    <w:rsid w:val="00B7025E"/>
    <w:rsid w:val="00B70505"/>
    <w:rsid w:val="00B71787"/>
    <w:rsid w:val="00B71923"/>
    <w:rsid w:val="00B72082"/>
    <w:rsid w:val="00B7215E"/>
    <w:rsid w:val="00B72205"/>
    <w:rsid w:val="00B7281A"/>
    <w:rsid w:val="00B72953"/>
    <w:rsid w:val="00B72A68"/>
    <w:rsid w:val="00B72D9A"/>
    <w:rsid w:val="00B72F9B"/>
    <w:rsid w:val="00B735FE"/>
    <w:rsid w:val="00B7362E"/>
    <w:rsid w:val="00B736B2"/>
    <w:rsid w:val="00B739DE"/>
    <w:rsid w:val="00B7472C"/>
    <w:rsid w:val="00B74A26"/>
    <w:rsid w:val="00B74E29"/>
    <w:rsid w:val="00B75211"/>
    <w:rsid w:val="00B754F6"/>
    <w:rsid w:val="00B75629"/>
    <w:rsid w:val="00B75B14"/>
    <w:rsid w:val="00B75BBA"/>
    <w:rsid w:val="00B75F84"/>
    <w:rsid w:val="00B7629B"/>
    <w:rsid w:val="00B76561"/>
    <w:rsid w:val="00B76578"/>
    <w:rsid w:val="00B76691"/>
    <w:rsid w:val="00B766A6"/>
    <w:rsid w:val="00B766DA"/>
    <w:rsid w:val="00B766E3"/>
    <w:rsid w:val="00B769E4"/>
    <w:rsid w:val="00B76B8E"/>
    <w:rsid w:val="00B76D40"/>
    <w:rsid w:val="00B76D71"/>
    <w:rsid w:val="00B76DAC"/>
    <w:rsid w:val="00B771B8"/>
    <w:rsid w:val="00B773F5"/>
    <w:rsid w:val="00B7742C"/>
    <w:rsid w:val="00B7745D"/>
    <w:rsid w:val="00B77792"/>
    <w:rsid w:val="00B802F0"/>
    <w:rsid w:val="00B8054B"/>
    <w:rsid w:val="00B813DB"/>
    <w:rsid w:val="00B81435"/>
    <w:rsid w:val="00B817F7"/>
    <w:rsid w:val="00B81917"/>
    <w:rsid w:val="00B81E84"/>
    <w:rsid w:val="00B8246E"/>
    <w:rsid w:val="00B82727"/>
    <w:rsid w:val="00B8287A"/>
    <w:rsid w:val="00B82997"/>
    <w:rsid w:val="00B82A98"/>
    <w:rsid w:val="00B82EC7"/>
    <w:rsid w:val="00B832ED"/>
    <w:rsid w:val="00B83354"/>
    <w:rsid w:val="00B83671"/>
    <w:rsid w:val="00B83DA7"/>
    <w:rsid w:val="00B84717"/>
    <w:rsid w:val="00B84AD1"/>
    <w:rsid w:val="00B85221"/>
    <w:rsid w:val="00B85290"/>
    <w:rsid w:val="00B85441"/>
    <w:rsid w:val="00B85719"/>
    <w:rsid w:val="00B85C4A"/>
    <w:rsid w:val="00B86DED"/>
    <w:rsid w:val="00B870E1"/>
    <w:rsid w:val="00B871E7"/>
    <w:rsid w:val="00B87A05"/>
    <w:rsid w:val="00B87CF3"/>
    <w:rsid w:val="00B900BD"/>
    <w:rsid w:val="00B901B8"/>
    <w:rsid w:val="00B90214"/>
    <w:rsid w:val="00B902EA"/>
    <w:rsid w:val="00B904D6"/>
    <w:rsid w:val="00B90EE9"/>
    <w:rsid w:val="00B910AF"/>
    <w:rsid w:val="00B91386"/>
    <w:rsid w:val="00B9178A"/>
    <w:rsid w:val="00B91A65"/>
    <w:rsid w:val="00B91DBB"/>
    <w:rsid w:val="00B91E0F"/>
    <w:rsid w:val="00B92012"/>
    <w:rsid w:val="00B921AC"/>
    <w:rsid w:val="00B921D9"/>
    <w:rsid w:val="00B9226F"/>
    <w:rsid w:val="00B922F6"/>
    <w:rsid w:val="00B927C3"/>
    <w:rsid w:val="00B928A5"/>
    <w:rsid w:val="00B9374C"/>
    <w:rsid w:val="00B93BB4"/>
    <w:rsid w:val="00B93CE9"/>
    <w:rsid w:val="00B94AC5"/>
    <w:rsid w:val="00B94BD9"/>
    <w:rsid w:val="00B94EC9"/>
    <w:rsid w:val="00B94F03"/>
    <w:rsid w:val="00B9535A"/>
    <w:rsid w:val="00B9539B"/>
    <w:rsid w:val="00B95CF9"/>
    <w:rsid w:val="00B95FB3"/>
    <w:rsid w:val="00B960CC"/>
    <w:rsid w:val="00B9730E"/>
    <w:rsid w:val="00B9747A"/>
    <w:rsid w:val="00B976C9"/>
    <w:rsid w:val="00B97D6A"/>
    <w:rsid w:val="00BA0331"/>
    <w:rsid w:val="00BA0B18"/>
    <w:rsid w:val="00BA0C0D"/>
    <w:rsid w:val="00BA0F84"/>
    <w:rsid w:val="00BA0FF5"/>
    <w:rsid w:val="00BA15D3"/>
    <w:rsid w:val="00BA2137"/>
    <w:rsid w:val="00BA2B62"/>
    <w:rsid w:val="00BA3130"/>
    <w:rsid w:val="00BA345C"/>
    <w:rsid w:val="00BA37CA"/>
    <w:rsid w:val="00BA3B5D"/>
    <w:rsid w:val="00BA3EE0"/>
    <w:rsid w:val="00BA4284"/>
    <w:rsid w:val="00BA4467"/>
    <w:rsid w:val="00BA4472"/>
    <w:rsid w:val="00BA4D00"/>
    <w:rsid w:val="00BA4FBF"/>
    <w:rsid w:val="00BA52B1"/>
    <w:rsid w:val="00BA54B8"/>
    <w:rsid w:val="00BA583D"/>
    <w:rsid w:val="00BA5939"/>
    <w:rsid w:val="00BA5E39"/>
    <w:rsid w:val="00BA60F6"/>
    <w:rsid w:val="00BA6464"/>
    <w:rsid w:val="00BA69AA"/>
    <w:rsid w:val="00BA69B5"/>
    <w:rsid w:val="00BA6D24"/>
    <w:rsid w:val="00BA6D66"/>
    <w:rsid w:val="00BA6E53"/>
    <w:rsid w:val="00BA70F7"/>
    <w:rsid w:val="00BA7146"/>
    <w:rsid w:val="00BA729C"/>
    <w:rsid w:val="00BA7408"/>
    <w:rsid w:val="00BA74C3"/>
    <w:rsid w:val="00BA7EEE"/>
    <w:rsid w:val="00BB006F"/>
    <w:rsid w:val="00BB03DA"/>
    <w:rsid w:val="00BB0BC4"/>
    <w:rsid w:val="00BB0EEC"/>
    <w:rsid w:val="00BB0F7E"/>
    <w:rsid w:val="00BB1071"/>
    <w:rsid w:val="00BB139A"/>
    <w:rsid w:val="00BB14CD"/>
    <w:rsid w:val="00BB158D"/>
    <w:rsid w:val="00BB2073"/>
    <w:rsid w:val="00BB20AF"/>
    <w:rsid w:val="00BB23BB"/>
    <w:rsid w:val="00BB249A"/>
    <w:rsid w:val="00BB2BF3"/>
    <w:rsid w:val="00BB2C75"/>
    <w:rsid w:val="00BB2E45"/>
    <w:rsid w:val="00BB3118"/>
    <w:rsid w:val="00BB3234"/>
    <w:rsid w:val="00BB33F4"/>
    <w:rsid w:val="00BB3578"/>
    <w:rsid w:val="00BB35BD"/>
    <w:rsid w:val="00BB42AE"/>
    <w:rsid w:val="00BB45F9"/>
    <w:rsid w:val="00BB4691"/>
    <w:rsid w:val="00BB46E3"/>
    <w:rsid w:val="00BB4D52"/>
    <w:rsid w:val="00BB4DB6"/>
    <w:rsid w:val="00BB4FD0"/>
    <w:rsid w:val="00BB5188"/>
    <w:rsid w:val="00BB51CA"/>
    <w:rsid w:val="00BB52BA"/>
    <w:rsid w:val="00BB5422"/>
    <w:rsid w:val="00BB54B2"/>
    <w:rsid w:val="00BB5B33"/>
    <w:rsid w:val="00BB5D22"/>
    <w:rsid w:val="00BB5DB0"/>
    <w:rsid w:val="00BB5F41"/>
    <w:rsid w:val="00BB6158"/>
    <w:rsid w:val="00BB6E25"/>
    <w:rsid w:val="00BB6F48"/>
    <w:rsid w:val="00BB72E6"/>
    <w:rsid w:val="00BB755F"/>
    <w:rsid w:val="00BB7903"/>
    <w:rsid w:val="00BB7AD9"/>
    <w:rsid w:val="00BC0314"/>
    <w:rsid w:val="00BC04F0"/>
    <w:rsid w:val="00BC05A7"/>
    <w:rsid w:val="00BC1A92"/>
    <w:rsid w:val="00BC1B35"/>
    <w:rsid w:val="00BC1C52"/>
    <w:rsid w:val="00BC1E17"/>
    <w:rsid w:val="00BC2394"/>
    <w:rsid w:val="00BC23DE"/>
    <w:rsid w:val="00BC24A7"/>
    <w:rsid w:val="00BC281C"/>
    <w:rsid w:val="00BC2AF2"/>
    <w:rsid w:val="00BC2CFE"/>
    <w:rsid w:val="00BC301E"/>
    <w:rsid w:val="00BC324D"/>
    <w:rsid w:val="00BC348D"/>
    <w:rsid w:val="00BC36E2"/>
    <w:rsid w:val="00BC394E"/>
    <w:rsid w:val="00BC3BA5"/>
    <w:rsid w:val="00BC4090"/>
    <w:rsid w:val="00BC4728"/>
    <w:rsid w:val="00BC4CC8"/>
    <w:rsid w:val="00BC4D7D"/>
    <w:rsid w:val="00BC517C"/>
    <w:rsid w:val="00BC590D"/>
    <w:rsid w:val="00BC6C70"/>
    <w:rsid w:val="00BC7081"/>
    <w:rsid w:val="00BC7127"/>
    <w:rsid w:val="00BC727A"/>
    <w:rsid w:val="00BC7330"/>
    <w:rsid w:val="00BC7336"/>
    <w:rsid w:val="00BC7630"/>
    <w:rsid w:val="00BC7D4E"/>
    <w:rsid w:val="00BD0259"/>
    <w:rsid w:val="00BD038B"/>
    <w:rsid w:val="00BD03F0"/>
    <w:rsid w:val="00BD0D9D"/>
    <w:rsid w:val="00BD11F7"/>
    <w:rsid w:val="00BD17A9"/>
    <w:rsid w:val="00BD2196"/>
    <w:rsid w:val="00BD23A5"/>
    <w:rsid w:val="00BD29F7"/>
    <w:rsid w:val="00BD2CBF"/>
    <w:rsid w:val="00BD3A05"/>
    <w:rsid w:val="00BD3E91"/>
    <w:rsid w:val="00BD3F23"/>
    <w:rsid w:val="00BD4A2A"/>
    <w:rsid w:val="00BD4ACE"/>
    <w:rsid w:val="00BD4F20"/>
    <w:rsid w:val="00BD5385"/>
    <w:rsid w:val="00BD5A23"/>
    <w:rsid w:val="00BD5BD5"/>
    <w:rsid w:val="00BD5E1F"/>
    <w:rsid w:val="00BD5EF5"/>
    <w:rsid w:val="00BD6E68"/>
    <w:rsid w:val="00BD7958"/>
    <w:rsid w:val="00BD7D7D"/>
    <w:rsid w:val="00BD7E31"/>
    <w:rsid w:val="00BE0828"/>
    <w:rsid w:val="00BE0CCB"/>
    <w:rsid w:val="00BE0F52"/>
    <w:rsid w:val="00BE1BBA"/>
    <w:rsid w:val="00BE207F"/>
    <w:rsid w:val="00BE20AE"/>
    <w:rsid w:val="00BE22CF"/>
    <w:rsid w:val="00BE2555"/>
    <w:rsid w:val="00BE2990"/>
    <w:rsid w:val="00BE2B6E"/>
    <w:rsid w:val="00BE2CDE"/>
    <w:rsid w:val="00BE2CFF"/>
    <w:rsid w:val="00BE355C"/>
    <w:rsid w:val="00BE3601"/>
    <w:rsid w:val="00BE386A"/>
    <w:rsid w:val="00BE3CC8"/>
    <w:rsid w:val="00BE3E29"/>
    <w:rsid w:val="00BE4554"/>
    <w:rsid w:val="00BE456D"/>
    <w:rsid w:val="00BE460B"/>
    <w:rsid w:val="00BE4770"/>
    <w:rsid w:val="00BE4E4E"/>
    <w:rsid w:val="00BE4E8F"/>
    <w:rsid w:val="00BE533D"/>
    <w:rsid w:val="00BE5497"/>
    <w:rsid w:val="00BE5949"/>
    <w:rsid w:val="00BE59FE"/>
    <w:rsid w:val="00BE5A8A"/>
    <w:rsid w:val="00BE5AAF"/>
    <w:rsid w:val="00BE5D9B"/>
    <w:rsid w:val="00BE5FD7"/>
    <w:rsid w:val="00BE6064"/>
    <w:rsid w:val="00BE6269"/>
    <w:rsid w:val="00BE6389"/>
    <w:rsid w:val="00BE6865"/>
    <w:rsid w:val="00BE68C9"/>
    <w:rsid w:val="00BE69CE"/>
    <w:rsid w:val="00BE6A5C"/>
    <w:rsid w:val="00BE71AF"/>
    <w:rsid w:val="00BE71C8"/>
    <w:rsid w:val="00BE724D"/>
    <w:rsid w:val="00BE72F6"/>
    <w:rsid w:val="00BE74B2"/>
    <w:rsid w:val="00BF012E"/>
    <w:rsid w:val="00BF0604"/>
    <w:rsid w:val="00BF062D"/>
    <w:rsid w:val="00BF06B1"/>
    <w:rsid w:val="00BF09C5"/>
    <w:rsid w:val="00BF0CA2"/>
    <w:rsid w:val="00BF14A5"/>
    <w:rsid w:val="00BF184C"/>
    <w:rsid w:val="00BF1B65"/>
    <w:rsid w:val="00BF1F90"/>
    <w:rsid w:val="00BF2031"/>
    <w:rsid w:val="00BF2046"/>
    <w:rsid w:val="00BF22B1"/>
    <w:rsid w:val="00BF2735"/>
    <w:rsid w:val="00BF278D"/>
    <w:rsid w:val="00BF28DC"/>
    <w:rsid w:val="00BF28FF"/>
    <w:rsid w:val="00BF2B1C"/>
    <w:rsid w:val="00BF2B52"/>
    <w:rsid w:val="00BF2E0D"/>
    <w:rsid w:val="00BF2F33"/>
    <w:rsid w:val="00BF2FC7"/>
    <w:rsid w:val="00BF33DB"/>
    <w:rsid w:val="00BF34CE"/>
    <w:rsid w:val="00BF3E1E"/>
    <w:rsid w:val="00BF3F66"/>
    <w:rsid w:val="00BF41D8"/>
    <w:rsid w:val="00BF4226"/>
    <w:rsid w:val="00BF472F"/>
    <w:rsid w:val="00BF474A"/>
    <w:rsid w:val="00BF4DA3"/>
    <w:rsid w:val="00BF4DF0"/>
    <w:rsid w:val="00BF4E92"/>
    <w:rsid w:val="00BF4F5A"/>
    <w:rsid w:val="00BF549B"/>
    <w:rsid w:val="00BF56BC"/>
    <w:rsid w:val="00BF5919"/>
    <w:rsid w:val="00BF5C30"/>
    <w:rsid w:val="00BF62CD"/>
    <w:rsid w:val="00BF6434"/>
    <w:rsid w:val="00BF6441"/>
    <w:rsid w:val="00BF7016"/>
    <w:rsid w:val="00BF719C"/>
    <w:rsid w:val="00BF7249"/>
    <w:rsid w:val="00BF7328"/>
    <w:rsid w:val="00BF7675"/>
    <w:rsid w:val="00BF7A2F"/>
    <w:rsid w:val="00BF7D32"/>
    <w:rsid w:val="00C00214"/>
    <w:rsid w:val="00C002BF"/>
    <w:rsid w:val="00C00518"/>
    <w:rsid w:val="00C00D5B"/>
    <w:rsid w:val="00C00E1A"/>
    <w:rsid w:val="00C01237"/>
    <w:rsid w:val="00C0130F"/>
    <w:rsid w:val="00C016BB"/>
    <w:rsid w:val="00C01790"/>
    <w:rsid w:val="00C017BB"/>
    <w:rsid w:val="00C0185C"/>
    <w:rsid w:val="00C0204F"/>
    <w:rsid w:val="00C0221B"/>
    <w:rsid w:val="00C0268D"/>
    <w:rsid w:val="00C02C30"/>
    <w:rsid w:val="00C02F1E"/>
    <w:rsid w:val="00C031D3"/>
    <w:rsid w:val="00C031EA"/>
    <w:rsid w:val="00C038AC"/>
    <w:rsid w:val="00C03E81"/>
    <w:rsid w:val="00C043CD"/>
    <w:rsid w:val="00C04AF6"/>
    <w:rsid w:val="00C04D3F"/>
    <w:rsid w:val="00C04FA6"/>
    <w:rsid w:val="00C051ED"/>
    <w:rsid w:val="00C052DC"/>
    <w:rsid w:val="00C05702"/>
    <w:rsid w:val="00C05E32"/>
    <w:rsid w:val="00C0600C"/>
    <w:rsid w:val="00C0628E"/>
    <w:rsid w:val="00C062AE"/>
    <w:rsid w:val="00C062F6"/>
    <w:rsid w:val="00C06A00"/>
    <w:rsid w:val="00C06CED"/>
    <w:rsid w:val="00C06D9B"/>
    <w:rsid w:val="00C06DB2"/>
    <w:rsid w:val="00C06F4E"/>
    <w:rsid w:val="00C073A4"/>
    <w:rsid w:val="00C075C2"/>
    <w:rsid w:val="00C07C50"/>
    <w:rsid w:val="00C10A89"/>
    <w:rsid w:val="00C11083"/>
    <w:rsid w:val="00C110F4"/>
    <w:rsid w:val="00C11716"/>
    <w:rsid w:val="00C11A69"/>
    <w:rsid w:val="00C11C64"/>
    <w:rsid w:val="00C11C80"/>
    <w:rsid w:val="00C11DB5"/>
    <w:rsid w:val="00C11E47"/>
    <w:rsid w:val="00C11F82"/>
    <w:rsid w:val="00C120A3"/>
    <w:rsid w:val="00C1240A"/>
    <w:rsid w:val="00C12B3C"/>
    <w:rsid w:val="00C130E1"/>
    <w:rsid w:val="00C1329A"/>
    <w:rsid w:val="00C13648"/>
    <w:rsid w:val="00C13B92"/>
    <w:rsid w:val="00C13D8D"/>
    <w:rsid w:val="00C142C0"/>
    <w:rsid w:val="00C145D6"/>
    <w:rsid w:val="00C14828"/>
    <w:rsid w:val="00C14853"/>
    <w:rsid w:val="00C14AF6"/>
    <w:rsid w:val="00C14D16"/>
    <w:rsid w:val="00C14EF8"/>
    <w:rsid w:val="00C1553F"/>
    <w:rsid w:val="00C157D7"/>
    <w:rsid w:val="00C15C15"/>
    <w:rsid w:val="00C15CAA"/>
    <w:rsid w:val="00C1682D"/>
    <w:rsid w:val="00C169C6"/>
    <w:rsid w:val="00C16E59"/>
    <w:rsid w:val="00C17017"/>
    <w:rsid w:val="00C1744E"/>
    <w:rsid w:val="00C174F7"/>
    <w:rsid w:val="00C179D6"/>
    <w:rsid w:val="00C201D7"/>
    <w:rsid w:val="00C207CA"/>
    <w:rsid w:val="00C20DEE"/>
    <w:rsid w:val="00C21442"/>
    <w:rsid w:val="00C21952"/>
    <w:rsid w:val="00C21F7A"/>
    <w:rsid w:val="00C22002"/>
    <w:rsid w:val="00C220CC"/>
    <w:rsid w:val="00C221F4"/>
    <w:rsid w:val="00C222CB"/>
    <w:rsid w:val="00C22971"/>
    <w:rsid w:val="00C22A63"/>
    <w:rsid w:val="00C232B4"/>
    <w:rsid w:val="00C232E7"/>
    <w:rsid w:val="00C23373"/>
    <w:rsid w:val="00C235DD"/>
    <w:rsid w:val="00C2363C"/>
    <w:rsid w:val="00C238FC"/>
    <w:rsid w:val="00C23BFF"/>
    <w:rsid w:val="00C23D98"/>
    <w:rsid w:val="00C240DA"/>
    <w:rsid w:val="00C24794"/>
    <w:rsid w:val="00C24987"/>
    <w:rsid w:val="00C24A95"/>
    <w:rsid w:val="00C24AB8"/>
    <w:rsid w:val="00C253C8"/>
    <w:rsid w:val="00C254D5"/>
    <w:rsid w:val="00C25A9B"/>
    <w:rsid w:val="00C25CAE"/>
    <w:rsid w:val="00C260A3"/>
    <w:rsid w:val="00C26258"/>
    <w:rsid w:val="00C262BA"/>
    <w:rsid w:val="00C266E5"/>
    <w:rsid w:val="00C26740"/>
    <w:rsid w:val="00C267B0"/>
    <w:rsid w:val="00C26838"/>
    <w:rsid w:val="00C26CEF"/>
    <w:rsid w:val="00C26D4C"/>
    <w:rsid w:val="00C26D64"/>
    <w:rsid w:val="00C27161"/>
    <w:rsid w:val="00C273E5"/>
    <w:rsid w:val="00C27962"/>
    <w:rsid w:val="00C27D51"/>
    <w:rsid w:val="00C27F14"/>
    <w:rsid w:val="00C3035B"/>
    <w:rsid w:val="00C30675"/>
    <w:rsid w:val="00C3094E"/>
    <w:rsid w:val="00C30989"/>
    <w:rsid w:val="00C30FF1"/>
    <w:rsid w:val="00C3176B"/>
    <w:rsid w:val="00C31BAE"/>
    <w:rsid w:val="00C31BC1"/>
    <w:rsid w:val="00C31F40"/>
    <w:rsid w:val="00C3273E"/>
    <w:rsid w:val="00C331DE"/>
    <w:rsid w:val="00C3337B"/>
    <w:rsid w:val="00C339C6"/>
    <w:rsid w:val="00C3406D"/>
    <w:rsid w:val="00C34289"/>
    <w:rsid w:val="00C342CD"/>
    <w:rsid w:val="00C343C9"/>
    <w:rsid w:val="00C34400"/>
    <w:rsid w:val="00C345E8"/>
    <w:rsid w:val="00C34609"/>
    <w:rsid w:val="00C3468E"/>
    <w:rsid w:val="00C350CA"/>
    <w:rsid w:val="00C35255"/>
    <w:rsid w:val="00C35550"/>
    <w:rsid w:val="00C356A3"/>
    <w:rsid w:val="00C358A4"/>
    <w:rsid w:val="00C35972"/>
    <w:rsid w:val="00C359B3"/>
    <w:rsid w:val="00C35AE7"/>
    <w:rsid w:val="00C362D4"/>
    <w:rsid w:val="00C3663F"/>
    <w:rsid w:val="00C3671B"/>
    <w:rsid w:val="00C36C17"/>
    <w:rsid w:val="00C36C5D"/>
    <w:rsid w:val="00C36E33"/>
    <w:rsid w:val="00C36EE9"/>
    <w:rsid w:val="00C37607"/>
    <w:rsid w:val="00C37669"/>
    <w:rsid w:val="00C376A3"/>
    <w:rsid w:val="00C376D8"/>
    <w:rsid w:val="00C37BDC"/>
    <w:rsid w:val="00C403A7"/>
    <w:rsid w:val="00C4054A"/>
    <w:rsid w:val="00C406C8"/>
    <w:rsid w:val="00C409EE"/>
    <w:rsid w:val="00C40A1E"/>
    <w:rsid w:val="00C40D43"/>
    <w:rsid w:val="00C4128B"/>
    <w:rsid w:val="00C41FA5"/>
    <w:rsid w:val="00C4244D"/>
    <w:rsid w:val="00C42C35"/>
    <w:rsid w:val="00C42F3A"/>
    <w:rsid w:val="00C43106"/>
    <w:rsid w:val="00C43470"/>
    <w:rsid w:val="00C43543"/>
    <w:rsid w:val="00C43AA5"/>
    <w:rsid w:val="00C43D3A"/>
    <w:rsid w:val="00C44457"/>
    <w:rsid w:val="00C4457B"/>
    <w:rsid w:val="00C44C0A"/>
    <w:rsid w:val="00C44CA9"/>
    <w:rsid w:val="00C452F2"/>
    <w:rsid w:val="00C45576"/>
    <w:rsid w:val="00C4560C"/>
    <w:rsid w:val="00C4599B"/>
    <w:rsid w:val="00C45B23"/>
    <w:rsid w:val="00C45B97"/>
    <w:rsid w:val="00C45EB6"/>
    <w:rsid w:val="00C460E4"/>
    <w:rsid w:val="00C46408"/>
    <w:rsid w:val="00C46607"/>
    <w:rsid w:val="00C46842"/>
    <w:rsid w:val="00C468B0"/>
    <w:rsid w:val="00C46D7B"/>
    <w:rsid w:val="00C472FE"/>
    <w:rsid w:val="00C474E1"/>
    <w:rsid w:val="00C47779"/>
    <w:rsid w:val="00C477AB"/>
    <w:rsid w:val="00C47D55"/>
    <w:rsid w:val="00C47E7D"/>
    <w:rsid w:val="00C507E4"/>
    <w:rsid w:val="00C50824"/>
    <w:rsid w:val="00C50B87"/>
    <w:rsid w:val="00C51083"/>
    <w:rsid w:val="00C510FF"/>
    <w:rsid w:val="00C51105"/>
    <w:rsid w:val="00C51112"/>
    <w:rsid w:val="00C51658"/>
    <w:rsid w:val="00C517FD"/>
    <w:rsid w:val="00C51C76"/>
    <w:rsid w:val="00C5225A"/>
    <w:rsid w:val="00C52599"/>
    <w:rsid w:val="00C525BF"/>
    <w:rsid w:val="00C52ABA"/>
    <w:rsid w:val="00C52AE1"/>
    <w:rsid w:val="00C53102"/>
    <w:rsid w:val="00C53678"/>
    <w:rsid w:val="00C538BB"/>
    <w:rsid w:val="00C53998"/>
    <w:rsid w:val="00C53A16"/>
    <w:rsid w:val="00C53B85"/>
    <w:rsid w:val="00C53FF3"/>
    <w:rsid w:val="00C5416B"/>
    <w:rsid w:val="00C54227"/>
    <w:rsid w:val="00C54513"/>
    <w:rsid w:val="00C54838"/>
    <w:rsid w:val="00C54BFF"/>
    <w:rsid w:val="00C54F0D"/>
    <w:rsid w:val="00C54F1F"/>
    <w:rsid w:val="00C54F93"/>
    <w:rsid w:val="00C558E9"/>
    <w:rsid w:val="00C558F3"/>
    <w:rsid w:val="00C56383"/>
    <w:rsid w:val="00C56574"/>
    <w:rsid w:val="00C56648"/>
    <w:rsid w:val="00C56B09"/>
    <w:rsid w:val="00C56E8D"/>
    <w:rsid w:val="00C57963"/>
    <w:rsid w:val="00C607B8"/>
    <w:rsid w:val="00C60DF2"/>
    <w:rsid w:val="00C60E60"/>
    <w:rsid w:val="00C60EE3"/>
    <w:rsid w:val="00C60FEB"/>
    <w:rsid w:val="00C6110D"/>
    <w:rsid w:val="00C6116A"/>
    <w:rsid w:val="00C61382"/>
    <w:rsid w:val="00C6139C"/>
    <w:rsid w:val="00C61BE8"/>
    <w:rsid w:val="00C620D7"/>
    <w:rsid w:val="00C6212E"/>
    <w:rsid w:val="00C62233"/>
    <w:rsid w:val="00C62AF3"/>
    <w:rsid w:val="00C62C3C"/>
    <w:rsid w:val="00C62F18"/>
    <w:rsid w:val="00C639DD"/>
    <w:rsid w:val="00C63AAA"/>
    <w:rsid w:val="00C63B4A"/>
    <w:rsid w:val="00C63B61"/>
    <w:rsid w:val="00C63CA5"/>
    <w:rsid w:val="00C64003"/>
    <w:rsid w:val="00C64034"/>
    <w:rsid w:val="00C640F4"/>
    <w:rsid w:val="00C6462F"/>
    <w:rsid w:val="00C649C7"/>
    <w:rsid w:val="00C64B1C"/>
    <w:rsid w:val="00C64E06"/>
    <w:rsid w:val="00C64E12"/>
    <w:rsid w:val="00C64FF6"/>
    <w:rsid w:val="00C650F0"/>
    <w:rsid w:val="00C65169"/>
    <w:rsid w:val="00C654E6"/>
    <w:rsid w:val="00C654FF"/>
    <w:rsid w:val="00C6550C"/>
    <w:rsid w:val="00C6550E"/>
    <w:rsid w:val="00C656E2"/>
    <w:rsid w:val="00C65748"/>
    <w:rsid w:val="00C65885"/>
    <w:rsid w:val="00C65B33"/>
    <w:rsid w:val="00C65BF8"/>
    <w:rsid w:val="00C65E7A"/>
    <w:rsid w:val="00C65F06"/>
    <w:rsid w:val="00C65F76"/>
    <w:rsid w:val="00C660D6"/>
    <w:rsid w:val="00C66404"/>
    <w:rsid w:val="00C66659"/>
    <w:rsid w:val="00C66CC0"/>
    <w:rsid w:val="00C67085"/>
    <w:rsid w:val="00C67199"/>
    <w:rsid w:val="00C672C3"/>
    <w:rsid w:val="00C702BA"/>
    <w:rsid w:val="00C70519"/>
    <w:rsid w:val="00C705FC"/>
    <w:rsid w:val="00C708F6"/>
    <w:rsid w:val="00C70BA1"/>
    <w:rsid w:val="00C70CB0"/>
    <w:rsid w:val="00C70D89"/>
    <w:rsid w:val="00C711C3"/>
    <w:rsid w:val="00C71260"/>
    <w:rsid w:val="00C717C4"/>
    <w:rsid w:val="00C719BF"/>
    <w:rsid w:val="00C71B95"/>
    <w:rsid w:val="00C72299"/>
    <w:rsid w:val="00C724A4"/>
    <w:rsid w:val="00C727EB"/>
    <w:rsid w:val="00C728E9"/>
    <w:rsid w:val="00C733E0"/>
    <w:rsid w:val="00C735A7"/>
    <w:rsid w:val="00C736D1"/>
    <w:rsid w:val="00C7374C"/>
    <w:rsid w:val="00C737A4"/>
    <w:rsid w:val="00C73C6F"/>
    <w:rsid w:val="00C73F1F"/>
    <w:rsid w:val="00C74392"/>
    <w:rsid w:val="00C744B1"/>
    <w:rsid w:val="00C74598"/>
    <w:rsid w:val="00C748AD"/>
    <w:rsid w:val="00C748BA"/>
    <w:rsid w:val="00C74ADA"/>
    <w:rsid w:val="00C75588"/>
    <w:rsid w:val="00C757C1"/>
    <w:rsid w:val="00C75898"/>
    <w:rsid w:val="00C75C85"/>
    <w:rsid w:val="00C75DA3"/>
    <w:rsid w:val="00C76280"/>
    <w:rsid w:val="00C7635F"/>
    <w:rsid w:val="00C763B9"/>
    <w:rsid w:val="00C76595"/>
    <w:rsid w:val="00C769DF"/>
    <w:rsid w:val="00C76A73"/>
    <w:rsid w:val="00C76AE2"/>
    <w:rsid w:val="00C76B1C"/>
    <w:rsid w:val="00C7769F"/>
    <w:rsid w:val="00C77BCF"/>
    <w:rsid w:val="00C77C5A"/>
    <w:rsid w:val="00C77C74"/>
    <w:rsid w:val="00C77F35"/>
    <w:rsid w:val="00C803F6"/>
    <w:rsid w:val="00C80448"/>
    <w:rsid w:val="00C80588"/>
    <w:rsid w:val="00C807C0"/>
    <w:rsid w:val="00C807D6"/>
    <w:rsid w:val="00C8106A"/>
    <w:rsid w:val="00C81174"/>
    <w:rsid w:val="00C811BE"/>
    <w:rsid w:val="00C814C9"/>
    <w:rsid w:val="00C8162C"/>
    <w:rsid w:val="00C8162E"/>
    <w:rsid w:val="00C817BC"/>
    <w:rsid w:val="00C817DD"/>
    <w:rsid w:val="00C81872"/>
    <w:rsid w:val="00C81DDE"/>
    <w:rsid w:val="00C82008"/>
    <w:rsid w:val="00C82272"/>
    <w:rsid w:val="00C8232E"/>
    <w:rsid w:val="00C824FE"/>
    <w:rsid w:val="00C8282C"/>
    <w:rsid w:val="00C82AEF"/>
    <w:rsid w:val="00C8307C"/>
    <w:rsid w:val="00C83137"/>
    <w:rsid w:val="00C83325"/>
    <w:rsid w:val="00C83420"/>
    <w:rsid w:val="00C836D3"/>
    <w:rsid w:val="00C8396C"/>
    <w:rsid w:val="00C83C1C"/>
    <w:rsid w:val="00C83DBA"/>
    <w:rsid w:val="00C843DF"/>
    <w:rsid w:val="00C843F9"/>
    <w:rsid w:val="00C84898"/>
    <w:rsid w:val="00C849FC"/>
    <w:rsid w:val="00C84D01"/>
    <w:rsid w:val="00C84EDF"/>
    <w:rsid w:val="00C84F10"/>
    <w:rsid w:val="00C850FB"/>
    <w:rsid w:val="00C85173"/>
    <w:rsid w:val="00C854A2"/>
    <w:rsid w:val="00C8553A"/>
    <w:rsid w:val="00C855FA"/>
    <w:rsid w:val="00C856FB"/>
    <w:rsid w:val="00C85D18"/>
    <w:rsid w:val="00C86127"/>
    <w:rsid w:val="00C8619F"/>
    <w:rsid w:val="00C86389"/>
    <w:rsid w:val="00C86C17"/>
    <w:rsid w:val="00C86C48"/>
    <w:rsid w:val="00C86D46"/>
    <w:rsid w:val="00C86FBA"/>
    <w:rsid w:val="00C8784A"/>
    <w:rsid w:val="00C8784F"/>
    <w:rsid w:val="00C87B18"/>
    <w:rsid w:val="00C87B3F"/>
    <w:rsid w:val="00C87C9C"/>
    <w:rsid w:val="00C900EC"/>
    <w:rsid w:val="00C902B8"/>
    <w:rsid w:val="00C904DC"/>
    <w:rsid w:val="00C905DE"/>
    <w:rsid w:val="00C908AA"/>
    <w:rsid w:val="00C90928"/>
    <w:rsid w:val="00C90CF2"/>
    <w:rsid w:val="00C90E79"/>
    <w:rsid w:val="00C9132D"/>
    <w:rsid w:val="00C91821"/>
    <w:rsid w:val="00C91A8E"/>
    <w:rsid w:val="00C91B8D"/>
    <w:rsid w:val="00C91BD6"/>
    <w:rsid w:val="00C91CC4"/>
    <w:rsid w:val="00C91D79"/>
    <w:rsid w:val="00C91F00"/>
    <w:rsid w:val="00C92407"/>
    <w:rsid w:val="00C924F6"/>
    <w:rsid w:val="00C9258A"/>
    <w:rsid w:val="00C9289D"/>
    <w:rsid w:val="00C92961"/>
    <w:rsid w:val="00C92A8F"/>
    <w:rsid w:val="00C92F96"/>
    <w:rsid w:val="00C9308B"/>
    <w:rsid w:val="00C93E60"/>
    <w:rsid w:val="00C94184"/>
    <w:rsid w:val="00C945E4"/>
    <w:rsid w:val="00C94736"/>
    <w:rsid w:val="00C94AB3"/>
    <w:rsid w:val="00C94D15"/>
    <w:rsid w:val="00C95093"/>
    <w:rsid w:val="00C9512A"/>
    <w:rsid w:val="00C95791"/>
    <w:rsid w:val="00C95E61"/>
    <w:rsid w:val="00C95FED"/>
    <w:rsid w:val="00C961F3"/>
    <w:rsid w:val="00C967DF"/>
    <w:rsid w:val="00C9689F"/>
    <w:rsid w:val="00C9697B"/>
    <w:rsid w:val="00C96B35"/>
    <w:rsid w:val="00C975F0"/>
    <w:rsid w:val="00C97766"/>
    <w:rsid w:val="00CA06E1"/>
    <w:rsid w:val="00CA0B05"/>
    <w:rsid w:val="00CA0C10"/>
    <w:rsid w:val="00CA0F37"/>
    <w:rsid w:val="00CA1564"/>
    <w:rsid w:val="00CA1E11"/>
    <w:rsid w:val="00CA236B"/>
    <w:rsid w:val="00CA2A5E"/>
    <w:rsid w:val="00CA31CB"/>
    <w:rsid w:val="00CA3446"/>
    <w:rsid w:val="00CA37D7"/>
    <w:rsid w:val="00CA39D3"/>
    <w:rsid w:val="00CA3DCB"/>
    <w:rsid w:val="00CA407C"/>
    <w:rsid w:val="00CA41B4"/>
    <w:rsid w:val="00CA4412"/>
    <w:rsid w:val="00CA44B0"/>
    <w:rsid w:val="00CA451E"/>
    <w:rsid w:val="00CA458D"/>
    <w:rsid w:val="00CA467F"/>
    <w:rsid w:val="00CA47A8"/>
    <w:rsid w:val="00CA4D0E"/>
    <w:rsid w:val="00CA4F51"/>
    <w:rsid w:val="00CA4FCD"/>
    <w:rsid w:val="00CA5076"/>
    <w:rsid w:val="00CA51AA"/>
    <w:rsid w:val="00CA533D"/>
    <w:rsid w:val="00CA5619"/>
    <w:rsid w:val="00CA5C53"/>
    <w:rsid w:val="00CA5E92"/>
    <w:rsid w:val="00CA5FFF"/>
    <w:rsid w:val="00CA6069"/>
    <w:rsid w:val="00CA62E3"/>
    <w:rsid w:val="00CA649E"/>
    <w:rsid w:val="00CA6AA5"/>
    <w:rsid w:val="00CA6AEB"/>
    <w:rsid w:val="00CA71CA"/>
    <w:rsid w:val="00CA74D0"/>
    <w:rsid w:val="00CA7835"/>
    <w:rsid w:val="00CA7CF3"/>
    <w:rsid w:val="00CB0099"/>
    <w:rsid w:val="00CB013A"/>
    <w:rsid w:val="00CB021F"/>
    <w:rsid w:val="00CB048A"/>
    <w:rsid w:val="00CB0961"/>
    <w:rsid w:val="00CB0F1E"/>
    <w:rsid w:val="00CB17F6"/>
    <w:rsid w:val="00CB1897"/>
    <w:rsid w:val="00CB18D8"/>
    <w:rsid w:val="00CB1994"/>
    <w:rsid w:val="00CB1D6F"/>
    <w:rsid w:val="00CB1E36"/>
    <w:rsid w:val="00CB1EAF"/>
    <w:rsid w:val="00CB2155"/>
    <w:rsid w:val="00CB21F4"/>
    <w:rsid w:val="00CB27A9"/>
    <w:rsid w:val="00CB2A6E"/>
    <w:rsid w:val="00CB2E4A"/>
    <w:rsid w:val="00CB3447"/>
    <w:rsid w:val="00CB3466"/>
    <w:rsid w:val="00CB36B3"/>
    <w:rsid w:val="00CB39D4"/>
    <w:rsid w:val="00CB3CFC"/>
    <w:rsid w:val="00CB41EA"/>
    <w:rsid w:val="00CB4DEA"/>
    <w:rsid w:val="00CB562E"/>
    <w:rsid w:val="00CB5AC9"/>
    <w:rsid w:val="00CB5B8B"/>
    <w:rsid w:val="00CB6710"/>
    <w:rsid w:val="00CB6FC0"/>
    <w:rsid w:val="00CB6FE6"/>
    <w:rsid w:val="00CB73F5"/>
    <w:rsid w:val="00CB748B"/>
    <w:rsid w:val="00CB759D"/>
    <w:rsid w:val="00CB7F4F"/>
    <w:rsid w:val="00CC0571"/>
    <w:rsid w:val="00CC1141"/>
    <w:rsid w:val="00CC11FC"/>
    <w:rsid w:val="00CC1482"/>
    <w:rsid w:val="00CC1839"/>
    <w:rsid w:val="00CC1B05"/>
    <w:rsid w:val="00CC1CBC"/>
    <w:rsid w:val="00CC1E8F"/>
    <w:rsid w:val="00CC1F9B"/>
    <w:rsid w:val="00CC20B2"/>
    <w:rsid w:val="00CC232F"/>
    <w:rsid w:val="00CC2496"/>
    <w:rsid w:val="00CC26E4"/>
    <w:rsid w:val="00CC2AB7"/>
    <w:rsid w:val="00CC2ABE"/>
    <w:rsid w:val="00CC2FCD"/>
    <w:rsid w:val="00CC3004"/>
    <w:rsid w:val="00CC30E6"/>
    <w:rsid w:val="00CC34D1"/>
    <w:rsid w:val="00CC3726"/>
    <w:rsid w:val="00CC3789"/>
    <w:rsid w:val="00CC384A"/>
    <w:rsid w:val="00CC427F"/>
    <w:rsid w:val="00CC4626"/>
    <w:rsid w:val="00CC4768"/>
    <w:rsid w:val="00CC4FAC"/>
    <w:rsid w:val="00CC52C2"/>
    <w:rsid w:val="00CC5705"/>
    <w:rsid w:val="00CC57FC"/>
    <w:rsid w:val="00CC5CA6"/>
    <w:rsid w:val="00CC6B3D"/>
    <w:rsid w:val="00CC6B4B"/>
    <w:rsid w:val="00CC6F3D"/>
    <w:rsid w:val="00CC71E0"/>
    <w:rsid w:val="00CC72CA"/>
    <w:rsid w:val="00CC7913"/>
    <w:rsid w:val="00CD016F"/>
    <w:rsid w:val="00CD077B"/>
    <w:rsid w:val="00CD07C2"/>
    <w:rsid w:val="00CD08D3"/>
    <w:rsid w:val="00CD09E3"/>
    <w:rsid w:val="00CD0E03"/>
    <w:rsid w:val="00CD0EF8"/>
    <w:rsid w:val="00CD16B6"/>
    <w:rsid w:val="00CD183C"/>
    <w:rsid w:val="00CD1C46"/>
    <w:rsid w:val="00CD1D46"/>
    <w:rsid w:val="00CD1DB8"/>
    <w:rsid w:val="00CD1DE5"/>
    <w:rsid w:val="00CD2088"/>
    <w:rsid w:val="00CD23D8"/>
    <w:rsid w:val="00CD2421"/>
    <w:rsid w:val="00CD24E3"/>
    <w:rsid w:val="00CD2B26"/>
    <w:rsid w:val="00CD2DDB"/>
    <w:rsid w:val="00CD397E"/>
    <w:rsid w:val="00CD3A4C"/>
    <w:rsid w:val="00CD3AD7"/>
    <w:rsid w:val="00CD402E"/>
    <w:rsid w:val="00CD44FB"/>
    <w:rsid w:val="00CD480B"/>
    <w:rsid w:val="00CD4C3D"/>
    <w:rsid w:val="00CD4DBA"/>
    <w:rsid w:val="00CD5320"/>
    <w:rsid w:val="00CD54ED"/>
    <w:rsid w:val="00CD555D"/>
    <w:rsid w:val="00CD5B25"/>
    <w:rsid w:val="00CD5DF3"/>
    <w:rsid w:val="00CD5E82"/>
    <w:rsid w:val="00CD61B1"/>
    <w:rsid w:val="00CD6532"/>
    <w:rsid w:val="00CD6BFC"/>
    <w:rsid w:val="00CD6DC6"/>
    <w:rsid w:val="00CD75AB"/>
    <w:rsid w:val="00CD7EC7"/>
    <w:rsid w:val="00CE0732"/>
    <w:rsid w:val="00CE07BB"/>
    <w:rsid w:val="00CE07D0"/>
    <w:rsid w:val="00CE0899"/>
    <w:rsid w:val="00CE08B3"/>
    <w:rsid w:val="00CE0D13"/>
    <w:rsid w:val="00CE104D"/>
    <w:rsid w:val="00CE1135"/>
    <w:rsid w:val="00CE183E"/>
    <w:rsid w:val="00CE193B"/>
    <w:rsid w:val="00CE1964"/>
    <w:rsid w:val="00CE19F6"/>
    <w:rsid w:val="00CE1A72"/>
    <w:rsid w:val="00CE1B45"/>
    <w:rsid w:val="00CE22D3"/>
    <w:rsid w:val="00CE2352"/>
    <w:rsid w:val="00CE2BAC"/>
    <w:rsid w:val="00CE2C54"/>
    <w:rsid w:val="00CE2F50"/>
    <w:rsid w:val="00CE2F59"/>
    <w:rsid w:val="00CE3181"/>
    <w:rsid w:val="00CE34E7"/>
    <w:rsid w:val="00CE352D"/>
    <w:rsid w:val="00CE353E"/>
    <w:rsid w:val="00CE356C"/>
    <w:rsid w:val="00CE3E87"/>
    <w:rsid w:val="00CE40A6"/>
    <w:rsid w:val="00CE4433"/>
    <w:rsid w:val="00CE4485"/>
    <w:rsid w:val="00CE44F9"/>
    <w:rsid w:val="00CE451C"/>
    <w:rsid w:val="00CE480B"/>
    <w:rsid w:val="00CE4A1B"/>
    <w:rsid w:val="00CE4E7A"/>
    <w:rsid w:val="00CE4EC4"/>
    <w:rsid w:val="00CE4F95"/>
    <w:rsid w:val="00CE51A7"/>
    <w:rsid w:val="00CE54D8"/>
    <w:rsid w:val="00CE58A4"/>
    <w:rsid w:val="00CE5BEF"/>
    <w:rsid w:val="00CE5ECA"/>
    <w:rsid w:val="00CE61CB"/>
    <w:rsid w:val="00CE63DF"/>
    <w:rsid w:val="00CE6448"/>
    <w:rsid w:val="00CE651B"/>
    <w:rsid w:val="00CE6AFD"/>
    <w:rsid w:val="00CE6B05"/>
    <w:rsid w:val="00CE6B9C"/>
    <w:rsid w:val="00CE6C3A"/>
    <w:rsid w:val="00CE6F7D"/>
    <w:rsid w:val="00CE7736"/>
    <w:rsid w:val="00CE7BF6"/>
    <w:rsid w:val="00CF00A2"/>
    <w:rsid w:val="00CF0276"/>
    <w:rsid w:val="00CF0915"/>
    <w:rsid w:val="00CF0ADB"/>
    <w:rsid w:val="00CF108B"/>
    <w:rsid w:val="00CF186D"/>
    <w:rsid w:val="00CF1D04"/>
    <w:rsid w:val="00CF1D2F"/>
    <w:rsid w:val="00CF1F65"/>
    <w:rsid w:val="00CF1FDE"/>
    <w:rsid w:val="00CF2110"/>
    <w:rsid w:val="00CF240B"/>
    <w:rsid w:val="00CF2650"/>
    <w:rsid w:val="00CF28DE"/>
    <w:rsid w:val="00CF2919"/>
    <w:rsid w:val="00CF2BB6"/>
    <w:rsid w:val="00CF3137"/>
    <w:rsid w:val="00CF350F"/>
    <w:rsid w:val="00CF3596"/>
    <w:rsid w:val="00CF3CC2"/>
    <w:rsid w:val="00CF456C"/>
    <w:rsid w:val="00CF47E6"/>
    <w:rsid w:val="00CF4860"/>
    <w:rsid w:val="00CF4CF7"/>
    <w:rsid w:val="00CF5746"/>
    <w:rsid w:val="00CF5B72"/>
    <w:rsid w:val="00CF5E9C"/>
    <w:rsid w:val="00CF6181"/>
    <w:rsid w:val="00CF6660"/>
    <w:rsid w:val="00CF6912"/>
    <w:rsid w:val="00CF6963"/>
    <w:rsid w:val="00CF6EFD"/>
    <w:rsid w:val="00CF703A"/>
    <w:rsid w:val="00CF76D3"/>
    <w:rsid w:val="00CF798E"/>
    <w:rsid w:val="00D001C2"/>
    <w:rsid w:val="00D00433"/>
    <w:rsid w:val="00D00C9D"/>
    <w:rsid w:val="00D00CF9"/>
    <w:rsid w:val="00D00DB1"/>
    <w:rsid w:val="00D00F80"/>
    <w:rsid w:val="00D01131"/>
    <w:rsid w:val="00D01BDA"/>
    <w:rsid w:val="00D01D8F"/>
    <w:rsid w:val="00D01F2C"/>
    <w:rsid w:val="00D01FD9"/>
    <w:rsid w:val="00D02262"/>
    <w:rsid w:val="00D02487"/>
    <w:rsid w:val="00D02982"/>
    <w:rsid w:val="00D029C6"/>
    <w:rsid w:val="00D02C39"/>
    <w:rsid w:val="00D03076"/>
    <w:rsid w:val="00D031F7"/>
    <w:rsid w:val="00D03653"/>
    <w:rsid w:val="00D03A76"/>
    <w:rsid w:val="00D03BDF"/>
    <w:rsid w:val="00D040BC"/>
    <w:rsid w:val="00D040C6"/>
    <w:rsid w:val="00D0410B"/>
    <w:rsid w:val="00D041B0"/>
    <w:rsid w:val="00D04369"/>
    <w:rsid w:val="00D04715"/>
    <w:rsid w:val="00D04A68"/>
    <w:rsid w:val="00D04AF6"/>
    <w:rsid w:val="00D053DC"/>
    <w:rsid w:val="00D056CE"/>
    <w:rsid w:val="00D05850"/>
    <w:rsid w:val="00D058D9"/>
    <w:rsid w:val="00D05B41"/>
    <w:rsid w:val="00D05C16"/>
    <w:rsid w:val="00D0631E"/>
    <w:rsid w:val="00D0636D"/>
    <w:rsid w:val="00D06780"/>
    <w:rsid w:val="00D06888"/>
    <w:rsid w:val="00D06897"/>
    <w:rsid w:val="00D06C62"/>
    <w:rsid w:val="00D06C80"/>
    <w:rsid w:val="00D06ECF"/>
    <w:rsid w:val="00D06F53"/>
    <w:rsid w:val="00D0710A"/>
    <w:rsid w:val="00D07639"/>
    <w:rsid w:val="00D0767F"/>
    <w:rsid w:val="00D076ED"/>
    <w:rsid w:val="00D07E0A"/>
    <w:rsid w:val="00D07F2D"/>
    <w:rsid w:val="00D10206"/>
    <w:rsid w:val="00D10381"/>
    <w:rsid w:val="00D1070F"/>
    <w:rsid w:val="00D10BB2"/>
    <w:rsid w:val="00D10DD2"/>
    <w:rsid w:val="00D11177"/>
    <w:rsid w:val="00D11474"/>
    <w:rsid w:val="00D11603"/>
    <w:rsid w:val="00D1202B"/>
    <w:rsid w:val="00D1229F"/>
    <w:rsid w:val="00D12754"/>
    <w:rsid w:val="00D12892"/>
    <w:rsid w:val="00D128C2"/>
    <w:rsid w:val="00D12A8B"/>
    <w:rsid w:val="00D12AAC"/>
    <w:rsid w:val="00D12E7F"/>
    <w:rsid w:val="00D134D9"/>
    <w:rsid w:val="00D13ABA"/>
    <w:rsid w:val="00D13B36"/>
    <w:rsid w:val="00D13E95"/>
    <w:rsid w:val="00D142D6"/>
    <w:rsid w:val="00D14378"/>
    <w:rsid w:val="00D14494"/>
    <w:rsid w:val="00D14685"/>
    <w:rsid w:val="00D146D7"/>
    <w:rsid w:val="00D147D4"/>
    <w:rsid w:val="00D1487C"/>
    <w:rsid w:val="00D14A73"/>
    <w:rsid w:val="00D14B18"/>
    <w:rsid w:val="00D14ECE"/>
    <w:rsid w:val="00D153FA"/>
    <w:rsid w:val="00D156C6"/>
    <w:rsid w:val="00D15B24"/>
    <w:rsid w:val="00D16563"/>
    <w:rsid w:val="00D1683A"/>
    <w:rsid w:val="00D16B98"/>
    <w:rsid w:val="00D16E7B"/>
    <w:rsid w:val="00D16FE7"/>
    <w:rsid w:val="00D1704C"/>
    <w:rsid w:val="00D171B0"/>
    <w:rsid w:val="00D176B5"/>
    <w:rsid w:val="00D179C7"/>
    <w:rsid w:val="00D17A4F"/>
    <w:rsid w:val="00D17BFA"/>
    <w:rsid w:val="00D17C82"/>
    <w:rsid w:val="00D17CBB"/>
    <w:rsid w:val="00D2061B"/>
    <w:rsid w:val="00D20757"/>
    <w:rsid w:val="00D20BC1"/>
    <w:rsid w:val="00D20E63"/>
    <w:rsid w:val="00D2127C"/>
    <w:rsid w:val="00D21653"/>
    <w:rsid w:val="00D219AD"/>
    <w:rsid w:val="00D21EEA"/>
    <w:rsid w:val="00D22318"/>
    <w:rsid w:val="00D22741"/>
    <w:rsid w:val="00D228ED"/>
    <w:rsid w:val="00D22CD3"/>
    <w:rsid w:val="00D22E85"/>
    <w:rsid w:val="00D23D11"/>
    <w:rsid w:val="00D24BA4"/>
    <w:rsid w:val="00D24BE6"/>
    <w:rsid w:val="00D24DE7"/>
    <w:rsid w:val="00D25127"/>
    <w:rsid w:val="00D252A0"/>
    <w:rsid w:val="00D25523"/>
    <w:rsid w:val="00D25AE2"/>
    <w:rsid w:val="00D25F69"/>
    <w:rsid w:val="00D260A1"/>
    <w:rsid w:val="00D260CB"/>
    <w:rsid w:val="00D2664F"/>
    <w:rsid w:val="00D2691A"/>
    <w:rsid w:val="00D269FA"/>
    <w:rsid w:val="00D26AC9"/>
    <w:rsid w:val="00D2739C"/>
    <w:rsid w:val="00D274AD"/>
    <w:rsid w:val="00D27780"/>
    <w:rsid w:val="00D2781C"/>
    <w:rsid w:val="00D27B8D"/>
    <w:rsid w:val="00D30267"/>
    <w:rsid w:val="00D30428"/>
    <w:rsid w:val="00D3054E"/>
    <w:rsid w:val="00D30626"/>
    <w:rsid w:val="00D3064B"/>
    <w:rsid w:val="00D30696"/>
    <w:rsid w:val="00D3076F"/>
    <w:rsid w:val="00D308A4"/>
    <w:rsid w:val="00D3091E"/>
    <w:rsid w:val="00D30970"/>
    <w:rsid w:val="00D30CB7"/>
    <w:rsid w:val="00D30D58"/>
    <w:rsid w:val="00D30EAA"/>
    <w:rsid w:val="00D3125B"/>
    <w:rsid w:val="00D31509"/>
    <w:rsid w:val="00D31589"/>
    <w:rsid w:val="00D31CE0"/>
    <w:rsid w:val="00D31E5B"/>
    <w:rsid w:val="00D31EA9"/>
    <w:rsid w:val="00D31EE3"/>
    <w:rsid w:val="00D321FB"/>
    <w:rsid w:val="00D323D8"/>
    <w:rsid w:val="00D32565"/>
    <w:rsid w:val="00D3259B"/>
    <w:rsid w:val="00D3283B"/>
    <w:rsid w:val="00D32CDB"/>
    <w:rsid w:val="00D32DF5"/>
    <w:rsid w:val="00D3361D"/>
    <w:rsid w:val="00D3379C"/>
    <w:rsid w:val="00D33C40"/>
    <w:rsid w:val="00D33CEE"/>
    <w:rsid w:val="00D33DD9"/>
    <w:rsid w:val="00D33F35"/>
    <w:rsid w:val="00D34166"/>
    <w:rsid w:val="00D349B2"/>
    <w:rsid w:val="00D34A38"/>
    <w:rsid w:val="00D34CA2"/>
    <w:rsid w:val="00D34DF7"/>
    <w:rsid w:val="00D35073"/>
    <w:rsid w:val="00D35749"/>
    <w:rsid w:val="00D3577F"/>
    <w:rsid w:val="00D358A0"/>
    <w:rsid w:val="00D35D22"/>
    <w:rsid w:val="00D36600"/>
    <w:rsid w:val="00D36694"/>
    <w:rsid w:val="00D368E9"/>
    <w:rsid w:val="00D3698B"/>
    <w:rsid w:val="00D36BA0"/>
    <w:rsid w:val="00D36F52"/>
    <w:rsid w:val="00D37480"/>
    <w:rsid w:val="00D37807"/>
    <w:rsid w:val="00D379E9"/>
    <w:rsid w:val="00D37E64"/>
    <w:rsid w:val="00D40134"/>
    <w:rsid w:val="00D40286"/>
    <w:rsid w:val="00D408F4"/>
    <w:rsid w:val="00D40A30"/>
    <w:rsid w:val="00D40A55"/>
    <w:rsid w:val="00D40C76"/>
    <w:rsid w:val="00D40D02"/>
    <w:rsid w:val="00D40FF6"/>
    <w:rsid w:val="00D411D4"/>
    <w:rsid w:val="00D412D4"/>
    <w:rsid w:val="00D41A53"/>
    <w:rsid w:val="00D41C6D"/>
    <w:rsid w:val="00D41D7E"/>
    <w:rsid w:val="00D421F5"/>
    <w:rsid w:val="00D423F2"/>
    <w:rsid w:val="00D42727"/>
    <w:rsid w:val="00D42998"/>
    <w:rsid w:val="00D42D36"/>
    <w:rsid w:val="00D42F92"/>
    <w:rsid w:val="00D43392"/>
    <w:rsid w:val="00D43407"/>
    <w:rsid w:val="00D4353C"/>
    <w:rsid w:val="00D43C30"/>
    <w:rsid w:val="00D43E7B"/>
    <w:rsid w:val="00D44089"/>
    <w:rsid w:val="00D440AC"/>
    <w:rsid w:val="00D44B85"/>
    <w:rsid w:val="00D455E1"/>
    <w:rsid w:val="00D4586C"/>
    <w:rsid w:val="00D45A63"/>
    <w:rsid w:val="00D45AD0"/>
    <w:rsid w:val="00D45C31"/>
    <w:rsid w:val="00D45D73"/>
    <w:rsid w:val="00D45F3D"/>
    <w:rsid w:val="00D4615B"/>
    <w:rsid w:val="00D46811"/>
    <w:rsid w:val="00D46983"/>
    <w:rsid w:val="00D46994"/>
    <w:rsid w:val="00D46B46"/>
    <w:rsid w:val="00D46C88"/>
    <w:rsid w:val="00D46CD0"/>
    <w:rsid w:val="00D46EBA"/>
    <w:rsid w:val="00D474EA"/>
    <w:rsid w:val="00D4755E"/>
    <w:rsid w:val="00D4796C"/>
    <w:rsid w:val="00D502E1"/>
    <w:rsid w:val="00D5067C"/>
    <w:rsid w:val="00D507A6"/>
    <w:rsid w:val="00D507EB"/>
    <w:rsid w:val="00D5090B"/>
    <w:rsid w:val="00D50A55"/>
    <w:rsid w:val="00D51491"/>
    <w:rsid w:val="00D514BD"/>
    <w:rsid w:val="00D51C36"/>
    <w:rsid w:val="00D51C7A"/>
    <w:rsid w:val="00D524D6"/>
    <w:rsid w:val="00D525D0"/>
    <w:rsid w:val="00D525F9"/>
    <w:rsid w:val="00D52713"/>
    <w:rsid w:val="00D528D6"/>
    <w:rsid w:val="00D52C80"/>
    <w:rsid w:val="00D52CBC"/>
    <w:rsid w:val="00D537A4"/>
    <w:rsid w:val="00D53968"/>
    <w:rsid w:val="00D53E54"/>
    <w:rsid w:val="00D54C0F"/>
    <w:rsid w:val="00D552D1"/>
    <w:rsid w:val="00D5566C"/>
    <w:rsid w:val="00D55C94"/>
    <w:rsid w:val="00D55DBE"/>
    <w:rsid w:val="00D5627D"/>
    <w:rsid w:val="00D562D7"/>
    <w:rsid w:val="00D564F2"/>
    <w:rsid w:val="00D56554"/>
    <w:rsid w:val="00D5659F"/>
    <w:rsid w:val="00D565D5"/>
    <w:rsid w:val="00D57198"/>
    <w:rsid w:val="00D571EB"/>
    <w:rsid w:val="00D572DD"/>
    <w:rsid w:val="00D57573"/>
    <w:rsid w:val="00D575CF"/>
    <w:rsid w:val="00D575F1"/>
    <w:rsid w:val="00D57915"/>
    <w:rsid w:val="00D57981"/>
    <w:rsid w:val="00D57B23"/>
    <w:rsid w:val="00D57F76"/>
    <w:rsid w:val="00D602E6"/>
    <w:rsid w:val="00D60316"/>
    <w:rsid w:val="00D60545"/>
    <w:rsid w:val="00D60821"/>
    <w:rsid w:val="00D60CBB"/>
    <w:rsid w:val="00D60CE1"/>
    <w:rsid w:val="00D60F93"/>
    <w:rsid w:val="00D60FE1"/>
    <w:rsid w:val="00D6103B"/>
    <w:rsid w:val="00D615EF"/>
    <w:rsid w:val="00D619EA"/>
    <w:rsid w:val="00D621D1"/>
    <w:rsid w:val="00D626A5"/>
    <w:rsid w:val="00D63025"/>
    <w:rsid w:val="00D631E8"/>
    <w:rsid w:val="00D63329"/>
    <w:rsid w:val="00D633D4"/>
    <w:rsid w:val="00D636D4"/>
    <w:rsid w:val="00D63814"/>
    <w:rsid w:val="00D63E38"/>
    <w:rsid w:val="00D641AE"/>
    <w:rsid w:val="00D6465A"/>
    <w:rsid w:val="00D64CD8"/>
    <w:rsid w:val="00D64D48"/>
    <w:rsid w:val="00D64E23"/>
    <w:rsid w:val="00D6506D"/>
    <w:rsid w:val="00D65939"/>
    <w:rsid w:val="00D65A0E"/>
    <w:rsid w:val="00D6605C"/>
    <w:rsid w:val="00D66E9C"/>
    <w:rsid w:val="00D6785B"/>
    <w:rsid w:val="00D67D98"/>
    <w:rsid w:val="00D67F60"/>
    <w:rsid w:val="00D70059"/>
    <w:rsid w:val="00D705C8"/>
    <w:rsid w:val="00D70B8E"/>
    <w:rsid w:val="00D70C90"/>
    <w:rsid w:val="00D70D01"/>
    <w:rsid w:val="00D71399"/>
    <w:rsid w:val="00D716FC"/>
    <w:rsid w:val="00D71856"/>
    <w:rsid w:val="00D71AB3"/>
    <w:rsid w:val="00D71B52"/>
    <w:rsid w:val="00D72516"/>
    <w:rsid w:val="00D72859"/>
    <w:rsid w:val="00D72D4A"/>
    <w:rsid w:val="00D730AE"/>
    <w:rsid w:val="00D7325F"/>
    <w:rsid w:val="00D732E4"/>
    <w:rsid w:val="00D7362A"/>
    <w:rsid w:val="00D736DA"/>
    <w:rsid w:val="00D7379B"/>
    <w:rsid w:val="00D73809"/>
    <w:rsid w:val="00D738B9"/>
    <w:rsid w:val="00D73D7E"/>
    <w:rsid w:val="00D73DCA"/>
    <w:rsid w:val="00D73E1D"/>
    <w:rsid w:val="00D73F3C"/>
    <w:rsid w:val="00D7437C"/>
    <w:rsid w:val="00D7440E"/>
    <w:rsid w:val="00D74C7F"/>
    <w:rsid w:val="00D754A4"/>
    <w:rsid w:val="00D75537"/>
    <w:rsid w:val="00D759D0"/>
    <w:rsid w:val="00D75BBF"/>
    <w:rsid w:val="00D75C8C"/>
    <w:rsid w:val="00D75CC1"/>
    <w:rsid w:val="00D75DDE"/>
    <w:rsid w:val="00D76187"/>
    <w:rsid w:val="00D76478"/>
    <w:rsid w:val="00D76821"/>
    <w:rsid w:val="00D771AA"/>
    <w:rsid w:val="00D773B4"/>
    <w:rsid w:val="00D77945"/>
    <w:rsid w:val="00D77E0F"/>
    <w:rsid w:val="00D77F31"/>
    <w:rsid w:val="00D8007B"/>
    <w:rsid w:val="00D8065D"/>
    <w:rsid w:val="00D80703"/>
    <w:rsid w:val="00D8088E"/>
    <w:rsid w:val="00D8091E"/>
    <w:rsid w:val="00D810C3"/>
    <w:rsid w:val="00D8163A"/>
    <w:rsid w:val="00D8183B"/>
    <w:rsid w:val="00D81D63"/>
    <w:rsid w:val="00D8204C"/>
    <w:rsid w:val="00D82451"/>
    <w:rsid w:val="00D82633"/>
    <w:rsid w:val="00D83109"/>
    <w:rsid w:val="00D831DA"/>
    <w:rsid w:val="00D833F0"/>
    <w:rsid w:val="00D83693"/>
    <w:rsid w:val="00D83B28"/>
    <w:rsid w:val="00D83E22"/>
    <w:rsid w:val="00D83EA1"/>
    <w:rsid w:val="00D84147"/>
    <w:rsid w:val="00D843A5"/>
    <w:rsid w:val="00D847B1"/>
    <w:rsid w:val="00D84901"/>
    <w:rsid w:val="00D849B1"/>
    <w:rsid w:val="00D84E70"/>
    <w:rsid w:val="00D84EAA"/>
    <w:rsid w:val="00D84F81"/>
    <w:rsid w:val="00D855AA"/>
    <w:rsid w:val="00D86058"/>
    <w:rsid w:val="00D863A5"/>
    <w:rsid w:val="00D863E8"/>
    <w:rsid w:val="00D8667E"/>
    <w:rsid w:val="00D8685D"/>
    <w:rsid w:val="00D8697B"/>
    <w:rsid w:val="00D86F40"/>
    <w:rsid w:val="00D87282"/>
    <w:rsid w:val="00D87428"/>
    <w:rsid w:val="00D87C86"/>
    <w:rsid w:val="00D87CBE"/>
    <w:rsid w:val="00D87E3E"/>
    <w:rsid w:val="00D900F7"/>
    <w:rsid w:val="00D9022E"/>
    <w:rsid w:val="00D903C3"/>
    <w:rsid w:val="00D9040D"/>
    <w:rsid w:val="00D90490"/>
    <w:rsid w:val="00D908C6"/>
    <w:rsid w:val="00D90952"/>
    <w:rsid w:val="00D90A04"/>
    <w:rsid w:val="00D90C99"/>
    <w:rsid w:val="00D91107"/>
    <w:rsid w:val="00D91113"/>
    <w:rsid w:val="00D9111F"/>
    <w:rsid w:val="00D912C3"/>
    <w:rsid w:val="00D9147E"/>
    <w:rsid w:val="00D914EE"/>
    <w:rsid w:val="00D91955"/>
    <w:rsid w:val="00D91D9A"/>
    <w:rsid w:val="00D9260E"/>
    <w:rsid w:val="00D92EDA"/>
    <w:rsid w:val="00D93016"/>
    <w:rsid w:val="00D931BF"/>
    <w:rsid w:val="00D9345E"/>
    <w:rsid w:val="00D935AF"/>
    <w:rsid w:val="00D935CB"/>
    <w:rsid w:val="00D9373A"/>
    <w:rsid w:val="00D938A0"/>
    <w:rsid w:val="00D939BF"/>
    <w:rsid w:val="00D93E8C"/>
    <w:rsid w:val="00D940A8"/>
    <w:rsid w:val="00D940B1"/>
    <w:rsid w:val="00D9427C"/>
    <w:rsid w:val="00D94570"/>
    <w:rsid w:val="00D947B1"/>
    <w:rsid w:val="00D94972"/>
    <w:rsid w:val="00D94B95"/>
    <w:rsid w:val="00D95142"/>
    <w:rsid w:val="00D95143"/>
    <w:rsid w:val="00D95261"/>
    <w:rsid w:val="00D9553D"/>
    <w:rsid w:val="00D95735"/>
    <w:rsid w:val="00D95BF9"/>
    <w:rsid w:val="00D95E9C"/>
    <w:rsid w:val="00D95EEE"/>
    <w:rsid w:val="00D95F86"/>
    <w:rsid w:val="00D963AB"/>
    <w:rsid w:val="00D963FD"/>
    <w:rsid w:val="00D96401"/>
    <w:rsid w:val="00D965DC"/>
    <w:rsid w:val="00D96690"/>
    <w:rsid w:val="00D96778"/>
    <w:rsid w:val="00D96879"/>
    <w:rsid w:val="00D968AB"/>
    <w:rsid w:val="00D969E2"/>
    <w:rsid w:val="00D97175"/>
    <w:rsid w:val="00D9721F"/>
    <w:rsid w:val="00D9722B"/>
    <w:rsid w:val="00D972E4"/>
    <w:rsid w:val="00DA014D"/>
    <w:rsid w:val="00DA07CE"/>
    <w:rsid w:val="00DA0A32"/>
    <w:rsid w:val="00DA1344"/>
    <w:rsid w:val="00DA16D0"/>
    <w:rsid w:val="00DA1BC2"/>
    <w:rsid w:val="00DA1F55"/>
    <w:rsid w:val="00DA23D6"/>
    <w:rsid w:val="00DA2488"/>
    <w:rsid w:val="00DA2FD0"/>
    <w:rsid w:val="00DA32A4"/>
    <w:rsid w:val="00DA32EA"/>
    <w:rsid w:val="00DA3516"/>
    <w:rsid w:val="00DA362B"/>
    <w:rsid w:val="00DA379F"/>
    <w:rsid w:val="00DA3937"/>
    <w:rsid w:val="00DA3C0A"/>
    <w:rsid w:val="00DA3D7D"/>
    <w:rsid w:val="00DA4321"/>
    <w:rsid w:val="00DA4374"/>
    <w:rsid w:val="00DA4651"/>
    <w:rsid w:val="00DA474E"/>
    <w:rsid w:val="00DA4867"/>
    <w:rsid w:val="00DA5157"/>
    <w:rsid w:val="00DA52E7"/>
    <w:rsid w:val="00DA53AE"/>
    <w:rsid w:val="00DA562D"/>
    <w:rsid w:val="00DA5B08"/>
    <w:rsid w:val="00DA5E79"/>
    <w:rsid w:val="00DA61B1"/>
    <w:rsid w:val="00DA61B8"/>
    <w:rsid w:val="00DA70F6"/>
    <w:rsid w:val="00DA7365"/>
    <w:rsid w:val="00DA7717"/>
    <w:rsid w:val="00DA7AB3"/>
    <w:rsid w:val="00DA7BB6"/>
    <w:rsid w:val="00DA7C1A"/>
    <w:rsid w:val="00DA7D62"/>
    <w:rsid w:val="00DA7E6F"/>
    <w:rsid w:val="00DB0043"/>
    <w:rsid w:val="00DB0C2D"/>
    <w:rsid w:val="00DB0D2A"/>
    <w:rsid w:val="00DB0DB3"/>
    <w:rsid w:val="00DB0E38"/>
    <w:rsid w:val="00DB1009"/>
    <w:rsid w:val="00DB137C"/>
    <w:rsid w:val="00DB16FF"/>
    <w:rsid w:val="00DB1E29"/>
    <w:rsid w:val="00DB1F41"/>
    <w:rsid w:val="00DB206F"/>
    <w:rsid w:val="00DB238C"/>
    <w:rsid w:val="00DB27AF"/>
    <w:rsid w:val="00DB27D6"/>
    <w:rsid w:val="00DB2881"/>
    <w:rsid w:val="00DB2A5C"/>
    <w:rsid w:val="00DB2ADC"/>
    <w:rsid w:val="00DB2B1E"/>
    <w:rsid w:val="00DB2C17"/>
    <w:rsid w:val="00DB3034"/>
    <w:rsid w:val="00DB303B"/>
    <w:rsid w:val="00DB30C6"/>
    <w:rsid w:val="00DB3111"/>
    <w:rsid w:val="00DB3230"/>
    <w:rsid w:val="00DB3AD6"/>
    <w:rsid w:val="00DB3F3A"/>
    <w:rsid w:val="00DB411F"/>
    <w:rsid w:val="00DB4E3B"/>
    <w:rsid w:val="00DB5102"/>
    <w:rsid w:val="00DB51A0"/>
    <w:rsid w:val="00DB5291"/>
    <w:rsid w:val="00DB5A45"/>
    <w:rsid w:val="00DB5ACF"/>
    <w:rsid w:val="00DB5B3A"/>
    <w:rsid w:val="00DB5DCC"/>
    <w:rsid w:val="00DB5E35"/>
    <w:rsid w:val="00DB5EBC"/>
    <w:rsid w:val="00DB6145"/>
    <w:rsid w:val="00DB6C30"/>
    <w:rsid w:val="00DB727B"/>
    <w:rsid w:val="00DB733F"/>
    <w:rsid w:val="00DB737A"/>
    <w:rsid w:val="00DB73AB"/>
    <w:rsid w:val="00DB73C6"/>
    <w:rsid w:val="00DB7B09"/>
    <w:rsid w:val="00DB7BC8"/>
    <w:rsid w:val="00DB7E0C"/>
    <w:rsid w:val="00DB7E2D"/>
    <w:rsid w:val="00DC07F8"/>
    <w:rsid w:val="00DC0950"/>
    <w:rsid w:val="00DC0A25"/>
    <w:rsid w:val="00DC0B50"/>
    <w:rsid w:val="00DC0CA2"/>
    <w:rsid w:val="00DC0DEE"/>
    <w:rsid w:val="00DC133A"/>
    <w:rsid w:val="00DC1363"/>
    <w:rsid w:val="00DC145A"/>
    <w:rsid w:val="00DC147A"/>
    <w:rsid w:val="00DC1813"/>
    <w:rsid w:val="00DC19F7"/>
    <w:rsid w:val="00DC2687"/>
    <w:rsid w:val="00DC26CC"/>
    <w:rsid w:val="00DC29E3"/>
    <w:rsid w:val="00DC2C69"/>
    <w:rsid w:val="00DC2F21"/>
    <w:rsid w:val="00DC3039"/>
    <w:rsid w:val="00DC3AA4"/>
    <w:rsid w:val="00DC3BF0"/>
    <w:rsid w:val="00DC408D"/>
    <w:rsid w:val="00DC4579"/>
    <w:rsid w:val="00DC458A"/>
    <w:rsid w:val="00DC4A90"/>
    <w:rsid w:val="00DC4F64"/>
    <w:rsid w:val="00DC503E"/>
    <w:rsid w:val="00DC5089"/>
    <w:rsid w:val="00DC518C"/>
    <w:rsid w:val="00DC53CC"/>
    <w:rsid w:val="00DC548C"/>
    <w:rsid w:val="00DC55E0"/>
    <w:rsid w:val="00DC573F"/>
    <w:rsid w:val="00DC576E"/>
    <w:rsid w:val="00DC5B51"/>
    <w:rsid w:val="00DC5F12"/>
    <w:rsid w:val="00DC5FBE"/>
    <w:rsid w:val="00DC6A6B"/>
    <w:rsid w:val="00DC6A6F"/>
    <w:rsid w:val="00DC6E37"/>
    <w:rsid w:val="00DC702B"/>
    <w:rsid w:val="00DC730E"/>
    <w:rsid w:val="00DC7348"/>
    <w:rsid w:val="00DC74B6"/>
    <w:rsid w:val="00DC75DE"/>
    <w:rsid w:val="00DC75F7"/>
    <w:rsid w:val="00DC7667"/>
    <w:rsid w:val="00DC76F8"/>
    <w:rsid w:val="00DC770B"/>
    <w:rsid w:val="00DC7716"/>
    <w:rsid w:val="00DC79F9"/>
    <w:rsid w:val="00DC7A2A"/>
    <w:rsid w:val="00DC7F2A"/>
    <w:rsid w:val="00DD054B"/>
    <w:rsid w:val="00DD08B8"/>
    <w:rsid w:val="00DD0BA1"/>
    <w:rsid w:val="00DD0D79"/>
    <w:rsid w:val="00DD1141"/>
    <w:rsid w:val="00DD179E"/>
    <w:rsid w:val="00DD17F1"/>
    <w:rsid w:val="00DD1830"/>
    <w:rsid w:val="00DD1F8F"/>
    <w:rsid w:val="00DD1FE0"/>
    <w:rsid w:val="00DD201E"/>
    <w:rsid w:val="00DD263B"/>
    <w:rsid w:val="00DD2B0E"/>
    <w:rsid w:val="00DD2D71"/>
    <w:rsid w:val="00DD3113"/>
    <w:rsid w:val="00DD37CA"/>
    <w:rsid w:val="00DD39C1"/>
    <w:rsid w:val="00DD3A8A"/>
    <w:rsid w:val="00DD3BB1"/>
    <w:rsid w:val="00DD3CCB"/>
    <w:rsid w:val="00DD425D"/>
    <w:rsid w:val="00DD4287"/>
    <w:rsid w:val="00DD44EE"/>
    <w:rsid w:val="00DD4529"/>
    <w:rsid w:val="00DD4AAC"/>
    <w:rsid w:val="00DD4C2C"/>
    <w:rsid w:val="00DD4DA5"/>
    <w:rsid w:val="00DD4E2F"/>
    <w:rsid w:val="00DD4F6A"/>
    <w:rsid w:val="00DD512C"/>
    <w:rsid w:val="00DD5144"/>
    <w:rsid w:val="00DD572B"/>
    <w:rsid w:val="00DD5780"/>
    <w:rsid w:val="00DD588A"/>
    <w:rsid w:val="00DD5A6F"/>
    <w:rsid w:val="00DD5F03"/>
    <w:rsid w:val="00DD60A6"/>
    <w:rsid w:val="00DD61C8"/>
    <w:rsid w:val="00DD64B8"/>
    <w:rsid w:val="00DD6971"/>
    <w:rsid w:val="00DD6C1C"/>
    <w:rsid w:val="00DD71AC"/>
    <w:rsid w:val="00DD7335"/>
    <w:rsid w:val="00DD79D4"/>
    <w:rsid w:val="00DE0045"/>
    <w:rsid w:val="00DE01EA"/>
    <w:rsid w:val="00DE0347"/>
    <w:rsid w:val="00DE0495"/>
    <w:rsid w:val="00DE05A9"/>
    <w:rsid w:val="00DE0644"/>
    <w:rsid w:val="00DE0C12"/>
    <w:rsid w:val="00DE0F32"/>
    <w:rsid w:val="00DE16B9"/>
    <w:rsid w:val="00DE1818"/>
    <w:rsid w:val="00DE1919"/>
    <w:rsid w:val="00DE1D3C"/>
    <w:rsid w:val="00DE1E84"/>
    <w:rsid w:val="00DE233D"/>
    <w:rsid w:val="00DE2413"/>
    <w:rsid w:val="00DE247C"/>
    <w:rsid w:val="00DE289A"/>
    <w:rsid w:val="00DE2A9F"/>
    <w:rsid w:val="00DE2E9B"/>
    <w:rsid w:val="00DE2F99"/>
    <w:rsid w:val="00DE337F"/>
    <w:rsid w:val="00DE3550"/>
    <w:rsid w:val="00DE372D"/>
    <w:rsid w:val="00DE3E2D"/>
    <w:rsid w:val="00DE476B"/>
    <w:rsid w:val="00DE4979"/>
    <w:rsid w:val="00DE4DEF"/>
    <w:rsid w:val="00DE4FBF"/>
    <w:rsid w:val="00DE5340"/>
    <w:rsid w:val="00DE5E13"/>
    <w:rsid w:val="00DE5F9F"/>
    <w:rsid w:val="00DE6284"/>
    <w:rsid w:val="00DE6350"/>
    <w:rsid w:val="00DE6E0A"/>
    <w:rsid w:val="00DE6F1D"/>
    <w:rsid w:val="00DE7531"/>
    <w:rsid w:val="00DE77F9"/>
    <w:rsid w:val="00DE7AC4"/>
    <w:rsid w:val="00DF0321"/>
    <w:rsid w:val="00DF051F"/>
    <w:rsid w:val="00DF089C"/>
    <w:rsid w:val="00DF0962"/>
    <w:rsid w:val="00DF0E14"/>
    <w:rsid w:val="00DF1036"/>
    <w:rsid w:val="00DF105B"/>
    <w:rsid w:val="00DF1296"/>
    <w:rsid w:val="00DF1654"/>
    <w:rsid w:val="00DF1760"/>
    <w:rsid w:val="00DF206E"/>
    <w:rsid w:val="00DF217B"/>
    <w:rsid w:val="00DF2687"/>
    <w:rsid w:val="00DF2A1B"/>
    <w:rsid w:val="00DF2C1E"/>
    <w:rsid w:val="00DF30A4"/>
    <w:rsid w:val="00DF3706"/>
    <w:rsid w:val="00DF3793"/>
    <w:rsid w:val="00DF3F00"/>
    <w:rsid w:val="00DF4631"/>
    <w:rsid w:val="00DF47FB"/>
    <w:rsid w:val="00DF4995"/>
    <w:rsid w:val="00DF49E1"/>
    <w:rsid w:val="00DF4ABD"/>
    <w:rsid w:val="00DF52A6"/>
    <w:rsid w:val="00DF52D5"/>
    <w:rsid w:val="00DF52D6"/>
    <w:rsid w:val="00DF5506"/>
    <w:rsid w:val="00DF5795"/>
    <w:rsid w:val="00DF57A4"/>
    <w:rsid w:val="00DF57CF"/>
    <w:rsid w:val="00DF5B5E"/>
    <w:rsid w:val="00DF600D"/>
    <w:rsid w:val="00DF64F3"/>
    <w:rsid w:val="00DF6AFD"/>
    <w:rsid w:val="00DF6FCC"/>
    <w:rsid w:val="00DF73C0"/>
    <w:rsid w:val="00DF7485"/>
    <w:rsid w:val="00DF7B10"/>
    <w:rsid w:val="00DF7FA9"/>
    <w:rsid w:val="00E00299"/>
    <w:rsid w:val="00E007CA"/>
    <w:rsid w:val="00E007F1"/>
    <w:rsid w:val="00E008D6"/>
    <w:rsid w:val="00E00F31"/>
    <w:rsid w:val="00E0232E"/>
    <w:rsid w:val="00E0277F"/>
    <w:rsid w:val="00E02D72"/>
    <w:rsid w:val="00E02EB7"/>
    <w:rsid w:val="00E0327B"/>
    <w:rsid w:val="00E03AEC"/>
    <w:rsid w:val="00E03BE3"/>
    <w:rsid w:val="00E03C26"/>
    <w:rsid w:val="00E03CDA"/>
    <w:rsid w:val="00E03F33"/>
    <w:rsid w:val="00E04098"/>
    <w:rsid w:val="00E04148"/>
    <w:rsid w:val="00E042C9"/>
    <w:rsid w:val="00E04399"/>
    <w:rsid w:val="00E04842"/>
    <w:rsid w:val="00E04C35"/>
    <w:rsid w:val="00E04DFE"/>
    <w:rsid w:val="00E04E2E"/>
    <w:rsid w:val="00E04EBF"/>
    <w:rsid w:val="00E050AD"/>
    <w:rsid w:val="00E050E1"/>
    <w:rsid w:val="00E051CB"/>
    <w:rsid w:val="00E052C9"/>
    <w:rsid w:val="00E054B5"/>
    <w:rsid w:val="00E05534"/>
    <w:rsid w:val="00E056AA"/>
    <w:rsid w:val="00E05758"/>
    <w:rsid w:val="00E05894"/>
    <w:rsid w:val="00E05928"/>
    <w:rsid w:val="00E05C5C"/>
    <w:rsid w:val="00E06192"/>
    <w:rsid w:val="00E065FE"/>
    <w:rsid w:val="00E06C00"/>
    <w:rsid w:val="00E0701A"/>
    <w:rsid w:val="00E0734E"/>
    <w:rsid w:val="00E07670"/>
    <w:rsid w:val="00E07BB3"/>
    <w:rsid w:val="00E103DA"/>
    <w:rsid w:val="00E1053C"/>
    <w:rsid w:val="00E107CE"/>
    <w:rsid w:val="00E10A5D"/>
    <w:rsid w:val="00E11084"/>
    <w:rsid w:val="00E11907"/>
    <w:rsid w:val="00E11B28"/>
    <w:rsid w:val="00E12281"/>
    <w:rsid w:val="00E12631"/>
    <w:rsid w:val="00E1272D"/>
    <w:rsid w:val="00E1298A"/>
    <w:rsid w:val="00E12CEE"/>
    <w:rsid w:val="00E1324C"/>
    <w:rsid w:val="00E13771"/>
    <w:rsid w:val="00E137F7"/>
    <w:rsid w:val="00E13991"/>
    <w:rsid w:val="00E139C4"/>
    <w:rsid w:val="00E13CF1"/>
    <w:rsid w:val="00E14011"/>
    <w:rsid w:val="00E142C3"/>
    <w:rsid w:val="00E14571"/>
    <w:rsid w:val="00E148E7"/>
    <w:rsid w:val="00E14D3C"/>
    <w:rsid w:val="00E15374"/>
    <w:rsid w:val="00E15776"/>
    <w:rsid w:val="00E15920"/>
    <w:rsid w:val="00E15A9E"/>
    <w:rsid w:val="00E15D3F"/>
    <w:rsid w:val="00E15F47"/>
    <w:rsid w:val="00E15FA0"/>
    <w:rsid w:val="00E1604E"/>
    <w:rsid w:val="00E1635A"/>
    <w:rsid w:val="00E1671A"/>
    <w:rsid w:val="00E16B9C"/>
    <w:rsid w:val="00E16BE2"/>
    <w:rsid w:val="00E16E86"/>
    <w:rsid w:val="00E16F5F"/>
    <w:rsid w:val="00E16FFD"/>
    <w:rsid w:val="00E17236"/>
    <w:rsid w:val="00E1739A"/>
    <w:rsid w:val="00E1765F"/>
    <w:rsid w:val="00E17B66"/>
    <w:rsid w:val="00E17C17"/>
    <w:rsid w:val="00E17DB3"/>
    <w:rsid w:val="00E20537"/>
    <w:rsid w:val="00E20699"/>
    <w:rsid w:val="00E20B74"/>
    <w:rsid w:val="00E20CDB"/>
    <w:rsid w:val="00E20DD8"/>
    <w:rsid w:val="00E21372"/>
    <w:rsid w:val="00E215E1"/>
    <w:rsid w:val="00E216D6"/>
    <w:rsid w:val="00E219D1"/>
    <w:rsid w:val="00E21CDD"/>
    <w:rsid w:val="00E221E7"/>
    <w:rsid w:val="00E2229C"/>
    <w:rsid w:val="00E2251C"/>
    <w:rsid w:val="00E2278E"/>
    <w:rsid w:val="00E22B47"/>
    <w:rsid w:val="00E22FAE"/>
    <w:rsid w:val="00E23015"/>
    <w:rsid w:val="00E23922"/>
    <w:rsid w:val="00E23B3C"/>
    <w:rsid w:val="00E23BB5"/>
    <w:rsid w:val="00E23C7F"/>
    <w:rsid w:val="00E23F82"/>
    <w:rsid w:val="00E24063"/>
    <w:rsid w:val="00E24471"/>
    <w:rsid w:val="00E24642"/>
    <w:rsid w:val="00E24BCD"/>
    <w:rsid w:val="00E24CA3"/>
    <w:rsid w:val="00E25098"/>
    <w:rsid w:val="00E251CF"/>
    <w:rsid w:val="00E254DF"/>
    <w:rsid w:val="00E25695"/>
    <w:rsid w:val="00E262C6"/>
    <w:rsid w:val="00E26600"/>
    <w:rsid w:val="00E27448"/>
    <w:rsid w:val="00E274AC"/>
    <w:rsid w:val="00E2756F"/>
    <w:rsid w:val="00E278BF"/>
    <w:rsid w:val="00E27BA4"/>
    <w:rsid w:val="00E27E9F"/>
    <w:rsid w:val="00E27F5F"/>
    <w:rsid w:val="00E300C1"/>
    <w:rsid w:val="00E30130"/>
    <w:rsid w:val="00E3023B"/>
    <w:rsid w:val="00E30558"/>
    <w:rsid w:val="00E307DA"/>
    <w:rsid w:val="00E30D17"/>
    <w:rsid w:val="00E30D31"/>
    <w:rsid w:val="00E30D6D"/>
    <w:rsid w:val="00E30E5B"/>
    <w:rsid w:val="00E30F0E"/>
    <w:rsid w:val="00E31019"/>
    <w:rsid w:val="00E31276"/>
    <w:rsid w:val="00E312CD"/>
    <w:rsid w:val="00E316D9"/>
    <w:rsid w:val="00E31887"/>
    <w:rsid w:val="00E31A0C"/>
    <w:rsid w:val="00E31E7F"/>
    <w:rsid w:val="00E31EEF"/>
    <w:rsid w:val="00E31F2E"/>
    <w:rsid w:val="00E3208D"/>
    <w:rsid w:val="00E320AD"/>
    <w:rsid w:val="00E32125"/>
    <w:rsid w:val="00E321FE"/>
    <w:rsid w:val="00E32E87"/>
    <w:rsid w:val="00E32EC0"/>
    <w:rsid w:val="00E3301E"/>
    <w:rsid w:val="00E334C3"/>
    <w:rsid w:val="00E336F2"/>
    <w:rsid w:val="00E33741"/>
    <w:rsid w:val="00E33745"/>
    <w:rsid w:val="00E33A19"/>
    <w:rsid w:val="00E33C23"/>
    <w:rsid w:val="00E33F2E"/>
    <w:rsid w:val="00E33FF2"/>
    <w:rsid w:val="00E34133"/>
    <w:rsid w:val="00E34403"/>
    <w:rsid w:val="00E34C1C"/>
    <w:rsid w:val="00E34EF3"/>
    <w:rsid w:val="00E34EF5"/>
    <w:rsid w:val="00E35014"/>
    <w:rsid w:val="00E35744"/>
    <w:rsid w:val="00E35815"/>
    <w:rsid w:val="00E35A85"/>
    <w:rsid w:val="00E35AB0"/>
    <w:rsid w:val="00E35E67"/>
    <w:rsid w:val="00E363DE"/>
    <w:rsid w:val="00E364CA"/>
    <w:rsid w:val="00E366BB"/>
    <w:rsid w:val="00E368D8"/>
    <w:rsid w:val="00E36944"/>
    <w:rsid w:val="00E36A0E"/>
    <w:rsid w:val="00E36AAE"/>
    <w:rsid w:val="00E36B12"/>
    <w:rsid w:val="00E3718A"/>
    <w:rsid w:val="00E37329"/>
    <w:rsid w:val="00E3789A"/>
    <w:rsid w:val="00E37A59"/>
    <w:rsid w:val="00E37C16"/>
    <w:rsid w:val="00E40484"/>
    <w:rsid w:val="00E4063C"/>
    <w:rsid w:val="00E40D15"/>
    <w:rsid w:val="00E4102B"/>
    <w:rsid w:val="00E410ED"/>
    <w:rsid w:val="00E411AE"/>
    <w:rsid w:val="00E41403"/>
    <w:rsid w:val="00E41458"/>
    <w:rsid w:val="00E414FB"/>
    <w:rsid w:val="00E4156F"/>
    <w:rsid w:val="00E415B4"/>
    <w:rsid w:val="00E41845"/>
    <w:rsid w:val="00E420F0"/>
    <w:rsid w:val="00E42722"/>
    <w:rsid w:val="00E42B6A"/>
    <w:rsid w:val="00E42CB3"/>
    <w:rsid w:val="00E42EB5"/>
    <w:rsid w:val="00E42FBD"/>
    <w:rsid w:val="00E43668"/>
    <w:rsid w:val="00E439D3"/>
    <w:rsid w:val="00E44323"/>
    <w:rsid w:val="00E4457A"/>
    <w:rsid w:val="00E44B45"/>
    <w:rsid w:val="00E44D01"/>
    <w:rsid w:val="00E44D63"/>
    <w:rsid w:val="00E44DB3"/>
    <w:rsid w:val="00E45671"/>
    <w:rsid w:val="00E4589E"/>
    <w:rsid w:val="00E45B14"/>
    <w:rsid w:val="00E45B5F"/>
    <w:rsid w:val="00E45D34"/>
    <w:rsid w:val="00E45E9E"/>
    <w:rsid w:val="00E45EFE"/>
    <w:rsid w:val="00E46130"/>
    <w:rsid w:val="00E46AAE"/>
    <w:rsid w:val="00E46BC9"/>
    <w:rsid w:val="00E46F6E"/>
    <w:rsid w:val="00E47191"/>
    <w:rsid w:val="00E47455"/>
    <w:rsid w:val="00E47662"/>
    <w:rsid w:val="00E4783A"/>
    <w:rsid w:val="00E478B1"/>
    <w:rsid w:val="00E478B7"/>
    <w:rsid w:val="00E478D8"/>
    <w:rsid w:val="00E47A3A"/>
    <w:rsid w:val="00E50146"/>
    <w:rsid w:val="00E503BD"/>
    <w:rsid w:val="00E50461"/>
    <w:rsid w:val="00E5057A"/>
    <w:rsid w:val="00E50649"/>
    <w:rsid w:val="00E50669"/>
    <w:rsid w:val="00E50BF3"/>
    <w:rsid w:val="00E51F49"/>
    <w:rsid w:val="00E520CC"/>
    <w:rsid w:val="00E52B2D"/>
    <w:rsid w:val="00E52C2F"/>
    <w:rsid w:val="00E52F60"/>
    <w:rsid w:val="00E52FBE"/>
    <w:rsid w:val="00E53A76"/>
    <w:rsid w:val="00E53ED9"/>
    <w:rsid w:val="00E53FAC"/>
    <w:rsid w:val="00E54003"/>
    <w:rsid w:val="00E5405D"/>
    <w:rsid w:val="00E5493E"/>
    <w:rsid w:val="00E54E33"/>
    <w:rsid w:val="00E54FE2"/>
    <w:rsid w:val="00E555CB"/>
    <w:rsid w:val="00E5567E"/>
    <w:rsid w:val="00E5585E"/>
    <w:rsid w:val="00E55C1D"/>
    <w:rsid w:val="00E565C1"/>
    <w:rsid w:val="00E56B6E"/>
    <w:rsid w:val="00E56DCB"/>
    <w:rsid w:val="00E57533"/>
    <w:rsid w:val="00E576C3"/>
    <w:rsid w:val="00E6022F"/>
    <w:rsid w:val="00E6027D"/>
    <w:rsid w:val="00E60448"/>
    <w:rsid w:val="00E6046E"/>
    <w:rsid w:val="00E60685"/>
    <w:rsid w:val="00E607BE"/>
    <w:rsid w:val="00E608E7"/>
    <w:rsid w:val="00E61014"/>
    <w:rsid w:val="00E610EA"/>
    <w:rsid w:val="00E6154D"/>
    <w:rsid w:val="00E6159F"/>
    <w:rsid w:val="00E61741"/>
    <w:rsid w:val="00E6197B"/>
    <w:rsid w:val="00E61999"/>
    <w:rsid w:val="00E62147"/>
    <w:rsid w:val="00E634A3"/>
    <w:rsid w:val="00E63672"/>
    <w:rsid w:val="00E63BED"/>
    <w:rsid w:val="00E64511"/>
    <w:rsid w:val="00E64792"/>
    <w:rsid w:val="00E6487E"/>
    <w:rsid w:val="00E64920"/>
    <w:rsid w:val="00E64D5C"/>
    <w:rsid w:val="00E64D94"/>
    <w:rsid w:val="00E64FE3"/>
    <w:rsid w:val="00E650E8"/>
    <w:rsid w:val="00E651E2"/>
    <w:rsid w:val="00E65238"/>
    <w:rsid w:val="00E65637"/>
    <w:rsid w:val="00E65D6D"/>
    <w:rsid w:val="00E65E5A"/>
    <w:rsid w:val="00E6678D"/>
    <w:rsid w:val="00E66D92"/>
    <w:rsid w:val="00E66F5B"/>
    <w:rsid w:val="00E66FAA"/>
    <w:rsid w:val="00E67453"/>
    <w:rsid w:val="00E677AC"/>
    <w:rsid w:val="00E67806"/>
    <w:rsid w:val="00E67BF9"/>
    <w:rsid w:val="00E70069"/>
    <w:rsid w:val="00E7032F"/>
    <w:rsid w:val="00E708B2"/>
    <w:rsid w:val="00E70C2B"/>
    <w:rsid w:val="00E70E7A"/>
    <w:rsid w:val="00E70F97"/>
    <w:rsid w:val="00E71177"/>
    <w:rsid w:val="00E7145B"/>
    <w:rsid w:val="00E724BC"/>
    <w:rsid w:val="00E7283E"/>
    <w:rsid w:val="00E72966"/>
    <w:rsid w:val="00E72A8C"/>
    <w:rsid w:val="00E72CE5"/>
    <w:rsid w:val="00E72D89"/>
    <w:rsid w:val="00E73745"/>
    <w:rsid w:val="00E73B5E"/>
    <w:rsid w:val="00E73DBB"/>
    <w:rsid w:val="00E741BB"/>
    <w:rsid w:val="00E741BD"/>
    <w:rsid w:val="00E74306"/>
    <w:rsid w:val="00E74648"/>
    <w:rsid w:val="00E7464C"/>
    <w:rsid w:val="00E74A1A"/>
    <w:rsid w:val="00E750CF"/>
    <w:rsid w:val="00E752E1"/>
    <w:rsid w:val="00E75398"/>
    <w:rsid w:val="00E753F3"/>
    <w:rsid w:val="00E755B0"/>
    <w:rsid w:val="00E756A2"/>
    <w:rsid w:val="00E756DA"/>
    <w:rsid w:val="00E7594E"/>
    <w:rsid w:val="00E75B82"/>
    <w:rsid w:val="00E75CE4"/>
    <w:rsid w:val="00E76104"/>
    <w:rsid w:val="00E76235"/>
    <w:rsid w:val="00E763CE"/>
    <w:rsid w:val="00E76612"/>
    <w:rsid w:val="00E7663A"/>
    <w:rsid w:val="00E76A2E"/>
    <w:rsid w:val="00E76B19"/>
    <w:rsid w:val="00E76D2E"/>
    <w:rsid w:val="00E76D3F"/>
    <w:rsid w:val="00E76EA8"/>
    <w:rsid w:val="00E76FCA"/>
    <w:rsid w:val="00E77275"/>
    <w:rsid w:val="00E77388"/>
    <w:rsid w:val="00E776C3"/>
    <w:rsid w:val="00E77E0D"/>
    <w:rsid w:val="00E80803"/>
    <w:rsid w:val="00E80C51"/>
    <w:rsid w:val="00E81A53"/>
    <w:rsid w:val="00E81CB9"/>
    <w:rsid w:val="00E81EB3"/>
    <w:rsid w:val="00E821EC"/>
    <w:rsid w:val="00E8278D"/>
    <w:rsid w:val="00E82850"/>
    <w:rsid w:val="00E82D62"/>
    <w:rsid w:val="00E82F11"/>
    <w:rsid w:val="00E830ED"/>
    <w:rsid w:val="00E8374D"/>
    <w:rsid w:val="00E837E0"/>
    <w:rsid w:val="00E83933"/>
    <w:rsid w:val="00E83E15"/>
    <w:rsid w:val="00E83F70"/>
    <w:rsid w:val="00E842C3"/>
    <w:rsid w:val="00E8448B"/>
    <w:rsid w:val="00E844C6"/>
    <w:rsid w:val="00E846D9"/>
    <w:rsid w:val="00E84799"/>
    <w:rsid w:val="00E8481E"/>
    <w:rsid w:val="00E8484F"/>
    <w:rsid w:val="00E849D1"/>
    <w:rsid w:val="00E84C99"/>
    <w:rsid w:val="00E851F4"/>
    <w:rsid w:val="00E8521D"/>
    <w:rsid w:val="00E85281"/>
    <w:rsid w:val="00E8560F"/>
    <w:rsid w:val="00E85A37"/>
    <w:rsid w:val="00E85D6D"/>
    <w:rsid w:val="00E862D5"/>
    <w:rsid w:val="00E8635E"/>
    <w:rsid w:val="00E864D0"/>
    <w:rsid w:val="00E8653D"/>
    <w:rsid w:val="00E865E5"/>
    <w:rsid w:val="00E8660F"/>
    <w:rsid w:val="00E86D0E"/>
    <w:rsid w:val="00E86F39"/>
    <w:rsid w:val="00E87274"/>
    <w:rsid w:val="00E8728C"/>
    <w:rsid w:val="00E87E61"/>
    <w:rsid w:val="00E87EB8"/>
    <w:rsid w:val="00E90308"/>
    <w:rsid w:val="00E903CC"/>
    <w:rsid w:val="00E903E6"/>
    <w:rsid w:val="00E9056F"/>
    <w:rsid w:val="00E90A36"/>
    <w:rsid w:val="00E90D77"/>
    <w:rsid w:val="00E918AE"/>
    <w:rsid w:val="00E9205E"/>
    <w:rsid w:val="00E92178"/>
    <w:rsid w:val="00E922E2"/>
    <w:rsid w:val="00E926DF"/>
    <w:rsid w:val="00E92700"/>
    <w:rsid w:val="00E9270C"/>
    <w:rsid w:val="00E92742"/>
    <w:rsid w:val="00E92EB5"/>
    <w:rsid w:val="00E93032"/>
    <w:rsid w:val="00E93856"/>
    <w:rsid w:val="00E939CE"/>
    <w:rsid w:val="00E93A11"/>
    <w:rsid w:val="00E93BDD"/>
    <w:rsid w:val="00E93DF7"/>
    <w:rsid w:val="00E94525"/>
    <w:rsid w:val="00E9458F"/>
    <w:rsid w:val="00E9465E"/>
    <w:rsid w:val="00E947E0"/>
    <w:rsid w:val="00E948B4"/>
    <w:rsid w:val="00E94B98"/>
    <w:rsid w:val="00E94BA8"/>
    <w:rsid w:val="00E94FD3"/>
    <w:rsid w:val="00E95159"/>
    <w:rsid w:val="00E9516E"/>
    <w:rsid w:val="00E955DC"/>
    <w:rsid w:val="00E957F8"/>
    <w:rsid w:val="00E95AB2"/>
    <w:rsid w:val="00E95C05"/>
    <w:rsid w:val="00E95F93"/>
    <w:rsid w:val="00E96135"/>
    <w:rsid w:val="00E96189"/>
    <w:rsid w:val="00E96548"/>
    <w:rsid w:val="00E96B23"/>
    <w:rsid w:val="00E96C9D"/>
    <w:rsid w:val="00E970BD"/>
    <w:rsid w:val="00E974A5"/>
    <w:rsid w:val="00E9788B"/>
    <w:rsid w:val="00E97924"/>
    <w:rsid w:val="00E979BB"/>
    <w:rsid w:val="00E97BE4"/>
    <w:rsid w:val="00E97C10"/>
    <w:rsid w:val="00E97E66"/>
    <w:rsid w:val="00EA09DE"/>
    <w:rsid w:val="00EA0BC4"/>
    <w:rsid w:val="00EA0EA8"/>
    <w:rsid w:val="00EA134B"/>
    <w:rsid w:val="00EA16B8"/>
    <w:rsid w:val="00EA1C50"/>
    <w:rsid w:val="00EA1EFC"/>
    <w:rsid w:val="00EA1FF4"/>
    <w:rsid w:val="00EA2272"/>
    <w:rsid w:val="00EA28D4"/>
    <w:rsid w:val="00EA32C7"/>
    <w:rsid w:val="00EA35CE"/>
    <w:rsid w:val="00EA36CA"/>
    <w:rsid w:val="00EA38A5"/>
    <w:rsid w:val="00EA3A0F"/>
    <w:rsid w:val="00EA3B3F"/>
    <w:rsid w:val="00EA3BFB"/>
    <w:rsid w:val="00EA4902"/>
    <w:rsid w:val="00EA4AF5"/>
    <w:rsid w:val="00EA4CAF"/>
    <w:rsid w:val="00EA4D52"/>
    <w:rsid w:val="00EA54EB"/>
    <w:rsid w:val="00EA5949"/>
    <w:rsid w:val="00EA5A75"/>
    <w:rsid w:val="00EA5BAC"/>
    <w:rsid w:val="00EA5CEC"/>
    <w:rsid w:val="00EA6578"/>
    <w:rsid w:val="00EA668E"/>
    <w:rsid w:val="00EA68A8"/>
    <w:rsid w:val="00EA691C"/>
    <w:rsid w:val="00EA6946"/>
    <w:rsid w:val="00EA6BBB"/>
    <w:rsid w:val="00EA6D6D"/>
    <w:rsid w:val="00EA6FD6"/>
    <w:rsid w:val="00EA7034"/>
    <w:rsid w:val="00EA70A3"/>
    <w:rsid w:val="00EA72E4"/>
    <w:rsid w:val="00EA72F0"/>
    <w:rsid w:val="00EA7799"/>
    <w:rsid w:val="00EA7851"/>
    <w:rsid w:val="00EA7A9A"/>
    <w:rsid w:val="00EB0462"/>
    <w:rsid w:val="00EB0550"/>
    <w:rsid w:val="00EB05A9"/>
    <w:rsid w:val="00EB0B72"/>
    <w:rsid w:val="00EB0C09"/>
    <w:rsid w:val="00EB1247"/>
    <w:rsid w:val="00EB144E"/>
    <w:rsid w:val="00EB148A"/>
    <w:rsid w:val="00EB16D0"/>
    <w:rsid w:val="00EB172E"/>
    <w:rsid w:val="00EB1BE6"/>
    <w:rsid w:val="00EB2512"/>
    <w:rsid w:val="00EB2CC1"/>
    <w:rsid w:val="00EB33CB"/>
    <w:rsid w:val="00EB38C0"/>
    <w:rsid w:val="00EB39CB"/>
    <w:rsid w:val="00EB3C29"/>
    <w:rsid w:val="00EB3E2B"/>
    <w:rsid w:val="00EB497C"/>
    <w:rsid w:val="00EB4A53"/>
    <w:rsid w:val="00EB5600"/>
    <w:rsid w:val="00EB5ACF"/>
    <w:rsid w:val="00EB5DEA"/>
    <w:rsid w:val="00EB645C"/>
    <w:rsid w:val="00EB65E4"/>
    <w:rsid w:val="00EB675C"/>
    <w:rsid w:val="00EB6827"/>
    <w:rsid w:val="00EB6BC0"/>
    <w:rsid w:val="00EB710B"/>
    <w:rsid w:val="00EB7188"/>
    <w:rsid w:val="00EB71CF"/>
    <w:rsid w:val="00EB76A6"/>
    <w:rsid w:val="00EB7B74"/>
    <w:rsid w:val="00EB7C41"/>
    <w:rsid w:val="00EB7C53"/>
    <w:rsid w:val="00EB7F28"/>
    <w:rsid w:val="00EC0168"/>
    <w:rsid w:val="00EC017C"/>
    <w:rsid w:val="00EC021A"/>
    <w:rsid w:val="00EC04E7"/>
    <w:rsid w:val="00EC0953"/>
    <w:rsid w:val="00EC0CA5"/>
    <w:rsid w:val="00EC0E0E"/>
    <w:rsid w:val="00EC0FF7"/>
    <w:rsid w:val="00EC0FF8"/>
    <w:rsid w:val="00EC11A5"/>
    <w:rsid w:val="00EC18A6"/>
    <w:rsid w:val="00EC1BFB"/>
    <w:rsid w:val="00EC1C3A"/>
    <w:rsid w:val="00EC1F32"/>
    <w:rsid w:val="00EC2206"/>
    <w:rsid w:val="00EC22AB"/>
    <w:rsid w:val="00EC2353"/>
    <w:rsid w:val="00EC2449"/>
    <w:rsid w:val="00EC2460"/>
    <w:rsid w:val="00EC26D2"/>
    <w:rsid w:val="00EC29E4"/>
    <w:rsid w:val="00EC2C78"/>
    <w:rsid w:val="00EC2DEF"/>
    <w:rsid w:val="00EC2F7B"/>
    <w:rsid w:val="00EC30C5"/>
    <w:rsid w:val="00EC3105"/>
    <w:rsid w:val="00EC3946"/>
    <w:rsid w:val="00EC3956"/>
    <w:rsid w:val="00EC3AFB"/>
    <w:rsid w:val="00EC3B7B"/>
    <w:rsid w:val="00EC3C19"/>
    <w:rsid w:val="00EC3C9F"/>
    <w:rsid w:val="00EC44B6"/>
    <w:rsid w:val="00EC4784"/>
    <w:rsid w:val="00EC4B2F"/>
    <w:rsid w:val="00EC510F"/>
    <w:rsid w:val="00EC556E"/>
    <w:rsid w:val="00EC5723"/>
    <w:rsid w:val="00EC5876"/>
    <w:rsid w:val="00EC5DF3"/>
    <w:rsid w:val="00EC5EC0"/>
    <w:rsid w:val="00EC63F6"/>
    <w:rsid w:val="00EC6721"/>
    <w:rsid w:val="00EC6767"/>
    <w:rsid w:val="00EC67A0"/>
    <w:rsid w:val="00EC69CB"/>
    <w:rsid w:val="00EC6FC4"/>
    <w:rsid w:val="00EC702E"/>
    <w:rsid w:val="00EC714F"/>
    <w:rsid w:val="00EC7380"/>
    <w:rsid w:val="00EC741F"/>
    <w:rsid w:val="00EC75A9"/>
    <w:rsid w:val="00EC75D2"/>
    <w:rsid w:val="00EC7AC3"/>
    <w:rsid w:val="00EC7B7F"/>
    <w:rsid w:val="00EC7C7A"/>
    <w:rsid w:val="00EC7CFE"/>
    <w:rsid w:val="00ED01AE"/>
    <w:rsid w:val="00ED05C6"/>
    <w:rsid w:val="00ED0A5A"/>
    <w:rsid w:val="00ED0CF3"/>
    <w:rsid w:val="00ED206E"/>
    <w:rsid w:val="00ED238C"/>
    <w:rsid w:val="00ED28E4"/>
    <w:rsid w:val="00ED2DD9"/>
    <w:rsid w:val="00ED2FF7"/>
    <w:rsid w:val="00ED34E7"/>
    <w:rsid w:val="00ED3994"/>
    <w:rsid w:val="00ED39AA"/>
    <w:rsid w:val="00ED3A79"/>
    <w:rsid w:val="00ED3EC0"/>
    <w:rsid w:val="00ED4120"/>
    <w:rsid w:val="00ED4486"/>
    <w:rsid w:val="00ED4560"/>
    <w:rsid w:val="00ED49AD"/>
    <w:rsid w:val="00ED4B30"/>
    <w:rsid w:val="00ED508C"/>
    <w:rsid w:val="00ED53F4"/>
    <w:rsid w:val="00ED592A"/>
    <w:rsid w:val="00ED5E54"/>
    <w:rsid w:val="00ED5EEC"/>
    <w:rsid w:val="00ED61A7"/>
    <w:rsid w:val="00ED63C7"/>
    <w:rsid w:val="00ED646A"/>
    <w:rsid w:val="00ED6583"/>
    <w:rsid w:val="00ED6903"/>
    <w:rsid w:val="00ED6AF1"/>
    <w:rsid w:val="00ED6C10"/>
    <w:rsid w:val="00ED6D6A"/>
    <w:rsid w:val="00ED6E5F"/>
    <w:rsid w:val="00ED6E9A"/>
    <w:rsid w:val="00ED6F10"/>
    <w:rsid w:val="00ED6F4C"/>
    <w:rsid w:val="00ED7835"/>
    <w:rsid w:val="00ED7A16"/>
    <w:rsid w:val="00ED7D50"/>
    <w:rsid w:val="00EE0313"/>
    <w:rsid w:val="00EE0510"/>
    <w:rsid w:val="00EE06FB"/>
    <w:rsid w:val="00EE0A04"/>
    <w:rsid w:val="00EE0A41"/>
    <w:rsid w:val="00EE122A"/>
    <w:rsid w:val="00EE124A"/>
    <w:rsid w:val="00EE187D"/>
    <w:rsid w:val="00EE198B"/>
    <w:rsid w:val="00EE1A46"/>
    <w:rsid w:val="00EE1C9F"/>
    <w:rsid w:val="00EE2126"/>
    <w:rsid w:val="00EE2A9A"/>
    <w:rsid w:val="00EE2C1C"/>
    <w:rsid w:val="00EE2D6C"/>
    <w:rsid w:val="00EE3111"/>
    <w:rsid w:val="00EE3341"/>
    <w:rsid w:val="00EE346B"/>
    <w:rsid w:val="00EE347B"/>
    <w:rsid w:val="00EE356B"/>
    <w:rsid w:val="00EE38D1"/>
    <w:rsid w:val="00EE3F7D"/>
    <w:rsid w:val="00EE4008"/>
    <w:rsid w:val="00EE43C8"/>
    <w:rsid w:val="00EE5321"/>
    <w:rsid w:val="00EE5C11"/>
    <w:rsid w:val="00EE5E5F"/>
    <w:rsid w:val="00EE5F86"/>
    <w:rsid w:val="00EE611F"/>
    <w:rsid w:val="00EE6168"/>
    <w:rsid w:val="00EE643D"/>
    <w:rsid w:val="00EE65EF"/>
    <w:rsid w:val="00EE6645"/>
    <w:rsid w:val="00EE6F41"/>
    <w:rsid w:val="00EE6F83"/>
    <w:rsid w:val="00EE70B9"/>
    <w:rsid w:val="00EE748B"/>
    <w:rsid w:val="00EE759E"/>
    <w:rsid w:val="00EF00D8"/>
    <w:rsid w:val="00EF01AD"/>
    <w:rsid w:val="00EF03A9"/>
    <w:rsid w:val="00EF0509"/>
    <w:rsid w:val="00EF075F"/>
    <w:rsid w:val="00EF1140"/>
    <w:rsid w:val="00EF1199"/>
    <w:rsid w:val="00EF176B"/>
    <w:rsid w:val="00EF1A96"/>
    <w:rsid w:val="00EF1E14"/>
    <w:rsid w:val="00EF20F4"/>
    <w:rsid w:val="00EF2139"/>
    <w:rsid w:val="00EF22D6"/>
    <w:rsid w:val="00EF258E"/>
    <w:rsid w:val="00EF297E"/>
    <w:rsid w:val="00EF311E"/>
    <w:rsid w:val="00EF3457"/>
    <w:rsid w:val="00EF34A3"/>
    <w:rsid w:val="00EF38F3"/>
    <w:rsid w:val="00EF4366"/>
    <w:rsid w:val="00EF4693"/>
    <w:rsid w:val="00EF4738"/>
    <w:rsid w:val="00EF4800"/>
    <w:rsid w:val="00EF4AF0"/>
    <w:rsid w:val="00EF4D7F"/>
    <w:rsid w:val="00EF4F82"/>
    <w:rsid w:val="00EF5162"/>
    <w:rsid w:val="00EF571F"/>
    <w:rsid w:val="00EF578E"/>
    <w:rsid w:val="00EF5C57"/>
    <w:rsid w:val="00EF5CAE"/>
    <w:rsid w:val="00EF5CED"/>
    <w:rsid w:val="00EF5E4A"/>
    <w:rsid w:val="00EF609C"/>
    <w:rsid w:val="00EF6495"/>
    <w:rsid w:val="00EF659D"/>
    <w:rsid w:val="00EF65FB"/>
    <w:rsid w:val="00EF6D75"/>
    <w:rsid w:val="00EF6E52"/>
    <w:rsid w:val="00EF7932"/>
    <w:rsid w:val="00EF7942"/>
    <w:rsid w:val="00EF7A22"/>
    <w:rsid w:val="00F0001B"/>
    <w:rsid w:val="00F00097"/>
    <w:rsid w:val="00F00BE0"/>
    <w:rsid w:val="00F00F55"/>
    <w:rsid w:val="00F00F73"/>
    <w:rsid w:val="00F01318"/>
    <w:rsid w:val="00F0151A"/>
    <w:rsid w:val="00F015D0"/>
    <w:rsid w:val="00F01A1D"/>
    <w:rsid w:val="00F01B06"/>
    <w:rsid w:val="00F01EE8"/>
    <w:rsid w:val="00F020C8"/>
    <w:rsid w:val="00F02163"/>
    <w:rsid w:val="00F026F6"/>
    <w:rsid w:val="00F029A6"/>
    <w:rsid w:val="00F03445"/>
    <w:rsid w:val="00F034B3"/>
    <w:rsid w:val="00F039A4"/>
    <w:rsid w:val="00F03AD4"/>
    <w:rsid w:val="00F03B31"/>
    <w:rsid w:val="00F03B4E"/>
    <w:rsid w:val="00F03B6B"/>
    <w:rsid w:val="00F03BBF"/>
    <w:rsid w:val="00F03D0D"/>
    <w:rsid w:val="00F0410C"/>
    <w:rsid w:val="00F041EA"/>
    <w:rsid w:val="00F042FC"/>
    <w:rsid w:val="00F04615"/>
    <w:rsid w:val="00F0487C"/>
    <w:rsid w:val="00F04CC8"/>
    <w:rsid w:val="00F04E99"/>
    <w:rsid w:val="00F04FC6"/>
    <w:rsid w:val="00F05409"/>
    <w:rsid w:val="00F0578C"/>
    <w:rsid w:val="00F05850"/>
    <w:rsid w:val="00F059A1"/>
    <w:rsid w:val="00F05ABE"/>
    <w:rsid w:val="00F05B66"/>
    <w:rsid w:val="00F05CBB"/>
    <w:rsid w:val="00F05E97"/>
    <w:rsid w:val="00F05F8A"/>
    <w:rsid w:val="00F05FEF"/>
    <w:rsid w:val="00F0615C"/>
    <w:rsid w:val="00F06A38"/>
    <w:rsid w:val="00F06E1B"/>
    <w:rsid w:val="00F07294"/>
    <w:rsid w:val="00F077C6"/>
    <w:rsid w:val="00F07908"/>
    <w:rsid w:val="00F07D8E"/>
    <w:rsid w:val="00F07FEC"/>
    <w:rsid w:val="00F102DE"/>
    <w:rsid w:val="00F10333"/>
    <w:rsid w:val="00F103A4"/>
    <w:rsid w:val="00F10535"/>
    <w:rsid w:val="00F10544"/>
    <w:rsid w:val="00F106A3"/>
    <w:rsid w:val="00F10D57"/>
    <w:rsid w:val="00F1103B"/>
    <w:rsid w:val="00F1144F"/>
    <w:rsid w:val="00F1154D"/>
    <w:rsid w:val="00F11602"/>
    <w:rsid w:val="00F11615"/>
    <w:rsid w:val="00F11D9A"/>
    <w:rsid w:val="00F11FC9"/>
    <w:rsid w:val="00F129EB"/>
    <w:rsid w:val="00F12D69"/>
    <w:rsid w:val="00F12F5D"/>
    <w:rsid w:val="00F1325B"/>
    <w:rsid w:val="00F132B8"/>
    <w:rsid w:val="00F133AE"/>
    <w:rsid w:val="00F138CE"/>
    <w:rsid w:val="00F13C0F"/>
    <w:rsid w:val="00F13FB2"/>
    <w:rsid w:val="00F145BE"/>
    <w:rsid w:val="00F145D5"/>
    <w:rsid w:val="00F1487F"/>
    <w:rsid w:val="00F14B8B"/>
    <w:rsid w:val="00F1522B"/>
    <w:rsid w:val="00F15458"/>
    <w:rsid w:val="00F157CC"/>
    <w:rsid w:val="00F15EE6"/>
    <w:rsid w:val="00F15F43"/>
    <w:rsid w:val="00F15FEA"/>
    <w:rsid w:val="00F16020"/>
    <w:rsid w:val="00F1625C"/>
    <w:rsid w:val="00F165A3"/>
    <w:rsid w:val="00F16E57"/>
    <w:rsid w:val="00F16E86"/>
    <w:rsid w:val="00F1713B"/>
    <w:rsid w:val="00F1717C"/>
    <w:rsid w:val="00F174DF"/>
    <w:rsid w:val="00F20296"/>
    <w:rsid w:val="00F20873"/>
    <w:rsid w:val="00F20E47"/>
    <w:rsid w:val="00F20E5C"/>
    <w:rsid w:val="00F21055"/>
    <w:rsid w:val="00F2127B"/>
    <w:rsid w:val="00F21298"/>
    <w:rsid w:val="00F21695"/>
    <w:rsid w:val="00F21821"/>
    <w:rsid w:val="00F21C71"/>
    <w:rsid w:val="00F21CB9"/>
    <w:rsid w:val="00F21CEC"/>
    <w:rsid w:val="00F22219"/>
    <w:rsid w:val="00F22264"/>
    <w:rsid w:val="00F2263D"/>
    <w:rsid w:val="00F22A96"/>
    <w:rsid w:val="00F22F04"/>
    <w:rsid w:val="00F23452"/>
    <w:rsid w:val="00F234A7"/>
    <w:rsid w:val="00F23707"/>
    <w:rsid w:val="00F24466"/>
    <w:rsid w:val="00F2446C"/>
    <w:rsid w:val="00F24589"/>
    <w:rsid w:val="00F2485B"/>
    <w:rsid w:val="00F251D7"/>
    <w:rsid w:val="00F25383"/>
    <w:rsid w:val="00F2566F"/>
    <w:rsid w:val="00F257BE"/>
    <w:rsid w:val="00F25C19"/>
    <w:rsid w:val="00F261B7"/>
    <w:rsid w:val="00F26430"/>
    <w:rsid w:val="00F2644F"/>
    <w:rsid w:val="00F267F4"/>
    <w:rsid w:val="00F26E53"/>
    <w:rsid w:val="00F26FEB"/>
    <w:rsid w:val="00F2759B"/>
    <w:rsid w:val="00F2776F"/>
    <w:rsid w:val="00F278FD"/>
    <w:rsid w:val="00F27B17"/>
    <w:rsid w:val="00F27E75"/>
    <w:rsid w:val="00F27F61"/>
    <w:rsid w:val="00F301A4"/>
    <w:rsid w:val="00F3026E"/>
    <w:rsid w:val="00F30772"/>
    <w:rsid w:val="00F30B7F"/>
    <w:rsid w:val="00F310E4"/>
    <w:rsid w:val="00F31384"/>
    <w:rsid w:val="00F3138A"/>
    <w:rsid w:val="00F31508"/>
    <w:rsid w:val="00F319F5"/>
    <w:rsid w:val="00F31CC6"/>
    <w:rsid w:val="00F3220F"/>
    <w:rsid w:val="00F3229F"/>
    <w:rsid w:val="00F32451"/>
    <w:rsid w:val="00F32789"/>
    <w:rsid w:val="00F32A5D"/>
    <w:rsid w:val="00F32AFF"/>
    <w:rsid w:val="00F32CD1"/>
    <w:rsid w:val="00F32E42"/>
    <w:rsid w:val="00F32EEF"/>
    <w:rsid w:val="00F3302C"/>
    <w:rsid w:val="00F332E2"/>
    <w:rsid w:val="00F33523"/>
    <w:rsid w:val="00F33C4F"/>
    <w:rsid w:val="00F34174"/>
    <w:rsid w:val="00F34618"/>
    <w:rsid w:val="00F34813"/>
    <w:rsid w:val="00F34870"/>
    <w:rsid w:val="00F35467"/>
    <w:rsid w:val="00F3576C"/>
    <w:rsid w:val="00F3581E"/>
    <w:rsid w:val="00F35836"/>
    <w:rsid w:val="00F35A31"/>
    <w:rsid w:val="00F35AFA"/>
    <w:rsid w:val="00F35B3F"/>
    <w:rsid w:val="00F35C49"/>
    <w:rsid w:val="00F35C84"/>
    <w:rsid w:val="00F35D57"/>
    <w:rsid w:val="00F35DDB"/>
    <w:rsid w:val="00F3602A"/>
    <w:rsid w:val="00F36065"/>
    <w:rsid w:val="00F366A4"/>
    <w:rsid w:val="00F36761"/>
    <w:rsid w:val="00F36B42"/>
    <w:rsid w:val="00F36EA0"/>
    <w:rsid w:val="00F36F17"/>
    <w:rsid w:val="00F371C2"/>
    <w:rsid w:val="00F37386"/>
    <w:rsid w:val="00F37850"/>
    <w:rsid w:val="00F378F0"/>
    <w:rsid w:val="00F37905"/>
    <w:rsid w:val="00F37C5F"/>
    <w:rsid w:val="00F37D84"/>
    <w:rsid w:val="00F37DF1"/>
    <w:rsid w:val="00F37F76"/>
    <w:rsid w:val="00F4015B"/>
    <w:rsid w:val="00F40841"/>
    <w:rsid w:val="00F40BCF"/>
    <w:rsid w:val="00F40C18"/>
    <w:rsid w:val="00F41135"/>
    <w:rsid w:val="00F411DC"/>
    <w:rsid w:val="00F4159B"/>
    <w:rsid w:val="00F41DC5"/>
    <w:rsid w:val="00F42276"/>
    <w:rsid w:val="00F425AF"/>
    <w:rsid w:val="00F426BC"/>
    <w:rsid w:val="00F42919"/>
    <w:rsid w:val="00F42ABD"/>
    <w:rsid w:val="00F42C88"/>
    <w:rsid w:val="00F4300C"/>
    <w:rsid w:val="00F43193"/>
    <w:rsid w:val="00F436F6"/>
    <w:rsid w:val="00F438A8"/>
    <w:rsid w:val="00F43921"/>
    <w:rsid w:val="00F439E0"/>
    <w:rsid w:val="00F43D65"/>
    <w:rsid w:val="00F43F2F"/>
    <w:rsid w:val="00F441E9"/>
    <w:rsid w:val="00F443F3"/>
    <w:rsid w:val="00F447E8"/>
    <w:rsid w:val="00F44884"/>
    <w:rsid w:val="00F44B6C"/>
    <w:rsid w:val="00F45057"/>
    <w:rsid w:val="00F4513C"/>
    <w:rsid w:val="00F45235"/>
    <w:rsid w:val="00F45351"/>
    <w:rsid w:val="00F45A73"/>
    <w:rsid w:val="00F45B0E"/>
    <w:rsid w:val="00F462AB"/>
    <w:rsid w:val="00F4675E"/>
    <w:rsid w:val="00F46A78"/>
    <w:rsid w:val="00F46D8D"/>
    <w:rsid w:val="00F478C0"/>
    <w:rsid w:val="00F47B99"/>
    <w:rsid w:val="00F47C86"/>
    <w:rsid w:val="00F47C9C"/>
    <w:rsid w:val="00F50018"/>
    <w:rsid w:val="00F50799"/>
    <w:rsid w:val="00F50F18"/>
    <w:rsid w:val="00F515D5"/>
    <w:rsid w:val="00F51C64"/>
    <w:rsid w:val="00F51CBE"/>
    <w:rsid w:val="00F51DA8"/>
    <w:rsid w:val="00F51F12"/>
    <w:rsid w:val="00F520F5"/>
    <w:rsid w:val="00F52215"/>
    <w:rsid w:val="00F525DA"/>
    <w:rsid w:val="00F529F0"/>
    <w:rsid w:val="00F52A5F"/>
    <w:rsid w:val="00F52EA8"/>
    <w:rsid w:val="00F53366"/>
    <w:rsid w:val="00F53692"/>
    <w:rsid w:val="00F5377A"/>
    <w:rsid w:val="00F537CC"/>
    <w:rsid w:val="00F539C4"/>
    <w:rsid w:val="00F53A31"/>
    <w:rsid w:val="00F540ED"/>
    <w:rsid w:val="00F5444A"/>
    <w:rsid w:val="00F5466E"/>
    <w:rsid w:val="00F54925"/>
    <w:rsid w:val="00F5498D"/>
    <w:rsid w:val="00F54D71"/>
    <w:rsid w:val="00F5533B"/>
    <w:rsid w:val="00F553B5"/>
    <w:rsid w:val="00F556E5"/>
    <w:rsid w:val="00F5575C"/>
    <w:rsid w:val="00F5592B"/>
    <w:rsid w:val="00F55B1D"/>
    <w:rsid w:val="00F55B27"/>
    <w:rsid w:val="00F55FF0"/>
    <w:rsid w:val="00F56099"/>
    <w:rsid w:val="00F5615A"/>
    <w:rsid w:val="00F5619B"/>
    <w:rsid w:val="00F56538"/>
    <w:rsid w:val="00F56AA2"/>
    <w:rsid w:val="00F56C0F"/>
    <w:rsid w:val="00F57236"/>
    <w:rsid w:val="00F577F0"/>
    <w:rsid w:val="00F57E4B"/>
    <w:rsid w:val="00F600AC"/>
    <w:rsid w:val="00F6035D"/>
    <w:rsid w:val="00F60807"/>
    <w:rsid w:val="00F6089A"/>
    <w:rsid w:val="00F60B78"/>
    <w:rsid w:val="00F60C1A"/>
    <w:rsid w:val="00F60D5C"/>
    <w:rsid w:val="00F60FAB"/>
    <w:rsid w:val="00F61213"/>
    <w:rsid w:val="00F6134E"/>
    <w:rsid w:val="00F616C6"/>
    <w:rsid w:val="00F617C6"/>
    <w:rsid w:val="00F61AB3"/>
    <w:rsid w:val="00F61C7B"/>
    <w:rsid w:val="00F61DB3"/>
    <w:rsid w:val="00F6202B"/>
    <w:rsid w:val="00F621F5"/>
    <w:rsid w:val="00F62530"/>
    <w:rsid w:val="00F62602"/>
    <w:rsid w:val="00F6261F"/>
    <w:rsid w:val="00F6280D"/>
    <w:rsid w:val="00F628F5"/>
    <w:rsid w:val="00F62FCA"/>
    <w:rsid w:val="00F632D4"/>
    <w:rsid w:val="00F6341A"/>
    <w:rsid w:val="00F635C7"/>
    <w:rsid w:val="00F636AE"/>
    <w:rsid w:val="00F63A87"/>
    <w:rsid w:val="00F63B7C"/>
    <w:rsid w:val="00F63E40"/>
    <w:rsid w:val="00F63E85"/>
    <w:rsid w:val="00F63FDB"/>
    <w:rsid w:val="00F642A0"/>
    <w:rsid w:val="00F6433F"/>
    <w:rsid w:val="00F6464E"/>
    <w:rsid w:val="00F64713"/>
    <w:rsid w:val="00F64900"/>
    <w:rsid w:val="00F64C5C"/>
    <w:rsid w:val="00F64C9C"/>
    <w:rsid w:val="00F64D25"/>
    <w:rsid w:val="00F6559F"/>
    <w:rsid w:val="00F657A5"/>
    <w:rsid w:val="00F657FF"/>
    <w:rsid w:val="00F658C9"/>
    <w:rsid w:val="00F6597E"/>
    <w:rsid w:val="00F65AB0"/>
    <w:rsid w:val="00F65FEA"/>
    <w:rsid w:val="00F66A0D"/>
    <w:rsid w:val="00F66BA4"/>
    <w:rsid w:val="00F67554"/>
    <w:rsid w:val="00F700A8"/>
    <w:rsid w:val="00F70276"/>
    <w:rsid w:val="00F704E4"/>
    <w:rsid w:val="00F70524"/>
    <w:rsid w:val="00F705BA"/>
    <w:rsid w:val="00F70696"/>
    <w:rsid w:val="00F70A53"/>
    <w:rsid w:val="00F70DB4"/>
    <w:rsid w:val="00F70E75"/>
    <w:rsid w:val="00F710AF"/>
    <w:rsid w:val="00F711CC"/>
    <w:rsid w:val="00F71418"/>
    <w:rsid w:val="00F7237F"/>
    <w:rsid w:val="00F7245D"/>
    <w:rsid w:val="00F727DA"/>
    <w:rsid w:val="00F72911"/>
    <w:rsid w:val="00F72DCA"/>
    <w:rsid w:val="00F72EBE"/>
    <w:rsid w:val="00F72FC1"/>
    <w:rsid w:val="00F730D4"/>
    <w:rsid w:val="00F73179"/>
    <w:rsid w:val="00F737EF"/>
    <w:rsid w:val="00F73C57"/>
    <w:rsid w:val="00F73CB1"/>
    <w:rsid w:val="00F742E2"/>
    <w:rsid w:val="00F7430B"/>
    <w:rsid w:val="00F74952"/>
    <w:rsid w:val="00F74A88"/>
    <w:rsid w:val="00F74B45"/>
    <w:rsid w:val="00F74BCD"/>
    <w:rsid w:val="00F74E8A"/>
    <w:rsid w:val="00F74F08"/>
    <w:rsid w:val="00F74F52"/>
    <w:rsid w:val="00F75010"/>
    <w:rsid w:val="00F7533B"/>
    <w:rsid w:val="00F7591A"/>
    <w:rsid w:val="00F75C1E"/>
    <w:rsid w:val="00F76082"/>
    <w:rsid w:val="00F76183"/>
    <w:rsid w:val="00F76257"/>
    <w:rsid w:val="00F76782"/>
    <w:rsid w:val="00F76E48"/>
    <w:rsid w:val="00F76E5D"/>
    <w:rsid w:val="00F76ED9"/>
    <w:rsid w:val="00F77202"/>
    <w:rsid w:val="00F77253"/>
    <w:rsid w:val="00F776AB"/>
    <w:rsid w:val="00F77EF3"/>
    <w:rsid w:val="00F77F3A"/>
    <w:rsid w:val="00F801E3"/>
    <w:rsid w:val="00F803CE"/>
    <w:rsid w:val="00F8048D"/>
    <w:rsid w:val="00F806DA"/>
    <w:rsid w:val="00F80854"/>
    <w:rsid w:val="00F80AC4"/>
    <w:rsid w:val="00F80BC2"/>
    <w:rsid w:val="00F81138"/>
    <w:rsid w:val="00F81294"/>
    <w:rsid w:val="00F8145B"/>
    <w:rsid w:val="00F814E6"/>
    <w:rsid w:val="00F814FA"/>
    <w:rsid w:val="00F8153E"/>
    <w:rsid w:val="00F81663"/>
    <w:rsid w:val="00F816B8"/>
    <w:rsid w:val="00F81AAD"/>
    <w:rsid w:val="00F81D4C"/>
    <w:rsid w:val="00F823BF"/>
    <w:rsid w:val="00F8255F"/>
    <w:rsid w:val="00F82568"/>
    <w:rsid w:val="00F826AA"/>
    <w:rsid w:val="00F82981"/>
    <w:rsid w:val="00F83114"/>
    <w:rsid w:val="00F832EE"/>
    <w:rsid w:val="00F833E1"/>
    <w:rsid w:val="00F83753"/>
    <w:rsid w:val="00F838AF"/>
    <w:rsid w:val="00F839FA"/>
    <w:rsid w:val="00F843B2"/>
    <w:rsid w:val="00F84858"/>
    <w:rsid w:val="00F8485A"/>
    <w:rsid w:val="00F849A7"/>
    <w:rsid w:val="00F84AB1"/>
    <w:rsid w:val="00F84D98"/>
    <w:rsid w:val="00F84E30"/>
    <w:rsid w:val="00F84FFC"/>
    <w:rsid w:val="00F85228"/>
    <w:rsid w:val="00F85424"/>
    <w:rsid w:val="00F85503"/>
    <w:rsid w:val="00F85C43"/>
    <w:rsid w:val="00F86251"/>
    <w:rsid w:val="00F86454"/>
    <w:rsid w:val="00F865E1"/>
    <w:rsid w:val="00F866F0"/>
    <w:rsid w:val="00F86C5C"/>
    <w:rsid w:val="00F86DCC"/>
    <w:rsid w:val="00F86E6D"/>
    <w:rsid w:val="00F86F53"/>
    <w:rsid w:val="00F87143"/>
    <w:rsid w:val="00F8756B"/>
    <w:rsid w:val="00F8768A"/>
    <w:rsid w:val="00F87A53"/>
    <w:rsid w:val="00F87AFE"/>
    <w:rsid w:val="00F87BD4"/>
    <w:rsid w:val="00F87DBF"/>
    <w:rsid w:val="00F87F36"/>
    <w:rsid w:val="00F901C1"/>
    <w:rsid w:val="00F904B4"/>
    <w:rsid w:val="00F906C3"/>
    <w:rsid w:val="00F906D7"/>
    <w:rsid w:val="00F9077C"/>
    <w:rsid w:val="00F9082B"/>
    <w:rsid w:val="00F909E6"/>
    <w:rsid w:val="00F90EAB"/>
    <w:rsid w:val="00F90ED8"/>
    <w:rsid w:val="00F91369"/>
    <w:rsid w:val="00F91632"/>
    <w:rsid w:val="00F91829"/>
    <w:rsid w:val="00F918F3"/>
    <w:rsid w:val="00F91B2B"/>
    <w:rsid w:val="00F91B3E"/>
    <w:rsid w:val="00F91D01"/>
    <w:rsid w:val="00F91DE1"/>
    <w:rsid w:val="00F92890"/>
    <w:rsid w:val="00F928AC"/>
    <w:rsid w:val="00F93246"/>
    <w:rsid w:val="00F9333A"/>
    <w:rsid w:val="00F933C4"/>
    <w:rsid w:val="00F93575"/>
    <w:rsid w:val="00F936EA"/>
    <w:rsid w:val="00F938A2"/>
    <w:rsid w:val="00F93AEF"/>
    <w:rsid w:val="00F93B19"/>
    <w:rsid w:val="00F93C49"/>
    <w:rsid w:val="00F93D9C"/>
    <w:rsid w:val="00F93DB7"/>
    <w:rsid w:val="00F93E89"/>
    <w:rsid w:val="00F93EA7"/>
    <w:rsid w:val="00F9421D"/>
    <w:rsid w:val="00F94711"/>
    <w:rsid w:val="00F94CD7"/>
    <w:rsid w:val="00F95182"/>
    <w:rsid w:val="00F9553F"/>
    <w:rsid w:val="00F95656"/>
    <w:rsid w:val="00F956F7"/>
    <w:rsid w:val="00F95913"/>
    <w:rsid w:val="00F95974"/>
    <w:rsid w:val="00F959FA"/>
    <w:rsid w:val="00F95C13"/>
    <w:rsid w:val="00F960F4"/>
    <w:rsid w:val="00F96525"/>
    <w:rsid w:val="00F9666D"/>
    <w:rsid w:val="00F96A47"/>
    <w:rsid w:val="00F97043"/>
    <w:rsid w:val="00F9723A"/>
    <w:rsid w:val="00F975AE"/>
    <w:rsid w:val="00F9781D"/>
    <w:rsid w:val="00FA0161"/>
    <w:rsid w:val="00FA0400"/>
    <w:rsid w:val="00FA045B"/>
    <w:rsid w:val="00FA0705"/>
    <w:rsid w:val="00FA081C"/>
    <w:rsid w:val="00FA0892"/>
    <w:rsid w:val="00FA0D64"/>
    <w:rsid w:val="00FA0F27"/>
    <w:rsid w:val="00FA0F95"/>
    <w:rsid w:val="00FA1236"/>
    <w:rsid w:val="00FA1308"/>
    <w:rsid w:val="00FA16FB"/>
    <w:rsid w:val="00FA18AA"/>
    <w:rsid w:val="00FA1C3E"/>
    <w:rsid w:val="00FA23F5"/>
    <w:rsid w:val="00FA288C"/>
    <w:rsid w:val="00FA2C84"/>
    <w:rsid w:val="00FA2D4A"/>
    <w:rsid w:val="00FA2D7B"/>
    <w:rsid w:val="00FA2DB3"/>
    <w:rsid w:val="00FA2EF5"/>
    <w:rsid w:val="00FA2F69"/>
    <w:rsid w:val="00FA31AE"/>
    <w:rsid w:val="00FA373C"/>
    <w:rsid w:val="00FA3EB7"/>
    <w:rsid w:val="00FA3FFD"/>
    <w:rsid w:val="00FA4C46"/>
    <w:rsid w:val="00FA4CCD"/>
    <w:rsid w:val="00FA4F42"/>
    <w:rsid w:val="00FA5380"/>
    <w:rsid w:val="00FA538B"/>
    <w:rsid w:val="00FA59AE"/>
    <w:rsid w:val="00FA59FB"/>
    <w:rsid w:val="00FA5D5A"/>
    <w:rsid w:val="00FA5D77"/>
    <w:rsid w:val="00FA5E48"/>
    <w:rsid w:val="00FA5F16"/>
    <w:rsid w:val="00FA5F3B"/>
    <w:rsid w:val="00FA626B"/>
    <w:rsid w:val="00FA69CC"/>
    <w:rsid w:val="00FA718C"/>
    <w:rsid w:val="00FA739E"/>
    <w:rsid w:val="00FA7481"/>
    <w:rsid w:val="00FA74D1"/>
    <w:rsid w:val="00FA7CA4"/>
    <w:rsid w:val="00FA7E97"/>
    <w:rsid w:val="00FB0122"/>
    <w:rsid w:val="00FB07A6"/>
    <w:rsid w:val="00FB08B2"/>
    <w:rsid w:val="00FB0AC1"/>
    <w:rsid w:val="00FB0D02"/>
    <w:rsid w:val="00FB0EE9"/>
    <w:rsid w:val="00FB0F0B"/>
    <w:rsid w:val="00FB1538"/>
    <w:rsid w:val="00FB165E"/>
    <w:rsid w:val="00FB1803"/>
    <w:rsid w:val="00FB185A"/>
    <w:rsid w:val="00FB194F"/>
    <w:rsid w:val="00FB19D5"/>
    <w:rsid w:val="00FB19E7"/>
    <w:rsid w:val="00FB1BC9"/>
    <w:rsid w:val="00FB1C65"/>
    <w:rsid w:val="00FB223E"/>
    <w:rsid w:val="00FB2253"/>
    <w:rsid w:val="00FB2602"/>
    <w:rsid w:val="00FB2849"/>
    <w:rsid w:val="00FB2A1A"/>
    <w:rsid w:val="00FB2DCB"/>
    <w:rsid w:val="00FB3753"/>
    <w:rsid w:val="00FB3F8E"/>
    <w:rsid w:val="00FB43FC"/>
    <w:rsid w:val="00FB44D3"/>
    <w:rsid w:val="00FB47F8"/>
    <w:rsid w:val="00FB4D0D"/>
    <w:rsid w:val="00FB4D7F"/>
    <w:rsid w:val="00FB5C50"/>
    <w:rsid w:val="00FB5E18"/>
    <w:rsid w:val="00FB66E5"/>
    <w:rsid w:val="00FB698E"/>
    <w:rsid w:val="00FB6B3D"/>
    <w:rsid w:val="00FB6B59"/>
    <w:rsid w:val="00FB6DF1"/>
    <w:rsid w:val="00FB6E9F"/>
    <w:rsid w:val="00FB72A7"/>
    <w:rsid w:val="00FB7378"/>
    <w:rsid w:val="00FB7388"/>
    <w:rsid w:val="00FB7428"/>
    <w:rsid w:val="00FB767B"/>
    <w:rsid w:val="00FB78C1"/>
    <w:rsid w:val="00FB7A17"/>
    <w:rsid w:val="00FB7B0D"/>
    <w:rsid w:val="00FB7C73"/>
    <w:rsid w:val="00FB7D64"/>
    <w:rsid w:val="00FB7E1E"/>
    <w:rsid w:val="00FC0647"/>
    <w:rsid w:val="00FC1405"/>
    <w:rsid w:val="00FC1E43"/>
    <w:rsid w:val="00FC24A9"/>
    <w:rsid w:val="00FC2902"/>
    <w:rsid w:val="00FC2A57"/>
    <w:rsid w:val="00FC2C0B"/>
    <w:rsid w:val="00FC2E0B"/>
    <w:rsid w:val="00FC3065"/>
    <w:rsid w:val="00FC30A7"/>
    <w:rsid w:val="00FC344A"/>
    <w:rsid w:val="00FC3B58"/>
    <w:rsid w:val="00FC3C6D"/>
    <w:rsid w:val="00FC3D05"/>
    <w:rsid w:val="00FC3D90"/>
    <w:rsid w:val="00FC3E06"/>
    <w:rsid w:val="00FC3F4F"/>
    <w:rsid w:val="00FC43CF"/>
    <w:rsid w:val="00FC4671"/>
    <w:rsid w:val="00FC46D6"/>
    <w:rsid w:val="00FC492E"/>
    <w:rsid w:val="00FC4A21"/>
    <w:rsid w:val="00FC4B59"/>
    <w:rsid w:val="00FC4C4F"/>
    <w:rsid w:val="00FC4CE9"/>
    <w:rsid w:val="00FC5082"/>
    <w:rsid w:val="00FC5295"/>
    <w:rsid w:val="00FC52A6"/>
    <w:rsid w:val="00FC5E41"/>
    <w:rsid w:val="00FC6A70"/>
    <w:rsid w:val="00FC6B80"/>
    <w:rsid w:val="00FC6DA6"/>
    <w:rsid w:val="00FC7324"/>
    <w:rsid w:val="00FC744A"/>
    <w:rsid w:val="00FC74F5"/>
    <w:rsid w:val="00FC757F"/>
    <w:rsid w:val="00FC7A3B"/>
    <w:rsid w:val="00FC7E1D"/>
    <w:rsid w:val="00FD07B3"/>
    <w:rsid w:val="00FD08CD"/>
    <w:rsid w:val="00FD0B10"/>
    <w:rsid w:val="00FD0CBE"/>
    <w:rsid w:val="00FD0CF7"/>
    <w:rsid w:val="00FD0DC7"/>
    <w:rsid w:val="00FD1054"/>
    <w:rsid w:val="00FD1956"/>
    <w:rsid w:val="00FD235E"/>
    <w:rsid w:val="00FD23D3"/>
    <w:rsid w:val="00FD2425"/>
    <w:rsid w:val="00FD28B1"/>
    <w:rsid w:val="00FD2C88"/>
    <w:rsid w:val="00FD2CC4"/>
    <w:rsid w:val="00FD3275"/>
    <w:rsid w:val="00FD3287"/>
    <w:rsid w:val="00FD3939"/>
    <w:rsid w:val="00FD3CC6"/>
    <w:rsid w:val="00FD4546"/>
    <w:rsid w:val="00FD4637"/>
    <w:rsid w:val="00FD4954"/>
    <w:rsid w:val="00FD49AB"/>
    <w:rsid w:val="00FD49CA"/>
    <w:rsid w:val="00FD4A07"/>
    <w:rsid w:val="00FD4A25"/>
    <w:rsid w:val="00FD4BBB"/>
    <w:rsid w:val="00FD4E32"/>
    <w:rsid w:val="00FD5223"/>
    <w:rsid w:val="00FD5629"/>
    <w:rsid w:val="00FD564D"/>
    <w:rsid w:val="00FD5708"/>
    <w:rsid w:val="00FD57E4"/>
    <w:rsid w:val="00FD5A62"/>
    <w:rsid w:val="00FD5C6A"/>
    <w:rsid w:val="00FD68A6"/>
    <w:rsid w:val="00FD68B8"/>
    <w:rsid w:val="00FD69F9"/>
    <w:rsid w:val="00FD6DEA"/>
    <w:rsid w:val="00FD6DF1"/>
    <w:rsid w:val="00FD6E36"/>
    <w:rsid w:val="00FD7004"/>
    <w:rsid w:val="00FD7447"/>
    <w:rsid w:val="00FD76C4"/>
    <w:rsid w:val="00FD77CF"/>
    <w:rsid w:val="00FD7BB6"/>
    <w:rsid w:val="00FD7D84"/>
    <w:rsid w:val="00FE03C0"/>
    <w:rsid w:val="00FE0805"/>
    <w:rsid w:val="00FE0B90"/>
    <w:rsid w:val="00FE0BB9"/>
    <w:rsid w:val="00FE0D93"/>
    <w:rsid w:val="00FE1223"/>
    <w:rsid w:val="00FE155B"/>
    <w:rsid w:val="00FE17C3"/>
    <w:rsid w:val="00FE198D"/>
    <w:rsid w:val="00FE1B03"/>
    <w:rsid w:val="00FE1F50"/>
    <w:rsid w:val="00FE2201"/>
    <w:rsid w:val="00FE22FF"/>
    <w:rsid w:val="00FE2A03"/>
    <w:rsid w:val="00FE2D23"/>
    <w:rsid w:val="00FE32D1"/>
    <w:rsid w:val="00FE3435"/>
    <w:rsid w:val="00FE3828"/>
    <w:rsid w:val="00FE41A7"/>
    <w:rsid w:val="00FE42B5"/>
    <w:rsid w:val="00FE4535"/>
    <w:rsid w:val="00FE47A5"/>
    <w:rsid w:val="00FE49C9"/>
    <w:rsid w:val="00FE4B4F"/>
    <w:rsid w:val="00FE4BE1"/>
    <w:rsid w:val="00FE4D5E"/>
    <w:rsid w:val="00FE5244"/>
    <w:rsid w:val="00FE54CF"/>
    <w:rsid w:val="00FE59ED"/>
    <w:rsid w:val="00FE65DB"/>
    <w:rsid w:val="00FE66C7"/>
    <w:rsid w:val="00FE692F"/>
    <w:rsid w:val="00FE6FB6"/>
    <w:rsid w:val="00FE73CF"/>
    <w:rsid w:val="00FE7553"/>
    <w:rsid w:val="00FE78DF"/>
    <w:rsid w:val="00FE7922"/>
    <w:rsid w:val="00FE7A72"/>
    <w:rsid w:val="00FE7B1A"/>
    <w:rsid w:val="00FE7B20"/>
    <w:rsid w:val="00FE7E95"/>
    <w:rsid w:val="00FE7EA2"/>
    <w:rsid w:val="00FF0345"/>
    <w:rsid w:val="00FF0816"/>
    <w:rsid w:val="00FF0BB8"/>
    <w:rsid w:val="00FF0DA2"/>
    <w:rsid w:val="00FF0FBC"/>
    <w:rsid w:val="00FF142E"/>
    <w:rsid w:val="00FF21DD"/>
    <w:rsid w:val="00FF22CD"/>
    <w:rsid w:val="00FF270E"/>
    <w:rsid w:val="00FF2A3A"/>
    <w:rsid w:val="00FF2A7C"/>
    <w:rsid w:val="00FF2ADE"/>
    <w:rsid w:val="00FF2FE0"/>
    <w:rsid w:val="00FF3534"/>
    <w:rsid w:val="00FF36FB"/>
    <w:rsid w:val="00FF3B10"/>
    <w:rsid w:val="00FF3B1E"/>
    <w:rsid w:val="00FF3C42"/>
    <w:rsid w:val="00FF3E2D"/>
    <w:rsid w:val="00FF3E71"/>
    <w:rsid w:val="00FF3ED9"/>
    <w:rsid w:val="00FF424D"/>
    <w:rsid w:val="00FF4517"/>
    <w:rsid w:val="00FF4983"/>
    <w:rsid w:val="00FF4A8A"/>
    <w:rsid w:val="00FF4F9B"/>
    <w:rsid w:val="00FF4FCE"/>
    <w:rsid w:val="00FF527C"/>
    <w:rsid w:val="00FF555B"/>
    <w:rsid w:val="00FF55BC"/>
    <w:rsid w:val="00FF56B7"/>
    <w:rsid w:val="00FF5712"/>
    <w:rsid w:val="00FF632A"/>
    <w:rsid w:val="00FF665C"/>
    <w:rsid w:val="00FF6687"/>
    <w:rsid w:val="00FF6741"/>
    <w:rsid w:val="00FF68FC"/>
    <w:rsid w:val="00FF6A11"/>
    <w:rsid w:val="00FF6E52"/>
    <w:rsid w:val="00FF7204"/>
    <w:rsid w:val="00FF7256"/>
    <w:rsid w:val="00FF7301"/>
    <w:rsid w:val="00FF7813"/>
    <w:rsid w:val="00FF7887"/>
    <w:rsid w:val="00FF7A5C"/>
    <w:rsid w:val="00FF7C91"/>
    <w:rsid w:val="00FF7E6A"/>
    <w:rsid w:val="01330D93"/>
    <w:rsid w:val="014DE55C"/>
    <w:rsid w:val="017E1828"/>
    <w:rsid w:val="019ED6A7"/>
    <w:rsid w:val="01A12A39"/>
    <w:rsid w:val="01A55E5E"/>
    <w:rsid w:val="01B5E7B6"/>
    <w:rsid w:val="01B89A66"/>
    <w:rsid w:val="01CAED42"/>
    <w:rsid w:val="021BE0E8"/>
    <w:rsid w:val="026EF1DF"/>
    <w:rsid w:val="028FB81E"/>
    <w:rsid w:val="02946CCC"/>
    <w:rsid w:val="02FE9D70"/>
    <w:rsid w:val="03259216"/>
    <w:rsid w:val="032DAC1B"/>
    <w:rsid w:val="03376FCF"/>
    <w:rsid w:val="035421D5"/>
    <w:rsid w:val="03740BCB"/>
    <w:rsid w:val="0388DDAA"/>
    <w:rsid w:val="0397CDEC"/>
    <w:rsid w:val="03A189BC"/>
    <w:rsid w:val="03CC6A69"/>
    <w:rsid w:val="03D7AF1C"/>
    <w:rsid w:val="03EF999B"/>
    <w:rsid w:val="04095D45"/>
    <w:rsid w:val="041DF6AC"/>
    <w:rsid w:val="0443E243"/>
    <w:rsid w:val="04448B9A"/>
    <w:rsid w:val="044A53D3"/>
    <w:rsid w:val="04565AD4"/>
    <w:rsid w:val="046EDC3A"/>
    <w:rsid w:val="047E42C0"/>
    <w:rsid w:val="048F96C1"/>
    <w:rsid w:val="0494B1DC"/>
    <w:rsid w:val="04AEDB3D"/>
    <w:rsid w:val="04B05E73"/>
    <w:rsid w:val="04D83AB4"/>
    <w:rsid w:val="04F0E2B3"/>
    <w:rsid w:val="050B5860"/>
    <w:rsid w:val="05126047"/>
    <w:rsid w:val="053BFE57"/>
    <w:rsid w:val="054F41A2"/>
    <w:rsid w:val="0553EB8D"/>
    <w:rsid w:val="055DEE48"/>
    <w:rsid w:val="05613EFF"/>
    <w:rsid w:val="0570145D"/>
    <w:rsid w:val="05771FBE"/>
    <w:rsid w:val="058D6F1F"/>
    <w:rsid w:val="0620E368"/>
    <w:rsid w:val="0625B2A8"/>
    <w:rsid w:val="06426B02"/>
    <w:rsid w:val="06929294"/>
    <w:rsid w:val="06B24BF9"/>
    <w:rsid w:val="06CB108F"/>
    <w:rsid w:val="06CE65B7"/>
    <w:rsid w:val="06DAC857"/>
    <w:rsid w:val="06E0D4F4"/>
    <w:rsid w:val="06E49A7D"/>
    <w:rsid w:val="06E63023"/>
    <w:rsid w:val="0703DF65"/>
    <w:rsid w:val="072B57FE"/>
    <w:rsid w:val="072D11B6"/>
    <w:rsid w:val="075ACB72"/>
    <w:rsid w:val="075CA1BA"/>
    <w:rsid w:val="075CFA7B"/>
    <w:rsid w:val="075F4CD5"/>
    <w:rsid w:val="07726639"/>
    <w:rsid w:val="07923F85"/>
    <w:rsid w:val="079D7749"/>
    <w:rsid w:val="07AB2719"/>
    <w:rsid w:val="07D676FF"/>
    <w:rsid w:val="08392DCC"/>
    <w:rsid w:val="08740A47"/>
    <w:rsid w:val="0880505D"/>
    <w:rsid w:val="088F6D1C"/>
    <w:rsid w:val="089B97B8"/>
    <w:rsid w:val="08A2B390"/>
    <w:rsid w:val="08B7B5D0"/>
    <w:rsid w:val="08BAECC1"/>
    <w:rsid w:val="08C36365"/>
    <w:rsid w:val="08CD4370"/>
    <w:rsid w:val="08D4DFA3"/>
    <w:rsid w:val="08FB4159"/>
    <w:rsid w:val="0905BB54"/>
    <w:rsid w:val="0908AB58"/>
    <w:rsid w:val="0916B8B7"/>
    <w:rsid w:val="0955FD26"/>
    <w:rsid w:val="0959DDB6"/>
    <w:rsid w:val="09646FB1"/>
    <w:rsid w:val="09726E65"/>
    <w:rsid w:val="09819A86"/>
    <w:rsid w:val="09AF880C"/>
    <w:rsid w:val="09B2F3DA"/>
    <w:rsid w:val="09C35C22"/>
    <w:rsid w:val="0A1B3DD5"/>
    <w:rsid w:val="0A3154FA"/>
    <w:rsid w:val="0A579006"/>
    <w:rsid w:val="0A70FECF"/>
    <w:rsid w:val="0A90903D"/>
    <w:rsid w:val="0A93BE25"/>
    <w:rsid w:val="0AA43551"/>
    <w:rsid w:val="0AAACD59"/>
    <w:rsid w:val="0AB4E1B5"/>
    <w:rsid w:val="0AE67DAF"/>
    <w:rsid w:val="0AEBBACC"/>
    <w:rsid w:val="0AF615C9"/>
    <w:rsid w:val="0B30E959"/>
    <w:rsid w:val="0B39C17F"/>
    <w:rsid w:val="0B39C5B4"/>
    <w:rsid w:val="0B3DFEEF"/>
    <w:rsid w:val="0B8CF055"/>
    <w:rsid w:val="0B930617"/>
    <w:rsid w:val="0BCA5648"/>
    <w:rsid w:val="0C0E1EDC"/>
    <w:rsid w:val="0C49B849"/>
    <w:rsid w:val="0C5F0D47"/>
    <w:rsid w:val="0C628867"/>
    <w:rsid w:val="0C918517"/>
    <w:rsid w:val="0C9BEF07"/>
    <w:rsid w:val="0CA50663"/>
    <w:rsid w:val="0CBADCB6"/>
    <w:rsid w:val="0CE05953"/>
    <w:rsid w:val="0CEF65B5"/>
    <w:rsid w:val="0CF2A2B0"/>
    <w:rsid w:val="0D0253E2"/>
    <w:rsid w:val="0D273D5C"/>
    <w:rsid w:val="0D28CA91"/>
    <w:rsid w:val="0D2AFC29"/>
    <w:rsid w:val="0D68B078"/>
    <w:rsid w:val="0D791DA0"/>
    <w:rsid w:val="0D95D763"/>
    <w:rsid w:val="0DA7639D"/>
    <w:rsid w:val="0DA7BDBE"/>
    <w:rsid w:val="0DCFE064"/>
    <w:rsid w:val="0DF1E708"/>
    <w:rsid w:val="0DF6FD4B"/>
    <w:rsid w:val="0DF96903"/>
    <w:rsid w:val="0E31C4FC"/>
    <w:rsid w:val="0E35248A"/>
    <w:rsid w:val="0E429029"/>
    <w:rsid w:val="0E6F20DB"/>
    <w:rsid w:val="0E89B5A3"/>
    <w:rsid w:val="0ECB71CA"/>
    <w:rsid w:val="0EE71EEF"/>
    <w:rsid w:val="0EE74575"/>
    <w:rsid w:val="0EFA53B4"/>
    <w:rsid w:val="0F114491"/>
    <w:rsid w:val="0F3E4EE9"/>
    <w:rsid w:val="0F4554D0"/>
    <w:rsid w:val="0F5E575A"/>
    <w:rsid w:val="0F78117C"/>
    <w:rsid w:val="0FBE5D85"/>
    <w:rsid w:val="0FC1A9CD"/>
    <w:rsid w:val="0FCE720F"/>
    <w:rsid w:val="0FD0A294"/>
    <w:rsid w:val="0FD5ACCA"/>
    <w:rsid w:val="0FD61A1C"/>
    <w:rsid w:val="0FE7CD59"/>
    <w:rsid w:val="1003961C"/>
    <w:rsid w:val="10138EF3"/>
    <w:rsid w:val="101A9677"/>
    <w:rsid w:val="102238D7"/>
    <w:rsid w:val="104446CA"/>
    <w:rsid w:val="1046589D"/>
    <w:rsid w:val="104FAC79"/>
    <w:rsid w:val="106C5681"/>
    <w:rsid w:val="1071E1DA"/>
    <w:rsid w:val="10AC4C7F"/>
    <w:rsid w:val="10B3EF53"/>
    <w:rsid w:val="10C5ED3A"/>
    <w:rsid w:val="10EC1794"/>
    <w:rsid w:val="10FCFD02"/>
    <w:rsid w:val="1106C271"/>
    <w:rsid w:val="1134E101"/>
    <w:rsid w:val="1180AD03"/>
    <w:rsid w:val="11F446B6"/>
    <w:rsid w:val="11F894B5"/>
    <w:rsid w:val="1215867C"/>
    <w:rsid w:val="12223462"/>
    <w:rsid w:val="1238376C"/>
    <w:rsid w:val="1242B143"/>
    <w:rsid w:val="124B9C02"/>
    <w:rsid w:val="125CD1A8"/>
    <w:rsid w:val="12788E86"/>
    <w:rsid w:val="1290577C"/>
    <w:rsid w:val="1295CD9E"/>
    <w:rsid w:val="129CAD61"/>
    <w:rsid w:val="12A73BB5"/>
    <w:rsid w:val="12AD5928"/>
    <w:rsid w:val="12BBD4D3"/>
    <w:rsid w:val="12D5169C"/>
    <w:rsid w:val="12E0A11F"/>
    <w:rsid w:val="12ECEC38"/>
    <w:rsid w:val="12ED5CF2"/>
    <w:rsid w:val="12F3F643"/>
    <w:rsid w:val="12F8E678"/>
    <w:rsid w:val="130DFA9C"/>
    <w:rsid w:val="13119B2F"/>
    <w:rsid w:val="13239B8E"/>
    <w:rsid w:val="1385B089"/>
    <w:rsid w:val="13AFCE06"/>
    <w:rsid w:val="13CAEE1B"/>
    <w:rsid w:val="13E107F6"/>
    <w:rsid w:val="13EAB504"/>
    <w:rsid w:val="13FB1131"/>
    <w:rsid w:val="14175FFD"/>
    <w:rsid w:val="1438A7E3"/>
    <w:rsid w:val="1448908D"/>
    <w:rsid w:val="145A0E9B"/>
    <w:rsid w:val="145C2F72"/>
    <w:rsid w:val="14625D69"/>
    <w:rsid w:val="147BA963"/>
    <w:rsid w:val="1486352E"/>
    <w:rsid w:val="148CCB6A"/>
    <w:rsid w:val="1494AC87"/>
    <w:rsid w:val="14956CDE"/>
    <w:rsid w:val="14A0B38A"/>
    <w:rsid w:val="14BD7A1D"/>
    <w:rsid w:val="152249B5"/>
    <w:rsid w:val="15542FFA"/>
    <w:rsid w:val="1568FED1"/>
    <w:rsid w:val="156E8204"/>
    <w:rsid w:val="15841841"/>
    <w:rsid w:val="15BBC3FA"/>
    <w:rsid w:val="15F7EE91"/>
    <w:rsid w:val="160626DA"/>
    <w:rsid w:val="161915E3"/>
    <w:rsid w:val="161E2873"/>
    <w:rsid w:val="1626DE37"/>
    <w:rsid w:val="1634A1B3"/>
    <w:rsid w:val="1671381C"/>
    <w:rsid w:val="16A4E590"/>
    <w:rsid w:val="16AA9E19"/>
    <w:rsid w:val="16ACC10C"/>
    <w:rsid w:val="16AD94C3"/>
    <w:rsid w:val="16B2C1D7"/>
    <w:rsid w:val="16B54A6D"/>
    <w:rsid w:val="16CCBFAA"/>
    <w:rsid w:val="16E27819"/>
    <w:rsid w:val="1727C379"/>
    <w:rsid w:val="17549E9D"/>
    <w:rsid w:val="177A493E"/>
    <w:rsid w:val="17934586"/>
    <w:rsid w:val="17F44BC3"/>
    <w:rsid w:val="180EB811"/>
    <w:rsid w:val="18100D2E"/>
    <w:rsid w:val="18256567"/>
    <w:rsid w:val="1826FB00"/>
    <w:rsid w:val="18418B10"/>
    <w:rsid w:val="1849C50A"/>
    <w:rsid w:val="1855C478"/>
    <w:rsid w:val="18681C65"/>
    <w:rsid w:val="18CA06D7"/>
    <w:rsid w:val="18CCFB2D"/>
    <w:rsid w:val="18D171F9"/>
    <w:rsid w:val="18DB51C1"/>
    <w:rsid w:val="18F5F169"/>
    <w:rsid w:val="18FA601D"/>
    <w:rsid w:val="191634FE"/>
    <w:rsid w:val="191AE048"/>
    <w:rsid w:val="192486DA"/>
    <w:rsid w:val="193ED57B"/>
    <w:rsid w:val="19512B7E"/>
    <w:rsid w:val="1968CAF7"/>
    <w:rsid w:val="198F696F"/>
    <w:rsid w:val="19CA7BB5"/>
    <w:rsid w:val="19DF3767"/>
    <w:rsid w:val="1A0F43BC"/>
    <w:rsid w:val="1A1E3298"/>
    <w:rsid w:val="1A28E273"/>
    <w:rsid w:val="1A495EB0"/>
    <w:rsid w:val="1A7FCDD1"/>
    <w:rsid w:val="1A8036E2"/>
    <w:rsid w:val="1AC001CC"/>
    <w:rsid w:val="1AE14958"/>
    <w:rsid w:val="1AE55C39"/>
    <w:rsid w:val="1AF95640"/>
    <w:rsid w:val="1AFB2F88"/>
    <w:rsid w:val="1B25B6CB"/>
    <w:rsid w:val="1B334A5B"/>
    <w:rsid w:val="1B430EF7"/>
    <w:rsid w:val="1B4B444E"/>
    <w:rsid w:val="1B5D1663"/>
    <w:rsid w:val="1B76E52A"/>
    <w:rsid w:val="1B81530F"/>
    <w:rsid w:val="1B8FA889"/>
    <w:rsid w:val="1B97C60F"/>
    <w:rsid w:val="1BAA313E"/>
    <w:rsid w:val="1BD26398"/>
    <w:rsid w:val="1BE994FD"/>
    <w:rsid w:val="1BEABC5F"/>
    <w:rsid w:val="1BF8E910"/>
    <w:rsid w:val="1BF97428"/>
    <w:rsid w:val="1BFCEB85"/>
    <w:rsid w:val="1C294525"/>
    <w:rsid w:val="1C2A4798"/>
    <w:rsid w:val="1C383A98"/>
    <w:rsid w:val="1C581F85"/>
    <w:rsid w:val="1C5D04A6"/>
    <w:rsid w:val="1C5ED873"/>
    <w:rsid w:val="1C654E20"/>
    <w:rsid w:val="1C80423B"/>
    <w:rsid w:val="1C8A40C9"/>
    <w:rsid w:val="1C97D1A0"/>
    <w:rsid w:val="1CAACCF9"/>
    <w:rsid w:val="1CDCB8C4"/>
    <w:rsid w:val="1CE5CFF4"/>
    <w:rsid w:val="1CED7E9C"/>
    <w:rsid w:val="1CF46B51"/>
    <w:rsid w:val="1D1199A9"/>
    <w:rsid w:val="1D180A9E"/>
    <w:rsid w:val="1D4143BF"/>
    <w:rsid w:val="1D440100"/>
    <w:rsid w:val="1D48392E"/>
    <w:rsid w:val="1D503024"/>
    <w:rsid w:val="1D7A0DAD"/>
    <w:rsid w:val="1DAB1769"/>
    <w:rsid w:val="1DFDB02F"/>
    <w:rsid w:val="1E202C78"/>
    <w:rsid w:val="1E4F7EE9"/>
    <w:rsid w:val="1E50E5B1"/>
    <w:rsid w:val="1E5F3596"/>
    <w:rsid w:val="1E7AE962"/>
    <w:rsid w:val="1E85AC86"/>
    <w:rsid w:val="1EA34CE5"/>
    <w:rsid w:val="1EA68830"/>
    <w:rsid w:val="1EA9CBA2"/>
    <w:rsid w:val="1EB12194"/>
    <w:rsid w:val="1EB2EA18"/>
    <w:rsid w:val="1EBEE84B"/>
    <w:rsid w:val="1EED164E"/>
    <w:rsid w:val="1F07CA48"/>
    <w:rsid w:val="1F165CA0"/>
    <w:rsid w:val="1F316A32"/>
    <w:rsid w:val="1F38957B"/>
    <w:rsid w:val="1F3C5C97"/>
    <w:rsid w:val="1F58A183"/>
    <w:rsid w:val="1F77E67F"/>
    <w:rsid w:val="1F946CAF"/>
    <w:rsid w:val="1FA21AFE"/>
    <w:rsid w:val="1FA7EAF7"/>
    <w:rsid w:val="1FB6C707"/>
    <w:rsid w:val="1FBF3F6D"/>
    <w:rsid w:val="1FD9A36C"/>
    <w:rsid w:val="1FDD0BFE"/>
    <w:rsid w:val="1FFE048B"/>
    <w:rsid w:val="203186CB"/>
    <w:rsid w:val="2042C7B3"/>
    <w:rsid w:val="20490978"/>
    <w:rsid w:val="2055B947"/>
    <w:rsid w:val="2070198E"/>
    <w:rsid w:val="2073046E"/>
    <w:rsid w:val="20823BC7"/>
    <w:rsid w:val="20B2F9D9"/>
    <w:rsid w:val="20B7D3B6"/>
    <w:rsid w:val="20EFCF62"/>
    <w:rsid w:val="20F044F3"/>
    <w:rsid w:val="20F4409A"/>
    <w:rsid w:val="210750C0"/>
    <w:rsid w:val="210A760D"/>
    <w:rsid w:val="2116F272"/>
    <w:rsid w:val="2159B9F5"/>
    <w:rsid w:val="215BACE6"/>
    <w:rsid w:val="2171B8DD"/>
    <w:rsid w:val="217359AE"/>
    <w:rsid w:val="2176B638"/>
    <w:rsid w:val="2186E275"/>
    <w:rsid w:val="219ACE7F"/>
    <w:rsid w:val="21C4EB70"/>
    <w:rsid w:val="21C8F973"/>
    <w:rsid w:val="21F273F5"/>
    <w:rsid w:val="22044455"/>
    <w:rsid w:val="220D36D0"/>
    <w:rsid w:val="2219E8D0"/>
    <w:rsid w:val="2243E05E"/>
    <w:rsid w:val="229FA541"/>
    <w:rsid w:val="22B2B039"/>
    <w:rsid w:val="22BF8525"/>
    <w:rsid w:val="22C5E197"/>
    <w:rsid w:val="22E32B0A"/>
    <w:rsid w:val="2303F594"/>
    <w:rsid w:val="23117612"/>
    <w:rsid w:val="2312E678"/>
    <w:rsid w:val="2327F37E"/>
    <w:rsid w:val="2382EDA8"/>
    <w:rsid w:val="238C5874"/>
    <w:rsid w:val="23BB5798"/>
    <w:rsid w:val="23BEABFC"/>
    <w:rsid w:val="23C41485"/>
    <w:rsid w:val="23D44713"/>
    <w:rsid w:val="23DA84CD"/>
    <w:rsid w:val="23E5CE88"/>
    <w:rsid w:val="23E780FA"/>
    <w:rsid w:val="240023D3"/>
    <w:rsid w:val="24181438"/>
    <w:rsid w:val="241F78FB"/>
    <w:rsid w:val="244E370C"/>
    <w:rsid w:val="24578B31"/>
    <w:rsid w:val="245CB936"/>
    <w:rsid w:val="246A6926"/>
    <w:rsid w:val="246B33D4"/>
    <w:rsid w:val="24758DDC"/>
    <w:rsid w:val="24A3E2B8"/>
    <w:rsid w:val="2506029E"/>
    <w:rsid w:val="253200F1"/>
    <w:rsid w:val="2532530C"/>
    <w:rsid w:val="2551794A"/>
    <w:rsid w:val="256D328B"/>
    <w:rsid w:val="2577BDBD"/>
    <w:rsid w:val="258D5705"/>
    <w:rsid w:val="25BF97E0"/>
    <w:rsid w:val="25CFA731"/>
    <w:rsid w:val="25D07084"/>
    <w:rsid w:val="25D7C403"/>
    <w:rsid w:val="2634C5B1"/>
    <w:rsid w:val="2662F46A"/>
    <w:rsid w:val="26688FBF"/>
    <w:rsid w:val="267B27F0"/>
    <w:rsid w:val="267EBBD2"/>
    <w:rsid w:val="26ED9278"/>
    <w:rsid w:val="26F61FC0"/>
    <w:rsid w:val="26FE5BDB"/>
    <w:rsid w:val="271901B5"/>
    <w:rsid w:val="2723A381"/>
    <w:rsid w:val="27269C93"/>
    <w:rsid w:val="2728C199"/>
    <w:rsid w:val="274ED219"/>
    <w:rsid w:val="27552586"/>
    <w:rsid w:val="2758622C"/>
    <w:rsid w:val="279B948F"/>
    <w:rsid w:val="279F823C"/>
    <w:rsid w:val="27B21A92"/>
    <w:rsid w:val="27C630BA"/>
    <w:rsid w:val="27C71FF9"/>
    <w:rsid w:val="27D4E2DF"/>
    <w:rsid w:val="27EA6110"/>
    <w:rsid w:val="27EE6316"/>
    <w:rsid w:val="281621E7"/>
    <w:rsid w:val="2831E647"/>
    <w:rsid w:val="2834824C"/>
    <w:rsid w:val="283DE6FE"/>
    <w:rsid w:val="2845B0FB"/>
    <w:rsid w:val="288DE387"/>
    <w:rsid w:val="288EA519"/>
    <w:rsid w:val="28978C3C"/>
    <w:rsid w:val="28B2DBDC"/>
    <w:rsid w:val="28C94037"/>
    <w:rsid w:val="28F25FB6"/>
    <w:rsid w:val="28F4328D"/>
    <w:rsid w:val="290805A4"/>
    <w:rsid w:val="2934CC78"/>
    <w:rsid w:val="29473720"/>
    <w:rsid w:val="294FF2F2"/>
    <w:rsid w:val="2969615D"/>
    <w:rsid w:val="296FB4BF"/>
    <w:rsid w:val="29872CFF"/>
    <w:rsid w:val="298A0F44"/>
    <w:rsid w:val="299A80FB"/>
    <w:rsid w:val="29D33C13"/>
    <w:rsid w:val="29F446C5"/>
    <w:rsid w:val="2A63A9D9"/>
    <w:rsid w:val="2A80B27F"/>
    <w:rsid w:val="2A847FA2"/>
    <w:rsid w:val="2A84EAEB"/>
    <w:rsid w:val="2AB48B77"/>
    <w:rsid w:val="2AC7DC95"/>
    <w:rsid w:val="2AD157EB"/>
    <w:rsid w:val="2AE2F26B"/>
    <w:rsid w:val="2B10AAEC"/>
    <w:rsid w:val="2B174403"/>
    <w:rsid w:val="2B269E42"/>
    <w:rsid w:val="2B2AAEEF"/>
    <w:rsid w:val="2B370898"/>
    <w:rsid w:val="2B475DDB"/>
    <w:rsid w:val="2B5C8F06"/>
    <w:rsid w:val="2B6A78BE"/>
    <w:rsid w:val="2B8E89AA"/>
    <w:rsid w:val="2BC97051"/>
    <w:rsid w:val="2BDDBFAF"/>
    <w:rsid w:val="2C0AF8A9"/>
    <w:rsid w:val="2C33DB79"/>
    <w:rsid w:val="2C360E0B"/>
    <w:rsid w:val="2C460EA7"/>
    <w:rsid w:val="2C588531"/>
    <w:rsid w:val="2C87D800"/>
    <w:rsid w:val="2C951EAB"/>
    <w:rsid w:val="2CCA3FF8"/>
    <w:rsid w:val="2CCB1A0A"/>
    <w:rsid w:val="2CE7EEE7"/>
    <w:rsid w:val="2CE912D7"/>
    <w:rsid w:val="2D0C42D0"/>
    <w:rsid w:val="2D0E73C2"/>
    <w:rsid w:val="2D8B6B71"/>
    <w:rsid w:val="2D96A6AA"/>
    <w:rsid w:val="2DA5AB25"/>
    <w:rsid w:val="2DB21E90"/>
    <w:rsid w:val="2DE1EC77"/>
    <w:rsid w:val="2E127201"/>
    <w:rsid w:val="2E36BB12"/>
    <w:rsid w:val="2E5BB28A"/>
    <w:rsid w:val="2E5D0480"/>
    <w:rsid w:val="2E673587"/>
    <w:rsid w:val="2E700EE9"/>
    <w:rsid w:val="2E813285"/>
    <w:rsid w:val="2E8BC87C"/>
    <w:rsid w:val="2EAF2D43"/>
    <w:rsid w:val="2EC29F58"/>
    <w:rsid w:val="2EC4DA22"/>
    <w:rsid w:val="2ED804B5"/>
    <w:rsid w:val="2F2E6C98"/>
    <w:rsid w:val="2F47CB67"/>
    <w:rsid w:val="2F4B802E"/>
    <w:rsid w:val="2F542814"/>
    <w:rsid w:val="2F653B7A"/>
    <w:rsid w:val="2F957489"/>
    <w:rsid w:val="2FA82088"/>
    <w:rsid w:val="2FDC003F"/>
    <w:rsid w:val="2FFCFC72"/>
    <w:rsid w:val="30116BE5"/>
    <w:rsid w:val="30177F1C"/>
    <w:rsid w:val="301F3388"/>
    <w:rsid w:val="308BE13B"/>
    <w:rsid w:val="3095207A"/>
    <w:rsid w:val="30A4D2B8"/>
    <w:rsid w:val="30B08016"/>
    <w:rsid w:val="30BAD2DE"/>
    <w:rsid w:val="30E5E016"/>
    <w:rsid w:val="30ECFCBA"/>
    <w:rsid w:val="31021F01"/>
    <w:rsid w:val="310CA7EE"/>
    <w:rsid w:val="3116D879"/>
    <w:rsid w:val="31285258"/>
    <w:rsid w:val="312B7504"/>
    <w:rsid w:val="31494B92"/>
    <w:rsid w:val="31622570"/>
    <w:rsid w:val="3176EFD7"/>
    <w:rsid w:val="3194A4DC"/>
    <w:rsid w:val="3197D5C8"/>
    <w:rsid w:val="319AF915"/>
    <w:rsid w:val="31A38AAF"/>
    <w:rsid w:val="31AD488E"/>
    <w:rsid w:val="31AF9E27"/>
    <w:rsid w:val="31C17139"/>
    <w:rsid w:val="31FC6A1B"/>
    <w:rsid w:val="3235623A"/>
    <w:rsid w:val="3244E1D3"/>
    <w:rsid w:val="325B1D9D"/>
    <w:rsid w:val="326F38D9"/>
    <w:rsid w:val="3274BE56"/>
    <w:rsid w:val="32775B30"/>
    <w:rsid w:val="3295F336"/>
    <w:rsid w:val="32B237C7"/>
    <w:rsid w:val="32D172F6"/>
    <w:rsid w:val="330134D1"/>
    <w:rsid w:val="33034FA9"/>
    <w:rsid w:val="330F319E"/>
    <w:rsid w:val="33243F87"/>
    <w:rsid w:val="3328CDD5"/>
    <w:rsid w:val="3343463C"/>
    <w:rsid w:val="336D9C7C"/>
    <w:rsid w:val="338FF429"/>
    <w:rsid w:val="33AF792E"/>
    <w:rsid w:val="33F2AC32"/>
    <w:rsid w:val="3414237E"/>
    <w:rsid w:val="341D62BA"/>
    <w:rsid w:val="342A116E"/>
    <w:rsid w:val="346A213B"/>
    <w:rsid w:val="3478057D"/>
    <w:rsid w:val="34CBA5EE"/>
    <w:rsid w:val="34E9FA64"/>
    <w:rsid w:val="34F5CF0B"/>
    <w:rsid w:val="351F0D69"/>
    <w:rsid w:val="352649F0"/>
    <w:rsid w:val="35438800"/>
    <w:rsid w:val="35696F5E"/>
    <w:rsid w:val="356B6198"/>
    <w:rsid w:val="3580172E"/>
    <w:rsid w:val="3595D55D"/>
    <w:rsid w:val="359E3C56"/>
    <w:rsid w:val="35B0AF08"/>
    <w:rsid w:val="35C73385"/>
    <w:rsid w:val="35CD28DF"/>
    <w:rsid w:val="35DD2815"/>
    <w:rsid w:val="35F5A2EE"/>
    <w:rsid w:val="360A8978"/>
    <w:rsid w:val="360BC01E"/>
    <w:rsid w:val="362E1F01"/>
    <w:rsid w:val="3646D199"/>
    <w:rsid w:val="3663834A"/>
    <w:rsid w:val="36915087"/>
    <w:rsid w:val="369839DF"/>
    <w:rsid w:val="369C19DD"/>
    <w:rsid w:val="36AEF386"/>
    <w:rsid w:val="36B184D3"/>
    <w:rsid w:val="36F4FFEB"/>
    <w:rsid w:val="372D92D4"/>
    <w:rsid w:val="3745C6DF"/>
    <w:rsid w:val="37959C8E"/>
    <w:rsid w:val="37BC0949"/>
    <w:rsid w:val="37BE4874"/>
    <w:rsid w:val="37C81880"/>
    <w:rsid w:val="37CDB265"/>
    <w:rsid w:val="37CFB552"/>
    <w:rsid w:val="37ED0BC0"/>
    <w:rsid w:val="37EF6FFD"/>
    <w:rsid w:val="37F573E7"/>
    <w:rsid w:val="380CD003"/>
    <w:rsid w:val="3834E07A"/>
    <w:rsid w:val="3837381C"/>
    <w:rsid w:val="38406726"/>
    <w:rsid w:val="3853C31E"/>
    <w:rsid w:val="38601FA9"/>
    <w:rsid w:val="3868BB2F"/>
    <w:rsid w:val="387CBEE4"/>
    <w:rsid w:val="3896D58B"/>
    <w:rsid w:val="38A601D8"/>
    <w:rsid w:val="38B43600"/>
    <w:rsid w:val="38BA4B4C"/>
    <w:rsid w:val="38BA657A"/>
    <w:rsid w:val="38CA2F92"/>
    <w:rsid w:val="38CA4EB9"/>
    <w:rsid w:val="38CBED8E"/>
    <w:rsid w:val="38E67D45"/>
    <w:rsid w:val="38F19114"/>
    <w:rsid w:val="38F469BB"/>
    <w:rsid w:val="38F51F71"/>
    <w:rsid w:val="39000AB6"/>
    <w:rsid w:val="39144AB9"/>
    <w:rsid w:val="3916BCEA"/>
    <w:rsid w:val="392F32CA"/>
    <w:rsid w:val="3931936D"/>
    <w:rsid w:val="3941FDC4"/>
    <w:rsid w:val="396E863B"/>
    <w:rsid w:val="3977484E"/>
    <w:rsid w:val="399D5029"/>
    <w:rsid w:val="39A20D66"/>
    <w:rsid w:val="39AB9324"/>
    <w:rsid w:val="39C7BD16"/>
    <w:rsid w:val="39D52BD6"/>
    <w:rsid w:val="39F9B268"/>
    <w:rsid w:val="3A17B97F"/>
    <w:rsid w:val="3A2347F2"/>
    <w:rsid w:val="3A3BA0D2"/>
    <w:rsid w:val="3A5EEB3B"/>
    <w:rsid w:val="3A68C7CA"/>
    <w:rsid w:val="3A7DF26A"/>
    <w:rsid w:val="3A94EDBC"/>
    <w:rsid w:val="3A9785C2"/>
    <w:rsid w:val="3AA3F372"/>
    <w:rsid w:val="3ACB153E"/>
    <w:rsid w:val="3AD4BD98"/>
    <w:rsid w:val="3AE56AED"/>
    <w:rsid w:val="3B209143"/>
    <w:rsid w:val="3B220877"/>
    <w:rsid w:val="3B238ED0"/>
    <w:rsid w:val="3B2CF31D"/>
    <w:rsid w:val="3B3FFEC4"/>
    <w:rsid w:val="3B40FA31"/>
    <w:rsid w:val="3B5DF86E"/>
    <w:rsid w:val="3B6121DC"/>
    <w:rsid w:val="3B65C918"/>
    <w:rsid w:val="3B6EEBF1"/>
    <w:rsid w:val="3B8689B7"/>
    <w:rsid w:val="3BBB0DCA"/>
    <w:rsid w:val="3BBB8627"/>
    <w:rsid w:val="3BBCF7AF"/>
    <w:rsid w:val="3BCFE96E"/>
    <w:rsid w:val="3BF7FCF0"/>
    <w:rsid w:val="3C00FB03"/>
    <w:rsid w:val="3C3B8246"/>
    <w:rsid w:val="3C64347A"/>
    <w:rsid w:val="3C8272C0"/>
    <w:rsid w:val="3C8BB27F"/>
    <w:rsid w:val="3C9160CC"/>
    <w:rsid w:val="3CAF0B2F"/>
    <w:rsid w:val="3CD00E32"/>
    <w:rsid w:val="3D088013"/>
    <w:rsid w:val="3D0B1F66"/>
    <w:rsid w:val="3D10C98D"/>
    <w:rsid w:val="3D3696AF"/>
    <w:rsid w:val="3D3C976A"/>
    <w:rsid w:val="3D4C794C"/>
    <w:rsid w:val="3D5EB264"/>
    <w:rsid w:val="3D664EB6"/>
    <w:rsid w:val="3D7A8677"/>
    <w:rsid w:val="3D86E687"/>
    <w:rsid w:val="3D9423D5"/>
    <w:rsid w:val="3D9DA0B5"/>
    <w:rsid w:val="3DAD0957"/>
    <w:rsid w:val="3DDFA8E1"/>
    <w:rsid w:val="3DE6951F"/>
    <w:rsid w:val="3E0BE381"/>
    <w:rsid w:val="3E125F3E"/>
    <w:rsid w:val="3E1641D5"/>
    <w:rsid w:val="3E17D069"/>
    <w:rsid w:val="3E1A2276"/>
    <w:rsid w:val="3E34B8D5"/>
    <w:rsid w:val="3E3501D2"/>
    <w:rsid w:val="3E3EE2E6"/>
    <w:rsid w:val="3E6BB4F0"/>
    <w:rsid w:val="3E6FAC4E"/>
    <w:rsid w:val="3E8C3A31"/>
    <w:rsid w:val="3E9FF846"/>
    <w:rsid w:val="3EAF1222"/>
    <w:rsid w:val="3EB1CBB6"/>
    <w:rsid w:val="3EC6A754"/>
    <w:rsid w:val="3ECFF4FE"/>
    <w:rsid w:val="3EE8B8A0"/>
    <w:rsid w:val="3EEFF997"/>
    <w:rsid w:val="3EF04E56"/>
    <w:rsid w:val="3EF1FB89"/>
    <w:rsid w:val="3F2EE511"/>
    <w:rsid w:val="3F3D37F1"/>
    <w:rsid w:val="3F6F4C3A"/>
    <w:rsid w:val="3FA1852F"/>
    <w:rsid w:val="3FC524CA"/>
    <w:rsid w:val="3FCC83ED"/>
    <w:rsid w:val="3FCE1AC0"/>
    <w:rsid w:val="3FD01301"/>
    <w:rsid w:val="3FE13696"/>
    <w:rsid w:val="3FFA3B63"/>
    <w:rsid w:val="404FA57F"/>
    <w:rsid w:val="4050EAF1"/>
    <w:rsid w:val="408B6781"/>
    <w:rsid w:val="40C41512"/>
    <w:rsid w:val="40F6BB35"/>
    <w:rsid w:val="410060C8"/>
    <w:rsid w:val="41036D5F"/>
    <w:rsid w:val="410D901B"/>
    <w:rsid w:val="41190976"/>
    <w:rsid w:val="41448521"/>
    <w:rsid w:val="41A1C2F2"/>
    <w:rsid w:val="41BFC3DD"/>
    <w:rsid w:val="41CCFBEC"/>
    <w:rsid w:val="41E8FBF2"/>
    <w:rsid w:val="41EB5FD0"/>
    <w:rsid w:val="41ED3F15"/>
    <w:rsid w:val="42280DD8"/>
    <w:rsid w:val="4237BD8D"/>
    <w:rsid w:val="4266C76D"/>
    <w:rsid w:val="42BA9D26"/>
    <w:rsid w:val="42BE0245"/>
    <w:rsid w:val="42DDADFC"/>
    <w:rsid w:val="43172DEF"/>
    <w:rsid w:val="431E6F78"/>
    <w:rsid w:val="43219610"/>
    <w:rsid w:val="4339A96D"/>
    <w:rsid w:val="4339B4AF"/>
    <w:rsid w:val="4347919A"/>
    <w:rsid w:val="4348FA34"/>
    <w:rsid w:val="43496E99"/>
    <w:rsid w:val="435F2A90"/>
    <w:rsid w:val="4369DB75"/>
    <w:rsid w:val="436EACF8"/>
    <w:rsid w:val="43A3632B"/>
    <w:rsid w:val="43A9D8F3"/>
    <w:rsid w:val="43C691E2"/>
    <w:rsid w:val="43DFD9EA"/>
    <w:rsid w:val="4407B90F"/>
    <w:rsid w:val="4418FC00"/>
    <w:rsid w:val="444C9F77"/>
    <w:rsid w:val="445CEC4D"/>
    <w:rsid w:val="44A8E214"/>
    <w:rsid w:val="44C390BB"/>
    <w:rsid w:val="44E640FF"/>
    <w:rsid w:val="4510EFE8"/>
    <w:rsid w:val="454B5B36"/>
    <w:rsid w:val="457027CD"/>
    <w:rsid w:val="45793817"/>
    <w:rsid w:val="4579B76A"/>
    <w:rsid w:val="458BD8D9"/>
    <w:rsid w:val="45BB2A82"/>
    <w:rsid w:val="45CA6C54"/>
    <w:rsid w:val="45DAF02D"/>
    <w:rsid w:val="45E1C1CF"/>
    <w:rsid w:val="460E5732"/>
    <w:rsid w:val="4631E72E"/>
    <w:rsid w:val="4636BB60"/>
    <w:rsid w:val="463B17E4"/>
    <w:rsid w:val="464E0577"/>
    <w:rsid w:val="4659F71C"/>
    <w:rsid w:val="4668EF19"/>
    <w:rsid w:val="466C0C46"/>
    <w:rsid w:val="4674342A"/>
    <w:rsid w:val="467505D9"/>
    <w:rsid w:val="46821160"/>
    <w:rsid w:val="46877F1C"/>
    <w:rsid w:val="468E1C5C"/>
    <w:rsid w:val="46A0E0D7"/>
    <w:rsid w:val="46C0D8E0"/>
    <w:rsid w:val="46C7285D"/>
    <w:rsid w:val="46CBE661"/>
    <w:rsid w:val="472E22B0"/>
    <w:rsid w:val="4730466B"/>
    <w:rsid w:val="4759B261"/>
    <w:rsid w:val="476E9E3F"/>
    <w:rsid w:val="477E1B00"/>
    <w:rsid w:val="478EF92E"/>
    <w:rsid w:val="47A5588A"/>
    <w:rsid w:val="47C3048A"/>
    <w:rsid w:val="47C38838"/>
    <w:rsid w:val="47C8EBEB"/>
    <w:rsid w:val="47D27F06"/>
    <w:rsid w:val="47FFEBB4"/>
    <w:rsid w:val="480EDAF1"/>
    <w:rsid w:val="482DB2ED"/>
    <w:rsid w:val="483E574A"/>
    <w:rsid w:val="48602954"/>
    <w:rsid w:val="4882AC99"/>
    <w:rsid w:val="48AD68FF"/>
    <w:rsid w:val="48ADC7E7"/>
    <w:rsid w:val="48CA5407"/>
    <w:rsid w:val="48ED6885"/>
    <w:rsid w:val="48F475D4"/>
    <w:rsid w:val="48FBDCEA"/>
    <w:rsid w:val="48FF28C1"/>
    <w:rsid w:val="490C4BCD"/>
    <w:rsid w:val="490DA808"/>
    <w:rsid w:val="4930CEA5"/>
    <w:rsid w:val="4937D16B"/>
    <w:rsid w:val="497308D6"/>
    <w:rsid w:val="49857232"/>
    <w:rsid w:val="4987973E"/>
    <w:rsid w:val="499A6297"/>
    <w:rsid w:val="49A19C08"/>
    <w:rsid w:val="49AAC446"/>
    <w:rsid w:val="49C4F4D0"/>
    <w:rsid w:val="49FB3839"/>
    <w:rsid w:val="4A2B8127"/>
    <w:rsid w:val="4A3D0BB9"/>
    <w:rsid w:val="4A3E02FB"/>
    <w:rsid w:val="4A446C77"/>
    <w:rsid w:val="4A471523"/>
    <w:rsid w:val="4A666C39"/>
    <w:rsid w:val="4A80B787"/>
    <w:rsid w:val="4A8D27A4"/>
    <w:rsid w:val="4A9C733E"/>
    <w:rsid w:val="4A9F9D2C"/>
    <w:rsid w:val="4AABDA04"/>
    <w:rsid w:val="4AB14060"/>
    <w:rsid w:val="4AB44CC7"/>
    <w:rsid w:val="4ABC0EC3"/>
    <w:rsid w:val="4AE25F8D"/>
    <w:rsid w:val="4AFB9C71"/>
    <w:rsid w:val="4AFED03D"/>
    <w:rsid w:val="4B0609F8"/>
    <w:rsid w:val="4B14F7F1"/>
    <w:rsid w:val="4B2D4E24"/>
    <w:rsid w:val="4B6B2FD8"/>
    <w:rsid w:val="4B9CBC3B"/>
    <w:rsid w:val="4BAA59A0"/>
    <w:rsid w:val="4BBC03CC"/>
    <w:rsid w:val="4BCE6763"/>
    <w:rsid w:val="4BDB46F0"/>
    <w:rsid w:val="4BE60AAE"/>
    <w:rsid w:val="4BE6E18C"/>
    <w:rsid w:val="4BEF8830"/>
    <w:rsid w:val="4BF00459"/>
    <w:rsid w:val="4C14994F"/>
    <w:rsid w:val="4C183836"/>
    <w:rsid w:val="4C6C1AA0"/>
    <w:rsid w:val="4C940AC1"/>
    <w:rsid w:val="4CD05CD0"/>
    <w:rsid w:val="4CE29299"/>
    <w:rsid w:val="4D000615"/>
    <w:rsid w:val="4D131DD3"/>
    <w:rsid w:val="4D1449DD"/>
    <w:rsid w:val="4D17604D"/>
    <w:rsid w:val="4D1AEB5B"/>
    <w:rsid w:val="4D30B7ED"/>
    <w:rsid w:val="4D371550"/>
    <w:rsid w:val="4D439EDA"/>
    <w:rsid w:val="4D43D16F"/>
    <w:rsid w:val="4D4AB0C7"/>
    <w:rsid w:val="4D5A9508"/>
    <w:rsid w:val="4D751FEB"/>
    <w:rsid w:val="4DC1D5C7"/>
    <w:rsid w:val="4DC8FF76"/>
    <w:rsid w:val="4DDC70AC"/>
    <w:rsid w:val="4DE443F9"/>
    <w:rsid w:val="4DE8F804"/>
    <w:rsid w:val="4DE91880"/>
    <w:rsid w:val="4DF40F67"/>
    <w:rsid w:val="4DFFE7B6"/>
    <w:rsid w:val="4E09D2F4"/>
    <w:rsid w:val="4E1EB011"/>
    <w:rsid w:val="4E38723F"/>
    <w:rsid w:val="4E533888"/>
    <w:rsid w:val="4E81F8CE"/>
    <w:rsid w:val="4E82544D"/>
    <w:rsid w:val="4E8DECAF"/>
    <w:rsid w:val="4E8F14E7"/>
    <w:rsid w:val="4E9CEE8E"/>
    <w:rsid w:val="4ED7E666"/>
    <w:rsid w:val="4EF17D37"/>
    <w:rsid w:val="4F1A86D6"/>
    <w:rsid w:val="4F2632C7"/>
    <w:rsid w:val="4F28FB3B"/>
    <w:rsid w:val="4F4C9650"/>
    <w:rsid w:val="4F5149FF"/>
    <w:rsid w:val="4F5269A6"/>
    <w:rsid w:val="4F97E414"/>
    <w:rsid w:val="4FC4984F"/>
    <w:rsid w:val="4FCC3D47"/>
    <w:rsid w:val="4FE58B17"/>
    <w:rsid w:val="4FE62BD4"/>
    <w:rsid w:val="4FEC2FCA"/>
    <w:rsid w:val="4FF05397"/>
    <w:rsid w:val="4FF62DE5"/>
    <w:rsid w:val="504293E6"/>
    <w:rsid w:val="5054FCCD"/>
    <w:rsid w:val="50645FC1"/>
    <w:rsid w:val="50777B5F"/>
    <w:rsid w:val="509E56A2"/>
    <w:rsid w:val="50BCAFDC"/>
    <w:rsid w:val="50BEA7A7"/>
    <w:rsid w:val="50C9D197"/>
    <w:rsid w:val="50CF80D0"/>
    <w:rsid w:val="50DD4DC3"/>
    <w:rsid w:val="51285516"/>
    <w:rsid w:val="51340DD8"/>
    <w:rsid w:val="51845223"/>
    <w:rsid w:val="51B5412B"/>
    <w:rsid w:val="51B5642F"/>
    <w:rsid w:val="51BEFB7D"/>
    <w:rsid w:val="51D3C078"/>
    <w:rsid w:val="51FD16B8"/>
    <w:rsid w:val="52120365"/>
    <w:rsid w:val="52152F05"/>
    <w:rsid w:val="52162563"/>
    <w:rsid w:val="5218E331"/>
    <w:rsid w:val="5265AC11"/>
    <w:rsid w:val="5274DF2E"/>
    <w:rsid w:val="527B08A0"/>
    <w:rsid w:val="52C3B93F"/>
    <w:rsid w:val="52EAF9BF"/>
    <w:rsid w:val="53165E77"/>
    <w:rsid w:val="5317D7D0"/>
    <w:rsid w:val="53571BDE"/>
    <w:rsid w:val="5357A0A3"/>
    <w:rsid w:val="5382B795"/>
    <w:rsid w:val="539BAED2"/>
    <w:rsid w:val="539C3802"/>
    <w:rsid w:val="53BE891D"/>
    <w:rsid w:val="53EB3690"/>
    <w:rsid w:val="5422FDB3"/>
    <w:rsid w:val="545E8CD4"/>
    <w:rsid w:val="5463422D"/>
    <w:rsid w:val="547054B6"/>
    <w:rsid w:val="549588BE"/>
    <w:rsid w:val="54966F48"/>
    <w:rsid w:val="54B621E7"/>
    <w:rsid w:val="54BC12EB"/>
    <w:rsid w:val="54E75277"/>
    <w:rsid w:val="54EDFB85"/>
    <w:rsid w:val="54FDA099"/>
    <w:rsid w:val="5522C96A"/>
    <w:rsid w:val="55396D60"/>
    <w:rsid w:val="553DCA5D"/>
    <w:rsid w:val="554AA96E"/>
    <w:rsid w:val="5554AC38"/>
    <w:rsid w:val="555950CC"/>
    <w:rsid w:val="556989D7"/>
    <w:rsid w:val="556F29A9"/>
    <w:rsid w:val="55AD4ADE"/>
    <w:rsid w:val="55B9A91D"/>
    <w:rsid w:val="55CA0007"/>
    <w:rsid w:val="55E2DBE8"/>
    <w:rsid w:val="55EA0224"/>
    <w:rsid w:val="56513303"/>
    <w:rsid w:val="568F0D30"/>
    <w:rsid w:val="56D3D1B5"/>
    <w:rsid w:val="56DFB448"/>
    <w:rsid w:val="56F001BE"/>
    <w:rsid w:val="56F8DFA3"/>
    <w:rsid w:val="57107C9B"/>
    <w:rsid w:val="5714A20C"/>
    <w:rsid w:val="5722EAC5"/>
    <w:rsid w:val="574A0C3B"/>
    <w:rsid w:val="5750C567"/>
    <w:rsid w:val="5763C9C4"/>
    <w:rsid w:val="5780EAD4"/>
    <w:rsid w:val="57922F58"/>
    <w:rsid w:val="579523AB"/>
    <w:rsid w:val="57BDCDFD"/>
    <w:rsid w:val="57CE20BB"/>
    <w:rsid w:val="57DC831C"/>
    <w:rsid w:val="57FF9B8A"/>
    <w:rsid w:val="58072465"/>
    <w:rsid w:val="58194246"/>
    <w:rsid w:val="581E4CB8"/>
    <w:rsid w:val="58341942"/>
    <w:rsid w:val="58799D4B"/>
    <w:rsid w:val="58917F6E"/>
    <w:rsid w:val="5898842F"/>
    <w:rsid w:val="58A5D279"/>
    <w:rsid w:val="58CA72F7"/>
    <w:rsid w:val="58DD2EFC"/>
    <w:rsid w:val="58E80426"/>
    <w:rsid w:val="58F7E0A2"/>
    <w:rsid w:val="5925AF32"/>
    <w:rsid w:val="5938B9A6"/>
    <w:rsid w:val="595C9817"/>
    <w:rsid w:val="59688092"/>
    <w:rsid w:val="59881C76"/>
    <w:rsid w:val="598A06AC"/>
    <w:rsid w:val="59ACAADE"/>
    <w:rsid w:val="59ADC56E"/>
    <w:rsid w:val="59BC6E16"/>
    <w:rsid w:val="59C047A8"/>
    <w:rsid w:val="59CDAFE9"/>
    <w:rsid w:val="59DD9DCF"/>
    <w:rsid w:val="5A02B3A4"/>
    <w:rsid w:val="5A1646A8"/>
    <w:rsid w:val="5A259187"/>
    <w:rsid w:val="5A2C4F23"/>
    <w:rsid w:val="5A2F1C04"/>
    <w:rsid w:val="5A3F5A26"/>
    <w:rsid w:val="5A4941B1"/>
    <w:rsid w:val="5A4ADD90"/>
    <w:rsid w:val="5A59C699"/>
    <w:rsid w:val="5A6FD37B"/>
    <w:rsid w:val="5A76FFAE"/>
    <w:rsid w:val="5A78B849"/>
    <w:rsid w:val="5A7E5935"/>
    <w:rsid w:val="5A8925B6"/>
    <w:rsid w:val="5AA8A1C7"/>
    <w:rsid w:val="5ADB4387"/>
    <w:rsid w:val="5AEBDB82"/>
    <w:rsid w:val="5B1D6255"/>
    <w:rsid w:val="5B37DB73"/>
    <w:rsid w:val="5B3EBC2C"/>
    <w:rsid w:val="5B3F2126"/>
    <w:rsid w:val="5B5EB5C5"/>
    <w:rsid w:val="5B6D00D9"/>
    <w:rsid w:val="5B8B67D4"/>
    <w:rsid w:val="5BBE3954"/>
    <w:rsid w:val="5BC28A05"/>
    <w:rsid w:val="5C2887FC"/>
    <w:rsid w:val="5C4F7FFB"/>
    <w:rsid w:val="5C54BD88"/>
    <w:rsid w:val="5C63C222"/>
    <w:rsid w:val="5C75BD12"/>
    <w:rsid w:val="5C93CAAC"/>
    <w:rsid w:val="5CADDE9E"/>
    <w:rsid w:val="5CB3DE99"/>
    <w:rsid w:val="5CBA3136"/>
    <w:rsid w:val="5CBA41E5"/>
    <w:rsid w:val="5CE37E36"/>
    <w:rsid w:val="5CEDFB01"/>
    <w:rsid w:val="5CF54AC9"/>
    <w:rsid w:val="5CF6218C"/>
    <w:rsid w:val="5D05041D"/>
    <w:rsid w:val="5D06CE54"/>
    <w:rsid w:val="5D14BD1B"/>
    <w:rsid w:val="5D445696"/>
    <w:rsid w:val="5D61572B"/>
    <w:rsid w:val="5D64552C"/>
    <w:rsid w:val="5DAEA2B7"/>
    <w:rsid w:val="5DB32573"/>
    <w:rsid w:val="5DC81B23"/>
    <w:rsid w:val="5DD1484D"/>
    <w:rsid w:val="5DE821F1"/>
    <w:rsid w:val="5DF16754"/>
    <w:rsid w:val="5E00027B"/>
    <w:rsid w:val="5E17EBCC"/>
    <w:rsid w:val="5E61903D"/>
    <w:rsid w:val="5E7D254F"/>
    <w:rsid w:val="5E859252"/>
    <w:rsid w:val="5E8F52B3"/>
    <w:rsid w:val="5EB5C407"/>
    <w:rsid w:val="5EC69B8A"/>
    <w:rsid w:val="5ED36ECD"/>
    <w:rsid w:val="5EDD700B"/>
    <w:rsid w:val="5EE57C42"/>
    <w:rsid w:val="5EE84ADE"/>
    <w:rsid w:val="5F084B49"/>
    <w:rsid w:val="5F34D17E"/>
    <w:rsid w:val="5F548492"/>
    <w:rsid w:val="5F7949E9"/>
    <w:rsid w:val="5F7A6077"/>
    <w:rsid w:val="5F8FA813"/>
    <w:rsid w:val="5F8FFE54"/>
    <w:rsid w:val="5FBDB9C2"/>
    <w:rsid w:val="5FC2824E"/>
    <w:rsid w:val="5FC2BE3D"/>
    <w:rsid w:val="5FE2FBDC"/>
    <w:rsid w:val="601D13A2"/>
    <w:rsid w:val="6025BBF9"/>
    <w:rsid w:val="603CAACF"/>
    <w:rsid w:val="606C4773"/>
    <w:rsid w:val="606EFAB4"/>
    <w:rsid w:val="6085BBBB"/>
    <w:rsid w:val="6088C8E6"/>
    <w:rsid w:val="60A6598A"/>
    <w:rsid w:val="60F0F625"/>
    <w:rsid w:val="610D887B"/>
    <w:rsid w:val="610DCD03"/>
    <w:rsid w:val="611A72D6"/>
    <w:rsid w:val="6153D70B"/>
    <w:rsid w:val="616DD8B7"/>
    <w:rsid w:val="619949C5"/>
    <w:rsid w:val="61BBBCB1"/>
    <w:rsid w:val="61CD0C1F"/>
    <w:rsid w:val="61F23C3B"/>
    <w:rsid w:val="6201E5EF"/>
    <w:rsid w:val="62088EC9"/>
    <w:rsid w:val="62189EF2"/>
    <w:rsid w:val="62317A0C"/>
    <w:rsid w:val="62362867"/>
    <w:rsid w:val="623AB135"/>
    <w:rsid w:val="62741D4E"/>
    <w:rsid w:val="62767733"/>
    <w:rsid w:val="62B25D51"/>
    <w:rsid w:val="62B3B4EB"/>
    <w:rsid w:val="62B6A84F"/>
    <w:rsid w:val="62BC1FF4"/>
    <w:rsid w:val="62CE1FE9"/>
    <w:rsid w:val="62E291B1"/>
    <w:rsid w:val="62F4906D"/>
    <w:rsid w:val="63142C1C"/>
    <w:rsid w:val="633E7186"/>
    <w:rsid w:val="6345B452"/>
    <w:rsid w:val="6349C5AE"/>
    <w:rsid w:val="63832093"/>
    <w:rsid w:val="63A8A506"/>
    <w:rsid w:val="63ACCF71"/>
    <w:rsid w:val="63C91FBF"/>
    <w:rsid w:val="63EB3739"/>
    <w:rsid w:val="63EDD352"/>
    <w:rsid w:val="64040A7A"/>
    <w:rsid w:val="641E58FA"/>
    <w:rsid w:val="64384524"/>
    <w:rsid w:val="64488248"/>
    <w:rsid w:val="646312BF"/>
    <w:rsid w:val="64CA7645"/>
    <w:rsid w:val="64D3A5EA"/>
    <w:rsid w:val="6506EE3B"/>
    <w:rsid w:val="6510388E"/>
    <w:rsid w:val="6527C2DB"/>
    <w:rsid w:val="652934FA"/>
    <w:rsid w:val="6538857B"/>
    <w:rsid w:val="65408472"/>
    <w:rsid w:val="654CD7AE"/>
    <w:rsid w:val="657310BB"/>
    <w:rsid w:val="65764AFB"/>
    <w:rsid w:val="6596A9DE"/>
    <w:rsid w:val="65CB1857"/>
    <w:rsid w:val="65D5F822"/>
    <w:rsid w:val="65EFF502"/>
    <w:rsid w:val="66204101"/>
    <w:rsid w:val="6624080C"/>
    <w:rsid w:val="662558CC"/>
    <w:rsid w:val="66339D45"/>
    <w:rsid w:val="664BD269"/>
    <w:rsid w:val="665348AB"/>
    <w:rsid w:val="667A8443"/>
    <w:rsid w:val="66847A61"/>
    <w:rsid w:val="66AAD103"/>
    <w:rsid w:val="66C788F1"/>
    <w:rsid w:val="66DBF387"/>
    <w:rsid w:val="66F7FF05"/>
    <w:rsid w:val="67028DD0"/>
    <w:rsid w:val="6710F5CB"/>
    <w:rsid w:val="67118B7F"/>
    <w:rsid w:val="673EAD18"/>
    <w:rsid w:val="67515B3D"/>
    <w:rsid w:val="677542AC"/>
    <w:rsid w:val="677987F1"/>
    <w:rsid w:val="6790988F"/>
    <w:rsid w:val="67942F3A"/>
    <w:rsid w:val="67B28232"/>
    <w:rsid w:val="67E80095"/>
    <w:rsid w:val="67F3A242"/>
    <w:rsid w:val="681EABC1"/>
    <w:rsid w:val="6824885E"/>
    <w:rsid w:val="682DC0FE"/>
    <w:rsid w:val="6855269F"/>
    <w:rsid w:val="686253A5"/>
    <w:rsid w:val="6866F263"/>
    <w:rsid w:val="687F88C5"/>
    <w:rsid w:val="68846F11"/>
    <w:rsid w:val="68C2863B"/>
    <w:rsid w:val="68CD81E4"/>
    <w:rsid w:val="68E0FC58"/>
    <w:rsid w:val="690962C5"/>
    <w:rsid w:val="692F8EE8"/>
    <w:rsid w:val="69308388"/>
    <w:rsid w:val="6957C830"/>
    <w:rsid w:val="695C02B3"/>
    <w:rsid w:val="69634DAD"/>
    <w:rsid w:val="6992515C"/>
    <w:rsid w:val="6998BFFF"/>
    <w:rsid w:val="699BAFF6"/>
    <w:rsid w:val="69CD4584"/>
    <w:rsid w:val="69CD69D3"/>
    <w:rsid w:val="69E018E8"/>
    <w:rsid w:val="69FBEAF2"/>
    <w:rsid w:val="6A128D5F"/>
    <w:rsid w:val="6A24D4FC"/>
    <w:rsid w:val="6A2B8181"/>
    <w:rsid w:val="6A534A5C"/>
    <w:rsid w:val="6A5492A3"/>
    <w:rsid w:val="6A5C6A06"/>
    <w:rsid w:val="6A5DF1BA"/>
    <w:rsid w:val="6A8BA8BA"/>
    <w:rsid w:val="6A9EA61C"/>
    <w:rsid w:val="6AB10AEB"/>
    <w:rsid w:val="6AD970A7"/>
    <w:rsid w:val="6AEA39F7"/>
    <w:rsid w:val="6B1FCC39"/>
    <w:rsid w:val="6B498225"/>
    <w:rsid w:val="6B6DF9D0"/>
    <w:rsid w:val="6B853B1C"/>
    <w:rsid w:val="6B885156"/>
    <w:rsid w:val="6B8FFFC0"/>
    <w:rsid w:val="6BA3CC50"/>
    <w:rsid w:val="6BC2E713"/>
    <w:rsid w:val="6BE902C2"/>
    <w:rsid w:val="6C0BF234"/>
    <w:rsid w:val="6C106C26"/>
    <w:rsid w:val="6C2A5297"/>
    <w:rsid w:val="6C34254E"/>
    <w:rsid w:val="6C40173A"/>
    <w:rsid w:val="6C463E6F"/>
    <w:rsid w:val="6C519003"/>
    <w:rsid w:val="6C573926"/>
    <w:rsid w:val="6C5AC0A1"/>
    <w:rsid w:val="6C8CD004"/>
    <w:rsid w:val="6C9A73FD"/>
    <w:rsid w:val="6CC46BC2"/>
    <w:rsid w:val="6CCA77DA"/>
    <w:rsid w:val="6CEF835D"/>
    <w:rsid w:val="6CFA65AF"/>
    <w:rsid w:val="6D0BAC61"/>
    <w:rsid w:val="6D23E186"/>
    <w:rsid w:val="6D4CD4FA"/>
    <w:rsid w:val="6D509947"/>
    <w:rsid w:val="6D8BBB51"/>
    <w:rsid w:val="6DB17543"/>
    <w:rsid w:val="6DC3E1E1"/>
    <w:rsid w:val="6DCD5D81"/>
    <w:rsid w:val="6DE311DC"/>
    <w:rsid w:val="6DFBBEC9"/>
    <w:rsid w:val="6E1479FF"/>
    <w:rsid w:val="6E17143D"/>
    <w:rsid w:val="6E3AEE17"/>
    <w:rsid w:val="6E3BCE84"/>
    <w:rsid w:val="6E3CCD32"/>
    <w:rsid w:val="6E68B55F"/>
    <w:rsid w:val="6E72D401"/>
    <w:rsid w:val="6EBA228E"/>
    <w:rsid w:val="6EC5BC0A"/>
    <w:rsid w:val="6EE46FE8"/>
    <w:rsid w:val="6EE5370E"/>
    <w:rsid w:val="6EF626FA"/>
    <w:rsid w:val="6EF8E7AF"/>
    <w:rsid w:val="6EFB7925"/>
    <w:rsid w:val="6EFF8097"/>
    <w:rsid w:val="6F1C7D28"/>
    <w:rsid w:val="6F571182"/>
    <w:rsid w:val="6F6D9028"/>
    <w:rsid w:val="6F8ECA1A"/>
    <w:rsid w:val="6FB8DA1A"/>
    <w:rsid w:val="70607E9B"/>
    <w:rsid w:val="706E8597"/>
    <w:rsid w:val="70849B3D"/>
    <w:rsid w:val="7084E822"/>
    <w:rsid w:val="709A11DB"/>
    <w:rsid w:val="70A50BCD"/>
    <w:rsid w:val="70B9247F"/>
    <w:rsid w:val="70F2621B"/>
    <w:rsid w:val="710A51FF"/>
    <w:rsid w:val="7120214E"/>
    <w:rsid w:val="71238EB1"/>
    <w:rsid w:val="713543F7"/>
    <w:rsid w:val="7158676F"/>
    <w:rsid w:val="716550F1"/>
    <w:rsid w:val="7166724E"/>
    <w:rsid w:val="7166E674"/>
    <w:rsid w:val="717FAE76"/>
    <w:rsid w:val="718E1C03"/>
    <w:rsid w:val="71915CB1"/>
    <w:rsid w:val="71A77D6E"/>
    <w:rsid w:val="71B7EFCD"/>
    <w:rsid w:val="71C746B5"/>
    <w:rsid w:val="71D657A9"/>
    <w:rsid w:val="71EE88AF"/>
    <w:rsid w:val="71FF17CB"/>
    <w:rsid w:val="722920DF"/>
    <w:rsid w:val="726DD9B0"/>
    <w:rsid w:val="7287866B"/>
    <w:rsid w:val="729D3512"/>
    <w:rsid w:val="729EA929"/>
    <w:rsid w:val="72A32574"/>
    <w:rsid w:val="72AF0FC8"/>
    <w:rsid w:val="72B54BBC"/>
    <w:rsid w:val="72C8D8A7"/>
    <w:rsid w:val="73092998"/>
    <w:rsid w:val="730F2436"/>
    <w:rsid w:val="731E2937"/>
    <w:rsid w:val="731E6895"/>
    <w:rsid w:val="7326D9AF"/>
    <w:rsid w:val="735F26FB"/>
    <w:rsid w:val="73640FD1"/>
    <w:rsid w:val="7382B850"/>
    <w:rsid w:val="73ACA094"/>
    <w:rsid w:val="73BD5557"/>
    <w:rsid w:val="73D673FC"/>
    <w:rsid w:val="73F9BD73"/>
    <w:rsid w:val="741832CC"/>
    <w:rsid w:val="741C24CF"/>
    <w:rsid w:val="74325C4D"/>
    <w:rsid w:val="7463E306"/>
    <w:rsid w:val="747DFBAC"/>
    <w:rsid w:val="748569D6"/>
    <w:rsid w:val="7496E58E"/>
    <w:rsid w:val="74994A2D"/>
    <w:rsid w:val="749B7745"/>
    <w:rsid w:val="74ABA01C"/>
    <w:rsid w:val="74CF6295"/>
    <w:rsid w:val="74E227F9"/>
    <w:rsid w:val="74E6434B"/>
    <w:rsid w:val="74EEDD90"/>
    <w:rsid w:val="753F51A1"/>
    <w:rsid w:val="7544835B"/>
    <w:rsid w:val="754F43F0"/>
    <w:rsid w:val="75530DE7"/>
    <w:rsid w:val="75547714"/>
    <w:rsid w:val="75697768"/>
    <w:rsid w:val="75928B58"/>
    <w:rsid w:val="75A2085C"/>
    <w:rsid w:val="75C38F4E"/>
    <w:rsid w:val="75FE270E"/>
    <w:rsid w:val="75FF8921"/>
    <w:rsid w:val="7603E043"/>
    <w:rsid w:val="7636A6C6"/>
    <w:rsid w:val="764BB9B0"/>
    <w:rsid w:val="765E8642"/>
    <w:rsid w:val="765F475C"/>
    <w:rsid w:val="768601EB"/>
    <w:rsid w:val="768ADFA7"/>
    <w:rsid w:val="768BE368"/>
    <w:rsid w:val="7698A253"/>
    <w:rsid w:val="76CF6E4C"/>
    <w:rsid w:val="76D66561"/>
    <w:rsid w:val="76EACC26"/>
    <w:rsid w:val="770D15C1"/>
    <w:rsid w:val="7738E021"/>
    <w:rsid w:val="7741B5B2"/>
    <w:rsid w:val="77AD7DC8"/>
    <w:rsid w:val="77CB80B2"/>
    <w:rsid w:val="77D6EABC"/>
    <w:rsid w:val="77D9CC5F"/>
    <w:rsid w:val="77DD497A"/>
    <w:rsid w:val="781F12EC"/>
    <w:rsid w:val="783E1DB2"/>
    <w:rsid w:val="785FD357"/>
    <w:rsid w:val="789344D2"/>
    <w:rsid w:val="78989414"/>
    <w:rsid w:val="78A1C519"/>
    <w:rsid w:val="78D4BCDF"/>
    <w:rsid w:val="78D83F9F"/>
    <w:rsid w:val="78DD6AA8"/>
    <w:rsid w:val="79255482"/>
    <w:rsid w:val="79277D2F"/>
    <w:rsid w:val="796888FA"/>
    <w:rsid w:val="79689C5F"/>
    <w:rsid w:val="797687CE"/>
    <w:rsid w:val="797DABCD"/>
    <w:rsid w:val="79843777"/>
    <w:rsid w:val="798B15CA"/>
    <w:rsid w:val="79A805B7"/>
    <w:rsid w:val="79D59EE1"/>
    <w:rsid w:val="79DADB15"/>
    <w:rsid w:val="79FD9AA6"/>
    <w:rsid w:val="7A10A013"/>
    <w:rsid w:val="7A31CAD9"/>
    <w:rsid w:val="7A52FC4F"/>
    <w:rsid w:val="7A594CFF"/>
    <w:rsid w:val="7A87E81C"/>
    <w:rsid w:val="7AC266DE"/>
    <w:rsid w:val="7ACD69CA"/>
    <w:rsid w:val="7AD24DCA"/>
    <w:rsid w:val="7B1D4785"/>
    <w:rsid w:val="7B325D1A"/>
    <w:rsid w:val="7B4487BC"/>
    <w:rsid w:val="7B45D6C2"/>
    <w:rsid w:val="7B928C12"/>
    <w:rsid w:val="7BAA429B"/>
    <w:rsid w:val="7BD05F6B"/>
    <w:rsid w:val="7BDB3D3B"/>
    <w:rsid w:val="7C2B156E"/>
    <w:rsid w:val="7C339538"/>
    <w:rsid w:val="7C45A1F3"/>
    <w:rsid w:val="7C5084A9"/>
    <w:rsid w:val="7C768C4E"/>
    <w:rsid w:val="7C94DB04"/>
    <w:rsid w:val="7CA03D05"/>
    <w:rsid w:val="7CAB5AB2"/>
    <w:rsid w:val="7CB5EE0A"/>
    <w:rsid w:val="7CB6E557"/>
    <w:rsid w:val="7CCA4EB2"/>
    <w:rsid w:val="7CDC799F"/>
    <w:rsid w:val="7CEAF342"/>
    <w:rsid w:val="7D074FB6"/>
    <w:rsid w:val="7D0DB3A0"/>
    <w:rsid w:val="7D0DF4C4"/>
    <w:rsid w:val="7D1FD1AE"/>
    <w:rsid w:val="7D2281C4"/>
    <w:rsid w:val="7D3516AF"/>
    <w:rsid w:val="7D432DD3"/>
    <w:rsid w:val="7D44FB04"/>
    <w:rsid w:val="7D540B48"/>
    <w:rsid w:val="7D74F002"/>
    <w:rsid w:val="7D7C664A"/>
    <w:rsid w:val="7D86779C"/>
    <w:rsid w:val="7D96BC7B"/>
    <w:rsid w:val="7DACF3CF"/>
    <w:rsid w:val="7DB7D50E"/>
    <w:rsid w:val="7DBF52CD"/>
    <w:rsid w:val="7DC090AF"/>
    <w:rsid w:val="7DC6D79E"/>
    <w:rsid w:val="7DD0B472"/>
    <w:rsid w:val="7DDFC3DF"/>
    <w:rsid w:val="7DF45061"/>
    <w:rsid w:val="7E5C0689"/>
    <w:rsid w:val="7E784180"/>
    <w:rsid w:val="7E82E918"/>
    <w:rsid w:val="7E8F0E41"/>
    <w:rsid w:val="7E8FD20F"/>
    <w:rsid w:val="7E988820"/>
    <w:rsid w:val="7EA6086D"/>
    <w:rsid w:val="7EA85898"/>
    <w:rsid w:val="7EAB483E"/>
    <w:rsid w:val="7EC46149"/>
    <w:rsid w:val="7ECE61D0"/>
    <w:rsid w:val="7EEEADE5"/>
    <w:rsid w:val="7EF40224"/>
    <w:rsid w:val="7F02DFCD"/>
    <w:rsid w:val="7F145830"/>
    <w:rsid w:val="7F21E30D"/>
    <w:rsid w:val="7F2CB184"/>
    <w:rsid w:val="7F4C505E"/>
    <w:rsid w:val="7F866DA2"/>
    <w:rsid w:val="7FAE31B7"/>
    <w:rsid w:val="7FAEFDC1"/>
    <w:rsid w:val="7FCE5D82"/>
    <w:rsid w:val="7FCECF6F"/>
    <w:rsid w:val="7FEFE68C"/>
    <w:rsid w:val="7FFBD72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31764A9"/>
  <w15:chartTrackingRefBased/>
  <w15:docId w15:val="{35F425DC-F7E7-47D9-986A-1F856C6C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63A"/>
    <w:pPr>
      <w:spacing w:before="200" w:after="200" w:line="280" w:lineRule="atLeast"/>
    </w:pPr>
    <w:rPr>
      <w:rFonts w:ascii="Segoe UI" w:eastAsia="Times New Roman" w:hAnsi="Segoe UI" w:cs="Times New Roman"/>
      <w:sz w:val="21"/>
      <w:szCs w:val="20"/>
      <w:lang w:eastAsia="en-GB"/>
    </w:rPr>
  </w:style>
  <w:style w:type="paragraph" w:styleId="Heading1">
    <w:name w:val="heading 1"/>
    <w:basedOn w:val="Normal"/>
    <w:next w:val="Heading2"/>
    <w:link w:val="Heading1Char"/>
    <w:uiPriority w:val="9"/>
    <w:qFormat/>
    <w:rsid w:val="00AB07CC"/>
    <w:pPr>
      <w:numPr>
        <w:numId w:val="19"/>
      </w:numPr>
      <w:spacing w:before="600" w:after="360" w:line="720" w:lineRule="atLeast"/>
      <w:outlineLvl w:val="0"/>
    </w:pPr>
    <w:rPr>
      <w:b/>
      <w:color w:val="23305D"/>
      <w:spacing w:val="-10"/>
      <w:sz w:val="60"/>
    </w:rPr>
  </w:style>
  <w:style w:type="paragraph" w:styleId="Heading2">
    <w:name w:val="heading 2"/>
    <w:basedOn w:val="Normal"/>
    <w:next w:val="Heading3"/>
    <w:link w:val="Heading2Char"/>
    <w:uiPriority w:val="9"/>
    <w:qFormat/>
    <w:rsid w:val="0081693A"/>
    <w:pPr>
      <w:keepNext/>
      <w:numPr>
        <w:ilvl w:val="1"/>
        <w:numId w:val="19"/>
      </w:numPr>
      <w:spacing w:before="240" w:after="120" w:line="440" w:lineRule="atLeast"/>
      <w:ind w:left="1134"/>
      <w:outlineLvl w:val="1"/>
    </w:pPr>
    <w:rPr>
      <w:b/>
      <w:color w:val="0A6AB4"/>
      <w:spacing w:val="-5"/>
      <w:sz w:val="48"/>
      <w:szCs w:val="44"/>
    </w:rPr>
  </w:style>
  <w:style w:type="paragraph" w:styleId="Heading3">
    <w:name w:val="heading 3"/>
    <w:basedOn w:val="ListParagraph"/>
    <w:next w:val="Normal"/>
    <w:link w:val="Heading3Char"/>
    <w:uiPriority w:val="9"/>
    <w:qFormat/>
    <w:rsid w:val="00D01BDA"/>
    <w:pPr>
      <w:numPr>
        <w:ilvl w:val="2"/>
        <w:numId w:val="19"/>
      </w:numPr>
      <w:spacing w:before="200" w:after="0" w:line="320" w:lineRule="atLeast"/>
      <w:contextualSpacing w:val="0"/>
      <w:outlineLvl w:val="2"/>
    </w:pPr>
    <w:rPr>
      <w:bCs/>
      <w:color w:val="0A6AB4"/>
      <w:sz w:val="36"/>
    </w:rPr>
  </w:style>
  <w:style w:type="paragraph" w:styleId="Heading4">
    <w:name w:val="heading 4"/>
    <w:basedOn w:val="Normal"/>
    <w:next w:val="Normal"/>
    <w:link w:val="Heading4Char"/>
    <w:uiPriority w:val="9"/>
    <w:qFormat/>
    <w:rsid w:val="00716430"/>
    <w:pPr>
      <w:keepNext/>
      <w:spacing w:before="240" w:after="120"/>
      <w:outlineLvl w:val="3"/>
    </w:pPr>
    <w:rPr>
      <w:bCs/>
      <w:color w:val="0A6AB4"/>
      <w:sz w:val="28"/>
    </w:rPr>
  </w:style>
  <w:style w:type="paragraph" w:styleId="Heading5">
    <w:name w:val="heading 5"/>
    <w:basedOn w:val="Normal"/>
    <w:next w:val="Normal"/>
    <w:link w:val="Heading5Char"/>
    <w:uiPriority w:val="9"/>
    <w:qFormat/>
    <w:rsid w:val="00026DEA"/>
    <w:pPr>
      <w:keepNext/>
      <w:tabs>
        <w:tab w:val="left" w:pos="357"/>
      </w:tabs>
      <w:spacing w:after="40"/>
      <w:outlineLvl w:val="4"/>
    </w:pPr>
    <w:rPr>
      <w:b/>
      <w:bCs/>
      <w:color w:val="23305D"/>
      <w:szCs w:val="21"/>
    </w:rPr>
  </w:style>
  <w:style w:type="paragraph" w:styleId="Heading6">
    <w:name w:val="heading 6"/>
    <w:basedOn w:val="Heading5"/>
    <w:next w:val="Normal"/>
    <w:link w:val="Heading6Char"/>
    <w:uiPriority w:val="9"/>
    <w:unhideWhenUsed/>
    <w:qFormat/>
    <w:rsid w:val="00881D1B"/>
    <w:pPr>
      <w:spacing w:after="0"/>
      <w:outlineLvl w:val="5"/>
    </w:pPr>
    <w:rPr>
      <w:i/>
      <w:iCs/>
    </w:rPr>
  </w:style>
  <w:style w:type="paragraph" w:styleId="Heading7">
    <w:name w:val="heading 7"/>
    <w:basedOn w:val="Normal"/>
    <w:next w:val="Normal"/>
    <w:link w:val="Heading7Char"/>
    <w:uiPriority w:val="9"/>
    <w:unhideWhenUsed/>
    <w:qFormat/>
    <w:rsid w:val="003E2ADB"/>
    <w:pPr>
      <w:keepNext/>
      <w:keepLines/>
      <w:spacing w:after="120" w:line="276" w:lineRule="auto"/>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
    <w:unhideWhenUsed/>
    <w:qFormat/>
    <w:rsid w:val="003E2ADB"/>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9"/>
    <w:unhideWhenUsed/>
    <w:qFormat/>
    <w:rsid w:val="003E2ADB"/>
    <w:pPr>
      <w:keepNext/>
      <w:keepLines/>
      <w:spacing w:after="120" w:line="276" w:lineRule="auto"/>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C342CD"/>
    <w:pPr>
      <w:spacing w:line="240" w:lineRule="atLeast"/>
    </w:pPr>
    <w:rPr>
      <w:b/>
      <w:color w:val="454545"/>
      <w:sz w:val="16"/>
      <w:szCs w:val="16"/>
    </w:rPr>
  </w:style>
  <w:style w:type="character" w:customStyle="1" w:styleId="HeaderChar">
    <w:name w:val="Header Char"/>
    <w:basedOn w:val="DefaultParagraphFont"/>
    <w:link w:val="Header"/>
    <w:uiPriority w:val="99"/>
    <w:rsid w:val="00C342CD"/>
    <w:rPr>
      <w:rFonts w:ascii="Segoe UI" w:eastAsia="Times New Roman" w:hAnsi="Segoe UI" w:cs="Times New Roman"/>
      <w:b/>
      <w:color w:val="454545"/>
      <w:sz w:val="16"/>
      <w:szCs w:val="16"/>
      <w:lang w:eastAsia="en-GB"/>
    </w:rPr>
  </w:style>
  <w:style w:type="paragraph" w:customStyle="1" w:styleId="Imprint">
    <w:name w:val="Imprint"/>
    <w:basedOn w:val="Normal"/>
    <w:next w:val="Normal"/>
    <w:qFormat/>
    <w:rsid w:val="003E2ADB"/>
    <w:pPr>
      <w:spacing w:after="240"/>
    </w:pPr>
  </w:style>
  <w:style w:type="table" w:styleId="TableGrid">
    <w:name w:val="Table Grid"/>
    <w:aliases w:val="MPX"/>
    <w:basedOn w:val="TableNormal"/>
    <w:uiPriority w:val="59"/>
    <w:rsid w:val="003E2ADB"/>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TITLE">
    <w:name w:val="Template-TITLE"/>
    <w:basedOn w:val="Heading1"/>
    <w:link w:val="Template-TITLEChar"/>
    <w:qFormat/>
    <w:rsid w:val="003E2ADB"/>
    <w:pPr>
      <w:tabs>
        <w:tab w:val="left" w:pos="1134"/>
      </w:tabs>
      <w:spacing w:line="192" w:lineRule="auto"/>
    </w:pPr>
    <w:rPr>
      <w:rFonts w:cs="Segoe UI"/>
      <w:b w:val="0"/>
      <w:bCs/>
      <w:color w:val="000000" w:themeColor="text1"/>
      <w:sz w:val="96"/>
      <w:szCs w:val="72"/>
    </w:rPr>
  </w:style>
  <w:style w:type="character" w:customStyle="1" w:styleId="Template-TITLEChar">
    <w:name w:val="Template-TITLE Char"/>
    <w:basedOn w:val="Heading1Char"/>
    <w:link w:val="Template-TITLE"/>
    <w:rsid w:val="003E2ADB"/>
    <w:rPr>
      <w:rFonts w:ascii="Segoe UI" w:eastAsia="Times New Roman" w:hAnsi="Segoe UI" w:cs="Segoe UI"/>
      <w:b w:val="0"/>
      <w:bCs/>
      <w:color w:val="000000" w:themeColor="text1"/>
      <w:spacing w:val="-10"/>
      <w:sz w:val="96"/>
      <w:szCs w:val="72"/>
      <w:lang w:eastAsia="en-GB"/>
    </w:rPr>
  </w:style>
  <w:style w:type="character" w:customStyle="1" w:styleId="Heading1Char">
    <w:name w:val="Heading 1 Char"/>
    <w:link w:val="Heading1"/>
    <w:uiPriority w:val="9"/>
    <w:rsid w:val="00AB07CC"/>
    <w:rPr>
      <w:rFonts w:ascii="Segoe UI" w:eastAsia="Times New Roman" w:hAnsi="Segoe UI" w:cs="Times New Roman"/>
      <w:b/>
      <w:color w:val="23305D"/>
      <w:spacing w:val="-10"/>
      <w:sz w:val="60"/>
      <w:szCs w:val="20"/>
      <w:lang w:eastAsia="en-GB"/>
    </w:rPr>
  </w:style>
  <w:style w:type="paragraph" w:styleId="Footer">
    <w:name w:val="footer"/>
    <w:basedOn w:val="Header"/>
    <w:link w:val="FooterChar"/>
    <w:uiPriority w:val="99"/>
    <w:unhideWhenUsed/>
    <w:rsid w:val="00131CEF"/>
    <w:pPr>
      <w:spacing w:before="0" w:after="0"/>
      <w:ind w:right="-567"/>
      <w:jc w:val="right"/>
    </w:pPr>
  </w:style>
  <w:style w:type="character" w:customStyle="1" w:styleId="FooterChar">
    <w:name w:val="Footer Char"/>
    <w:basedOn w:val="DefaultParagraphFont"/>
    <w:link w:val="Footer"/>
    <w:uiPriority w:val="99"/>
    <w:rsid w:val="00131CEF"/>
    <w:rPr>
      <w:rFonts w:ascii="Segoe UI" w:eastAsia="Times New Roman" w:hAnsi="Segoe UI" w:cs="Times New Roman"/>
      <w:b/>
      <w:color w:val="454545"/>
      <w:sz w:val="16"/>
      <w:szCs w:val="16"/>
      <w:lang w:eastAsia="en-GB"/>
    </w:rPr>
  </w:style>
  <w:style w:type="character" w:customStyle="1" w:styleId="Heading2Char">
    <w:name w:val="Heading 2 Char"/>
    <w:link w:val="Heading2"/>
    <w:uiPriority w:val="9"/>
    <w:rsid w:val="0081693A"/>
    <w:rPr>
      <w:rFonts w:ascii="Segoe UI" w:eastAsia="Times New Roman" w:hAnsi="Segoe UI" w:cs="Times New Roman"/>
      <w:b/>
      <w:color w:val="0A6AB4"/>
      <w:spacing w:val="-5"/>
      <w:sz w:val="48"/>
      <w:szCs w:val="44"/>
      <w:lang w:eastAsia="en-GB"/>
    </w:rPr>
  </w:style>
  <w:style w:type="character" w:customStyle="1" w:styleId="Heading3Char">
    <w:name w:val="Heading 3 Char"/>
    <w:link w:val="Heading3"/>
    <w:uiPriority w:val="9"/>
    <w:rsid w:val="00D01BDA"/>
    <w:rPr>
      <w:rFonts w:ascii="Segoe UI" w:hAnsi="Segoe UI"/>
      <w:bCs/>
      <w:color w:val="0A6AB4"/>
      <w:sz w:val="36"/>
    </w:rPr>
  </w:style>
  <w:style w:type="paragraph" w:customStyle="1" w:styleId="Introductoryparagraph">
    <w:name w:val="Introductory paragraph"/>
    <w:basedOn w:val="Normal"/>
    <w:next w:val="Normal"/>
    <w:qFormat/>
    <w:rsid w:val="006D63B3"/>
    <w:pPr>
      <w:spacing w:after="240" w:line="240" w:lineRule="auto"/>
      <w:ind w:right="1134"/>
    </w:pPr>
    <w:rPr>
      <w:rFonts w:ascii="Segoe UI Light" w:hAnsi="Segoe UI Light"/>
      <w:color w:val="404040" w:themeColor="text1" w:themeTint="BF"/>
      <w:sz w:val="44"/>
    </w:rPr>
  </w:style>
  <w:style w:type="character" w:customStyle="1" w:styleId="Heading4Char">
    <w:name w:val="Heading 4 Char"/>
    <w:link w:val="Heading4"/>
    <w:uiPriority w:val="9"/>
    <w:rsid w:val="00716430"/>
    <w:rPr>
      <w:rFonts w:ascii="Segoe UI" w:eastAsia="Times New Roman" w:hAnsi="Segoe UI" w:cs="Times New Roman"/>
      <w:bCs/>
      <w:color w:val="0A6AB4"/>
      <w:sz w:val="28"/>
      <w:szCs w:val="20"/>
      <w:lang w:eastAsia="en-GB"/>
    </w:rPr>
  </w:style>
  <w:style w:type="character" w:customStyle="1" w:styleId="Heading5Char">
    <w:name w:val="Heading 5 Char"/>
    <w:link w:val="Heading5"/>
    <w:uiPriority w:val="9"/>
    <w:rsid w:val="00026DEA"/>
    <w:rPr>
      <w:rFonts w:ascii="Segoe UI" w:eastAsia="Times New Roman" w:hAnsi="Segoe UI" w:cs="Times New Roman"/>
      <w:b/>
      <w:bCs/>
      <w:color w:val="23305D"/>
      <w:sz w:val="21"/>
      <w:szCs w:val="21"/>
      <w:lang w:eastAsia="en-GB"/>
    </w:rPr>
  </w:style>
  <w:style w:type="character" w:customStyle="1" w:styleId="Heading6Char">
    <w:name w:val="Heading 6 Char"/>
    <w:basedOn w:val="DefaultParagraphFont"/>
    <w:link w:val="Heading6"/>
    <w:uiPriority w:val="9"/>
    <w:rsid w:val="00881D1B"/>
    <w:rPr>
      <w:rFonts w:ascii="Segoe UI" w:eastAsia="Times New Roman" w:hAnsi="Segoe UI" w:cs="Times New Roman"/>
      <w:b/>
      <w:bCs/>
      <w:i/>
      <w:iCs/>
      <w:color w:val="23305D"/>
      <w:sz w:val="21"/>
      <w:szCs w:val="21"/>
      <w:lang w:eastAsia="en-GB"/>
    </w:rPr>
  </w:style>
  <w:style w:type="character" w:customStyle="1" w:styleId="Heading7Char">
    <w:name w:val="Heading 7 Char"/>
    <w:basedOn w:val="DefaultParagraphFont"/>
    <w:link w:val="Heading7"/>
    <w:uiPriority w:val="9"/>
    <w:rsid w:val="003E2ADB"/>
    <w:rPr>
      <w:rFonts w:ascii="Calibri" w:eastAsia="MS Gothic" w:hAnsi="Calibri" w:cs="Times New Roman"/>
      <w:i/>
      <w:iCs/>
      <w:color w:val="404040"/>
      <w:sz w:val="21"/>
      <w:szCs w:val="24"/>
      <w:lang w:val="en-GB"/>
    </w:rPr>
  </w:style>
  <w:style w:type="character" w:customStyle="1" w:styleId="Heading8Char">
    <w:name w:val="Heading 8 Char"/>
    <w:basedOn w:val="DefaultParagraphFont"/>
    <w:link w:val="Heading8"/>
    <w:uiPriority w:val="9"/>
    <w:rsid w:val="003E2ADB"/>
    <w:rPr>
      <w:rFonts w:ascii="Segoe UI" w:eastAsia="MS Gothic" w:hAnsi="Segoe UI" w:cs="Times New Roman"/>
      <w:color w:val="0A6AB4"/>
      <w:spacing w:val="-10"/>
      <w:sz w:val="36"/>
      <w:szCs w:val="24"/>
    </w:rPr>
  </w:style>
  <w:style w:type="character" w:customStyle="1" w:styleId="Heading9Char">
    <w:name w:val="Heading 9 Char"/>
    <w:basedOn w:val="DefaultParagraphFont"/>
    <w:link w:val="Heading9"/>
    <w:uiPriority w:val="9"/>
    <w:rsid w:val="003E2ADB"/>
    <w:rPr>
      <w:rFonts w:ascii="Calibri" w:eastAsia="MS Gothic" w:hAnsi="Calibri" w:cs="Times New Roman"/>
      <w:i/>
      <w:iCs/>
      <w:color w:val="404040"/>
      <w:sz w:val="21"/>
      <w:szCs w:val="24"/>
      <w:lang w:val="en-GB"/>
    </w:rPr>
  </w:style>
  <w:style w:type="table" w:styleId="GridTable1Light">
    <w:name w:val="Grid Table 1 Light"/>
    <w:aliases w:val="0 Grid Table 1 Light,Ministry table"/>
    <w:basedOn w:val="TableNormal"/>
    <w:uiPriority w:val="46"/>
    <w:rsid w:val="00F8048D"/>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character" w:styleId="Hyperlink">
    <w:name w:val="Hyperlink"/>
    <w:uiPriority w:val="99"/>
    <w:rsid w:val="007607C1"/>
    <w:rPr>
      <w:b/>
      <w:i w:val="0"/>
      <w:color w:val="595959" w:themeColor="text1" w:themeTint="A6"/>
      <w:u w:val="none"/>
    </w:rPr>
  </w:style>
  <w:style w:type="character" w:styleId="CommentReference">
    <w:name w:val="annotation reference"/>
    <w:basedOn w:val="DefaultParagraphFont"/>
    <w:uiPriority w:val="99"/>
    <w:semiHidden/>
    <w:unhideWhenUsed/>
    <w:rsid w:val="008F30FC"/>
    <w:rPr>
      <w:sz w:val="16"/>
      <w:szCs w:val="16"/>
    </w:rPr>
  </w:style>
  <w:style w:type="paragraph" w:styleId="CommentText">
    <w:name w:val="annotation text"/>
    <w:basedOn w:val="Normal"/>
    <w:link w:val="CommentTextChar"/>
    <w:uiPriority w:val="99"/>
    <w:unhideWhenUsed/>
    <w:rsid w:val="008F30FC"/>
    <w:pPr>
      <w:spacing w:after="240"/>
    </w:pPr>
    <w:rPr>
      <w:rFonts w:eastAsiaTheme="minorHAnsi" w:cs="Segoe UI"/>
      <w:lang w:eastAsia="en-US"/>
    </w:rPr>
  </w:style>
  <w:style w:type="character" w:customStyle="1" w:styleId="CommentTextChar">
    <w:name w:val="Comment Text Char"/>
    <w:basedOn w:val="DefaultParagraphFont"/>
    <w:link w:val="CommentText"/>
    <w:uiPriority w:val="99"/>
    <w:rsid w:val="008F30FC"/>
    <w:rPr>
      <w:rFonts w:ascii="Segoe UI" w:hAnsi="Segoe UI" w:cs="Segoe UI"/>
      <w:sz w:val="20"/>
      <w:szCs w:val="20"/>
    </w:rPr>
  </w:style>
  <w:style w:type="character" w:styleId="FollowedHyperlink">
    <w:name w:val="FollowedHyperlink"/>
    <w:basedOn w:val="DefaultParagraphFont"/>
    <w:uiPriority w:val="99"/>
    <w:rsid w:val="00C654FF"/>
    <w:rPr>
      <w:b/>
      <w:color w:val="23305D"/>
      <w:u w:val="none"/>
    </w:rPr>
  </w:style>
  <w:style w:type="paragraph" w:customStyle="1" w:styleId="Heding2A">
    <w:name w:val="Heding 2A"/>
    <w:qFormat/>
    <w:rsid w:val="00141A5A"/>
    <w:pPr>
      <w:spacing w:after="0" w:line="240" w:lineRule="auto"/>
    </w:pPr>
    <w:rPr>
      <w:rFonts w:ascii="Segoe UI" w:eastAsia="Times New Roman" w:hAnsi="Segoe UI" w:cs="Times New Roman"/>
      <w:b/>
      <w:color w:val="0A6AB4"/>
      <w:spacing w:val="-5"/>
      <w:sz w:val="48"/>
      <w:szCs w:val="20"/>
      <w:lang w:eastAsia="en-GB"/>
    </w:rPr>
  </w:style>
  <w:style w:type="paragraph" w:customStyle="1" w:styleId="Number">
    <w:name w:val="Number"/>
    <w:basedOn w:val="Normal"/>
    <w:link w:val="NumberChar"/>
    <w:qFormat/>
    <w:rsid w:val="00141A5A"/>
    <w:pPr>
      <w:numPr>
        <w:ilvl w:val="2"/>
        <w:numId w:val="1"/>
      </w:numPr>
      <w:spacing w:before="180"/>
    </w:pPr>
    <w:rPr>
      <w:szCs w:val="24"/>
    </w:rPr>
  </w:style>
  <w:style w:type="character" w:customStyle="1" w:styleId="NumberChar">
    <w:name w:val="Number Char"/>
    <w:basedOn w:val="DefaultParagraphFont"/>
    <w:link w:val="Number"/>
    <w:rsid w:val="00141A5A"/>
    <w:rPr>
      <w:rFonts w:ascii="Segoe UI" w:eastAsia="Times New Roman" w:hAnsi="Segoe UI" w:cs="Times New Roman"/>
      <w:sz w:val="21"/>
      <w:szCs w:val="24"/>
      <w:lang w:eastAsia="en-GB"/>
    </w:rPr>
  </w:style>
  <w:style w:type="paragraph" w:customStyle="1" w:styleId="Heading11nonumber">
    <w:name w:val="Heading 1.1 no number"/>
    <w:basedOn w:val="Heading1"/>
    <w:qFormat/>
    <w:rsid w:val="00D252A0"/>
    <w:pPr>
      <w:numPr>
        <w:numId w:val="0"/>
      </w:numPr>
    </w:pPr>
    <w:rPr>
      <w:b w:val="0"/>
      <w:bCs/>
    </w:rPr>
  </w:style>
  <w:style w:type="paragraph" w:customStyle="1" w:styleId="Heading21nonumber">
    <w:name w:val="Heading 2.1 no number"/>
    <w:basedOn w:val="Heading2"/>
    <w:qFormat/>
    <w:rsid w:val="00870066"/>
    <w:pPr>
      <w:numPr>
        <w:ilvl w:val="0"/>
        <w:numId w:val="0"/>
      </w:numPr>
    </w:pPr>
    <w:rPr>
      <w:bCs/>
    </w:rPr>
  </w:style>
  <w:style w:type="numbering" w:customStyle="1" w:styleId="CurrentList1">
    <w:name w:val="Current List1"/>
    <w:uiPriority w:val="99"/>
    <w:rsid w:val="00141A5A"/>
    <w:pPr>
      <w:numPr>
        <w:numId w:val="2"/>
      </w:numPr>
    </w:pPr>
  </w:style>
  <w:style w:type="numbering" w:customStyle="1" w:styleId="CurrentList2">
    <w:name w:val="Current List2"/>
    <w:uiPriority w:val="99"/>
    <w:rsid w:val="00141A5A"/>
    <w:pPr>
      <w:numPr>
        <w:numId w:val="3"/>
      </w:numPr>
    </w:pPr>
  </w:style>
  <w:style w:type="paragraph" w:styleId="ListParagraph">
    <w:name w:val="List Paragraph"/>
    <w:aliases w:val="5 List Paragraph,Bullets - list paragraph"/>
    <w:basedOn w:val="Normal"/>
    <w:link w:val="ListParagraphChar"/>
    <w:uiPriority w:val="34"/>
    <w:qFormat/>
    <w:rsid w:val="002959CF"/>
    <w:pPr>
      <w:numPr>
        <w:numId w:val="26"/>
      </w:numPr>
      <w:spacing w:before="0"/>
      <w:contextualSpacing/>
    </w:pPr>
    <w:rPr>
      <w:rFonts w:eastAsiaTheme="minorHAnsi" w:cstheme="minorBidi"/>
      <w:szCs w:val="22"/>
      <w:lang w:eastAsia="en-US"/>
    </w:rPr>
  </w:style>
  <w:style w:type="numbering" w:customStyle="1" w:styleId="CurrentList3">
    <w:name w:val="Current List3"/>
    <w:uiPriority w:val="99"/>
    <w:rsid w:val="00141A5A"/>
    <w:pPr>
      <w:numPr>
        <w:numId w:val="4"/>
      </w:numPr>
    </w:pPr>
  </w:style>
  <w:style w:type="numbering" w:customStyle="1" w:styleId="CurrentList4">
    <w:name w:val="Current List4"/>
    <w:uiPriority w:val="99"/>
    <w:rsid w:val="00141A5A"/>
    <w:pPr>
      <w:numPr>
        <w:numId w:val="5"/>
      </w:numPr>
    </w:pPr>
  </w:style>
  <w:style w:type="numbering" w:customStyle="1" w:styleId="CurrentList5">
    <w:name w:val="Current List5"/>
    <w:uiPriority w:val="99"/>
    <w:rsid w:val="00141A5A"/>
    <w:pPr>
      <w:numPr>
        <w:numId w:val="6"/>
      </w:numPr>
    </w:pPr>
  </w:style>
  <w:style w:type="numbering" w:customStyle="1" w:styleId="CurrentList6">
    <w:name w:val="Current List6"/>
    <w:uiPriority w:val="99"/>
    <w:rsid w:val="0027603B"/>
    <w:pPr>
      <w:numPr>
        <w:numId w:val="7"/>
      </w:numPr>
    </w:pPr>
  </w:style>
  <w:style w:type="paragraph" w:customStyle="1" w:styleId="Heading31nonumber">
    <w:name w:val="Heading 3.1 no number"/>
    <w:basedOn w:val="Heading3"/>
    <w:qFormat/>
    <w:rsid w:val="00F63B7C"/>
    <w:pPr>
      <w:numPr>
        <w:ilvl w:val="0"/>
        <w:numId w:val="0"/>
      </w:numPr>
      <w:spacing w:after="120"/>
    </w:pPr>
  </w:style>
  <w:style w:type="paragraph" w:customStyle="1" w:styleId="BodySingle">
    <w:name w:val="Body Single"/>
    <w:basedOn w:val="Normal"/>
    <w:link w:val="BodySingleChar"/>
    <w:uiPriority w:val="1"/>
    <w:qFormat/>
    <w:rsid w:val="00F63B7C"/>
    <w:pPr>
      <w:spacing w:after="0" w:line="240" w:lineRule="atLeast"/>
    </w:pPr>
    <w:rPr>
      <w:rFonts w:eastAsiaTheme="minorHAnsi" w:cs="Segoe UI"/>
      <w:lang w:eastAsia="en-US"/>
    </w:rPr>
  </w:style>
  <w:style w:type="character" w:customStyle="1" w:styleId="BodySingleChar">
    <w:name w:val="Body Single Char"/>
    <w:basedOn w:val="DefaultParagraphFont"/>
    <w:link w:val="BodySingle"/>
    <w:uiPriority w:val="1"/>
    <w:rsid w:val="00F63B7C"/>
    <w:rPr>
      <w:rFonts w:ascii="Segoe UI" w:hAnsi="Segoe UI" w:cs="Segoe UI"/>
      <w:sz w:val="20"/>
      <w:szCs w:val="20"/>
    </w:rPr>
  </w:style>
  <w:style w:type="paragraph" w:styleId="Title">
    <w:name w:val="Title"/>
    <w:basedOn w:val="Normal"/>
    <w:next w:val="Subtitle"/>
    <w:link w:val="TitleChar"/>
    <w:uiPriority w:val="10"/>
    <w:qFormat/>
    <w:rsid w:val="00AE6214"/>
    <w:rPr>
      <w:rFonts w:asciiTheme="majorHAnsi" w:eastAsiaTheme="majorEastAsia" w:hAnsiTheme="majorHAnsi" w:cstheme="majorBidi"/>
      <w:b/>
      <w:i/>
      <w:spacing w:val="5"/>
      <w:kern w:val="28"/>
      <w:sz w:val="56"/>
      <w:szCs w:val="52"/>
      <w:lang w:eastAsia="en-US"/>
    </w:rPr>
  </w:style>
  <w:style w:type="character" w:customStyle="1" w:styleId="TitleChar">
    <w:name w:val="Title Char"/>
    <w:basedOn w:val="DefaultParagraphFont"/>
    <w:link w:val="Title"/>
    <w:uiPriority w:val="10"/>
    <w:rsid w:val="00AE6214"/>
    <w:rPr>
      <w:rFonts w:asciiTheme="majorHAnsi" w:eastAsiaTheme="majorEastAsia" w:hAnsiTheme="majorHAnsi" w:cstheme="majorBidi"/>
      <w:b/>
      <w:i/>
      <w:spacing w:val="5"/>
      <w:kern w:val="28"/>
      <w:sz w:val="56"/>
      <w:szCs w:val="52"/>
    </w:rPr>
  </w:style>
  <w:style w:type="paragraph" w:styleId="TOCHeading">
    <w:name w:val="TOC Heading"/>
    <w:basedOn w:val="Heading1"/>
    <w:next w:val="Normal"/>
    <w:uiPriority w:val="39"/>
    <w:unhideWhenUsed/>
    <w:qFormat/>
    <w:rsid w:val="00AE6214"/>
    <w:pPr>
      <w:keepNext/>
      <w:keepLines/>
      <w:spacing w:before="480" w:after="240"/>
      <w:ind w:left="432" w:hanging="432"/>
      <w:outlineLvl w:val="9"/>
    </w:pPr>
    <w:rPr>
      <w:rFonts w:eastAsiaTheme="majorEastAsia" w:cs="Segoe UI"/>
      <w:b w:val="0"/>
      <w:color w:val="000000" w:themeColor="text1"/>
      <w:spacing w:val="0"/>
      <w:sz w:val="48"/>
      <w:lang w:val="en-US" w:eastAsia="en-US"/>
    </w:rPr>
  </w:style>
  <w:style w:type="paragraph" w:styleId="Subtitle">
    <w:name w:val="Subtitle"/>
    <w:basedOn w:val="Normal"/>
    <w:next w:val="Normal"/>
    <w:link w:val="SubtitleChar"/>
    <w:uiPriority w:val="11"/>
    <w:qFormat/>
    <w:rsid w:val="00AE6214"/>
    <w:pPr>
      <w:numPr>
        <w:ilvl w:val="1"/>
      </w:numPr>
      <w:spacing w:after="1200"/>
    </w:pPr>
    <w:rPr>
      <w:rFonts w:asciiTheme="majorHAnsi" w:eastAsiaTheme="majorEastAsia" w:hAnsiTheme="majorHAnsi" w:cstheme="majorBidi"/>
      <w:iCs/>
      <w:spacing w:val="15"/>
      <w:sz w:val="40"/>
      <w:szCs w:val="24"/>
      <w:lang w:eastAsia="en-US"/>
    </w:rPr>
  </w:style>
  <w:style w:type="character" w:customStyle="1" w:styleId="SubtitleChar">
    <w:name w:val="Subtitle Char"/>
    <w:basedOn w:val="DefaultParagraphFont"/>
    <w:link w:val="Subtitle"/>
    <w:uiPriority w:val="11"/>
    <w:rsid w:val="00AE6214"/>
    <w:rPr>
      <w:rFonts w:asciiTheme="majorHAnsi" w:eastAsiaTheme="majorEastAsia" w:hAnsiTheme="majorHAnsi" w:cstheme="majorBidi"/>
      <w:iCs/>
      <w:spacing w:val="15"/>
      <w:sz w:val="40"/>
      <w:szCs w:val="24"/>
    </w:rPr>
  </w:style>
  <w:style w:type="paragraph" w:styleId="TOC1">
    <w:name w:val="toc 1"/>
    <w:basedOn w:val="Normal"/>
    <w:next w:val="Normal"/>
    <w:uiPriority w:val="39"/>
    <w:unhideWhenUsed/>
    <w:rsid w:val="000D03F3"/>
    <w:pPr>
      <w:tabs>
        <w:tab w:val="left" w:pos="567"/>
        <w:tab w:val="right" w:leader="dot" w:pos="9174"/>
      </w:tabs>
      <w:spacing w:after="180" w:line="240" w:lineRule="atLeast"/>
      <w:ind w:left="567" w:right="567" w:hanging="567"/>
    </w:pPr>
    <w:rPr>
      <w:rFonts w:ascii="Segoe UI Semibold" w:eastAsiaTheme="minorHAnsi" w:hAnsi="Segoe UI Semibold" w:cs="Segoe UI"/>
      <w:noProof/>
      <w:sz w:val="24"/>
      <w:lang w:eastAsia="en-US"/>
    </w:rPr>
  </w:style>
  <w:style w:type="paragraph" w:styleId="TOC2">
    <w:name w:val="toc 2"/>
    <w:basedOn w:val="Normal"/>
    <w:next w:val="Normal"/>
    <w:uiPriority w:val="39"/>
    <w:unhideWhenUsed/>
    <w:rsid w:val="00C64FF6"/>
    <w:pPr>
      <w:tabs>
        <w:tab w:val="left" w:pos="567"/>
        <w:tab w:val="left" w:pos="1134"/>
        <w:tab w:val="right" w:leader="dot" w:pos="9854"/>
      </w:tabs>
      <w:spacing w:before="0" w:after="80" w:line="240" w:lineRule="atLeast"/>
      <w:ind w:left="1134" w:right="567" w:hanging="567"/>
    </w:pPr>
    <w:rPr>
      <w:rFonts w:eastAsiaTheme="minorHAnsi" w:cs="Segoe UI"/>
      <w:noProof/>
      <w:sz w:val="22"/>
      <w:lang w:eastAsia="en-US"/>
    </w:rPr>
  </w:style>
  <w:style w:type="paragraph" w:styleId="TOC3">
    <w:name w:val="toc 3"/>
    <w:basedOn w:val="Normal"/>
    <w:next w:val="Normal"/>
    <w:autoRedefine/>
    <w:uiPriority w:val="39"/>
    <w:unhideWhenUsed/>
    <w:rsid w:val="00AE6214"/>
    <w:pPr>
      <w:spacing w:line="240" w:lineRule="atLeast"/>
      <w:ind w:left="400"/>
    </w:pPr>
    <w:rPr>
      <w:rFonts w:eastAsiaTheme="minorHAnsi" w:cs="Segoe UI"/>
      <w:lang w:eastAsia="en-US"/>
    </w:rPr>
  </w:style>
  <w:style w:type="paragraph" w:styleId="BalloonText">
    <w:name w:val="Balloon Text"/>
    <w:basedOn w:val="Normal"/>
    <w:link w:val="BalloonTextChar"/>
    <w:uiPriority w:val="99"/>
    <w:semiHidden/>
    <w:unhideWhenUsed/>
    <w:rsid w:val="00AE6214"/>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E6214"/>
    <w:rPr>
      <w:rFonts w:ascii="Tahoma" w:hAnsi="Tahoma" w:cs="Tahoma"/>
      <w:sz w:val="16"/>
      <w:szCs w:val="16"/>
    </w:rPr>
  </w:style>
  <w:style w:type="paragraph" w:styleId="ListBullet">
    <w:name w:val="List Bullet"/>
    <w:basedOn w:val="Normal"/>
    <w:uiPriority w:val="13"/>
    <w:unhideWhenUsed/>
    <w:qFormat/>
    <w:rsid w:val="00AE6214"/>
    <w:pPr>
      <w:numPr>
        <w:numId w:val="12"/>
      </w:numPr>
      <w:spacing w:before="120" w:after="120" w:line="240" w:lineRule="atLeast"/>
    </w:pPr>
    <w:rPr>
      <w:rFonts w:eastAsiaTheme="minorHAnsi" w:cs="Segoe UI"/>
      <w:lang w:eastAsia="en-US"/>
    </w:rPr>
  </w:style>
  <w:style w:type="paragraph" w:customStyle="1" w:styleId="Table10pt">
    <w:name w:val="Table 10pt"/>
    <w:basedOn w:val="Normal"/>
    <w:qFormat/>
    <w:rsid w:val="00920E07"/>
    <w:pPr>
      <w:spacing w:before="60" w:after="60" w:line="240" w:lineRule="auto"/>
    </w:pPr>
    <w:rPr>
      <w:bCs/>
      <w:sz w:val="20"/>
      <w:lang w:val="en-GB"/>
    </w:rPr>
  </w:style>
  <w:style w:type="paragraph" w:customStyle="1" w:styleId="Tablecopy9pt">
    <w:name w:val="Table copy 9 pt"/>
    <w:basedOn w:val="Normal"/>
    <w:qFormat/>
    <w:rsid w:val="00920E07"/>
    <w:pPr>
      <w:spacing w:before="80" w:after="80" w:line="240" w:lineRule="auto"/>
    </w:pPr>
    <w:rPr>
      <w:sz w:val="18"/>
      <w:szCs w:val="19"/>
      <w:lang w:val="en-GB"/>
    </w:rPr>
  </w:style>
  <w:style w:type="paragraph" w:styleId="ListNumber">
    <w:name w:val="List Number"/>
    <w:basedOn w:val="Normal"/>
    <w:uiPriority w:val="13"/>
    <w:unhideWhenUsed/>
    <w:qFormat/>
    <w:rsid w:val="00361A9A"/>
    <w:pPr>
      <w:numPr>
        <w:numId w:val="10"/>
      </w:numPr>
      <w:contextualSpacing/>
    </w:pPr>
    <w:rPr>
      <w:rFonts w:eastAsiaTheme="minorHAnsi" w:cs="Segoe UI"/>
      <w:lang w:eastAsia="en-US"/>
    </w:rPr>
  </w:style>
  <w:style w:type="paragraph" w:styleId="ListBullet2">
    <w:name w:val="List Bullet 2"/>
    <w:basedOn w:val="Normal"/>
    <w:uiPriority w:val="13"/>
    <w:unhideWhenUsed/>
    <w:qFormat/>
    <w:rsid w:val="00AE6214"/>
    <w:pPr>
      <w:numPr>
        <w:ilvl w:val="1"/>
        <w:numId w:val="9"/>
      </w:numPr>
      <w:spacing w:after="240" w:line="240" w:lineRule="atLeast"/>
      <w:contextualSpacing/>
    </w:pPr>
    <w:rPr>
      <w:rFonts w:eastAsiaTheme="minorHAnsi" w:cs="Segoe UI"/>
      <w:lang w:eastAsia="en-US"/>
    </w:rPr>
  </w:style>
  <w:style w:type="paragraph" w:styleId="ListBullet3">
    <w:name w:val="List Bullet 3"/>
    <w:basedOn w:val="Normal"/>
    <w:uiPriority w:val="13"/>
    <w:unhideWhenUsed/>
    <w:qFormat/>
    <w:rsid w:val="00AE6214"/>
    <w:pPr>
      <w:numPr>
        <w:numId w:val="13"/>
      </w:numPr>
      <w:tabs>
        <w:tab w:val="clear" w:pos="926"/>
        <w:tab w:val="num" w:pos="2268"/>
      </w:tabs>
      <w:spacing w:after="240" w:line="240" w:lineRule="atLeast"/>
      <w:ind w:left="2268" w:hanging="567"/>
      <w:contextualSpacing/>
    </w:pPr>
    <w:rPr>
      <w:rFonts w:eastAsiaTheme="minorHAnsi" w:cs="Segoe UI"/>
      <w:lang w:eastAsia="en-US"/>
    </w:rPr>
  </w:style>
  <w:style w:type="paragraph" w:styleId="ListBullet4">
    <w:name w:val="List Bullet 4"/>
    <w:basedOn w:val="Normal"/>
    <w:uiPriority w:val="13"/>
    <w:semiHidden/>
    <w:unhideWhenUsed/>
    <w:rsid w:val="00AE6214"/>
    <w:pPr>
      <w:numPr>
        <w:ilvl w:val="3"/>
        <w:numId w:val="9"/>
      </w:numPr>
      <w:spacing w:after="240" w:line="240" w:lineRule="atLeast"/>
      <w:contextualSpacing/>
    </w:pPr>
    <w:rPr>
      <w:rFonts w:eastAsiaTheme="minorHAnsi" w:cs="Segoe UI"/>
      <w:lang w:eastAsia="en-US"/>
    </w:rPr>
  </w:style>
  <w:style w:type="paragraph" w:styleId="ListBullet5">
    <w:name w:val="List Bullet 5"/>
    <w:basedOn w:val="Normal"/>
    <w:uiPriority w:val="13"/>
    <w:semiHidden/>
    <w:unhideWhenUsed/>
    <w:rsid w:val="00AE6214"/>
    <w:pPr>
      <w:numPr>
        <w:ilvl w:val="4"/>
        <w:numId w:val="9"/>
      </w:numPr>
      <w:spacing w:after="240" w:line="240" w:lineRule="atLeast"/>
      <w:contextualSpacing/>
    </w:pPr>
    <w:rPr>
      <w:rFonts w:eastAsiaTheme="minorHAnsi" w:cs="Segoe UI"/>
      <w:lang w:eastAsia="en-US"/>
    </w:rPr>
  </w:style>
  <w:style w:type="paragraph" w:styleId="ListNumber2">
    <w:name w:val="List Number 2"/>
    <w:basedOn w:val="Normal"/>
    <w:uiPriority w:val="13"/>
    <w:unhideWhenUsed/>
    <w:qFormat/>
    <w:rsid w:val="00855874"/>
    <w:pPr>
      <w:tabs>
        <w:tab w:val="num" w:pos="1134"/>
      </w:tabs>
      <w:spacing w:after="240" w:line="240" w:lineRule="atLeast"/>
      <w:ind w:left="1134" w:hanging="567"/>
      <w:contextualSpacing/>
    </w:pPr>
    <w:rPr>
      <w:rFonts w:eastAsiaTheme="minorHAnsi" w:cs="Segoe UI"/>
      <w:lang w:eastAsia="en-US"/>
    </w:rPr>
  </w:style>
  <w:style w:type="paragraph" w:styleId="ListNumber3">
    <w:name w:val="List Number 3"/>
    <w:basedOn w:val="Normal"/>
    <w:uiPriority w:val="13"/>
    <w:unhideWhenUsed/>
    <w:qFormat/>
    <w:rsid w:val="00855874"/>
    <w:pPr>
      <w:tabs>
        <w:tab w:val="num" w:pos="1701"/>
      </w:tabs>
      <w:spacing w:after="240" w:line="240" w:lineRule="atLeast"/>
      <w:ind w:left="1701" w:hanging="567"/>
      <w:contextualSpacing/>
    </w:pPr>
    <w:rPr>
      <w:rFonts w:eastAsiaTheme="minorHAnsi" w:cs="Segoe UI"/>
      <w:lang w:eastAsia="en-US"/>
    </w:rPr>
  </w:style>
  <w:style w:type="paragraph" w:styleId="ListNumber4">
    <w:name w:val="List Number 4"/>
    <w:basedOn w:val="Normal"/>
    <w:uiPriority w:val="13"/>
    <w:semiHidden/>
    <w:unhideWhenUsed/>
    <w:rsid w:val="00855874"/>
    <w:pPr>
      <w:tabs>
        <w:tab w:val="num" w:pos="2268"/>
      </w:tabs>
      <w:spacing w:after="240" w:line="240" w:lineRule="atLeast"/>
      <w:ind w:left="2268" w:hanging="567"/>
      <w:contextualSpacing/>
    </w:pPr>
    <w:rPr>
      <w:rFonts w:eastAsiaTheme="minorHAnsi" w:cs="Segoe UI"/>
      <w:lang w:eastAsia="en-US"/>
    </w:rPr>
  </w:style>
  <w:style w:type="paragraph" w:styleId="ListNumber5">
    <w:name w:val="List Number 5"/>
    <w:basedOn w:val="Normal"/>
    <w:uiPriority w:val="13"/>
    <w:semiHidden/>
    <w:unhideWhenUsed/>
    <w:rsid w:val="00855874"/>
    <w:pPr>
      <w:tabs>
        <w:tab w:val="num" w:pos="2835"/>
      </w:tabs>
      <w:spacing w:after="240" w:line="240" w:lineRule="atLeast"/>
      <w:ind w:left="2835" w:hanging="567"/>
      <w:contextualSpacing/>
    </w:pPr>
    <w:rPr>
      <w:rFonts w:eastAsiaTheme="minorHAnsi" w:cs="Segoe UI"/>
      <w:lang w:eastAsia="en-US"/>
    </w:rPr>
  </w:style>
  <w:style w:type="paragraph" w:styleId="List">
    <w:name w:val="List"/>
    <w:basedOn w:val="Normal"/>
    <w:uiPriority w:val="99"/>
    <w:unhideWhenUsed/>
    <w:rsid w:val="00AE6214"/>
    <w:pPr>
      <w:spacing w:after="240" w:line="240" w:lineRule="atLeast"/>
      <w:ind w:left="567" w:hanging="567"/>
      <w:contextualSpacing/>
    </w:pPr>
    <w:rPr>
      <w:rFonts w:eastAsiaTheme="minorHAnsi" w:cs="Segoe UI"/>
      <w:lang w:eastAsia="en-US"/>
    </w:rPr>
  </w:style>
  <w:style w:type="paragraph" w:styleId="List2">
    <w:name w:val="List 2"/>
    <w:basedOn w:val="Normal"/>
    <w:uiPriority w:val="99"/>
    <w:semiHidden/>
    <w:unhideWhenUsed/>
    <w:rsid w:val="00AE6214"/>
    <w:pPr>
      <w:spacing w:after="240" w:line="240" w:lineRule="atLeast"/>
      <w:ind w:left="1134" w:hanging="567"/>
      <w:contextualSpacing/>
    </w:pPr>
    <w:rPr>
      <w:rFonts w:eastAsiaTheme="minorHAnsi" w:cs="Segoe UI"/>
      <w:lang w:eastAsia="en-US"/>
    </w:rPr>
  </w:style>
  <w:style w:type="paragraph" w:styleId="ListContinue">
    <w:name w:val="List Continue"/>
    <w:basedOn w:val="Normal"/>
    <w:uiPriority w:val="14"/>
    <w:unhideWhenUsed/>
    <w:qFormat/>
    <w:rsid w:val="00AE6214"/>
    <w:pPr>
      <w:spacing w:after="120" w:line="240" w:lineRule="atLeast"/>
      <w:ind w:left="567"/>
      <w:contextualSpacing/>
    </w:pPr>
    <w:rPr>
      <w:rFonts w:eastAsiaTheme="minorHAnsi" w:cs="Segoe UI"/>
      <w:lang w:eastAsia="en-US"/>
    </w:rPr>
  </w:style>
  <w:style w:type="paragraph" w:styleId="ListContinue2">
    <w:name w:val="List Continue 2"/>
    <w:basedOn w:val="Normal"/>
    <w:uiPriority w:val="14"/>
    <w:unhideWhenUsed/>
    <w:qFormat/>
    <w:rsid w:val="00855874"/>
    <w:pPr>
      <w:spacing w:after="120" w:line="240" w:lineRule="atLeast"/>
      <w:ind w:left="1134"/>
      <w:contextualSpacing/>
    </w:pPr>
    <w:rPr>
      <w:rFonts w:eastAsiaTheme="minorHAnsi" w:cs="Segoe UI"/>
      <w:lang w:eastAsia="en-US"/>
    </w:rPr>
  </w:style>
  <w:style w:type="paragraph" w:styleId="ListContinue3">
    <w:name w:val="List Continue 3"/>
    <w:basedOn w:val="Normal"/>
    <w:uiPriority w:val="14"/>
    <w:unhideWhenUsed/>
    <w:qFormat/>
    <w:rsid w:val="00855874"/>
    <w:pPr>
      <w:spacing w:after="120" w:line="240" w:lineRule="atLeast"/>
      <w:ind w:left="1701"/>
      <w:contextualSpacing/>
    </w:pPr>
    <w:rPr>
      <w:rFonts w:eastAsiaTheme="minorHAnsi" w:cs="Segoe UI"/>
      <w:lang w:eastAsia="en-US"/>
    </w:rPr>
  </w:style>
  <w:style w:type="paragraph" w:styleId="ListContinue4">
    <w:name w:val="List Continue 4"/>
    <w:basedOn w:val="Normal"/>
    <w:uiPriority w:val="14"/>
    <w:semiHidden/>
    <w:unhideWhenUsed/>
    <w:rsid w:val="00855874"/>
    <w:pPr>
      <w:spacing w:after="120" w:line="240" w:lineRule="atLeast"/>
      <w:ind w:left="2268"/>
      <w:contextualSpacing/>
    </w:pPr>
    <w:rPr>
      <w:rFonts w:eastAsiaTheme="minorHAnsi" w:cs="Segoe UI"/>
      <w:lang w:eastAsia="en-US"/>
    </w:rPr>
  </w:style>
  <w:style w:type="paragraph" w:styleId="ListContinue5">
    <w:name w:val="List Continue 5"/>
    <w:basedOn w:val="Normal"/>
    <w:uiPriority w:val="14"/>
    <w:semiHidden/>
    <w:unhideWhenUsed/>
    <w:rsid w:val="00855874"/>
    <w:pPr>
      <w:spacing w:after="120" w:line="240" w:lineRule="atLeast"/>
      <w:ind w:left="2835"/>
      <w:contextualSpacing/>
    </w:pPr>
    <w:rPr>
      <w:rFonts w:eastAsiaTheme="minorHAnsi" w:cs="Segoe UI"/>
      <w:lang w:eastAsia="en-US"/>
    </w:rPr>
  </w:style>
  <w:style w:type="paragraph" w:styleId="List3">
    <w:name w:val="List 3"/>
    <w:basedOn w:val="Normal"/>
    <w:uiPriority w:val="99"/>
    <w:semiHidden/>
    <w:unhideWhenUsed/>
    <w:rsid w:val="00AE6214"/>
    <w:pPr>
      <w:spacing w:after="240" w:line="240" w:lineRule="atLeast"/>
      <w:ind w:left="1701" w:hanging="567"/>
      <w:contextualSpacing/>
    </w:pPr>
    <w:rPr>
      <w:rFonts w:eastAsiaTheme="minorHAnsi" w:cs="Segoe UI"/>
      <w:lang w:eastAsia="en-US"/>
    </w:rPr>
  </w:style>
  <w:style w:type="paragraph" w:styleId="List4">
    <w:name w:val="List 4"/>
    <w:basedOn w:val="Normal"/>
    <w:uiPriority w:val="99"/>
    <w:semiHidden/>
    <w:unhideWhenUsed/>
    <w:rsid w:val="00AE6214"/>
    <w:pPr>
      <w:spacing w:after="240" w:line="240" w:lineRule="atLeast"/>
      <w:ind w:left="2268" w:hanging="567"/>
      <w:contextualSpacing/>
    </w:pPr>
    <w:rPr>
      <w:rFonts w:eastAsiaTheme="minorHAnsi" w:cs="Segoe UI"/>
      <w:lang w:eastAsia="en-US"/>
    </w:rPr>
  </w:style>
  <w:style w:type="paragraph" w:styleId="List5">
    <w:name w:val="List 5"/>
    <w:basedOn w:val="Normal"/>
    <w:uiPriority w:val="99"/>
    <w:semiHidden/>
    <w:unhideWhenUsed/>
    <w:rsid w:val="00AE6214"/>
    <w:pPr>
      <w:spacing w:after="240" w:line="240" w:lineRule="atLeast"/>
      <w:ind w:left="2835" w:hanging="567"/>
      <w:contextualSpacing/>
    </w:pPr>
    <w:rPr>
      <w:rFonts w:eastAsiaTheme="minorHAnsi" w:cs="Segoe UI"/>
      <w:lang w:eastAsia="en-US"/>
    </w:rPr>
  </w:style>
  <w:style w:type="table" w:styleId="PlainTable1">
    <w:name w:val="Plain Table 1"/>
    <w:basedOn w:val="TableNormal"/>
    <w:uiPriority w:val="41"/>
    <w:rsid w:val="00B3403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MediumShading2-Accent3">
    <w:name w:val="Medium Shading 2 Accent 3"/>
    <w:basedOn w:val="TableNormal"/>
    <w:uiPriority w:val="64"/>
    <w:rsid w:val="00AE6214"/>
    <w:pPr>
      <w:spacing w:after="0" w:line="240" w:lineRule="auto"/>
    </w:pPr>
    <w:rPr>
      <w:rFonts w:ascii="Georgia" w:hAnsi="Georgia"/>
      <w:sz w:val="20"/>
      <w:szCs w:val="20"/>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AE6214"/>
    <w:pPr>
      <w:spacing w:after="0" w:line="240" w:lineRule="auto"/>
    </w:pPr>
    <w:rPr>
      <w:rFonts w:ascii="Georgia" w:hAnsi="Georgia"/>
      <w:sz w:val="20"/>
      <w:szCs w:val="20"/>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styleId="CommentSubject">
    <w:name w:val="annotation subject"/>
    <w:basedOn w:val="CommentText"/>
    <w:next w:val="CommentText"/>
    <w:link w:val="CommentSubjectChar"/>
    <w:uiPriority w:val="99"/>
    <w:semiHidden/>
    <w:unhideWhenUsed/>
    <w:rsid w:val="00AE6214"/>
    <w:rPr>
      <w:b/>
      <w:bCs/>
    </w:rPr>
  </w:style>
  <w:style w:type="character" w:customStyle="1" w:styleId="CommentSubjectChar">
    <w:name w:val="Comment Subject Char"/>
    <w:basedOn w:val="CommentTextChar"/>
    <w:link w:val="CommentSubject"/>
    <w:uiPriority w:val="99"/>
    <w:semiHidden/>
    <w:rsid w:val="00AE6214"/>
    <w:rPr>
      <w:rFonts w:ascii="Segoe UI" w:hAnsi="Segoe UI" w:cs="Segoe UI"/>
      <w:b/>
      <w:bCs/>
      <w:sz w:val="20"/>
      <w:szCs w:val="20"/>
    </w:rPr>
  </w:style>
  <w:style w:type="character" w:styleId="UnresolvedMention">
    <w:name w:val="Unresolved Mention"/>
    <w:basedOn w:val="DefaultParagraphFont"/>
    <w:uiPriority w:val="99"/>
    <w:unhideWhenUsed/>
    <w:rsid w:val="00AE6214"/>
    <w:rPr>
      <w:color w:val="605E5C"/>
      <w:shd w:val="clear" w:color="auto" w:fill="E1DFDD"/>
    </w:rPr>
  </w:style>
  <w:style w:type="paragraph" w:customStyle="1" w:styleId="Template-Subtitle">
    <w:name w:val="Template-Subtitle"/>
    <w:basedOn w:val="Heading2"/>
    <w:link w:val="Template-SubtitleChar"/>
    <w:rsid w:val="00AE6214"/>
    <w:pPr>
      <w:keepLines/>
      <w:spacing w:before="360" w:after="0"/>
      <w:ind w:left="851" w:hanging="862"/>
    </w:pPr>
    <w:rPr>
      <w:rFonts w:eastAsiaTheme="majorEastAsia" w:cs="Segoe UI"/>
      <w:b w:val="0"/>
      <w:i/>
      <w:iCs/>
      <w:color w:val="000000" w:themeColor="text1"/>
      <w:sz w:val="64"/>
      <w:szCs w:val="28"/>
    </w:rPr>
  </w:style>
  <w:style w:type="character" w:customStyle="1" w:styleId="Template-SubtitleChar">
    <w:name w:val="Template-Subtitle Char"/>
    <w:basedOn w:val="Heading2Char"/>
    <w:link w:val="Template-Subtitle"/>
    <w:rsid w:val="00AE6214"/>
    <w:rPr>
      <w:rFonts w:ascii="Segoe UI" w:eastAsiaTheme="majorEastAsia" w:hAnsi="Segoe UI" w:cs="Segoe UI"/>
      <w:b w:val="0"/>
      <w:i/>
      <w:iCs/>
      <w:color w:val="000000" w:themeColor="text1"/>
      <w:spacing w:val="-5"/>
      <w:sz w:val="64"/>
      <w:szCs w:val="28"/>
      <w:lang w:eastAsia="en-GB"/>
    </w:rPr>
  </w:style>
  <w:style w:type="paragraph" w:styleId="NormalWeb">
    <w:name w:val="Normal (Web)"/>
    <w:basedOn w:val="Normal"/>
    <w:uiPriority w:val="99"/>
    <w:unhideWhenUsed/>
    <w:rsid w:val="00AE6214"/>
    <w:pPr>
      <w:spacing w:beforeAutospacing="1" w:afterAutospacing="1"/>
    </w:pPr>
    <w:rPr>
      <w:rFonts w:ascii="Times New Roman" w:hAnsi="Times New Roman"/>
      <w:sz w:val="24"/>
      <w:szCs w:val="24"/>
      <w:lang w:eastAsia="en-NZ"/>
    </w:rPr>
  </w:style>
  <w:style w:type="paragraph" w:customStyle="1" w:styleId="Table10ptbullets">
    <w:name w:val="Table 10pt bullets"/>
    <w:basedOn w:val="Table10pt"/>
    <w:qFormat/>
    <w:rsid w:val="00620940"/>
    <w:pPr>
      <w:numPr>
        <w:numId w:val="27"/>
      </w:numPr>
    </w:pPr>
    <w:rPr>
      <w:bCs w:val="0"/>
    </w:rPr>
  </w:style>
  <w:style w:type="table" w:styleId="GridTable1Light-Accent1">
    <w:name w:val="Grid Table 1 Light Accent 1"/>
    <w:basedOn w:val="TableNormal"/>
    <w:uiPriority w:val="46"/>
    <w:rsid w:val="00AE6214"/>
    <w:pPr>
      <w:spacing w:after="0" w:line="240" w:lineRule="auto"/>
    </w:pPr>
    <w:rPr>
      <w:rFonts w:ascii="Georgia" w:hAnsi="Georgia"/>
      <w:sz w:val="20"/>
      <w:szCs w:val="20"/>
      <w:lang w:val="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E6214"/>
    <w:pPr>
      <w:spacing w:after="0" w:line="240" w:lineRule="auto"/>
    </w:pPr>
    <w:rPr>
      <w:rFonts w:ascii="Georgia" w:hAnsi="Georgia"/>
      <w:sz w:val="20"/>
      <w:szCs w:val="20"/>
      <w:lang w:val="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AE6214"/>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BookTitle">
    <w:name w:val="Book Title"/>
    <w:basedOn w:val="DefaultParagraphFont"/>
    <w:uiPriority w:val="33"/>
    <w:qFormat/>
    <w:rsid w:val="00AE6214"/>
    <w:rPr>
      <w:b/>
      <w:bCs/>
      <w:i/>
      <w:iCs/>
      <w:spacing w:val="5"/>
    </w:rPr>
  </w:style>
  <w:style w:type="paragraph" w:customStyle="1" w:styleId="Tablebullet9pt">
    <w:name w:val="Table bullet 9pt"/>
    <w:basedOn w:val="Table10ptbullets"/>
    <w:qFormat/>
    <w:rsid w:val="00920E07"/>
    <w:rPr>
      <w:sz w:val="18"/>
    </w:rPr>
  </w:style>
  <w:style w:type="character" w:styleId="PlaceholderText">
    <w:name w:val="Placeholder Text"/>
    <w:basedOn w:val="DefaultParagraphFont"/>
    <w:uiPriority w:val="99"/>
    <w:semiHidden/>
    <w:rsid w:val="00AE6214"/>
    <w:rPr>
      <w:color w:val="808080"/>
    </w:rPr>
  </w:style>
  <w:style w:type="table" w:styleId="TableGridLight">
    <w:name w:val="Grid Table Light"/>
    <w:basedOn w:val="TableNormal"/>
    <w:uiPriority w:val="40"/>
    <w:rsid w:val="00803C9D"/>
    <w:pPr>
      <w:spacing w:before="60" w:after="60" w:line="280" w:lineRule="atLeast"/>
    </w:pPr>
    <w:rPr>
      <w:rFonts w:ascii="Segoe UI" w:hAnsi="Segoe UI"/>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unhideWhenUsed/>
    <w:rsid w:val="00AE6214"/>
    <w:rPr>
      <w:rFonts w:eastAsiaTheme="minorHAnsi" w:cs="Segoe UI"/>
      <w:lang w:eastAsia="en-US"/>
    </w:rPr>
  </w:style>
  <w:style w:type="character" w:customStyle="1" w:styleId="FootnoteTextChar">
    <w:name w:val="Footnote Text Char"/>
    <w:basedOn w:val="DefaultParagraphFont"/>
    <w:link w:val="FootnoteText"/>
    <w:uiPriority w:val="99"/>
    <w:rsid w:val="00AE6214"/>
    <w:rPr>
      <w:rFonts w:ascii="Segoe UI" w:hAnsi="Segoe UI" w:cs="Segoe UI"/>
      <w:sz w:val="20"/>
      <w:szCs w:val="20"/>
    </w:rPr>
  </w:style>
  <w:style w:type="character" w:styleId="FootnoteReference">
    <w:name w:val="footnote reference"/>
    <w:basedOn w:val="DefaultParagraphFont"/>
    <w:uiPriority w:val="99"/>
    <w:semiHidden/>
    <w:unhideWhenUsed/>
    <w:rsid w:val="00AE6214"/>
    <w:rPr>
      <w:vertAlign w:val="superscript"/>
    </w:rPr>
  </w:style>
  <w:style w:type="paragraph" w:styleId="Caption">
    <w:name w:val="caption"/>
    <w:aliases w:val="Caption tables"/>
    <w:basedOn w:val="Heading5"/>
    <w:next w:val="Normal"/>
    <w:uiPriority w:val="35"/>
    <w:unhideWhenUsed/>
    <w:rsid w:val="00633332"/>
  </w:style>
  <w:style w:type="paragraph" w:customStyle="1" w:styleId="Default">
    <w:name w:val="Default"/>
    <w:rsid w:val="00AE6214"/>
    <w:pPr>
      <w:autoSpaceDE w:val="0"/>
      <w:autoSpaceDN w:val="0"/>
      <w:adjustRightInd w:val="0"/>
      <w:spacing w:after="0" w:line="240" w:lineRule="auto"/>
    </w:pPr>
    <w:rPr>
      <w:rFonts w:ascii="Segoe UI" w:hAnsi="Segoe UI" w:cs="Segoe UI"/>
      <w:color w:val="000000"/>
      <w:sz w:val="24"/>
      <w:szCs w:val="24"/>
    </w:rPr>
  </w:style>
  <w:style w:type="paragraph" w:styleId="TOC4">
    <w:name w:val="toc 4"/>
    <w:basedOn w:val="Normal"/>
    <w:next w:val="Normal"/>
    <w:autoRedefine/>
    <w:uiPriority w:val="39"/>
    <w:unhideWhenUsed/>
    <w:rsid w:val="00AE6214"/>
    <w:pPr>
      <w:spacing w:line="259" w:lineRule="auto"/>
      <w:ind w:left="660"/>
    </w:pPr>
    <w:rPr>
      <w:rFonts w:asciiTheme="minorHAnsi" w:eastAsiaTheme="minorEastAsia" w:hAnsiTheme="minorHAnsi" w:cstheme="minorBidi"/>
      <w:sz w:val="22"/>
      <w:szCs w:val="22"/>
      <w:lang w:eastAsia="en-NZ"/>
    </w:rPr>
  </w:style>
  <w:style w:type="paragraph" w:styleId="TOC5">
    <w:name w:val="toc 5"/>
    <w:basedOn w:val="Normal"/>
    <w:next w:val="Normal"/>
    <w:autoRedefine/>
    <w:uiPriority w:val="39"/>
    <w:unhideWhenUsed/>
    <w:rsid w:val="00AE6214"/>
    <w:pPr>
      <w:spacing w:line="259" w:lineRule="auto"/>
      <w:ind w:left="880"/>
    </w:pPr>
    <w:rPr>
      <w:rFonts w:asciiTheme="minorHAnsi" w:eastAsiaTheme="minorEastAsia" w:hAnsiTheme="minorHAnsi" w:cstheme="minorBidi"/>
      <w:sz w:val="22"/>
      <w:szCs w:val="22"/>
      <w:lang w:eastAsia="en-NZ"/>
    </w:rPr>
  </w:style>
  <w:style w:type="paragraph" w:styleId="TOC6">
    <w:name w:val="toc 6"/>
    <w:basedOn w:val="Normal"/>
    <w:next w:val="Normal"/>
    <w:autoRedefine/>
    <w:uiPriority w:val="39"/>
    <w:unhideWhenUsed/>
    <w:rsid w:val="00AE6214"/>
    <w:pPr>
      <w:spacing w:line="259" w:lineRule="auto"/>
      <w:ind w:left="1100"/>
    </w:pPr>
    <w:rPr>
      <w:rFonts w:asciiTheme="minorHAnsi" w:eastAsiaTheme="minorEastAsia" w:hAnsiTheme="minorHAnsi" w:cstheme="minorBidi"/>
      <w:sz w:val="22"/>
      <w:szCs w:val="22"/>
      <w:lang w:eastAsia="en-NZ"/>
    </w:rPr>
  </w:style>
  <w:style w:type="paragraph" w:styleId="TOC7">
    <w:name w:val="toc 7"/>
    <w:basedOn w:val="Normal"/>
    <w:next w:val="Normal"/>
    <w:autoRedefine/>
    <w:uiPriority w:val="39"/>
    <w:unhideWhenUsed/>
    <w:rsid w:val="00AE6214"/>
    <w:pPr>
      <w:spacing w:line="259" w:lineRule="auto"/>
      <w:ind w:left="1320"/>
    </w:pPr>
    <w:rPr>
      <w:rFonts w:asciiTheme="minorHAnsi" w:eastAsiaTheme="minorEastAsia" w:hAnsiTheme="minorHAnsi" w:cstheme="minorBidi"/>
      <w:sz w:val="22"/>
      <w:szCs w:val="22"/>
      <w:lang w:eastAsia="en-NZ"/>
    </w:rPr>
  </w:style>
  <w:style w:type="paragraph" w:styleId="TOC8">
    <w:name w:val="toc 8"/>
    <w:basedOn w:val="Normal"/>
    <w:next w:val="Normal"/>
    <w:autoRedefine/>
    <w:uiPriority w:val="39"/>
    <w:unhideWhenUsed/>
    <w:rsid w:val="00AE6214"/>
    <w:pPr>
      <w:spacing w:line="259" w:lineRule="auto"/>
      <w:ind w:left="1540"/>
    </w:pPr>
    <w:rPr>
      <w:rFonts w:asciiTheme="minorHAnsi" w:eastAsiaTheme="minorEastAsia" w:hAnsiTheme="minorHAnsi" w:cstheme="minorBidi"/>
      <w:sz w:val="22"/>
      <w:szCs w:val="22"/>
      <w:lang w:eastAsia="en-NZ"/>
    </w:rPr>
  </w:style>
  <w:style w:type="paragraph" w:styleId="TOC9">
    <w:name w:val="toc 9"/>
    <w:basedOn w:val="Normal"/>
    <w:next w:val="Normal"/>
    <w:autoRedefine/>
    <w:uiPriority w:val="39"/>
    <w:unhideWhenUsed/>
    <w:rsid w:val="00AE6214"/>
    <w:pPr>
      <w:spacing w:line="259" w:lineRule="auto"/>
      <w:ind w:left="1760"/>
    </w:pPr>
    <w:rPr>
      <w:rFonts w:asciiTheme="minorHAnsi" w:eastAsiaTheme="minorEastAsia" w:hAnsiTheme="minorHAnsi" w:cstheme="minorBidi"/>
      <w:sz w:val="22"/>
      <w:szCs w:val="22"/>
      <w:lang w:eastAsia="en-NZ"/>
    </w:rPr>
  </w:style>
  <w:style w:type="paragraph" w:customStyle="1" w:styleId="TableText">
    <w:name w:val="TableText"/>
    <w:basedOn w:val="Normal"/>
    <w:rsid w:val="00AE6214"/>
    <w:pPr>
      <w:spacing w:before="120" w:after="120"/>
    </w:pPr>
    <w:rPr>
      <w:rFonts w:ascii="Arial" w:hAnsi="Arial" w:cs="Times"/>
      <w:sz w:val="24"/>
      <w:szCs w:val="24"/>
    </w:rPr>
  </w:style>
  <w:style w:type="paragraph" w:customStyle="1" w:styleId="NumberedParagraphs-MOH">
    <w:name w:val="Numbered Paragraphs - MOH"/>
    <w:basedOn w:val="ListParagraph"/>
    <w:link w:val="NumberedParagraphs-MOHChar"/>
    <w:qFormat/>
    <w:rsid w:val="00E15776"/>
    <w:pPr>
      <w:numPr>
        <w:numId w:val="63"/>
      </w:numPr>
      <w:spacing w:before="120" w:after="120"/>
      <w:contextualSpacing w:val="0"/>
    </w:pPr>
  </w:style>
  <w:style w:type="paragraph" w:customStyle="1" w:styleId="ReportBody2-MOH">
    <w:name w:val="Report Body 2 - MOH"/>
    <w:basedOn w:val="NumberedParagraphs-MOH"/>
    <w:qFormat/>
    <w:rsid w:val="00AE6214"/>
    <w:pPr>
      <w:numPr>
        <w:ilvl w:val="1"/>
      </w:numPr>
    </w:pPr>
  </w:style>
  <w:style w:type="paragraph" w:customStyle="1" w:styleId="SecondLevelBullets-MOH">
    <w:name w:val="Second Level Bullets - MOH"/>
    <w:basedOn w:val="Normal"/>
    <w:qFormat/>
    <w:rsid w:val="00AE6214"/>
    <w:pPr>
      <w:numPr>
        <w:ilvl w:val="2"/>
        <w:numId w:val="52"/>
      </w:numPr>
      <w:spacing w:before="120"/>
      <w:ind w:right="284"/>
    </w:pPr>
    <w:rPr>
      <w:rFonts w:cs="Segoe UI"/>
      <w:kern w:val="22"/>
      <w:sz w:val="22"/>
      <w:szCs w:val="22"/>
      <w:lang w:eastAsia="en-NZ"/>
    </w:rPr>
  </w:style>
  <w:style w:type="paragraph" w:styleId="NoSpacing">
    <w:name w:val="No Spacing"/>
    <w:basedOn w:val="Normal"/>
    <w:uiPriority w:val="1"/>
    <w:qFormat/>
    <w:rsid w:val="00F63B7C"/>
    <w:pPr>
      <w:spacing w:before="80" w:after="80"/>
    </w:pPr>
  </w:style>
  <w:style w:type="table" w:customStyle="1" w:styleId="TableGrid1">
    <w:name w:val="Table Grid1"/>
    <w:basedOn w:val="TableNormal"/>
    <w:next w:val="TableGrid"/>
    <w:uiPriority w:val="59"/>
    <w:rsid w:val="00AE6214"/>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AE6214"/>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Light1">
    <w:name w:val="Table Grid Light1"/>
    <w:basedOn w:val="TableNormal"/>
    <w:next w:val="TableGridLight"/>
    <w:uiPriority w:val="40"/>
    <w:rsid w:val="00AE6214"/>
    <w:pPr>
      <w:spacing w:after="0" w:line="240" w:lineRule="auto"/>
    </w:pPr>
    <w:rPr>
      <w:rFonts w:ascii="Georgia" w:hAnsi="Georgia"/>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AE6214"/>
    <w:pPr>
      <w:spacing w:after="0" w:line="240" w:lineRule="auto"/>
    </w:pPr>
    <w:rPr>
      <w:rFonts w:ascii="Georgia" w:hAnsi="Georgia"/>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2">
    <w:name w:val="Grid Table 1 Light2"/>
    <w:basedOn w:val="TableNormal"/>
    <w:next w:val="GridTable1Light"/>
    <w:uiPriority w:val="46"/>
    <w:rsid w:val="00AE6214"/>
    <w:pPr>
      <w:spacing w:after="0" w:line="240" w:lineRule="auto"/>
    </w:pPr>
    <w:rPr>
      <w:rFonts w:ascii="Georgia" w:hAnsi="Georgia"/>
      <w:sz w:val="20"/>
      <w:szCs w:val="20"/>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
    <w:name w:val="Grid Table 1 Light1"/>
    <w:basedOn w:val="TableNormal"/>
    <w:next w:val="GridTable1Light"/>
    <w:uiPriority w:val="46"/>
    <w:rsid w:val="00AE6214"/>
    <w:pPr>
      <w:spacing w:after="0" w:line="240" w:lineRule="auto"/>
    </w:pPr>
    <w:rPr>
      <w:rFonts w:ascii="Georgia" w:hAnsi="Georgia"/>
      <w:sz w:val="20"/>
      <w:szCs w:val="20"/>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CurrentList7">
    <w:name w:val="Current List7"/>
    <w:uiPriority w:val="99"/>
    <w:rsid w:val="00AE6214"/>
    <w:pPr>
      <w:numPr>
        <w:numId w:val="14"/>
      </w:numPr>
    </w:pPr>
  </w:style>
  <w:style w:type="numbering" w:customStyle="1" w:styleId="CurrentList8">
    <w:name w:val="Current List8"/>
    <w:uiPriority w:val="99"/>
    <w:rsid w:val="00AE6214"/>
    <w:pPr>
      <w:numPr>
        <w:numId w:val="15"/>
      </w:numPr>
    </w:pPr>
  </w:style>
  <w:style w:type="numbering" w:customStyle="1" w:styleId="CurrentList9">
    <w:name w:val="Current List9"/>
    <w:uiPriority w:val="99"/>
    <w:rsid w:val="00AE6214"/>
    <w:pPr>
      <w:numPr>
        <w:numId w:val="16"/>
      </w:numPr>
    </w:pPr>
  </w:style>
  <w:style w:type="numbering" w:customStyle="1" w:styleId="CurrentList10">
    <w:name w:val="Current List10"/>
    <w:uiPriority w:val="99"/>
    <w:rsid w:val="00AE6214"/>
    <w:pPr>
      <w:numPr>
        <w:numId w:val="17"/>
      </w:numPr>
    </w:pPr>
  </w:style>
  <w:style w:type="numbering" w:customStyle="1" w:styleId="CurrentList11">
    <w:name w:val="Current List11"/>
    <w:uiPriority w:val="99"/>
    <w:rsid w:val="00AE6214"/>
    <w:pPr>
      <w:numPr>
        <w:numId w:val="18"/>
      </w:numPr>
    </w:pPr>
  </w:style>
  <w:style w:type="numbering" w:customStyle="1" w:styleId="CurrentList12">
    <w:name w:val="Current List12"/>
    <w:uiPriority w:val="99"/>
    <w:rsid w:val="00CE0732"/>
    <w:pPr>
      <w:numPr>
        <w:numId w:val="20"/>
      </w:numPr>
    </w:pPr>
  </w:style>
  <w:style w:type="paragraph" w:customStyle="1" w:styleId="H1-Liz">
    <w:name w:val="H1-Liz"/>
    <w:basedOn w:val="Heading1"/>
    <w:uiPriority w:val="99"/>
    <w:rsid w:val="00855874"/>
    <w:pPr>
      <w:keepNext/>
      <w:keepLines/>
      <w:numPr>
        <w:numId w:val="8"/>
      </w:numPr>
      <w:spacing w:before="120" w:after="240" w:line="240" w:lineRule="auto"/>
      <w:ind w:left="432"/>
    </w:pPr>
    <w:rPr>
      <w:rFonts w:eastAsiaTheme="majorEastAsia" w:cs="Segoe UI"/>
      <w:b w:val="0"/>
      <w:color w:val="ED7D31" w:themeColor="accent2"/>
      <w:spacing w:val="0"/>
      <w:sz w:val="48"/>
      <w:lang w:eastAsia="en-US"/>
    </w:rPr>
  </w:style>
  <w:style w:type="paragraph" w:customStyle="1" w:styleId="H2-Liz">
    <w:name w:val="H2-Liz"/>
    <w:basedOn w:val="Heading2"/>
    <w:uiPriority w:val="99"/>
    <w:rsid w:val="00855874"/>
    <w:pPr>
      <w:keepLines/>
      <w:numPr>
        <w:numId w:val="8"/>
      </w:numPr>
      <w:spacing w:before="360" w:line="240" w:lineRule="auto"/>
      <w:ind w:left="851" w:hanging="862"/>
    </w:pPr>
    <w:rPr>
      <w:rFonts w:eastAsiaTheme="majorEastAsia" w:cs="Segoe UI"/>
      <w:bCs/>
      <w:iCs/>
      <w:color w:val="70AD47" w:themeColor="accent6"/>
      <w:spacing w:val="0"/>
      <w:sz w:val="28"/>
      <w:szCs w:val="28"/>
      <w:lang w:eastAsia="en-US"/>
    </w:rPr>
  </w:style>
  <w:style w:type="table" w:customStyle="1" w:styleId="TableGrid11">
    <w:name w:val="Table Grid11"/>
    <w:basedOn w:val="TableNormal"/>
    <w:next w:val="TableGrid"/>
    <w:uiPriority w:val="39"/>
    <w:rsid w:val="00D0767F"/>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3">
    <w:name w:val="Current List13"/>
    <w:uiPriority w:val="99"/>
    <w:rsid w:val="00D0767F"/>
    <w:pPr>
      <w:numPr>
        <w:numId w:val="21"/>
      </w:numPr>
    </w:pPr>
  </w:style>
  <w:style w:type="numbering" w:customStyle="1" w:styleId="CurrentList14">
    <w:name w:val="Current List14"/>
    <w:uiPriority w:val="99"/>
    <w:rsid w:val="00D0767F"/>
    <w:pPr>
      <w:numPr>
        <w:numId w:val="22"/>
      </w:numPr>
    </w:pPr>
  </w:style>
  <w:style w:type="numbering" w:customStyle="1" w:styleId="CurrentList15">
    <w:name w:val="Current List15"/>
    <w:uiPriority w:val="99"/>
    <w:rsid w:val="00D0767F"/>
    <w:pPr>
      <w:numPr>
        <w:numId w:val="23"/>
      </w:numPr>
    </w:pPr>
  </w:style>
  <w:style w:type="paragraph" w:customStyle="1" w:styleId="Checklistbullets">
    <w:name w:val="Checklist bullets"/>
    <w:basedOn w:val="ListParagraph"/>
    <w:qFormat/>
    <w:rsid w:val="00934552"/>
    <w:pPr>
      <w:numPr>
        <w:numId w:val="24"/>
      </w:numPr>
      <w:spacing w:before="120" w:after="40" w:line="264" w:lineRule="auto"/>
      <w:ind w:left="357" w:hanging="357"/>
    </w:pPr>
    <w:rPr>
      <w:sz w:val="19"/>
    </w:rPr>
  </w:style>
  <w:style w:type="paragraph" w:customStyle="1" w:styleId="Buleltsintable">
    <w:name w:val="Bulelts in table"/>
    <w:basedOn w:val="ListParagraph"/>
    <w:qFormat/>
    <w:rsid w:val="00934552"/>
    <w:pPr>
      <w:spacing w:after="120" w:line="264" w:lineRule="auto"/>
    </w:pPr>
    <w:rPr>
      <w:sz w:val="19"/>
      <w:lang w:val="en-US"/>
    </w:rPr>
  </w:style>
  <w:style w:type="paragraph" w:customStyle="1" w:styleId="Bulletsintablefirst">
    <w:name w:val="Bullets in table first"/>
    <w:basedOn w:val="Buleltsintable"/>
    <w:qFormat/>
    <w:rsid w:val="00934552"/>
  </w:style>
  <w:style w:type="table" w:styleId="ListTable1Light">
    <w:name w:val="List Table 1 Light"/>
    <w:basedOn w:val="TableNormal"/>
    <w:uiPriority w:val="46"/>
    <w:rsid w:val="00934552"/>
    <w:pPr>
      <w:spacing w:after="0" w:line="240" w:lineRule="auto"/>
    </w:pPr>
    <w:rPr>
      <w:rFonts w:ascii="Segoe UI" w:hAnsi="Segoe UI"/>
      <w:color w:val="404040"/>
      <w:sz w:val="19"/>
    </w:rPr>
    <w:tblPr>
      <w:tblStyleRowBandSize w:val="1"/>
      <w:tblStyleColBandSize w:val="1"/>
      <w:tblInd w:w="0" w:type="nil"/>
    </w:tblPr>
    <w:tcPr>
      <w:shd w:val="clear" w:color="auto" w:fill="FFFFFF" w:themeFill="background1"/>
    </w:tcPr>
    <w:tblStylePr w:type="firstRow">
      <w:pPr>
        <w:wordWrap/>
        <w:spacing w:beforeLines="100" w:before="100" w:beforeAutospacing="0" w:afterLines="100" w:after="100" w:afterAutospacing="0" w:line="240" w:lineRule="atLeast"/>
      </w:pPr>
      <w:rPr>
        <w:rFonts w:ascii="Segoe UI Variable Text Semiligh" w:hAnsi="Segoe UI Variable Text Semiligh" w:cs="Segoe UI Variable Text Semiligh" w:hint="default"/>
        <w:b/>
        <w:bCs/>
        <w:i w:val="0"/>
        <w:color w:val="FFFFFF" w:themeColor="background1"/>
        <w:sz w:val="20"/>
        <w:szCs w:val="20"/>
      </w:rPr>
      <w:tblPr/>
      <w:tcPr>
        <w:shd w:val="clear" w:color="auto" w:fill="23305D"/>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customStyle="1" w:styleId="Covertitle">
    <w:name w:val="Cover title"/>
    <w:rsid w:val="00F1717C"/>
    <w:pPr>
      <w:spacing w:line="840" w:lineRule="atLeast"/>
    </w:pPr>
    <w:rPr>
      <w:rFonts w:ascii="Segoe UI" w:eastAsia="Times New Roman" w:hAnsi="Segoe UI" w:cs="Times New Roman"/>
      <w:b/>
      <w:color w:val="000000" w:themeColor="text1"/>
      <w:sz w:val="72"/>
      <w:szCs w:val="20"/>
      <w:lang w:eastAsia="en-GB"/>
    </w:rPr>
  </w:style>
  <w:style w:type="paragraph" w:customStyle="1" w:styleId="Coversubtitle">
    <w:name w:val="Cover sub title"/>
    <w:qFormat/>
    <w:rsid w:val="00E363DE"/>
    <w:pPr>
      <w:spacing w:line="520" w:lineRule="atLeast"/>
    </w:pPr>
    <w:rPr>
      <w:rFonts w:ascii="Segoe UI" w:eastAsia="Times New Roman" w:hAnsi="Segoe UI" w:cs="Times New Roman"/>
      <w:b/>
      <w:bCs/>
      <w:color w:val="000000" w:themeColor="text1"/>
      <w:spacing w:val="-5"/>
      <w:sz w:val="44"/>
      <w:szCs w:val="44"/>
      <w:lang w:eastAsia="en-GB"/>
    </w:rPr>
  </w:style>
  <w:style w:type="numbering" w:customStyle="1" w:styleId="CurrentList16">
    <w:name w:val="Current List16"/>
    <w:uiPriority w:val="99"/>
    <w:rsid w:val="00870066"/>
    <w:pPr>
      <w:numPr>
        <w:numId w:val="25"/>
      </w:numPr>
    </w:pPr>
  </w:style>
  <w:style w:type="paragraph" w:customStyle="1" w:styleId="IntroHead">
    <w:name w:val="IntroHead"/>
    <w:basedOn w:val="Heading1"/>
    <w:qFormat/>
    <w:rsid w:val="00716430"/>
    <w:pPr>
      <w:numPr>
        <w:numId w:val="0"/>
      </w:numPr>
      <w:spacing w:before="0"/>
    </w:pPr>
  </w:style>
  <w:style w:type="paragraph" w:customStyle="1" w:styleId="H2notinToC">
    <w:name w:val="H2 not in ToC"/>
    <w:basedOn w:val="Heading21nonumber"/>
    <w:rsid w:val="00716430"/>
  </w:style>
  <w:style w:type="numbering" w:customStyle="1" w:styleId="CurrentList17">
    <w:name w:val="Current List17"/>
    <w:uiPriority w:val="99"/>
    <w:rsid w:val="00EA134B"/>
    <w:pPr>
      <w:numPr>
        <w:numId w:val="28"/>
      </w:numPr>
    </w:pPr>
  </w:style>
  <w:style w:type="numbering" w:customStyle="1" w:styleId="CurrentList18">
    <w:name w:val="Current List18"/>
    <w:uiPriority w:val="99"/>
    <w:rsid w:val="00EA134B"/>
    <w:pPr>
      <w:numPr>
        <w:numId w:val="29"/>
      </w:numPr>
    </w:pPr>
  </w:style>
  <w:style w:type="numbering" w:customStyle="1" w:styleId="CurrentList19">
    <w:name w:val="Current List19"/>
    <w:uiPriority w:val="99"/>
    <w:rsid w:val="00EB1247"/>
    <w:pPr>
      <w:numPr>
        <w:numId w:val="30"/>
      </w:numPr>
    </w:pPr>
  </w:style>
  <w:style w:type="paragraph" w:customStyle="1" w:styleId="Table10bold">
    <w:name w:val="Table 10 bold"/>
    <w:basedOn w:val="Table10pt"/>
    <w:rsid w:val="00EB1247"/>
    <w:rPr>
      <w:b/>
    </w:rPr>
  </w:style>
  <w:style w:type="paragraph" w:customStyle="1" w:styleId="2ndlevelbullets10pt">
    <w:name w:val="2nd level bullets 10pt"/>
    <w:basedOn w:val="Table10ptbullets"/>
    <w:qFormat/>
    <w:rsid w:val="00A54D0F"/>
    <w:pPr>
      <w:tabs>
        <w:tab w:val="left" w:pos="567"/>
      </w:tabs>
      <w:spacing w:after="0"/>
      <w:ind w:left="568"/>
    </w:pPr>
  </w:style>
  <w:style w:type="numbering" w:customStyle="1" w:styleId="CurrentList20">
    <w:name w:val="Current List20"/>
    <w:uiPriority w:val="99"/>
    <w:rsid w:val="00361A9A"/>
    <w:pPr>
      <w:numPr>
        <w:numId w:val="31"/>
      </w:numPr>
    </w:pPr>
  </w:style>
  <w:style w:type="numbering" w:customStyle="1" w:styleId="CurrentList21">
    <w:name w:val="Current List21"/>
    <w:uiPriority w:val="99"/>
    <w:rsid w:val="00361A9A"/>
    <w:pPr>
      <w:numPr>
        <w:numId w:val="32"/>
      </w:numPr>
    </w:pPr>
  </w:style>
  <w:style w:type="paragraph" w:styleId="BodyText">
    <w:name w:val="Body Text"/>
    <w:basedOn w:val="Normal"/>
    <w:link w:val="BodyTextChar"/>
    <w:unhideWhenUsed/>
    <w:qFormat/>
    <w:rsid w:val="009F07A9"/>
    <w:rPr>
      <w:rFonts w:eastAsiaTheme="minorHAnsi" w:cs="Segoe UI"/>
      <w:lang w:eastAsia="en-US"/>
    </w:rPr>
  </w:style>
  <w:style w:type="character" w:customStyle="1" w:styleId="BodyTextChar">
    <w:name w:val="Body Text Char"/>
    <w:basedOn w:val="DefaultParagraphFont"/>
    <w:link w:val="BodyText"/>
    <w:rsid w:val="009F07A9"/>
    <w:rPr>
      <w:rFonts w:ascii="Segoe UI" w:hAnsi="Segoe UI" w:cs="Segoe UI"/>
      <w:sz w:val="20"/>
      <w:szCs w:val="20"/>
    </w:rPr>
  </w:style>
  <w:style w:type="character" w:customStyle="1" w:styleId="bluebold">
    <w:name w:val="blue bold"/>
    <w:basedOn w:val="DefaultParagraphFont"/>
    <w:uiPriority w:val="1"/>
    <w:rsid w:val="001D7A2D"/>
    <w:rPr>
      <w:b/>
      <w:color w:val="23305D"/>
    </w:rPr>
  </w:style>
  <w:style w:type="table" w:customStyle="1" w:styleId="Covidtable">
    <w:name w:val="Covid table"/>
    <w:basedOn w:val="TableNormal"/>
    <w:uiPriority w:val="99"/>
    <w:rsid w:val="00304708"/>
    <w:pPr>
      <w:spacing w:after="0" w:line="180" w:lineRule="exact"/>
    </w:pPr>
    <w:rPr>
      <w:rFonts w:ascii="Segoe UI" w:hAnsi="Segoe UI"/>
      <w:color w:val="000000" w:themeColor="text1"/>
      <w:sz w:val="18"/>
    </w:rPr>
    <w:tblPr>
      <w:tblStyleRowBandSize w:val="1"/>
      <w:tblBorders>
        <w:insideH w:val="dashed" w:sz="4" w:space="0" w:color="A6A6A6" w:themeColor="background1" w:themeShade="A6"/>
        <w:insideV w:val="dashed" w:sz="4" w:space="0" w:color="A6A6A6" w:themeColor="background1" w:themeShade="A6"/>
      </w:tblBorders>
    </w:tblPr>
    <w:tcPr>
      <w:shd w:val="clear" w:color="auto" w:fill="auto"/>
    </w:tcPr>
    <w:tblStylePr w:type="firstRow">
      <w:rPr>
        <w:rFonts w:ascii="Segoe UI Variable Text Semiligh" w:hAnsi="Segoe UI Variable Text Semiligh"/>
        <w:b/>
        <w:i w:val="0"/>
        <w:color w:val="000000" w:themeColor="text1"/>
      </w:rPr>
      <w:tblPr/>
      <w:tcPr>
        <w:shd w:val="clear" w:color="auto" w:fill="auto"/>
      </w:tcPr>
    </w:tblStylePr>
    <w:tblStylePr w:type="band1Horz">
      <w:rPr>
        <w:rFonts w:ascii="Segoe UI Variable Text Semiligh" w:hAnsi="Segoe UI Variable Text Semiligh"/>
        <w:b w:val="0"/>
        <w:i w:val="0"/>
      </w:rPr>
      <w:tblPr/>
      <w:tcPr>
        <w:shd w:val="clear" w:color="auto" w:fill="auto"/>
      </w:tcPr>
    </w:tblStylePr>
  </w:style>
  <w:style w:type="paragraph" w:customStyle="1" w:styleId="Semibold">
    <w:name w:val="Semi bold"/>
    <w:basedOn w:val="Tablecopy9pt"/>
    <w:qFormat/>
    <w:rsid w:val="006E09FB"/>
    <w:pPr>
      <w:spacing w:before="40" w:after="40" w:line="200" w:lineRule="exact"/>
      <w:ind w:left="113"/>
    </w:pPr>
    <w:rPr>
      <w:rFonts w:ascii="Segoe UI Semibold" w:hAnsi="Segoe UI Semibold"/>
      <w:szCs w:val="18"/>
    </w:rPr>
  </w:style>
  <w:style w:type="paragraph" w:customStyle="1" w:styleId="Semiboldroman">
    <w:name w:val="Semibold roman"/>
    <w:basedOn w:val="Tablecopy9pt"/>
    <w:qFormat/>
    <w:rsid w:val="00A01560"/>
    <w:pPr>
      <w:spacing w:before="40" w:after="40" w:line="200" w:lineRule="exact"/>
      <w:ind w:left="113"/>
    </w:pPr>
    <w:rPr>
      <w:szCs w:val="18"/>
    </w:rPr>
  </w:style>
  <w:style w:type="character" w:customStyle="1" w:styleId="Semibold0">
    <w:name w:val="Semibold"/>
    <w:basedOn w:val="DefaultParagraphFont"/>
    <w:uiPriority w:val="1"/>
    <w:qFormat/>
    <w:rsid w:val="002C6905"/>
    <w:rPr>
      <w:rFonts w:ascii="Segoe UI Semibold" w:hAnsi="Segoe UI Semibold" w:cs="Segoe UI Semibold"/>
      <w:szCs w:val="18"/>
    </w:rPr>
  </w:style>
  <w:style w:type="table" w:styleId="GridTable4-Accent3">
    <w:name w:val="Grid Table 4 Accent 3"/>
    <w:basedOn w:val="TableNormal"/>
    <w:uiPriority w:val="49"/>
    <w:rsid w:val="00CC183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Formheading">
    <w:name w:val="Form heading"/>
    <w:basedOn w:val="Heading11nonumber"/>
    <w:qFormat/>
    <w:rsid w:val="0063106E"/>
    <w:pPr>
      <w:spacing w:before="200" w:after="200" w:line="400" w:lineRule="atLeast"/>
    </w:pPr>
    <w:rPr>
      <w:noProof/>
      <w:sz w:val="44"/>
      <w:szCs w:val="36"/>
    </w:rPr>
  </w:style>
  <w:style w:type="paragraph" w:customStyle="1" w:styleId="Captionfigures">
    <w:name w:val="Caption figures"/>
    <w:basedOn w:val="Caption"/>
    <w:qFormat/>
    <w:rsid w:val="008518F0"/>
  </w:style>
  <w:style w:type="character" w:customStyle="1" w:styleId="Referenceddocuments">
    <w:name w:val="Referenced documents"/>
    <w:basedOn w:val="Hyperlink"/>
    <w:uiPriority w:val="1"/>
    <w:rsid w:val="008F3D7D"/>
    <w:rPr>
      <w:b/>
      <w:i/>
      <w:color w:val="595959" w:themeColor="text1" w:themeTint="A6"/>
      <w:u w:val="none"/>
    </w:rPr>
  </w:style>
  <w:style w:type="paragraph" w:styleId="TableofFigures">
    <w:name w:val="table of figures"/>
    <w:basedOn w:val="Normal"/>
    <w:next w:val="Normal"/>
    <w:uiPriority w:val="99"/>
    <w:unhideWhenUsed/>
    <w:rsid w:val="008518F0"/>
    <w:pPr>
      <w:spacing w:after="0"/>
    </w:pPr>
  </w:style>
  <w:style w:type="paragraph" w:styleId="Revision">
    <w:name w:val="Revision"/>
    <w:hidden/>
    <w:uiPriority w:val="99"/>
    <w:semiHidden/>
    <w:rsid w:val="005A2CD5"/>
    <w:pPr>
      <w:spacing w:after="0" w:line="240" w:lineRule="auto"/>
    </w:pPr>
    <w:rPr>
      <w:rFonts w:ascii="Segoe UI" w:eastAsia="Times New Roman" w:hAnsi="Segoe UI" w:cs="Times New Roman"/>
      <w:sz w:val="21"/>
      <w:szCs w:val="20"/>
      <w:lang w:eastAsia="en-GB"/>
    </w:rPr>
  </w:style>
  <w:style w:type="paragraph" w:customStyle="1" w:styleId="Refhead">
    <w:name w:val="Ref head"/>
    <w:basedOn w:val="Heading11nonumber"/>
    <w:qFormat/>
    <w:rsid w:val="00C6116A"/>
  </w:style>
  <w:style w:type="table" w:customStyle="1" w:styleId="TableGrid21">
    <w:name w:val="Table Grid21"/>
    <w:basedOn w:val="TableNormal"/>
    <w:next w:val="TableGrid"/>
    <w:uiPriority w:val="39"/>
    <w:rsid w:val="00062FF6"/>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nistrytable1">
    <w:name w:val="Ministry table1"/>
    <w:basedOn w:val="TableNormal"/>
    <w:next w:val="GridTable1Light"/>
    <w:uiPriority w:val="46"/>
    <w:rsid w:val="00DC3BF0"/>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GridTable4-Accent31">
    <w:name w:val="Grid Table 4 - Accent 31"/>
    <w:basedOn w:val="TableNormal"/>
    <w:next w:val="GridTable4-Accent3"/>
    <w:uiPriority w:val="49"/>
    <w:rsid w:val="00684689"/>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Ministrytable2">
    <w:name w:val="Ministry table2"/>
    <w:basedOn w:val="TableNormal"/>
    <w:next w:val="GridTable1Light"/>
    <w:uiPriority w:val="46"/>
    <w:rsid w:val="00814520"/>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3">
    <w:name w:val="Ministry table3"/>
    <w:basedOn w:val="TableNormal"/>
    <w:next w:val="GridTable1Light"/>
    <w:uiPriority w:val="46"/>
    <w:rsid w:val="006D26F0"/>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4">
    <w:name w:val="Ministry table4"/>
    <w:basedOn w:val="TableNormal"/>
    <w:next w:val="GridTable1Light"/>
    <w:uiPriority w:val="46"/>
    <w:rsid w:val="00A62E79"/>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5">
    <w:name w:val="Ministry table5"/>
    <w:basedOn w:val="TableNormal"/>
    <w:next w:val="GridTable1Light"/>
    <w:uiPriority w:val="46"/>
    <w:rsid w:val="00F31384"/>
    <w:pPr>
      <w:spacing w:before="60" w:after="60" w:line="280" w:lineRule="atLeast"/>
    </w:pPr>
    <w:rPr>
      <w:rFonts w:ascii="Georgia" w:eastAsia="Calibri" w:hAnsi="Georgia" w:cs="Times New Roman"/>
      <w:sz w:val="18"/>
      <w:szCs w:val="20"/>
      <w:lang w:val="en-GB"/>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00" w:beforeAutospacing="1" w:afterLines="0" w:after="100" w:afterAutospacing="1" w:line="280" w:lineRule="atLeast"/>
        <w:ind w:leftChars="0" w:left="0" w:rightChars="0" w:right="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100" w:beforeAutospacing="1" w:afterLines="0" w:after="100" w:afterAutospacing="1" w:line="280" w:lineRule="atLeast"/>
        <w:mirrorIndents w:val="0"/>
      </w:pPr>
      <w:rPr>
        <w:b/>
        <w:bCs/>
      </w:rPr>
    </w:tblStylePr>
    <w:tblStylePr w:type="lastCol">
      <w:rPr>
        <w:b/>
        <w:bCs/>
      </w:rPr>
    </w:tblStylePr>
    <w:tblStylePr w:type="band1Horz">
      <w:pPr>
        <w:wordWrap/>
        <w:spacing w:beforeLines="0" w:before="100" w:beforeAutospacing="1" w:afterLines="0" w:after="100" w:afterAutospacing="1" w:line="280" w:lineRule="atLeast"/>
        <w:mirrorIndents w:val="0"/>
      </w:pPr>
    </w:tblStylePr>
    <w:tblStylePr w:type="band2Horz">
      <w:pPr>
        <w:wordWrap/>
        <w:spacing w:beforeLines="0" w:before="100" w:beforeAutospacing="1" w:afterLines="0" w:after="100" w:afterAutospacing="1" w:line="280" w:lineRule="atLeast"/>
        <w:mirrorIndents w:val="0"/>
      </w:pPr>
      <w:tblPr/>
      <w:tcPr>
        <w:shd w:val="clear" w:color="auto" w:fill="F2F2F2" w:themeFill="background1" w:themeFillShade="F2"/>
      </w:tcPr>
    </w:tblStylePr>
  </w:style>
  <w:style w:type="character" w:customStyle="1" w:styleId="ListParagraphChar">
    <w:name w:val="List Paragraph Char"/>
    <w:aliases w:val="5 List Paragraph Char,Bullets - list paragraph Char"/>
    <w:basedOn w:val="DefaultParagraphFont"/>
    <w:link w:val="ListParagraph"/>
    <w:uiPriority w:val="34"/>
    <w:rsid w:val="000012A4"/>
    <w:rPr>
      <w:rFonts w:ascii="Segoe UI" w:hAnsi="Segoe UI"/>
      <w:sz w:val="21"/>
    </w:rPr>
  </w:style>
  <w:style w:type="character" w:customStyle="1" w:styleId="NumberedParagraphs-MOHChar">
    <w:name w:val="Numbered Paragraphs - MOH Char"/>
    <w:basedOn w:val="DefaultParagraphFont"/>
    <w:link w:val="NumberedParagraphs-MOH"/>
    <w:rsid w:val="000B2DCF"/>
    <w:rPr>
      <w:rFonts w:ascii="Segoe UI" w:hAnsi="Segoe UI"/>
      <w:sz w:val="21"/>
    </w:rPr>
  </w:style>
  <w:style w:type="table" w:customStyle="1" w:styleId="Ministrytable6">
    <w:name w:val="Ministry table6"/>
    <w:basedOn w:val="TableNormal"/>
    <w:next w:val="GridTable1Light"/>
    <w:uiPriority w:val="46"/>
    <w:rsid w:val="00EC4B2F"/>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7">
    <w:name w:val="Ministry table7"/>
    <w:basedOn w:val="TableNormal"/>
    <w:next w:val="GridTable1Light"/>
    <w:uiPriority w:val="46"/>
    <w:rsid w:val="001020A7"/>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8">
    <w:name w:val="Ministry table8"/>
    <w:basedOn w:val="TableNormal"/>
    <w:next w:val="GridTable1Light"/>
    <w:uiPriority w:val="46"/>
    <w:rsid w:val="00F63E85"/>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9">
    <w:name w:val="Ministry table9"/>
    <w:basedOn w:val="TableNormal"/>
    <w:next w:val="GridTable1Light"/>
    <w:uiPriority w:val="46"/>
    <w:rsid w:val="00F2263D"/>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TableGrid3">
    <w:name w:val="Table Grid3"/>
    <w:basedOn w:val="TableNormal"/>
    <w:next w:val="TableGrid"/>
    <w:uiPriority w:val="59"/>
    <w:rsid w:val="00D9260E"/>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nistrytable10">
    <w:name w:val="Ministry table10"/>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PlainTable11">
    <w:name w:val="Plain Table 11"/>
    <w:basedOn w:val="TableNormal"/>
    <w:next w:val="PlainTable1"/>
    <w:uiPriority w:val="41"/>
    <w:rsid w:val="00D926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Shading2-Accent31">
    <w:name w:val="Medium Shading 2 - Accent 31"/>
    <w:basedOn w:val="TableNormal"/>
    <w:next w:val="MediumShading2-Accent3"/>
    <w:uiPriority w:val="64"/>
    <w:rsid w:val="00D9260E"/>
    <w:pPr>
      <w:spacing w:after="0" w:line="240" w:lineRule="auto"/>
    </w:pPr>
    <w:rPr>
      <w:rFonts w:ascii="Georgia" w:hAnsi="Georgia"/>
      <w:sz w:val="20"/>
      <w:szCs w:val="20"/>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Accent61">
    <w:name w:val="Light List - Accent 61"/>
    <w:basedOn w:val="TableNormal"/>
    <w:next w:val="LightList-Accent6"/>
    <w:uiPriority w:val="61"/>
    <w:rsid w:val="00D9260E"/>
    <w:pPr>
      <w:spacing w:after="0" w:line="240" w:lineRule="auto"/>
    </w:pPr>
    <w:rPr>
      <w:rFonts w:ascii="Georgia" w:hAnsi="Georgia"/>
      <w:sz w:val="20"/>
      <w:szCs w:val="20"/>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GridTable1Light-Accent11">
    <w:name w:val="Grid Table 1 Light - Accent 11"/>
    <w:basedOn w:val="TableNormal"/>
    <w:next w:val="GridTable1Light-Accent1"/>
    <w:uiPriority w:val="46"/>
    <w:rsid w:val="00D9260E"/>
    <w:pPr>
      <w:spacing w:after="0" w:line="240" w:lineRule="auto"/>
    </w:pPr>
    <w:rPr>
      <w:rFonts w:ascii="Georgia" w:hAnsi="Georgia"/>
      <w:sz w:val="20"/>
      <w:szCs w:val="20"/>
      <w:lang w:val="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D9260E"/>
    <w:pPr>
      <w:spacing w:after="0" w:line="240" w:lineRule="auto"/>
    </w:pPr>
    <w:rPr>
      <w:rFonts w:ascii="Georgia" w:hAnsi="Georgia"/>
      <w:sz w:val="20"/>
      <w:szCs w:val="20"/>
      <w:lang w:val="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ListTable4-Accent11">
    <w:name w:val="List Table 4 - Accent 11"/>
    <w:basedOn w:val="TableNormal"/>
    <w:next w:val="ListTable4-Accent1"/>
    <w:uiPriority w:val="49"/>
    <w:rsid w:val="00D9260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Light3">
    <w:name w:val="Table Grid Light3"/>
    <w:basedOn w:val="TableNormal"/>
    <w:next w:val="TableGridLight"/>
    <w:uiPriority w:val="40"/>
    <w:rsid w:val="00D9260E"/>
    <w:pPr>
      <w:spacing w:before="60" w:after="60" w:line="280" w:lineRule="atLeast"/>
    </w:pPr>
    <w:rPr>
      <w:rFonts w:ascii="Segoe UI" w:hAnsi="Segoe UI"/>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2">
    <w:name w:val="Table Grid12"/>
    <w:basedOn w:val="TableNormal"/>
    <w:next w:val="TableGrid"/>
    <w:uiPriority w:val="59"/>
    <w:rsid w:val="00D9260E"/>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uiPriority w:val="59"/>
    <w:rsid w:val="00D9260E"/>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Light11">
    <w:name w:val="Table Grid Light11"/>
    <w:basedOn w:val="TableNormal"/>
    <w:next w:val="TableGridLight"/>
    <w:uiPriority w:val="40"/>
    <w:rsid w:val="00D9260E"/>
    <w:pPr>
      <w:spacing w:after="0" w:line="240" w:lineRule="auto"/>
    </w:pPr>
    <w:rPr>
      <w:rFonts w:ascii="Georgia" w:hAnsi="Georgia"/>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1">
    <w:name w:val="Table Grid Light21"/>
    <w:basedOn w:val="TableNormal"/>
    <w:next w:val="TableGridLight"/>
    <w:uiPriority w:val="40"/>
    <w:rsid w:val="00D9260E"/>
    <w:pPr>
      <w:spacing w:after="0" w:line="240" w:lineRule="auto"/>
    </w:pPr>
    <w:rPr>
      <w:rFonts w:ascii="Georgia" w:hAnsi="Georgia"/>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21">
    <w:name w:val="Grid Table 1 Light21"/>
    <w:basedOn w:val="TableNormal"/>
    <w:next w:val="GridTable1Light"/>
    <w:uiPriority w:val="46"/>
    <w:rsid w:val="00D9260E"/>
    <w:pPr>
      <w:spacing w:after="0" w:line="240" w:lineRule="auto"/>
    </w:pPr>
    <w:rPr>
      <w:rFonts w:ascii="Georgia" w:hAnsi="Georgia"/>
      <w:sz w:val="20"/>
      <w:szCs w:val="20"/>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1">
    <w:name w:val="Grid Table 1 Light11"/>
    <w:basedOn w:val="TableNormal"/>
    <w:next w:val="GridTable1Light"/>
    <w:uiPriority w:val="46"/>
    <w:rsid w:val="00D9260E"/>
    <w:pPr>
      <w:spacing w:after="0" w:line="240" w:lineRule="auto"/>
    </w:pPr>
    <w:rPr>
      <w:rFonts w:ascii="Georgia" w:hAnsi="Georgia"/>
      <w:sz w:val="20"/>
      <w:szCs w:val="20"/>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11">
    <w:name w:val="Table Grid111"/>
    <w:basedOn w:val="TableNormal"/>
    <w:next w:val="TableGrid"/>
    <w:uiPriority w:val="39"/>
    <w:rsid w:val="00D9260E"/>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stTable1Light1">
    <w:name w:val="List Table 1 Light1"/>
    <w:basedOn w:val="TableNormal"/>
    <w:next w:val="ListTable1Light"/>
    <w:uiPriority w:val="46"/>
    <w:rsid w:val="00D9260E"/>
    <w:pPr>
      <w:spacing w:after="0" w:line="240" w:lineRule="auto"/>
    </w:pPr>
    <w:rPr>
      <w:rFonts w:ascii="Segoe UI" w:hAnsi="Segoe UI"/>
      <w:color w:val="404040"/>
      <w:sz w:val="19"/>
    </w:rPr>
    <w:tblPr>
      <w:tblStyleRowBandSize w:val="1"/>
      <w:tblStyleColBandSize w:val="1"/>
      <w:tblInd w:w="0" w:type="nil"/>
    </w:tblPr>
    <w:tcPr>
      <w:shd w:val="clear" w:color="auto" w:fill="FFFFFF" w:themeFill="background1"/>
    </w:tcPr>
    <w:tblStylePr w:type="firstRow">
      <w:pPr>
        <w:wordWrap/>
        <w:spacing w:beforeLines="100" w:before="100" w:beforeAutospacing="0" w:afterLines="100" w:after="100" w:afterAutospacing="0" w:line="240" w:lineRule="atLeast"/>
      </w:pPr>
      <w:rPr>
        <w:rFonts w:ascii="Segoe UI Variable Text Semiligh" w:hAnsi="Segoe UI Variable Text Semiligh" w:cs="Segoe UI Variable Text Semiligh" w:hint="default"/>
        <w:b/>
        <w:bCs/>
        <w:i w:val="0"/>
        <w:color w:val="FFFFFF" w:themeColor="background1"/>
        <w:sz w:val="20"/>
        <w:szCs w:val="20"/>
      </w:rPr>
      <w:tblPr/>
      <w:tcPr>
        <w:shd w:val="clear" w:color="auto" w:fill="23305D"/>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style>
  <w:style w:type="table" w:customStyle="1" w:styleId="Covidtable1">
    <w:name w:val="Covid table1"/>
    <w:basedOn w:val="TableNormal"/>
    <w:uiPriority w:val="99"/>
    <w:rsid w:val="00D9260E"/>
    <w:pPr>
      <w:spacing w:after="0" w:line="180" w:lineRule="exact"/>
    </w:pPr>
    <w:rPr>
      <w:rFonts w:ascii="Segoe UI" w:hAnsi="Segoe UI"/>
      <w:color w:val="000000" w:themeColor="text1"/>
      <w:sz w:val="18"/>
    </w:rPr>
    <w:tblPr>
      <w:tblStyleRowBandSize w:val="1"/>
      <w:tblBorders>
        <w:insideH w:val="dashed" w:sz="4" w:space="0" w:color="A6A6A6" w:themeColor="background1" w:themeShade="A6"/>
        <w:insideV w:val="dashed" w:sz="4" w:space="0" w:color="A6A6A6" w:themeColor="background1" w:themeShade="A6"/>
      </w:tblBorders>
    </w:tblPr>
    <w:tcPr>
      <w:shd w:val="clear" w:color="auto" w:fill="auto"/>
    </w:tcPr>
    <w:tblStylePr w:type="firstRow">
      <w:rPr>
        <w:rFonts w:ascii="Segoe UI Variable Text Semiligh" w:hAnsi="Segoe UI Variable Text Semiligh"/>
        <w:b/>
        <w:i w:val="0"/>
        <w:color w:val="000000" w:themeColor="text1"/>
      </w:rPr>
      <w:tblPr/>
      <w:tcPr>
        <w:shd w:val="clear" w:color="auto" w:fill="auto"/>
      </w:tcPr>
    </w:tblStylePr>
    <w:tblStylePr w:type="band1Horz">
      <w:rPr>
        <w:rFonts w:ascii="Segoe UI Variable Text Semiligh" w:hAnsi="Segoe UI Variable Text Semiligh"/>
        <w:b w:val="0"/>
        <w:i w:val="0"/>
      </w:rPr>
      <w:tblPr/>
      <w:tcPr>
        <w:shd w:val="clear" w:color="auto" w:fill="auto"/>
      </w:tcPr>
    </w:tblStylePr>
  </w:style>
  <w:style w:type="table" w:customStyle="1" w:styleId="GridTable4-Accent32">
    <w:name w:val="Grid Table 4 - Accent 32"/>
    <w:basedOn w:val="TableNormal"/>
    <w:next w:val="GridTable4-Accent3"/>
    <w:uiPriority w:val="49"/>
    <w:rsid w:val="00D9260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211">
    <w:name w:val="Table Grid211"/>
    <w:basedOn w:val="TableNormal"/>
    <w:next w:val="TableGrid"/>
    <w:uiPriority w:val="39"/>
    <w:rsid w:val="00D9260E"/>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nistrytable11">
    <w:name w:val="Ministry table1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GridTable4-Accent311">
    <w:name w:val="Grid Table 4 - Accent 311"/>
    <w:basedOn w:val="TableNormal"/>
    <w:next w:val="GridTable4-Accent3"/>
    <w:uiPriority w:val="49"/>
    <w:rsid w:val="00D9260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Ministrytable21">
    <w:name w:val="Ministry table2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31">
    <w:name w:val="Ministry table3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41">
    <w:name w:val="Ministry table4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51">
    <w:name w:val="Ministry table51"/>
    <w:basedOn w:val="TableNormal"/>
    <w:next w:val="GridTable1Light"/>
    <w:uiPriority w:val="46"/>
    <w:rsid w:val="00D9260E"/>
    <w:pPr>
      <w:spacing w:before="60" w:after="60" w:line="280" w:lineRule="atLeast"/>
    </w:pPr>
    <w:rPr>
      <w:rFonts w:ascii="Georgia" w:eastAsia="Calibri" w:hAnsi="Georgia" w:cs="Times New Roman"/>
      <w:sz w:val="18"/>
      <w:szCs w:val="20"/>
      <w:lang w:val="en-GB"/>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00" w:beforeAutospacing="1" w:afterLines="0" w:after="100" w:afterAutospacing="1" w:line="280" w:lineRule="atLeast"/>
        <w:ind w:leftChars="0" w:left="0" w:rightChars="0" w:right="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100" w:beforeAutospacing="1" w:afterLines="0" w:after="100" w:afterAutospacing="1" w:line="280" w:lineRule="atLeast"/>
        <w:mirrorIndents w:val="0"/>
      </w:pPr>
      <w:rPr>
        <w:b/>
        <w:bCs/>
      </w:rPr>
    </w:tblStylePr>
    <w:tblStylePr w:type="lastCol">
      <w:rPr>
        <w:b/>
        <w:bCs/>
      </w:rPr>
    </w:tblStylePr>
    <w:tblStylePr w:type="band1Horz">
      <w:pPr>
        <w:wordWrap/>
        <w:spacing w:beforeLines="0" w:before="100" w:beforeAutospacing="1" w:afterLines="0" w:after="100" w:afterAutospacing="1" w:line="280" w:lineRule="atLeast"/>
        <w:mirrorIndents w:val="0"/>
      </w:pPr>
    </w:tblStylePr>
    <w:tblStylePr w:type="band2Horz">
      <w:pPr>
        <w:wordWrap/>
        <w:spacing w:beforeLines="0" w:before="100" w:beforeAutospacing="1" w:afterLines="0" w:after="100" w:afterAutospacing="1" w:line="280" w:lineRule="atLeast"/>
        <w:mirrorIndents w:val="0"/>
      </w:pPr>
      <w:tblPr/>
      <w:tcPr>
        <w:shd w:val="clear" w:color="auto" w:fill="F2F2F2" w:themeFill="background1" w:themeFillShade="F2"/>
      </w:tcPr>
    </w:tblStylePr>
  </w:style>
  <w:style w:type="table" w:customStyle="1" w:styleId="Ministrytable61">
    <w:name w:val="Ministry table6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71">
    <w:name w:val="Ministry table7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81">
    <w:name w:val="Ministry table8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91">
    <w:name w:val="Ministry table9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12">
    <w:name w:val="Ministry table12"/>
    <w:basedOn w:val="TableNormal"/>
    <w:next w:val="GridTable1Light"/>
    <w:uiPriority w:val="46"/>
    <w:rsid w:val="00AA1B3A"/>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13">
    <w:name w:val="Ministry table13"/>
    <w:basedOn w:val="TableNormal"/>
    <w:next w:val="GridTable1Light"/>
    <w:uiPriority w:val="46"/>
    <w:rsid w:val="00BE533D"/>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14">
    <w:name w:val="Ministry table14"/>
    <w:basedOn w:val="TableNormal"/>
    <w:next w:val="GridTable1Light"/>
    <w:uiPriority w:val="46"/>
    <w:rsid w:val="00D938A0"/>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15">
    <w:name w:val="Ministry table15"/>
    <w:basedOn w:val="TableNormal"/>
    <w:next w:val="GridTable1Light"/>
    <w:uiPriority w:val="46"/>
    <w:rsid w:val="005D420B"/>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TableGrid4">
    <w:name w:val="Table Grid4"/>
    <w:basedOn w:val="TableNormal"/>
    <w:next w:val="TableGrid"/>
    <w:uiPriority w:val="59"/>
    <w:rsid w:val="00EF075F"/>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nistrytable52">
    <w:name w:val="Ministry table52"/>
    <w:basedOn w:val="TableNormal"/>
    <w:next w:val="GridTable1Light"/>
    <w:uiPriority w:val="46"/>
    <w:rsid w:val="00EF075F"/>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TableGrid5">
    <w:name w:val="Table Grid5"/>
    <w:basedOn w:val="TableNormal"/>
    <w:next w:val="TableGrid"/>
    <w:uiPriority w:val="39"/>
    <w:rsid w:val="00843F14"/>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9E5E6F"/>
    <w:pPr>
      <w:spacing w:after="0" w:line="240" w:lineRule="auto"/>
    </w:pPr>
    <w:rPr>
      <w:rFonts w:eastAsiaTheme="minorEastAsia"/>
      <w:lang w:eastAsia="en-NZ"/>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Ministrytable141">
    <w:name w:val="Ministry table141"/>
    <w:basedOn w:val="TableNormal"/>
    <w:next w:val="GridTable1Light"/>
    <w:uiPriority w:val="46"/>
    <w:rsid w:val="00BF2FC7"/>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character" w:styleId="SmartLink">
    <w:name w:val="Smart Link"/>
    <w:basedOn w:val="DefaultParagraphFont"/>
    <w:uiPriority w:val="99"/>
    <w:semiHidden/>
    <w:unhideWhenUsed/>
    <w:rsid w:val="00BC590D"/>
    <w:rPr>
      <w:color w:val="0000FF"/>
      <w:u w:val="single"/>
      <w:shd w:val="clear" w:color="auto" w:fill="F3F2F1"/>
    </w:rPr>
  </w:style>
  <w:style w:type="table" w:customStyle="1" w:styleId="Ministrytable142">
    <w:name w:val="Ministry table142"/>
    <w:basedOn w:val="TableNormal"/>
    <w:next w:val="GridTable1Light"/>
    <w:uiPriority w:val="46"/>
    <w:rsid w:val="00ED4120"/>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1421">
    <w:name w:val="Ministry table1421"/>
    <w:basedOn w:val="TableNormal"/>
    <w:next w:val="GridTable1Light"/>
    <w:uiPriority w:val="46"/>
    <w:rsid w:val="00FC4C4F"/>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14211">
    <w:name w:val="Ministry table14211"/>
    <w:basedOn w:val="TableNormal"/>
    <w:next w:val="GridTable1Light"/>
    <w:uiPriority w:val="46"/>
    <w:rsid w:val="00FF3B1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character" w:customStyle="1" w:styleId="normaltextrun">
    <w:name w:val="normaltextrun"/>
    <w:basedOn w:val="DefaultParagraphFont"/>
    <w:rsid w:val="00B01AAE"/>
  </w:style>
  <w:style w:type="character" w:customStyle="1" w:styleId="eop">
    <w:name w:val="eop"/>
    <w:basedOn w:val="DefaultParagraphFont"/>
    <w:rsid w:val="00B01AAE"/>
  </w:style>
  <w:style w:type="paragraph" w:customStyle="1" w:styleId="paragraph">
    <w:name w:val="paragraph"/>
    <w:basedOn w:val="Normal"/>
    <w:rsid w:val="00495B41"/>
    <w:pPr>
      <w:spacing w:before="100" w:beforeAutospacing="1" w:after="100" w:afterAutospacing="1" w:line="240" w:lineRule="auto"/>
    </w:pPr>
    <w:rPr>
      <w:rFonts w:ascii="Times New Roman" w:hAnsi="Times New Roman"/>
      <w:sz w:val="24"/>
      <w:szCs w:val="24"/>
      <w:lang w:eastAsia="en-NZ"/>
    </w:rPr>
  </w:style>
  <w:style w:type="character" w:styleId="Mention">
    <w:name w:val="Mention"/>
    <w:basedOn w:val="DefaultParagraphFont"/>
    <w:uiPriority w:val="99"/>
    <w:unhideWhenUsed/>
    <w:rsid w:val="006F326A"/>
    <w:rPr>
      <w:color w:val="2B579A"/>
      <w:shd w:val="clear" w:color="auto" w:fill="E1DFDD"/>
    </w:rPr>
  </w:style>
  <w:style w:type="paragraph" w:customStyle="1" w:styleId="BBheadings">
    <w:name w:val="BB headings"/>
    <w:basedOn w:val="Heading5"/>
    <w:rsid w:val="006F326A"/>
    <w:rPr>
      <w:rFonts w:eastAsia="Tahoma" w:cs="Tahoma"/>
      <w:sz w:val="22"/>
    </w:rPr>
  </w:style>
  <w:style w:type="character" w:customStyle="1" w:styleId="ui-provider">
    <w:name w:val="ui-provider"/>
    <w:basedOn w:val="DefaultParagraphFont"/>
    <w:rsid w:val="00B2101D"/>
  </w:style>
  <w:style w:type="character" w:styleId="Strong">
    <w:name w:val="Strong"/>
    <w:basedOn w:val="DefaultParagraphFont"/>
    <w:uiPriority w:val="22"/>
    <w:qFormat/>
    <w:rsid w:val="00A70767"/>
    <w:rPr>
      <w:b/>
      <w:bCs/>
    </w:rPr>
  </w:style>
  <w:style w:type="paragraph" w:customStyle="1" w:styleId="Pa4">
    <w:name w:val="Pa4"/>
    <w:basedOn w:val="Default"/>
    <w:next w:val="Default"/>
    <w:uiPriority w:val="99"/>
    <w:rsid w:val="00191221"/>
    <w:pPr>
      <w:spacing w:line="201" w:lineRule="atLeast"/>
    </w:pPr>
    <w:rPr>
      <w:rFonts w:ascii="National Book" w:hAnsi="National Book" w:cstheme="minorBidi"/>
      <w:color w:val="auto"/>
    </w:rPr>
  </w:style>
  <w:style w:type="character" w:customStyle="1" w:styleId="cf01">
    <w:name w:val="cf01"/>
    <w:basedOn w:val="DefaultParagraphFont"/>
    <w:rsid w:val="00BA60F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67864">
      <w:bodyDiv w:val="1"/>
      <w:marLeft w:val="0"/>
      <w:marRight w:val="0"/>
      <w:marTop w:val="0"/>
      <w:marBottom w:val="0"/>
      <w:divBdr>
        <w:top w:val="none" w:sz="0" w:space="0" w:color="auto"/>
        <w:left w:val="none" w:sz="0" w:space="0" w:color="auto"/>
        <w:bottom w:val="none" w:sz="0" w:space="0" w:color="auto"/>
        <w:right w:val="none" w:sz="0" w:space="0" w:color="auto"/>
      </w:divBdr>
    </w:div>
    <w:div w:id="52630276">
      <w:bodyDiv w:val="1"/>
      <w:marLeft w:val="0"/>
      <w:marRight w:val="0"/>
      <w:marTop w:val="0"/>
      <w:marBottom w:val="0"/>
      <w:divBdr>
        <w:top w:val="none" w:sz="0" w:space="0" w:color="auto"/>
        <w:left w:val="none" w:sz="0" w:space="0" w:color="auto"/>
        <w:bottom w:val="none" w:sz="0" w:space="0" w:color="auto"/>
        <w:right w:val="none" w:sz="0" w:space="0" w:color="auto"/>
      </w:divBdr>
    </w:div>
    <w:div w:id="58406995">
      <w:bodyDiv w:val="1"/>
      <w:marLeft w:val="0"/>
      <w:marRight w:val="0"/>
      <w:marTop w:val="0"/>
      <w:marBottom w:val="0"/>
      <w:divBdr>
        <w:top w:val="none" w:sz="0" w:space="0" w:color="auto"/>
        <w:left w:val="none" w:sz="0" w:space="0" w:color="auto"/>
        <w:bottom w:val="none" w:sz="0" w:space="0" w:color="auto"/>
        <w:right w:val="none" w:sz="0" w:space="0" w:color="auto"/>
      </w:divBdr>
    </w:div>
    <w:div w:id="78141816">
      <w:bodyDiv w:val="1"/>
      <w:marLeft w:val="0"/>
      <w:marRight w:val="0"/>
      <w:marTop w:val="0"/>
      <w:marBottom w:val="0"/>
      <w:divBdr>
        <w:top w:val="none" w:sz="0" w:space="0" w:color="auto"/>
        <w:left w:val="none" w:sz="0" w:space="0" w:color="auto"/>
        <w:bottom w:val="none" w:sz="0" w:space="0" w:color="auto"/>
        <w:right w:val="none" w:sz="0" w:space="0" w:color="auto"/>
      </w:divBdr>
    </w:div>
    <w:div w:id="91975877">
      <w:bodyDiv w:val="1"/>
      <w:marLeft w:val="0"/>
      <w:marRight w:val="0"/>
      <w:marTop w:val="0"/>
      <w:marBottom w:val="0"/>
      <w:divBdr>
        <w:top w:val="none" w:sz="0" w:space="0" w:color="auto"/>
        <w:left w:val="none" w:sz="0" w:space="0" w:color="auto"/>
        <w:bottom w:val="none" w:sz="0" w:space="0" w:color="auto"/>
        <w:right w:val="none" w:sz="0" w:space="0" w:color="auto"/>
      </w:divBdr>
    </w:div>
    <w:div w:id="100803576">
      <w:bodyDiv w:val="1"/>
      <w:marLeft w:val="0"/>
      <w:marRight w:val="0"/>
      <w:marTop w:val="0"/>
      <w:marBottom w:val="0"/>
      <w:divBdr>
        <w:top w:val="none" w:sz="0" w:space="0" w:color="auto"/>
        <w:left w:val="none" w:sz="0" w:space="0" w:color="auto"/>
        <w:bottom w:val="none" w:sz="0" w:space="0" w:color="auto"/>
        <w:right w:val="none" w:sz="0" w:space="0" w:color="auto"/>
      </w:divBdr>
    </w:div>
    <w:div w:id="117535652">
      <w:bodyDiv w:val="1"/>
      <w:marLeft w:val="0"/>
      <w:marRight w:val="0"/>
      <w:marTop w:val="0"/>
      <w:marBottom w:val="0"/>
      <w:divBdr>
        <w:top w:val="none" w:sz="0" w:space="0" w:color="auto"/>
        <w:left w:val="none" w:sz="0" w:space="0" w:color="auto"/>
        <w:bottom w:val="none" w:sz="0" w:space="0" w:color="auto"/>
        <w:right w:val="none" w:sz="0" w:space="0" w:color="auto"/>
      </w:divBdr>
      <w:divsChild>
        <w:div w:id="295260423">
          <w:marLeft w:val="0"/>
          <w:marRight w:val="0"/>
          <w:marTop w:val="0"/>
          <w:marBottom w:val="0"/>
          <w:divBdr>
            <w:top w:val="none" w:sz="0" w:space="0" w:color="auto"/>
            <w:left w:val="none" w:sz="0" w:space="0" w:color="auto"/>
            <w:bottom w:val="none" w:sz="0" w:space="0" w:color="auto"/>
            <w:right w:val="none" w:sz="0" w:space="0" w:color="auto"/>
          </w:divBdr>
        </w:div>
        <w:div w:id="390931682">
          <w:marLeft w:val="0"/>
          <w:marRight w:val="0"/>
          <w:marTop w:val="0"/>
          <w:marBottom w:val="0"/>
          <w:divBdr>
            <w:top w:val="none" w:sz="0" w:space="0" w:color="auto"/>
            <w:left w:val="none" w:sz="0" w:space="0" w:color="auto"/>
            <w:bottom w:val="none" w:sz="0" w:space="0" w:color="auto"/>
            <w:right w:val="none" w:sz="0" w:space="0" w:color="auto"/>
          </w:divBdr>
        </w:div>
      </w:divsChild>
    </w:div>
    <w:div w:id="137572307">
      <w:bodyDiv w:val="1"/>
      <w:marLeft w:val="0"/>
      <w:marRight w:val="0"/>
      <w:marTop w:val="0"/>
      <w:marBottom w:val="0"/>
      <w:divBdr>
        <w:top w:val="none" w:sz="0" w:space="0" w:color="auto"/>
        <w:left w:val="none" w:sz="0" w:space="0" w:color="auto"/>
        <w:bottom w:val="none" w:sz="0" w:space="0" w:color="auto"/>
        <w:right w:val="none" w:sz="0" w:space="0" w:color="auto"/>
      </w:divBdr>
      <w:divsChild>
        <w:div w:id="127168584">
          <w:marLeft w:val="0"/>
          <w:marRight w:val="0"/>
          <w:marTop w:val="0"/>
          <w:marBottom w:val="0"/>
          <w:divBdr>
            <w:top w:val="none" w:sz="0" w:space="0" w:color="auto"/>
            <w:left w:val="none" w:sz="0" w:space="0" w:color="auto"/>
            <w:bottom w:val="none" w:sz="0" w:space="0" w:color="auto"/>
            <w:right w:val="none" w:sz="0" w:space="0" w:color="auto"/>
          </w:divBdr>
          <w:divsChild>
            <w:div w:id="1680505845">
              <w:marLeft w:val="0"/>
              <w:marRight w:val="0"/>
              <w:marTop w:val="0"/>
              <w:marBottom w:val="0"/>
              <w:divBdr>
                <w:top w:val="none" w:sz="0" w:space="0" w:color="auto"/>
                <w:left w:val="none" w:sz="0" w:space="0" w:color="auto"/>
                <w:bottom w:val="none" w:sz="0" w:space="0" w:color="auto"/>
                <w:right w:val="none" w:sz="0" w:space="0" w:color="auto"/>
              </w:divBdr>
            </w:div>
          </w:divsChild>
        </w:div>
        <w:div w:id="414207390">
          <w:marLeft w:val="0"/>
          <w:marRight w:val="0"/>
          <w:marTop w:val="0"/>
          <w:marBottom w:val="0"/>
          <w:divBdr>
            <w:top w:val="none" w:sz="0" w:space="0" w:color="auto"/>
            <w:left w:val="none" w:sz="0" w:space="0" w:color="auto"/>
            <w:bottom w:val="none" w:sz="0" w:space="0" w:color="auto"/>
            <w:right w:val="none" w:sz="0" w:space="0" w:color="auto"/>
          </w:divBdr>
          <w:divsChild>
            <w:div w:id="1341542843">
              <w:marLeft w:val="0"/>
              <w:marRight w:val="0"/>
              <w:marTop w:val="0"/>
              <w:marBottom w:val="0"/>
              <w:divBdr>
                <w:top w:val="none" w:sz="0" w:space="0" w:color="auto"/>
                <w:left w:val="none" w:sz="0" w:space="0" w:color="auto"/>
                <w:bottom w:val="none" w:sz="0" w:space="0" w:color="auto"/>
                <w:right w:val="none" w:sz="0" w:space="0" w:color="auto"/>
              </w:divBdr>
            </w:div>
          </w:divsChild>
        </w:div>
        <w:div w:id="468592141">
          <w:marLeft w:val="0"/>
          <w:marRight w:val="0"/>
          <w:marTop w:val="0"/>
          <w:marBottom w:val="0"/>
          <w:divBdr>
            <w:top w:val="none" w:sz="0" w:space="0" w:color="auto"/>
            <w:left w:val="none" w:sz="0" w:space="0" w:color="auto"/>
            <w:bottom w:val="none" w:sz="0" w:space="0" w:color="auto"/>
            <w:right w:val="none" w:sz="0" w:space="0" w:color="auto"/>
          </w:divBdr>
          <w:divsChild>
            <w:div w:id="632250749">
              <w:marLeft w:val="0"/>
              <w:marRight w:val="0"/>
              <w:marTop w:val="0"/>
              <w:marBottom w:val="0"/>
              <w:divBdr>
                <w:top w:val="none" w:sz="0" w:space="0" w:color="auto"/>
                <w:left w:val="none" w:sz="0" w:space="0" w:color="auto"/>
                <w:bottom w:val="none" w:sz="0" w:space="0" w:color="auto"/>
                <w:right w:val="none" w:sz="0" w:space="0" w:color="auto"/>
              </w:divBdr>
            </w:div>
          </w:divsChild>
        </w:div>
        <w:div w:id="760875388">
          <w:marLeft w:val="0"/>
          <w:marRight w:val="0"/>
          <w:marTop w:val="0"/>
          <w:marBottom w:val="0"/>
          <w:divBdr>
            <w:top w:val="none" w:sz="0" w:space="0" w:color="auto"/>
            <w:left w:val="none" w:sz="0" w:space="0" w:color="auto"/>
            <w:bottom w:val="none" w:sz="0" w:space="0" w:color="auto"/>
            <w:right w:val="none" w:sz="0" w:space="0" w:color="auto"/>
          </w:divBdr>
          <w:divsChild>
            <w:div w:id="658314903">
              <w:marLeft w:val="0"/>
              <w:marRight w:val="0"/>
              <w:marTop w:val="0"/>
              <w:marBottom w:val="0"/>
              <w:divBdr>
                <w:top w:val="none" w:sz="0" w:space="0" w:color="auto"/>
                <w:left w:val="none" w:sz="0" w:space="0" w:color="auto"/>
                <w:bottom w:val="none" w:sz="0" w:space="0" w:color="auto"/>
                <w:right w:val="none" w:sz="0" w:space="0" w:color="auto"/>
              </w:divBdr>
            </w:div>
          </w:divsChild>
        </w:div>
        <w:div w:id="831214954">
          <w:marLeft w:val="0"/>
          <w:marRight w:val="0"/>
          <w:marTop w:val="0"/>
          <w:marBottom w:val="0"/>
          <w:divBdr>
            <w:top w:val="none" w:sz="0" w:space="0" w:color="auto"/>
            <w:left w:val="none" w:sz="0" w:space="0" w:color="auto"/>
            <w:bottom w:val="none" w:sz="0" w:space="0" w:color="auto"/>
            <w:right w:val="none" w:sz="0" w:space="0" w:color="auto"/>
          </w:divBdr>
          <w:divsChild>
            <w:div w:id="1947688618">
              <w:marLeft w:val="0"/>
              <w:marRight w:val="0"/>
              <w:marTop w:val="0"/>
              <w:marBottom w:val="0"/>
              <w:divBdr>
                <w:top w:val="none" w:sz="0" w:space="0" w:color="auto"/>
                <w:left w:val="none" w:sz="0" w:space="0" w:color="auto"/>
                <w:bottom w:val="none" w:sz="0" w:space="0" w:color="auto"/>
                <w:right w:val="none" w:sz="0" w:space="0" w:color="auto"/>
              </w:divBdr>
            </w:div>
          </w:divsChild>
        </w:div>
        <w:div w:id="1243834263">
          <w:marLeft w:val="0"/>
          <w:marRight w:val="0"/>
          <w:marTop w:val="0"/>
          <w:marBottom w:val="0"/>
          <w:divBdr>
            <w:top w:val="none" w:sz="0" w:space="0" w:color="auto"/>
            <w:left w:val="none" w:sz="0" w:space="0" w:color="auto"/>
            <w:bottom w:val="none" w:sz="0" w:space="0" w:color="auto"/>
            <w:right w:val="none" w:sz="0" w:space="0" w:color="auto"/>
          </w:divBdr>
          <w:divsChild>
            <w:div w:id="1827894455">
              <w:marLeft w:val="0"/>
              <w:marRight w:val="0"/>
              <w:marTop w:val="0"/>
              <w:marBottom w:val="0"/>
              <w:divBdr>
                <w:top w:val="none" w:sz="0" w:space="0" w:color="auto"/>
                <w:left w:val="none" w:sz="0" w:space="0" w:color="auto"/>
                <w:bottom w:val="none" w:sz="0" w:space="0" w:color="auto"/>
                <w:right w:val="none" w:sz="0" w:space="0" w:color="auto"/>
              </w:divBdr>
            </w:div>
          </w:divsChild>
        </w:div>
        <w:div w:id="1355421438">
          <w:marLeft w:val="0"/>
          <w:marRight w:val="0"/>
          <w:marTop w:val="0"/>
          <w:marBottom w:val="0"/>
          <w:divBdr>
            <w:top w:val="none" w:sz="0" w:space="0" w:color="auto"/>
            <w:left w:val="none" w:sz="0" w:space="0" w:color="auto"/>
            <w:bottom w:val="none" w:sz="0" w:space="0" w:color="auto"/>
            <w:right w:val="none" w:sz="0" w:space="0" w:color="auto"/>
          </w:divBdr>
          <w:divsChild>
            <w:div w:id="1410032235">
              <w:marLeft w:val="0"/>
              <w:marRight w:val="0"/>
              <w:marTop w:val="0"/>
              <w:marBottom w:val="0"/>
              <w:divBdr>
                <w:top w:val="none" w:sz="0" w:space="0" w:color="auto"/>
                <w:left w:val="none" w:sz="0" w:space="0" w:color="auto"/>
                <w:bottom w:val="none" w:sz="0" w:space="0" w:color="auto"/>
                <w:right w:val="none" w:sz="0" w:space="0" w:color="auto"/>
              </w:divBdr>
            </w:div>
          </w:divsChild>
        </w:div>
        <w:div w:id="1379085080">
          <w:marLeft w:val="0"/>
          <w:marRight w:val="0"/>
          <w:marTop w:val="0"/>
          <w:marBottom w:val="0"/>
          <w:divBdr>
            <w:top w:val="none" w:sz="0" w:space="0" w:color="auto"/>
            <w:left w:val="none" w:sz="0" w:space="0" w:color="auto"/>
            <w:bottom w:val="none" w:sz="0" w:space="0" w:color="auto"/>
            <w:right w:val="none" w:sz="0" w:space="0" w:color="auto"/>
          </w:divBdr>
          <w:divsChild>
            <w:div w:id="385177591">
              <w:marLeft w:val="0"/>
              <w:marRight w:val="0"/>
              <w:marTop w:val="0"/>
              <w:marBottom w:val="0"/>
              <w:divBdr>
                <w:top w:val="none" w:sz="0" w:space="0" w:color="auto"/>
                <w:left w:val="none" w:sz="0" w:space="0" w:color="auto"/>
                <w:bottom w:val="none" w:sz="0" w:space="0" w:color="auto"/>
                <w:right w:val="none" w:sz="0" w:space="0" w:color="auto"/>
              </w:divBdr>
            </w:div>
          </w:divsChild>
        </w:div>
        <w:div w:id="1888181604">
          <w:marLeft w:val="0"/>
          <w:marRight w:val="0"/>
          <w:marTop w:val="0"/>
          <w:marBottom w:val="0"/>
          <w:divBdr>
            <w:top w:val="none" w:sz="0" w:space="0" w:color="auto"/>
            <w:left w:val="none" w:sz="0" w:space="0" w:color="auto"/>
            <w:bottom w:val="none" w:sz="0" w:space="0" w:color="auto"/>
            <w:right w:val="none" w:sz="0" w:space="0" w:color="auto"/>
          </w:divBdr>
          <w:divsChild>
            <w:div w:id="1379629754">
              <w:marLeft w:val="0"/>
              <w:marRight w:val="0"/>
              <w:marTop w:val="0"/>
              <w:marBottom w:val="0"/>
              <w:divBdr>
                <w:top w:val="none" w:sz="0" w:space="0" w:color="auto"/>
                <w:left w:val="none" w:sz="0" w:space="0" w:color="auto"/>
                <w:bottom w:val="none" w:sz="0" w:space="0" w:color="auto"/>
                <w:right w:val="none" w:sz="0" w:space="0" w:color="auto"/>
              </w:divBdr>
            </w:div>
          </w:divsChild>
        </w:div>
        <w:div w:id="1948851411">
          <w:marLeft w:val="0"/>
          <w:marRight w:val="0"/>
          <w:marTop w:val="0"/>
          <w:marBottom w:val="0"/>
          <w:divBdr>
            <w:top w:val="none" w:sz="0" w:space="0" w:color="auto"/>
            <w:left w:val="none" w:sz="0" w:space="0" w:color="auto"/>
            <w:bottom w:val="none" w:sz="0" w:space="0" w:color="auto"/>
            <w:right w:val="none" w:sz="0" w:space="0" w:color="auto"/>
          </w:divBdr>
          <w:divsChild>
            <w:div w:id="16217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0108">
      <w:bodyDiv w:val="1"/>
      <w:marLeft w:val="0"/>
      <w:marRight w:val="0"/>
      <w:marTop w:val="0"/>
      <w:marBottom w:val="0"/>
      <w:divBdr>
        <w:top w:val="none" w:sz="0" w:space="0" w:color="auto"/>
        <w:left w:val="none" w:sz="0" w:space="0" w:color="auto"/>
        <w:bottom w:val="none" w:sz="0" w:space="0" w:color="auto"/>
        <w:right w:val="none" w:sz="0" w:space="0" w:color="auto"/>
      </w:divBdr>
    </w:div>
    <w:div w:id="182977838">
      <w:bodyDiv w:val="1"/>
      <w:marLeft w:val="0"/>
      <w:marRight w:val="0"/>
      <w:marTop w:val="0"/>
      <w:marBottom w:val="0"/>
      <w:divBdr>
        <w:top w:val="none" w:sz="0" w:space="0" w:color="auto"/>
        <w:left w:val="none" w:sz="0" w:space="0" w:color="auto"/>
        <w:bottom w:val="none" w:sz="0" w:space="0" w:color="auto"/>
        <w:right w:val="none" w:sz="0" w:space="0" w:color="auto"/>
      </w:divBdr>
    </w:div>
    <w:div w:id="191113962">
      <w:bodyDiv w:val="1"/>
      <w:marLeft w:val="0"/>
      <w:marRight w:val="0"/>
      <w:marTop w:val="0"/>
      <w:marBottom w:val="0"/>
      <w:divBdr>
        <w:top w:val="none" w:sz="0" w:space="0" w:color="auto"/>
        <w:left w:val="none" w:sz="0" w:space="0" w:color="auto"/>
        <w:bottom w:val="none" w:sz="0" w:space="0" w:color="auto"/>
        <w:right w:val="none" w:sz="0" w:space="0" w:color="auto"/>
      </w:divBdr>
    </w:div>
    <w:div w:id="220292407">
      <w:bodyDiv w:val="1"/>
      <w:marLeft w:val="0"/>
      <w:marRight w:val="0"/>
      <w:marTop w:val="0"/>
      <w:marBottom w:val="0"/>
      <w:divBdr>
        <w:top w:val="none" w:sz="0" w:space="0" w:color="auto"/>
        <w:left w:val="none" w:sz="0" w:space="0" w:color="auto"/>
        <w:bottom w:val="none" w:sz="0" w:space="0" w:color="auto"/>
        <w:right w:val="none" w:sz="0" w:space="0" w:color="auto"/>
      </w:divBdr>
    </w:div>
    <w:div w:id="248345662">
      <w:bodyDiv w:val="1"/>
      <w:marLeft w:val="0"/>
      <w:marRight w:val="0"/>
      <w:marTop w:val="0"/>
      <w:marBottom w:val="0"/>
      <w:divBdr>
        <w:top w:val="none" w:sz="0" w:space="0" w:color="auto"/>
        <w:left w:val="none" w:sz="0" w:space="0" w:color="auto"/>
        <w:bottom w:val="none" w:sz="0" w:space="0" w:color="auto"/>
        <w:right w:val="none" w:sz="0" w:space="0" w:color="auto"/>
      </w:divBdr>
    </w:div>
    <w:div w:id="286009046">
      <w:bodyDiv w:val="1"/>
      <w:marLeft w:val="0"/>
      <w:marRight w:val="0"/>
      <w:marTop w:val="0"/>
      <w:marBottom w:val="0"/>
      <w:divBdr>
        <w:top w:val="none" w:sz="0" w:space="0" w:color="auto"/>
        <w:left w:val="none" w:sz="0" w:space="0" w:color="auto"/>
        <w:bottom w:val="none" w:sz="0" w:space="0" w:color="auto"/>
        <w:right w:val="none" w:sz="0" w:space="0" w:color="auto"/>
      </w:divBdr>
    </w:div>
    <w:div w:id="357122492">
      <w:bodyDiv w:val="1"/>
      <w:marLeft w:val="0"/>
      <w:marRight w:val="0"/>
      <w:marTop w:val="0"/>
      <w:marBottom w:val="0"/>
      <w:divBdr>
        <w:top w:val="none" w:sz="0" w:space="0" w:color="auto"/>
        <w:left w:val="none" w:sz="0" w:space="0" w:color="auto"/>
        <w:bottom w:val="none" w:sz="0" w:space="0" w:color="auto"/>
        <w:right w:val="none" w:sz="0" w:space="0" w:color="auto"/>
      </w:divBdr>
    </w:div>
    <w:div w:id="399518070">
      <w:bodyDiv w:val="1"/>
      <w:marLeft w:val="0"/>
      <w:marRight w:val="0"/>
      <w:marTop w:val="0"/>
      <w:marBottom w:val="0"/>
      <w:divBdr>
        <w:top w:val="none" w:sz="0" w:space="0" w:color="auto"/>
        <w:left w:val="none" w:sz="0" w:space="0" w:color="auto"/>
        <w:bottom w:val="none" w:sz="0" w:space="0" w:color="auto"/>
        <w:right w:val="none" w:sz="0" w:space="0" w:color="auto"/>
      </w:divBdr>
    </w:div>
    <w:div w:id="447893374">
      <w:bodyDiv w:val="1"/>
      <w:marLeft w:val="0"/>
      <w:marRight w:val="0"/>
      <w:marTop w:val="0"/>
      <w:marBottom w:val="0"/>
      <w:divBdr>
        <w:top w:val="none" w:sz="0" w:space="0" w:color="auto"/>
        <w:left w:val="none" w:sz="0" w:space="0" w:color="auto"/>
        <w:bottom w:val="none" w:sz="0" w:space="0" w:color="auto"/>
        <w:right w:val="none" w:sz="0" w:space="0" w:color="auto"/>
      </w:divBdr>
    </w:div>
    <w:div w:id="468204191">
      <w:bodyDiv w:val="1"/>
      <w:marLeft w:val="0"/>
      <w:marRight w:val="0"/>
      <w:marTop w:val="0"/>
      <w:marBottom w:val="0"/>
      <w:divBdr>
        <w:top w:val="none" w:sz="0" w:space="0" w:color="auto"/>
        <w:left w:val="none" w:sz="0" w:space="0" w:color="auto"/>
        <w:bottom w:val="none" w:sz="0" w:space="0" w:color="auto"/>
        <w:right w:val="none" w:sz="0" w:space="0" w:color="auto"/>
      </w:divBdr>
      <w:divsChild>
        <w:div w:id="150799819">
          <w:marLeft w:val="0"/>
          <w:marRight w:val="0"/>
          <w:marTop w:val="0"/>
          <w:marBottom w:val="0"/>
          <w:divBdr>
            <w:top w:val="none" w:sz="0" w:space="0" w:color="auto"/>
            <w:left w:val="none" w:sz="0" w:space="0" w:color="auto"/>
            <w:bottom w:val="none" w:sz="0" w:space="0" w:color="auto"/>
            <w:right w:val="none" w:sz="0" w:space="0" w:color="auto"/>
          </w:divBdr>
          <w:divsChild>
            <w:div w:id="436829199">
              <w:marLeft w:val="0"/>
              <w:marRight w:val="0"/>
              <w:marTop w:val="0"/>
              <w:marBottom w:val="0"/>
              <w:divBdr>
                <w:top w:val="none" w:sz="0" w:space="0" w:color="auto"/>
                <w:left w:val="none" w:sz="0" w:space="0" w:color="auto"/>
                <w:bottom w:val="none" w:sz="0" w:space="0" w:color="auto"/>
                <w:right w:val="none" w:sz="0" w:space="0" w:color="auto"/>
              </w:divBdr>
            </w:div>
          </w:divsChild>
        </w:div>
        <w:div w:id="287050720">
          <w:marLeft w:val="0"/>
          <w:marRight w:val="0"/>
          <w:marTop w:val="0"/>
          <w:marBottom w:val="0"/>
          <w:divBdr>
            <w:top w:val="none" w:sz="0" w:space="0" w:color="auto"/>
            <w:left w:val="none" w:sz="0" w:space="0" w:color="auto"/>
            <w:bottom w:val="none" w:sz="0" w:space="0" w:color="auto"/>
            <w:right w:val="none" w:sz="0" w:space="0" w:color="auto"/>
          </w:divBdr>
          <w:divsChild>
            <w:div w:id="1111360729">
              <w:marLeft w:val="0"/>
              <w:marRight w:val="0"/>
              <w:marTop w:val="0"/>
              <w:marBottom w:val="0"/>
              <w:divBdr>
                <w:top w:val="none" w:sz="0" w:space="0" w:color="auto"/>
                <w:left w:val="none" w:sz="0" w:space="0" w:color="auto"/>
                <w:bottom w:val="none" w:sz="0" w:space="0" w:color="auto"/>
                <w:right w:val="none" w:sz="0" w:space="0" w:color="auto"/>
              </w:divBdr>
            </w:div>
          </w:divsChild>
        </w:div>
        <w:div w:id="371808053">
          <w:marLeft w:val="0"/>
          <w:marRight w:val="0"/>
          <w:marTop w:val="0"/>
          <w:marBottom w:val="0"/>
          <w:divBdr>
            <w:top w:val="none" w:sz="0" w:space="0" w:color="auto"/>
            <w:left w:val="none" w:sz="0" w:space="0" w:color="auto"/>
            <w:bottom w:val="none" w:sz="0" w:space="0" w:color="auto"/>
            <w:right w:val="none" w:sz="0" w:space="0" w:color="auto"/>
          </w:divBdr>
          <w:divsChild>
            <w:div w:id="342636912">
              <w:marLeft w:val="0"/>
              <w:marRight w:val="0"/>
              <w:marTop w:val="0"/>
              <w:marBottom w:val="0"/>
              <w:divBdr>
                <w:top w:val="none" w:sz="0" w:space="0" w:color="auto"/>
                <w:left w:val="none" w:sz="0" w:space="0" w:color="auto"/>
                <w:bottom w:val="none" w:sz="0" w:space="0" w:color="auto"/>
                <w:right w:val="none" w:sz="0" w:space="0" w:color="auto"/>
              </w:divBdr>
            </w:div>
          </w:divsChild>
        </w:div>
        <w:div w:id="662204238">
          <w:marLeft w:val="0"/>
          <w:marRight w:val="0"/>
          <w:marTop w:val="0"/>
          <w:marBottom w:val="0"/>
          <w:divBdr>
            <w:top w:val="none" w:sz="0" w:space="0" w:color="auto"/>
            <w:left w:val="none" w:sz="0" w:space="0" w:color="auto"/>
            <w:bottom w:val="none" w:sz="0" w:space="0" w:color="auto"/>
            <w:right w:val="none" w:sz="0" w:space="0" w:color="auto"/>
          </w:divBdr>
          <w:divsChild>
            <w:div w:id="613176677">
              <w:marLeft w:val="0"/>
              <w:marRight w:val="0"/>
              <w:marTop w:val="0"/>
              <w:marBottom w:val="0"/>
              <w:divBdr>
                <w:top w:val="none" w:sz="0" w:space="0" w:color="auto"/>
                <w:left w:val="none" w:sz="0" w:space="0" w:color="auto"/>
                <w:bottom w:val="none" w:sz="0" w:space="0" w:color="auto"/>
                <w:right w:val="none" w:sz="0" w:space="0" w:color="auto"/>
              </w:divBdr>
            </w:div>
          </w:divsChild>
        </w:div>
        <w:div w:id="799765566">
          <w:marLeft w:val="0"/>
          <w:marRight w:val="0"/>
          <w:marTop w:val="0"/>
          <w:marBottom w:val="0"/>
          <w:divBdr>
            <w:top w:val="none" w:sz="0" w:space="0" w:color="auto"/>
            <w:left w:val="none" w:sz="0" w:space="0" w:color="auto"/>
            <w:bottom w:val="none" w:sz="0" w:space="0" w:color="auto"/>
            <w:right w:val="none" w:sz="0" w:space="0" w:color="auto"/>
          </w:divBdr>
          <w:divsChild>
            <w:div w:id="866792012">
              <w:marLeft w:val="0"/>
              <w:marRight w:val="0"/>
              <w:marTop w:val="0"/>
              <w:marBottom w:val="0"/>
              <w:divBdr>
                <w:top w:val="none" w:sz="0" w:space="0" w:color="auto"/>
                <w:left w:val="none" w:sz="0" w:space="0" w:color="auto"/>
                <w:bottom w:val="none" w:sz="0" w:space="0" w:color="auto"/>
                <w:right w:val="none" w:sz="0" w:space="0" w:color="auto"/>
              </w:divBdr>
            </w:div>
          </w:divsChild>
        </w:div>
        <w:div w:id="1309894724">
          <w:marLeft w:val="0"/>
          <w:marRight w:val="0"/>
          <w:marTop w:val="0"/>
          <w:marBottom w:val="0"/>
          <w:divBdr>
            <w:top w:val="none" w:sz="0" w:space="0" w:color="auto"/>
            <w:left w:val="none" w:sz="0" w:space="0" w:color="auto"/>
            <w:bottom w:val="none" w:sz="0" w:space="0" w:color="auto"/>
            <w:right w:val="none" w:sz="0" w:space="0" w:color="auto"/>
          </w:divBdr>
          <w:divsChild>
            <w:div w:id="825588747">
              <w:marLeft w:val="0"/>
              <w:marRight w:val="0"/>
              <w:marTop w:val="0"/>
              <w:marBottom w:val="0"/>
              <w:divBdr>
                <w:top w:val="none" w:sz="0" w:space="0" w:color="auto"/>
                <w:left w:val="none" w:sz="0" w:space="0" w:color="auto"/>
                <w:bottom w:val="none" w:sz="0" w:space="0" w:color="auto"/>
                <w:right w:val="none" w:sz="0" w:space="0" w:color="auto"/>
              </w:divBdr>
            </w:div>
          </w:divsChild>
        </w:div>
        <w:div w:id="1560745612">
          <w:marLeft w:val="0"/>
          <w:marRight w:val="0"/>
          <w:marTop w:val="0"/>
          <w:marBottom w:val="0"/>
          <w:divBdr>
            <w:top w:val="none" w:sz="0" w:space="0" w:color="auto"/>
            <w:left w:val="none" w:sz="0" w:space="0" w:color="auto"/>
            <w:bottom w:val="none" w:sz="0" w:space="0" w:color="auto"/>
            <w:right w:val="none" w:sz="0" w:space="0" w:color="auto"/>
          </w:divBdr>
          <w:divsChild>
            <w:div w:id="1635019752">
              <w:marLeft w:val="0"/>
              <w:marRight w:val="0"/>
              <w:marTop w:val="0"/>
              <w:marBottom w:val="0"/>
              <w:divBdr>
                <w:top w:val="none" w:sz="0" w:space="0" w:color="auto"/>
                <w:left w:val="none" w:sz="0" w:space="0" w:color="auto"/>
                <w:bottom w:val="none" w:sz="0" w:space="0" w:color="auto"/>
                <w:right w:val="none" w:sz="0" w:space="0" w:color="auto"/>
              </w:divBdr>
            </w:div>
          </w:divsChild>
        </w:div>
        <w:div w:id="1644043052">
          <w:marLeft w:val="0"/>
          <w:marRight w:val="0"/>
          <w:marTop w:val="0"/>
          <w:marBottom w:val="0"/>
          <w:divBdr>
            <w:top w:val="none" w:sz="0" w:space="0" w:color="auto"/>
            <w:left w:val="none" w:sz="0" w:space="0" w:color="auto"/>
            <w:bottom w:val="none" w:sz="0" w:space="0" w:color="auto"/>
            <w:right w:val="none" w:sz="0" w:space="0" w:color="auto"/>
          </w:divBdr>
          <w:divsChild>
            <w:div w:id="826359171">
              <w:marLeft w:val="0"/>
              <w:marRight w:val="0"/>
              <w:marTop w:val="0"/>
              <w:marBottom w:val="0"/>
              <w:divBdr>
                <w:top w:val="none" w:sz="0" w:space="0" w:color="auto"/>
                <w:left w:val="none" w:sz="0" w:space="0" w:color="auto"/>
                <w:bottom w:val="none" w:sz="0" w:space="0" w:color="auto"/>
                <w:right w:val="none" w:sz="0" w:space="0" w:color="auto"/>
              </w:divBdr>
            </w:div>
          </w:divsChild>
        </w:div>
        <w:div w:id="1719014406">
          <w:marLeft w:val="0"/>
          <w:marRight w:val="0"/>
          <w:marTop w:val="0"/>
          <w:marBottom w:val="0"/>
          <w:divBdr>
            <w:top w:val="none" w:sz="0" w:space="0" w:color="auto"/>
            <w:left w:val="none" w:sz="0" w:space="0" w:color="auto"/>
            <w:bottom w:val="none" w:sz="0" w:space="0" w:color="auto"/>
            <w:right w:val="none" w:sz="0" w:space="0" w:color="auto"/>
          </w:divBdr>
          <w:divsChild>
            <w:div w:id="379089550">
              <w:marLeft w:val="0"/>
              <w:marRight w:val="0"/>
              <w:marTop w:val="0"/>
              <w:marBottom w:val="0"/>
              <w:divBdr>
                <w:top w:val="none" w:sz="0" w:space="0" w:color="auto"/>
                <w:left w:val="none" w:sz="0" w:space="0" w:color="auto"/>
                <w:bottom w:val="none" w:sz="0" w:space="0" w:color="auto"/>
                <w:right w:val="none" w:sz="0" w:space="0" w:color="auto"/>
              </w:divBdr>
            </w:div>
          </w:divsChild>
        </w:div>
        <w:div w:id="1788312300">
          <w:marLeft w:val="0"/>
          <w:marRight w:val="0"/>
          <w:marTop w:val="0"/>
          <w:marBottom w:val="0"/>
          <w:divBdr>
            <w:top w:val="none" w:sz="0" w:space="0" w:color="auto"/>
            <w:left w:val="none" w:sz="0" w:space="0" w:color="auto"/>
            <w:bottom w:val="none" w:sz="0" w:space="0" w:color="auto"/>
            <w:right w:val="none" w:sz="0" w:space="0" w:color="auto"/>
          </w:divBdr>
          <w:divsChild>
            <w:div w:id="54842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4448">
      <w:bodyDiv w:val="1"/>
      <w:marLeft w:val="0"/>
      <w:marRight w:val="0"/>
      <w:marTop w:val="0"/>
      <w:marBottom w:val="0"/>
      <w:divBdr>
        <w:top w:val="none" w:sz="0" w:space="0" w:color="auto"/>
        <w:left w:val="none" w:sz="0" w:space="0" w:color="auto"/>
        <w:bottom w:val="none" w:sz="0" w:space="0" w:color="auto"/>
        <w:right w:val="none" w:sz="0" w:space="0" w:color="auto"/>
      </w:divBdr>
      <w:divsChild>
        <w:div w:id="1057432389">
          <w:marLeft w:val="0"/>
          <w:marRight w:val="0"/>
          <w:marTop w:val="0"/>
          <w:marBottom w:val="0"/>
          <w:divBdr>
            <w:top w:val="none" w:sz="0" w:space="0" w:color="auto"/>
            <w:left w:val="none" w:sz="0" w:space="0" w:color="auto"/>
            <w:bottom w:val="none" w:sz="0" w:space="0" w:color="auto"/>
            <w:right w:val="none" w:sz="0" w:space="0" w:color="auto"/>
          </w:divBdr>
        </w:div>
        <w:div w:id="1913392944">
          <w:marLeft w:val="0"/>
          <w:marRight w:val="0"/>
          <w:marTop w:val="0"/>
          <w:marBottom w:val="0"/>
          <w:divBdr>
            <w:top w:val="none" w:sz="0" w:space="0" w:color="auto"/>
            <w:left w:val="none" w:sz="0" w:space="0" w:color="auto"/>
            <w:bottom w:val="none" w:sz="0" w:space="0" w:color="auto"/>
            <w:right w:val="none" w:sz="0" w:space="0" w:color="auto"/>
          </w:divBdr>
        </w:div>
      </w:divsChild>
    </w:div>
    <w:div w:id="499581609">
      <w:bodyDiv w:val="1"/>
      <w:marLeft w:val="0"/>
      <w:marRight w:val="0"/>
      <w:marTop w:val="0"/>
      <w:marBottom w:val="0"/>
      <w:divBdr>
        <w:top w:val="none" w:sz="0" w:space="0" w:color="auto"/>
        <w:left w:val="none" w:sz="0" w:space="0" w:color="auto"/>
        <w:bottom w:val="none" w:sz="0" w:space="0" w:color="auto"/>
        <w:right w:val="none" w:sz="0" w:space="0" w:color="auto"/>
      </w:divBdr>
    </w:div>
    <w:div w:id="529411961">
      <w:bodyDiv w:val="1"/>
      <w:marLeft w:val="0"/>
      <w:marRight w:val="0"/>
      <w:marTop w:val="0"/>
      <w:marBottom w:val="0"/>
      <w:divBdr>
        <w:top w:val="none" w:sz="0" w:space="0" w:color="auto"/>
        <w:left w:val="none" w:sz="0" w:space="0" w:color="auto"/>
        <w:bottom w:val="none" w:sz="0" w:space="0" w:color="auto"/>
        <w:right w:val="none" w:sz="0" w:space="0" w:color="auto"/>
      </w:divBdr>
    </w:div>
    <w:div w:id="554050520">
      <w:bodyDiv w:val="1"/>
      <w:marLeft w:val="0"/>
      <w:marRight w:val="0"/>
      <w:marTop w:val="0"/>
      <w:marBottom w:val="0"/>
      <w:divBdr>
        <w:top w:val="none" w:sz="0" w:space="0" w:color="auto"/>
        <w:left w:val="none" w:sz="0" w:space="0" w:color="auto"/>
        <w:bottom w:val="none" w:sz="0" w:space="0" w:color="auto"/>
        <w:right w:val="none" w:sz="0" w:space="0" w:color="auto"/>
      </w:divBdr>
    </w:div>
    <w:div w:id="576401323">
      <w:bodyDiv w:val="1"/>
      <w:marLeft w:val="0"/>
      <w:marRight w:val="0"/>
      <w:marTop w:val="0"/>
      <w:marBottom w:val="0"/>
      <w:divBdr>
        <w:top w:val="none" w:sz="0" w:space="0" w:color="auto"/>
        <w:left w:val="none" w:sz="0" w:space="0" w:color="auto"/>
        <w:bottom w:val="none" w:sz="0" w:space="0" w:color="auto"/>
        <w:right w:val="none" w:sz="0" w:space="0" w:color="auto"/>
      </w:divBdr>
    </w:div>
    <w:div w:id="636910259">
      <w:bodyDiv w:val="1"/>
      <w:marLeft w:val="0"/>
      <w:marRight w:val="0"/>
      <w:marTop w:val="0"/>
      <w:marBottom w:val="0"/>
      <w:divBdr>
        <w:top w:val="none" w:sz="0" w:space="0" w:color="auto"/>
        <w:left w:val="none" w:sz="0" w:space="0" w:color="auto"/>
        <w:bottom w:val="none" w:sz="0" w:space="0" w:color="auto"/>
        <w:right w:val="none" w:sz="0" w:space="0" w:color="auto"/>
      </w:divBdr>
    </w:div>
    <w:div w:id="638221133">
      <w:bodyDiv w:val="1"/>
      <w:marLeft w:val="0"/>
      <w:marRight w:val="0"/>
      <w:marTop w:val="0"/>
      <w:marBottom w:val="0"/>
      <w:divBdr>
        <w:top w:val="none" w:sz="0" w:space="0" w:color="auto"/>
        <w:left w:val="none" w:sz="0" w:space="0" w:color="auto"/>
        <w:bottom w:val="none" w:sz="0" w:space="0" w:color="auto"/>
        <w:right w:val="none" w:sz="0" w:space="0" w:color="auto"/>
      </w:divBdr>
    </w:div>
    <w:div w:id="745956441">
      <w:bodyDiv w:val="1"/>
      <w:marLeft w:val="0"/>
      <w:marRight w:val="0"/>
      <w:marTop w:val="0"/>
      <w:marBottom w:val="0"/>
      <w:divBdr>
        <w:top w:val="none" w:sz="0" w:space="0" w:color="auto"/>
        <w:left w:val="none" w:sz="0" w:space="0" w:color="auto"/>
        <w:bottom w:val="none" w:sz="0" w:space="0" w:color="auto"/>
        <w:right w:val="none" w:sz="0" w:space="0" w:color="auto"/>
      </w:divBdr>
    </w:div>
    <w:div w:id="788206611">
      <w:bodyDiv w:val="1"/>
      <w:marLeft w:val="0"/>
      <w:marRight w:val="0"/>
      <w:marTop w:val="0"/>
      <w:marBottom w:val="0"/>
      <w:divBdr>
        <w:top w:val="none" w:sz="0" w:space="0" w:color="auto"/>
        <w:left w:val="none" w:sz="0" w:space="0" w:color="auto"/>
        <w:bottom w:val="none" w:sz="0" w:space="0" w:color="auto"/>
        <w:right w:val="none" w:sz="0" w:space="0" w:color="auto"/>
      </w:divBdr>
    </w:div>
    <w:div w:id="794568876">
      <w:bodyDiv w:val="1"/>
      <w:marLeft w:val="0"/>
      <w:marRight w:val="0"/>
      <w:marTop w:val="0"/>
      <w:marBottom w:val="0"/>
      <w:divBdr>
        <w:top w:val="none" w:sz="0" w:space="0" w:color="auto"/>
        <w:left w:val="none" w:sz="0" w:space="0" w:color="auto"/>
        <w:bottom w:val="none" w:sz="0" w:space="0" w:color="auto"/>
        <w:right w:val="none" w:sz="0" w:space="0" w:color="auto"/>
      </w:divBdr>
    </w:div>
    <w:div w:id="813331732">
      <w:bodyDiv w:val="1"/>
      <w:marLeft w:val="0"/>
      <w:marRight w:val="0"/>
      <w:marTop w:val="0"/>
      <w:marBottom w:val="0"/>
      <w:divBdr>
        <w:top w:val="none" w:sz="0" w:space="0" w:color="auto"/>
        <w:left w:val="none" w:sz="0" w:space="0" w:color="auto"/>
        <w:bottom w:val="none" w:sz="0" w:space="0" w:color="auto"/>
        <w:right w:val="none" w:sz="0" w:space="0" w:color="auto"/>
      </w:divBdr>
    </w:div>
    <w:div w:id="854004466">
      <w:bodyDiv w:val="1"/>
      <w:marLeft w:val="0"/>
      <w:marRight w:val="0"/>
      <w:marTop w:val="0"/>
      <w:marBottom w:val="0"/>
      <w:divBdr>
        <w:top w:val="none" w:sz="0" w:space="0" w:color="auto"/>
        <w:left w:val="none" w:sz="0" w:space="0" w:color="auto"/>
        <w:bottom w:val="none" w:sz="0" w:space="0" w:color="auto"/>
        <w:right w:val="none" w:sz="0" w:space="0" w:color="auto"/>
      </w:divBdr>
    </w:div>
    <w:div w:id="857935768">
      <w:bodyDiv w:val="1"/>
      <w:marLeft w:val="0"/>
      <w:marRight w:val="0"/>
      <w:marTop w:val="0"/>
      <w:marBottom w:val="0"/>
      <w:divBdr>
        <w:top w:val="none" w:sz="0" w:space="0" w:color="auto"/>
        <w:left w:val="none" w:sz="0" w:space="0" w:color="auto"/>
        <w:bottom w:val="none" w:sz="0" w:space="0" w:color="auto"/>
        <w:right w:val="none" w:sz="0" w:space="0" w:color="auto"/>
      </w:divBdr>
    </w:div>
    <w:div w:id="894466226">
      <w:bodyDiv w:val="1"/>
      <w:marLeft w:val="0"/>
      <w:marRight w:val="0"/>
      <w:marTop w:val="0"/>
      <w:marBottom w:val="0"/>
      <w:divBdr>
        <w:top w:val="none" w:sz="0" w:space="0" w:color="auto"/>
        <w:left w:val="none" w:sz="0" w:space="0" w:color="auto"/>
        <w:bottom w:val="none" w:sz="0" w:space="0" w:color="auto"/>
        <w:right w:val="none" w:sz="0" w:space="0" w:color="auto"/>
      </w:divBdr>
    </w:div>
    <w:div w:id="901908902">
      <w:bodyDiv w:val="1"/>
      <w:marLeft w:val="0"/>
      <w:marRight w:val="0"/>
      <w:marTop w:val="0"/>
      <w:marBottom w:val="0"/>
      <w:divBdr>
        <w:top w:val="none" w:sz="0" w:space="0" w:color="auto"/>
        <w:left w:val="none" w:sz="0" w:space="0" w:color="auto"/>
        <w:bottom w:val="none" w:sz="0" w:space="0" w:color="auto"/>
        <w:right w:val="none" w:sz="0" w:space="0" w:color="auto"/>
      </w:divBdr>
    </w:div>
    <w:div w:id="907958425">
      <w:bodyDiv w:val="1"/>
      <w:marLeft w:val="0"/>
      <w:marRight w:val="0"/>
      <w:marTop w:val="0"/>
      <w:marBottom w:val="0"/>
      <w:divBdr>
        <w:top w:val="none" w:sz="0" w:space="0" w:color="auto"/>
        <w:left w:val="none" w:sz="0" w:space="0" w:color="auto"/>
        <w:bottom w:val="none" w:sz="0" w:space="0" w:color="auto"/>
        <w:right w:val="none" w:sz="0" w:space="0" w:color="auto"/>
      </w:divBdr>
    </w:div>
    <w:div w:id="944968988">
      <w:bodyDiv w:val="1"/>
      <w:marLeft w:val="0"/>
      <w:marRight w:val="0"/>
      <w:marTop w:val="0"/>
      <w:marBottom w:val="0"/>
      <w:divBdr>
        <w:top w:val="none" w:sz="0" w:space="0" w:color="auto"/>
        <w:left w:val="none" w:sz="0" w:space="0" w:color="auto"/>
        <w:bottom w:val="none" w:sz="0" w:space="0" w:color="auto"/>
        <w:right w:val="none" w:sz="0" w:space="0" w:color="auto"/>
      </w:divBdr>
    </w:div>
    <w:div w:id="953245173">
      <w:bodyDiv w:val="1"/>
      <w:marLeft w:val="0"/>
      <w:marRight w:val="0"/>
      <w:marTop w:val="0"/>
      <w:marBottom w:val="0"/>
      <w:divBdr>
        <w:top w:val="none" w:sz="0" w:space="0" w:color="auto"/>
        <w:left w:val="none" w:sz="0" w:space="0" w:color="auto"/>
        <w:bottom w:val="none" w:sz="0" w:space="0" w:color="auto"/>
        <w:right w:val="none" w:sz="0" w:space="0" w:color="auto"/>
      </w:divBdr>
    </w:div>
    <w:div w:id="962925133">
      <w:bodyDiv w:val="1"/>
      <w:marLeft w:val="0"/>
      <w:marRight w:val="0"/>
      <w:marTop w:val="0"/>
      <w:marBottom w:val="0"/>
      <w:divBdr>
        <w:top w:val="none" w:sz="0" w:space="0" w:color="auto"/>
        <w:left w:val="none" w:sz="0" w:space="0" w:color="auto"/>
        <w:bottom w:val="none" w:sz="0" w:space="0" w:color="auto"/>
        <w:right w:val="none" w:sz="0" w:space="0" w:color="auto"/>
      </w:divBdr>
    </w:div>
    <w:div w:id="1009336422">
      <w:bodyDiv w:val="1"/>
      <w:marLeft w:val="0"/>
      <w:marRight w:val="0"/>
      <w:marTop w:val="0"/>
      <w:marBottom w:val="0"/>
      <w:divBdr>
        <w:top w:val="none" w:sz="0" w:space="0" w:color="auto"/>
        <w:left w:val="none" w:sz="0" w:space="0" w:color="auto"/>
        <w:bottom w:val="none" w:sz="0" w:space="0" w:color="auto"/>
        <w:right w:val="none" w:sz="0" w:space="0" w:color="auto"/>
      </w:divBdr>
    </w:div>
    <w:div w:id="1039890512">
      <w:bodyDiv w:val="1"/>
      <w:marLeft w:val="0"/>
      <w:marRight w:val="0"/>
      <w:marTop w:val="0"/>
      <w:marBottom w:val="0"/>
      <w:divBdr>
        <w:top w:val="none" w:sz="0" w:space="0" w:color="auto"/>
        <w:left w:val="none" w:sz="0" w:space="0" w:color="auto"/>
        <w:bottom w:val="none" w:sz="0" w:space="0" w:color="auto"/>
        <w:right w:val="none" w:sz="0" w:space="0" w:color="auto"/>
      </w:divBdr>
    </w:div>
    <w:div w:id="1091702413">
      <w:bodyDiv w:val="1"/>
      <w:marLeft w:val="0"/>
      <w:marRight w:val="0"/>
      <w:marTop w:val="0"/>
      <w:marBottom w:val="0"/>
      <w:divBdr>
        <w:top w:val="none" w:sz="0" w:space="0" w:color="auto"/>
        <w:left w:val="none" w:sz="0" w:space="0" w:color="auto"/>
        <w:bottom w:val="none" w:sz="0" w:space="0" w:color="auto"/>
        <w:right w:val="none" w:sz="0" w:space="0" w:color="auto"/>
      </w:divBdr>
      <w:divsChild>
        <w:div w:id="699673171">
          <w:marLeft w:val="0"/>
          <w:marRight w:val="0"/>
          <w:marTop w:val="0"/>
          <w:marBottom w:val="0"/>
          <w:divBdr>
            <w:top w:val="none" w:sz="0" w:space="0" w:color="auto"/>
            <w:left w:val="none" w:sz="0" w:space="0" w:color="auto"/>
            <w:bottom w:val="none" w:sz="0" w:space="0" w:color="auto"/>
            <w:right w:val="none" w:sz="0" w:space="0" w:color="auto"/>
          </w:divBdr>
        </w:div>
        <w:div w:id="954598489">
          <w:marLeft w:val="0"/>
          <w:marRight w:val="0"/>
          <w:marTop w:val="0"/>
          <w:marBottom w:val="0"/>
          <w:divBdr>
            <w:top w:val="none" w:sz="0" w:space="0" w:color="auto"/>
            <w:left w:val="none" w:sz="0" w:space="0" w:color="auto"/>
            <w:bottom w:val="none" w:sz="0" w:space="0" w:color="auto"/>
            <w:right w:val="none" w:sz="0" w:space="0" w:color="auto"/>
          </w:divBdr>
        </w:div>
      </w:divsChild>
    </w:div>
    <w:div w:id="1096944419">
      <w:bodyDiv w:val="1"/>
      <w:marLeft w:val="0"/>
      <w:marRight w:val="0"/>
      <w:marTop w:val="0"/>
      <w:marBottom w:val="0"/>
      <w:divBdr>
        <w:top w:val="none" w:sz="0" w:space="0" w:color="auto"/>
        <w:left w:val="none" w:sz="0" w:space="0" w:color="auto"/>
        <w:bottom w:val="none" w:sz="0" w:space="0" w:color="auto"/>
        <w:right w:val="none" w:sz="0" w:space="0" w:color="auto"/>
      </w:divBdr>
    </w:div>
    <w:div w:id="1114906185">
      <w:bodyDiv w:val="1"/>
      <w:marLeft w:val="0"/>
      <w:marRight w:val="0"/>
      <w:marTop w:val="0"/>
      <w:marBottom w:val="0"/>
      <w:divBdr>
        <w:top w:val="none" w:sz="0" w:space="0" w:color="auto"/>
        <w:left w:val="none" w:sz="0" w:space="0" w:color="auto"/>
        <w:bottom w:val="none" w:sz="0" w:space="0" w:color="auto"/>
        <w:right w:val="none" w:sz="0" w:space="0" w:color="auto"/>
      </w:divBdr>
    </w:div>
    <w:div w:id="1122189730">
      <w:bodyDiv w:val="1"/>
      <w:marLeft w:val="0"/>
      <w:marRight w:val="0"/>
      <w:marTop w:val="0"/>
      <w:marBottom w:val="0"/>
      <w:divBdr>
        <w:top w:val="none" w:sz="0" w:space="0" w:color="auto"/>
        <w:left w:val="none" w:sz="0" w:space="0" w:color="auto"/>
        <w:bottom w:val="none" w:sz="0" w:space="0" w:color="auto"/>
        <w:right w:val="none" w:sz="0" w:space="0" w:color="auto"/>
      </w:divBdr>
    </w:div>
    <w:div w:id="1184710366">
      <w:bodyDiv w:val="1"/>
      <w:marLeft w:val="0"/>
      <w:marRight w:val="0"/>
      <w:marTop w:val="0"/>
      <w:marBottom w:val="0"/>
      <w:divBdr>
        <w:top w:val="none" w:sz="0" w:space="0" w:color="auto"/>
        <w:left w:val="none" w:sz="0" w:space="0" w:color="auto"/>
        <w:bottom w:val="none" w:sz="0" w:space="0" w:color="auto"/>
        <w:right w:val="none" w:sz="0" w:space="0" w:color="auto"/>
      </w:divBdr>
      <w:divsChild>
        <w:div w:id="79375264">
          <w:marLeft w:val="0"/>
          <w:marRight w:val="0"/>
          <w:marTop w:val="0"/>
          <w:marBottom w:val="0"/>
          <w:divBdr>
            <w:top w:val="none" w:sz="0" w:space="0" w:color="auto"/>
            <w:left w:val="none" w:sz="0" w:space="0" w:color="auto"/>
            <w:bottom w:val="none" w:sz="0" w:space="0" w:color="auto"/>
            <w:right w:val="none" w:sz="0" w:space="0" w:color="auto"/>
          </w:divBdr>
          <w:divsChild>
            <w:div w:id="1089275144">
              <w:marLeft w:val="0"/>
              <w:marRight w:val="0"/>
              <w:marTop w:val="0"/>
              <w:marBottom w:val="0"/>
              <w:divBdr>
                <w:top w:val="none" w:sz="0" w:space="0" w:color="auto"/>
                <w:left w:val="none" w:sz="0" w:space="0" w:color="auto"/>
                <w:bottom w:val="none" w:sz="0" w:space="0" w:color="auto"/>
                <w:right w:val="none" w:sz="0" w:space="0" w:color="auto"/>
              </w:divBdr>
            </w:div>
          </w:divsChild>
        </w:div>
        <w:div w:id="827746032">
          <w:marLeft w:val="0"/>
          <w:marRight w:val="0"/>
          <w:marTop w:val="0"/>
          <w:marBottom w:val="0"/>
          <w:divBdr>
            <w:top w:val="none" w:sz="0" w:space="0" w:color="auto"/>
            <w:left w:val="none" w:sz="0" w:space="0" w:color="auto"/>
            <w:bottom w:val="none" w:sz="0" w:space="0" w:color="auto"/>
            <w:right w:val="none" w:sz="0" w:space="0" w:color="auto"/>
          </w:divBdr>
          <w:divsChild>
            <w:div w:id="533344547">
              <w:marLeft w:val="0"/>
              <w:marRight w:val="0"/>
              <w:marTop w:val="0"/>
              <w:marBottom w:val="0"/>
              <w:divBdr>
                <w:top w:val="none" w:sz="0" w:space="0" w:color="auto"/>
                <w:left w:val="none" w:sz="0" w:space="0" w:color="auto"/>
                <w:bottom w:val="none" w:sz="0" w:space="0" w:color="auto"/>
                <w:right w:val="none" w:sz="0" w:space="0" w:color="auto"/>
              </w:divBdr>
            </w:div>
          </w:divsChild>
        </w:div>
        <w:div w:id="893349243">
          <w:marLeft w:val="0"/>
          <w:marRight w:val="0"/>
          <w:marTop w:val="0"/>
          <w:marBottom w:val="0"/>
          <w:divBdr>
            <w:top w:val="none" w:sz="0" w:space="0" w:color="auto"/>
            <w:left w:val="none" w:sz="0" w:space="0" w:color="auto"/>
            <w:bottom w:val="none" w:sz="0" w:space="0" w:color="auto"/>
            <w:right w:val="none" w:sz="0" w:space="0" w:color="auto"/>
          </w:divBdr>
          <w:divsChild>
            <w:div w:id="702248282">
              <w:marLeft w:val="0"/>
              <w:marRight w:val="0"/>
              <w:marTop w:val="0"/>
              <w:marBottom w:val="0"/>
              <w:divBdr>
                <w:top w:val="none" w:sz="0" w:space="0" w:color="auto"/>
                <w:left w:val="none" w:sz="0" w:space="0" w:color="auto"/>
                <w:bottom w:val="none" w:sz="0" w:space="0" w:color="auto"/>
                <w:right w:val="none" w:sz="0" w:space="0" w:color="auto"/>
              </w:divBdr>
            </w:div>
          </w:divsChild>
        </w:div>
        <w:div w:id="1006326383">
          <w:marLeft w:val="0"/>
          <w:marRight w:val="0"/>
          <w:marTop w:val="0"/>
          <w:marBottom w:val="0"/>
          <w:divBdr>
            <w:top w:val="none" w:sz="0" w:space="0" w:color="auto"/>
            <w:left w:val="none" w:sz="0" w:space="0" w:color="auto"/>
            <w:bottom w:val="none" w:sz="0" w:space="0" w:color="auto"/>
            <w:right w:val="none" w:sz="0" w:space="0" w:color="auto"/>
          </w:divBdr>
          <w:divsChild>
            <w:div w:id="1658266254">
              <w:marLeft w:val="0"/>
              <w:marRight w:val="0"/>
              <w:marTop w:val="0"/>
              <w:marBottom w:val="0"/>
              <w:divBdr>
                <w:top w:val="none" w:sz="0" w:space="0" w:color="auto"/>
                <w:left w:val="none" w:sz="0" w:space="0" w:color="auto"/>
                <w:bottom w:val="none" w:sz="0" w:space="0" w:color="auto"/>
                <w:right w:val="none" w:sz="0" w:space="0" w:color="auto"/>
              </w:divBdr>
            </w:div>
          </w:divsChild>
        </w:div>
        <w:div w:id="1210073040">
          <w:marLeft w:val="0"/>
          <w:marRight w:val="0"/>
          <w:marTop w:val="0"/>
          <w:marBottom w:val="0"/>
          <w:divBdr>
            <w:top w:val="none" w:sz="0" w:space="0" w:color="auto"/>
            <w:left w:val="none" w:sz="0" w:space="0" w:color="auto"/>
            <w:bottom w:val="none" w:sz="0" w:space="0" w:color="auto"/>
            <w:right w:val="none" w:sz="0" w:space="0" w:color="auto"/>
          </w:divBdr>
          <w:divsChild>
            <w:div w:id="750472990">
              <w:marLeft w:val="0"/>
              <w:marRight w:val="0"/>
              <w:marTop w:val="0"/>
              <w:marBottom w:val="0"/>
              <w:divBdr>
                <w:top w:val="none" w:sz="0" w:space="0" w:color="auto"/>
                <w:left w:val="none" w:sz="0" w:space="0" w:color="auto"/>
                <w:bottom w:val="none" w:sz="0" w:space="0" w:color="auto"/>
                <w:right w:val="none" w:sz="0" w:space="0" w:color="auto"/>
              </w:divBdr>
            </w:div>
          </w:divsChild>
        </w:div>
        <w:div w:id="1383793403">
          <w:marLeft w:val="0"/>
          <w:marRight w:val="0"/>
          <w:marTop w:val="0"/>
          <w:marBottom w:val="0"/>
          <w:divBdr>
            <w:top w:val="none" w:sz="0" w:space="0" w:color="auto"/>
            <w:left w:val="none" w:sz="0" w:space="0" w:color="auto"/>
            <w:bottom w:val="none" w:sz="0" w:space="0" w:color="auto"/>
            <w:right w:val="none" w:sz="0" w:space="0" w:color="auto"/>
          </w:divBdr>
          <w:divsChild>
            <w:div w:id="458646227">
              <w:marLeft w:val="0"/>
              <w:marRight w:val="0"/>
              <w:marTop w:val="0"/>
              <w:marBottom w:val="0"/>
              <w:divBdr>
                <w:top w:val="none" w:sz="0" w:space="0" w:color="auto"/>
                <w:left w:val="none" w:sz="0" w:space="0" w:color="auto"/>
                <w:bottom w:val="none" w:sz="0" w:space="0" w:color="auto"/>
                <w:right w:val="none" w:sz="0" w:space="0" w:color="auto"/>
              </w:divBdr>
            </w:div>
          </w:divsChild>
        </w:div>
        <w:div w:id="1951888199">
          <w:marLeft w:val="0"/>
          <w:marRight w:val="0"/>
          <w:marTop w:val="0"/>
          <w:marBottom w:val="0"/>
          <w:divBdr>
            <w:top w:val="none" w:sz="0" w:space="0" w:color="auto"/>
            <w:left w:val="none" w:sz="0" w:space="0" w:color="auto"/>
            <w:bottom w:val="none" w:sz="0" w:space="0" w:color="auto"/>
            <w:right w:val="none" w:sz="0" w:space="0" w:color="auto"/>
          </w:divBdr>
          <w:divsChild>
            <w:div w:id="1174299111">
              <w:marLeft w:val="0"/>
              <w:marRight w:val="0"/>
              <w:marTop w:val="0"/>
              <w:marBottom w:val="0"/>
              <w:divBdr>
                <w:top w:val="none" w:sz="0" w:space="0" w:color="auto"/>
                <w:left w:val="none" w:sz="0" w:space="0" w:color="auto"/>
                <w:bottom w:val="none" w:sz="0" w:space="0" w:color="auto"/>
                <w:right w:val="none" w:sz="0" w:space="0" w:color="auto"/>
              </w:divBdr>
            </w:div>
          </w:divsChild>
        </w:div>
        <w:div w:id="2147313590">
          <w:marLeft w:val="0"/>
          <w:marRight w:val="0"/>
          <w:marTop w:val="0"/>
          <w:marBottom w:val="0"/>
          <w:divBdr>
            <w:top w:val="none" w:sz="0" w:space="0" w:color="auto"/>
            <w:left w:val="none" w:sz="0" w:space="0" w:color="auto"/>
            <w:bottom w:val="none" w:sz="0" w:space="0" w:color="auto"/>
            <w:right w:val="none" w:sz="0" w:space="0" w:color="auto"/>
          </w:divBdr>
          <w:divsChild>
            <w:div w:id="9086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4699">
      <w:bodyDiv w:val="1"/>
      <w:marLeft w:val="0"/>
      <w:marRight w:val="0"/>
      <w:marTop w:val="0"/>
      <w:marBottom w:val="0"/>
      <w:divBdr>
        <w:top w:val="none" w:sz="0" w:space="0" w:color="auto"/>
        <w:left w:val="none" w:sz="0" w:space="0" w:color="auto"/>
        <w:bottom w:val="none" w:sz="0" w:space="0" w:color="auto"/>
        <w:right w:val="none" w:sz="0" w:space="0" w:color="auto"/>
      </w:divBdr>
    </w:div>
    <w:div w:id="1247348419">
      <w:bodyDiv w:val="1"/>
      <w:marLeft w:val="0"/>
      <w:marRight w:val="0"/>
      <w:marTop w:val="0"/>
      <w:marBottom w:val="0"/>
      <w:divBdr>
        <w:top w:val="none" w:sz="0" w:space="0" w:color="auto"/>
        <w:left w:val="none" w:sz="0" w:space="0" w:color="auto"/>
        <w:bottom w:val="none" w:sz="0" w:space="0" w:color="auto"/>
        <w:right w:val="none" w:sz="0" w:space="0" w:color="auto"/>
      </w:divBdr>
      <w:divsChild>
        <w:div w:id="11423674">
          <w:marLeft w:val="0"/>
          <w:marRight w:val="0"/>
          <w:marTop w:val="0"/>
          <w:marBottom w:val="0"/>
          <w:divBdr>
            <w:top w:val="none" w:sz="0" w:space="0" w:color="auto"/>
            <w:left w:val="none" w:sz="0" w:space="0" w:color="auto"/>
            <w:bottom w:val="none" w:sz="0" w:space="0" w:color="auto"/>
            <w:right w:val="none" w:sz="0" w:space="0" w:color="auto"/>
          </w:divBdr>
          <w:divsChild>
            <w:div w:id="1117216167">
              <w:marLeft w:val="0"/>
              <w:marRight w:val="0"/>
              <w:marTop w:val="0"/>
              <w:marBottom w:val="0"/>
              <w:divBdr>
                <w:top w:val="none" w:sz="0" w:space="0" w:color="auto"/>
                <w:left w:val="none" w:sz="0" w:space="0" w:color="auto"/>
                <w:bottom w:val="none" w:sz="0" w:space="0" w:color="auto"/>
                <w:right w:val="none" w:sz="0" w:space="0" w:color="auto"/>
              </w:divBdr>
              <w:divsChild>
                <w:div w:id="16837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8900">
          <w:marLeft w:val="0"/>
          <w:marRight w:val="0"/>
          <w:marTop w:val="0"/>
          <w:marBottom w:val="0"/>
          <w:divBdr>
            <w:top w:val="none" w:sz="0" w:space="0" w:color="auto"/>
            <w:left w:val="none" w:sz="0" w:space="0" w:color="auto"/>
            <w:bottom w:val="none" w:sz="0" w:space="0" w:color="auto"/>
            <w:right w:val="none" w:sz="0" w:space="0" w:color="auto"/>
          </w:divBdr>
        </w:div>
      </w:divsChild>
    </w:div>
    <w:div w:id="1247617162">
      <w:bodyDiv w:val="1"/>
      <w:marLeft w:val="0"/>
      <w:marRight w:val="0"/>
      <w:marTop w:val="0"/>
      <w:marBottom w:val="0"/>
      <w:divBdr>
        <w:top w:val="none" w:sz="0" w:space="0" w:color="auto"/>
        <w:left w:val="none" w:sz="0" w:space="0" w:color="auto"/>
        <w:bottom w:val="none" w:sz="0" w:space="0" w:color="auto"/>
        <w:right w:val="none" w:sz="0" w:space="0" w:color="auto"/>
      </w:divBdr>
    </w:div>
    <w:div w:id="1264340681">
      <w:bodyDiv w:val="1"/>
      <w:marLeft w:val="0"/>
      <w:marRight w:val="0"/>
      <w:marTop w:val="0"/>
      <w:marBottom w:val="0"/>
      <w:divBdr>
        <w:top w:val="none" w:sz="0" w:space="0" w:color="auto"/>
        <w:left w:val="none" w:sz="0" w:space="0" w:color="auto"/>
        <w:bottom w:val="none" w:sz="0" w:space="0" w:color="auto"/>
        <w:right w:val="none" w:sz="0" w:space="0" w:color="auto"/>
      </w:divBdr>
    </w:div>
    <w:div w:id="1268807220">
      <w:bodyDiv w:val="1"/>
      <w:marLeft w:val="0"/>
      <w:marRight w:val="0"/>
      <w:marTop w:val="0"/>
      <w:marBottom w:val="0"/>
      <w:divBdr>
        <w:top w:val="none" w:sz="0" w:space="0" w:color="auto"/>
        <w:left w:val="none" w:sz="0" w:space="0" w:color="auto"/>
        <w:bottom w:val="none" w:sz="0" w:space="0" w:color="auto"/>
        <w:right w:val="none" w:sz="0" w:space="0" w:color="auto"/>
      </w:divBdr>
    </w:div>
    <w:div w:id="1296525805">
      <w:bodyDiv w:val="1"/>
      <w:marLeft w:val="0"/>
      <w:marRight w:val="0"/>
      <w:marTop w:val="0"/>
      <w:marBottom w:val="0"/>
      <w:divBdr>
        <w:top w:val="none" w:sz="0" w:space="0" w:color="auto"/>
        <w:left w:val="none" w:sz="0" w:space="0" w:color="auto"/>
        <w:bottom w:val="none" w:sz="0" w:space="0" w:color="auto"/>
        <w:right w:val="none" w:sz="0" w:space="0" w:color="auto"/>
      </w:divBdr>
    </w:div>
    <w:div w:id="1312949119">
      <w:bodyDiv w:val="1"/>
      <w:marLeft w:val="0"/>
      <w:marRight w:val="0"/>
      <w:marTop w:val="0"/>
      <w:marBottom w:val="0"/>
      <w:divBdr>
        <w:top w:val="none" w:sz="0" w:space="0" w:color="auto"/>
        <w:left w:val="none" w:sz="0" w:space="0" w:color="auto"/>
        <w:bottom w:val="none" w:sz="0" w:space="0" w:color="auto"/>
        <w:right w:val="none" w:sz="0" w:space="0" w:color="auto"/>
      </w:divBdr>
    </w:div>
    <w:div w:id="1329097902">
      <w:bodyDiv w:val="1"/>
      <w:marLeft w:val="0"/>
      <w:marRight w:val="0"/>
      <w:marTop w:val="0"/>
      <w:marBottom w:val="0"/>
      <w:divBdr>
        <w:top w:val="none" w:sz="0" w:space="0" w:color="auto"/>
        <w:left w:val="none" w:sz="0" w:space="0" w:color="auto"/>
        <w:bottom w:val="none" w:sz="0" w:space="0" w:color="auto"/>
        <w:right w:val="none" w:sz="0" w:space="0" w:color="auto"/>
      </w:divBdr>
    </w:div>
    <w:div w:id="1333797813">
      <w:bodyDiv w:val="1"/>
      <w:marLeft w:val="0"/>
      <w:marRight w:val="0"/>
      <w:marTop w:val="0"/>
      <w:marBottom w:val="0"/>
      <w:divBdr>
        <w:top w:val="none" w:sz="0" w:space="0" w:color="auto"/>
        <w:left w:val="none" w:sz="0" w:space="0" w:color="auto"/>
        <w:bottom w:val="none" w:sz="0" w:space="0" w:color="auto"/>
        <w:right w:val="none" w:sz="0" w:space="0" w:color="auto"/>
      </w:divBdr>
    </w:div>
    <w:div w:id="1347907881">
      <w:bodyDiv w:val="1"/>
      <w:marLeft w:val="0"/>
      <w:marRight w:val="0"/>
      <w:marTop w:val="0"/>
      <w:marBottom w:val="0"/>
      <w:divBdr>
        <w:top w:val="none" w:sz="0" w:space="0" w:color="auto"/>
        <w:left w:val="none" w:sz="0" w:space="0" w:color="auto"/>
        <w:bottom w:val="none" w:sz="0" w:space="0" w:color="auto"/>
        <w:right w:val="none" w:sz="0" w:space="0" w:color="auto"/>
      </w:divBdr>
    </w:div>
    <w:div w:id="1352336281">
      <w:bodyDiv w:val="1"/>
      <w:marLeft w:val="0"/>
      <w:marRight w:val="0"/>
      <w:marTop w:val="0"/>
      <w:marBottom w:val="0"/>
      <w:divBdr>
        <w:top w:val="none" w:sz="0" w:space="0" w:color="auto"/>
        <w:left w:val="none" w:sz="0" w:space="0" w:color="auto"/>
        <w:bottom w:val="none" w:sz="0" w:space="0" w:color="auto"/>
        <w:right w:val="none" w:sz="0" w:space="0" w:color="auto"/>
      </w:divBdr>
    </w:div>
    <w:div w:id="1371606426">
      <w:bodyDiv w:val="1"/>
      <w:marLeft w:val="0"/>
      <w:marRight w:val="0"/>
      <w:marTop w:val="0"/>
      <w:marBottom w:val="0"/>
      <w:divBdr>
        <w:top w:val="none" w:sz="0" w:space="0" w:color="auto"/>
        <w:left w:val="none" w:sz="0" w:space="0" w:color="auto"/>
        <w:bottom w:val="none" w:sz="0" w:space="0" w:color="auto"/>
        <w:right w:val="none" w:sz="0" w:space="0" w:color="auto"/>
      </w:divBdr>
      <w:divsChild>
        <w:div w:id="1815636673">
          <w:marLeft w:val="0"/>
          <w:marRight w:val="0"/>
          <w:marTop w:val="0"/>
          <w:marBottom w:val="0"/>
          <w:divBdr>
            <w:top w:val="none" w:sz="0" w:space="0" w:color="auto"/>
            <w:left w:val="none" w:sz="0" w:space="0" w:color="auto"/>
            <w:bottom w:val="none" w:sz="0" w:space="0" w:color="auto"/>
            <w:right w:val="none" w:sz="0" w:space="0" w:color="auto"/>
          </w:divBdr>
          <w:divsChild>
            <w:div w:id="954405682">
              <w:marLeft w:val="0"/>
              <w:marRight w:val="0"/>
              <w:marTop w:val="0"/>
              <w:marBottom w:val="0"/>
              <w:divBdr>
                <w:top w:val="none" w:sz="0" w:space="0" w:color="auto"/>
                <w:left w:val="none" w:sz="0" w:space="0" w:color="auto"/>
                <w:bottom w:val="none" w:sz="0" w:space="0" w:color="auto"/>
                <w:right w:val="none" w:sz="0" w:space="0" w:color="auto"/>
              </w:divBdr>
            </w:div>
          </w:divsChild>
        </w:div>
        <w:div w:id="1844467928">
          <w:marLeft w:val="0"/>
          <w:marRight w:val="0"/>
          <w:marTop w:val="0"/>
          <w:marBottom w:val="0"/>
          <w:divBdr>
            <w:top w:val="none" w:sz="0" w:space="0" w:color="auto"/>
            <w:left w:val="none" w:sz="0" w:space="0" w:color="auto"/>
            <w:bottom w:val="none" w:sz="0" w:space="0" w:color="auto"/>
            <w:right w:val="none" w:sz="0" w:space="0" w:color="auto"/>
          </w:divBdr>
          <w:divsChild>
            <w:div w:id="2194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19381">
      <w:bodyDiv w:val="1"/>
      <w:marLeft w:val="0"/>
      <w:marRight w:val="0"/>
      <w:marTop w:val="0"/>
      <w:marBottom w:val="0"/>
      <w:divBdr>
        <w:top w:val="none" w:sz="0" w:space="0" w:color="auto"/>
        <w:left w:val="none" w:sz="0" w:space="0" w:color="auto"/>
        <w:bottom w:val="none" w:sz="0" w:space="0" w:color="auto"/>
        <w:right w:val="none" w:sz="0" w:space="0" w:color="auto"/>
      </w:divBdr>
    </w:div>
    <w:div w:id="1407874893">
      <w:bodyDiv w:val="1"/>
      <w:marLeft w:val="0"/>
      <w:marRight w:val="0"/>
      <w:marTop w:val="0"/>
      <w:marBottom w:val="0"/>
      <w:divBdr>
        <w:top w:val="none" w:sz="0" w:space="0" w:color="auto"/>
        <w:left w:val="none" w:sz="0" w:space="0" w:color="auto"/>
        <w:bottom w:val="none" w:sz="0" w:space="0" w:color="auto"/>
        <w:right w:val="none" w:sz="0" w:space="0" w:color="auto"/>
      </w:divBdr>
    </w:div>
    <w:div w:id="1411973712">
      <w:bodyDiv w:val="1"/>
      <w:marLeft w:val="0"/>
      <w:marRight w:val="0"/>
      <w:marTop w:val="0"/>
      <w:marBottom w:val="0"/>
      <w:divBdr>
        <w:top w:val="none" w:sz="0" w:space="0" w:color="auto"/>
        <w:left w:val="none" w:sz="0" w:space="0" w:color="auto"/>
        <w:bottom w:val="none" w:sz="0" w:space="0" w:color="auto"/>
        <w:right w:val="none" w:sz="0" w:space="0" w:color="auto"/>
      </w:divBdr>
    </w:div>
    <w:div w:id="1428113027">
      <w:bodyDiv w:val="1"/>
      <w:marLeft w:val="0"/>
      <w:marRight w:val="0"/>
      <w:marTop w:val="0"/>
      <w:marBottom w:val="0"/>
      <w:divBdr>
        <w:top w:val="none" w:sz="0" w:space="0" w:color="auto"/>
        <w:left w:val="none" w:sz="0" w:space="0" w:color="auto"/>
        <w:bottom w:val="none" w:sz="0" w:space="0" w:color="auto"/>
        <w:right w:val="none" w:sz="0" w:space="0" w:color="auto"/>
      </w:divBdr>
    </w:div>
    <w:div w:id="1429931398">
      <w:bodyDiv w:val="1"/>
      <w:marLeft w:val="0"/>
      <w:marRight w:val="0"/>
      <w:marTop w:val="0"/>
      <w:marBottom w:val="0"/>
      <w:divBdr>
        <w:top w:val="none" w:sz="0" w:space="0" w:color="auto"/>
        <w:left w:val="none" w:sz="0" w:space="0" w:color="auto"/>
        <w:bottom w:val="none" w:sz="0" w:space="0" w:color="auto"/>
        <w:right w:val="none" w:sz="0" w:space="0" w:color="auto"/>
      </w:divBdr>
    </w:div>
    <w:div w:id="1438023206">
      <w:bodyDiv w:val="1"/>
      <w:marLeft w:val="0"/>
      <w:marRight w:val="0"/>
      <w:marTop w:val="0"/>
      <w:marBottom w:val="0"/>
      <w:divBdr>
        <w:top w:val="none" w:sz="0" w:space="0" w:color="auto"/>
        <w:left w:val="none" w:sz="0" w:space="0" w:color="auto"/>
        <w:bottom w:val="none" w:sz="0" w:space="0" w:color="auto"/>
        <w:right w:val="none" w:sz="0" w:space="0" w:color="auto"/>
      </w:divBdr>
      <w:divsChild>
        <w:div w:id="1804033063">
          <w:marLeft w:val="0"/>
          <w:marRight w:val="0"/>
          <w:marTop w:val="0"/>
          <w:marBottom w:val="0"/>
          <w:divBdr>
            <w:top w:val="none" w:sz="0" w:space="0" w:color="auto"/>
            <w:left w:val="none" w:sz="0" w:space="0" w:color="auto"/>
            <w:bottom w:val="none" w:sz="0" w:space="0" w:color="auto"/>
            <w:right w:val="none" w:sz="0" w:space="0" w:color="auto"/>
          </w:divBdr>
          <w:divsChild>
            <w:div w:id="1142308377">
              <w:marLeft w:val="0"/>
              <w:marRight w:val="0"/>
              <w:marTop w:val="0"/>
              <w:marBottom w:val="0"/>
              <w:divBdr>
                <w:top w:val="none" w:sz="0" w:space="0" w:color="auto"/>
                <w:left w:val="none" w:sz="0" w:space="0" w:color="auto"/>
                <w:bottom w:val="none" w:sz="0" w:space="0" w:color="auto"/>
                <w:right w:val="none" w:sz="0" w:space="0" w:color="auto"/>
              </w:divBdr>
            </w:div>
          </w:divsChild>
        </w:div>
        <w:div w:id="2137988160">
          <w:marLeft w:val="0"/>
          <w:marRight w:val="0"/>
          <w:marTop w:val="0"/>
          <w:marBottom w:val="0"/>
          <w:divBdr>
            <w:top w:val="none" w:sz="0" w:space="0" w:color="auto"/>
            <w:left w:val="none" w:sz="0" w:space="0" w:color="auto"/>
            <w:bottom w:val="none" w:sz="0" w:space="0" w:color="auto"/>
            <w:right w:val="none" w:sz="0" w:space="0" w:color="auto"/>
          </w:divBdr>
          <w:divsChild>
            <w:div w:id="5368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5771">
      <w:bodyDiv w:val="1"/>
      <w:marLeft w:val="0"/>
      <w:marRight w:val="0"/>
      <w:marTop w:val="0"/>
      <w:marBottom w:val="0"/>
      <w:divBdr>
        <w:top w:val="none" w:sz="0" w:space="0" w:color="auto"/>
        <w:left w:val="none" w:sz="0" w:space="0" w:color="auto"/>
        <w:bottom w:val="none" w:sz="0" w:space="0" w:color="auto"/>
        <w:right w:val="none" w:sz="0" w:space="0" w:color="auto"/>
      </w:divBdr>
    </w:div>
    <w:div w:id="1509834818">
      <w:bodyDiv w:val="1"/>
      <w:marLeft w:val="0"/>
      <w:marRight w:val="0"/>
      <w:marTop w:val="0"/>
      <w:marBottom w:val="0"/>
      <w:divBdr>
        <w:top w:val="none" w:sz="0" w:space="0" w:color="auto"/>
        <w:left w:val="none" w:sz="0" w:space="0" w:color="auto"/>
        <w:bottom w:val="none" w:sz="0" w:space="0" w:color="auto"/>
        <w:right w:val="none" w:sz="0" w:space="0" w:color="auto"/>
      </w:divBdr>
    </w:div>
    <w:div w:id="1516115810">
      <w:bodyDiv w:val="1"/>
      <w:marLeft w:val="0"/>
      <w:marRight w:val="0"/>
      <w:marTop w:val="0"/>
      <w:marBottom w:val="0"/>
      <w:divBdr>
        <w:top w:val="none" w:sz="0" w:space="0" w:color="auto"/>
        <w:left w:val="none" w:sz="0" w:space="0" w:color="auto"/>
        <w:bottom w:val="none" w:sz="0" w:space="0" w:color="auto"/>
        <w:right w:val="none" w:sz="0" w:space="0" w:color="auto"/>
      </w:divBdr>
    </w:div>
    <w:div w:id="1530528059">
      <w:bodyDiv w:val="1"/>
      <w:marLeft w:val="0"/>
      <w:marRight w:val="0"/>
      <w:marTop w:val="0"/>
      <w:marBottom w:val="0"/>
      <w:divBdr>
        <w:top w:val="none" w:sz="0" w:space="0" w:color="auto"/>
        <w:left w:val="none" w:sz="0" w:space="0" w:color="auto"/>
        <w:bottom w:val="none" w:sz="0" w:space="0" w:color="auto"/>
        <w:right w:val="none" w:sz="0" w:space="0" w:color="auto"/>
      </w:divBdr>
    </w:div>
    <w:div w:id="1580597553">
      <w:bodyDiv w:val="1"/>
      <w:marLeft w:val="0"/>
      <w:marRight w:val="0"/>
      <w:marTop w:val="0"/>
      <w:marBottom w:val="0"/>
      <w:divBdr>
        <w:top w:val="none" w:sz="0" w:space="0" w:color="auto"/>
        <w:left w:val="none" w:sz="0" w:space="0" w:color="auto"/>
        <w:bottom w:val="none" w:sz="0" w:space="0" w:color="auto"/>
        <w:right w:val="none" w:sz="0" w:space="0" w:color="auto"/>
      </w:divBdr>
    </w:div>
    <w:div w:id="1580676368">
      <w:bodyDiv w:val="1"/>
      <w:marLeft w:val="0"/>
      <w:marRight w:val="0"/>
      <w:marTop w:val="0"/>
      <w:marBottom w:val="0"/>
      <w:divBdr>
        <w:top w:val="none" w:sz="0" w:space="0" w:color="auto"/>
        <w:left w:val="none" w:sz="0" w:space="0" w:color="auto"/>
        <w:bottom w:val="none" w:sz="0" w:space="0" w:color="auto"/>
        <w:right w:val="none" w:sz="0" w:space="0" w:color="auto"/>
      </w:divBdr>
    </w:div>
    <w:div w:id="1621499218">
      <w:bodyDiv w:val="1"/>
      <w:marLeft w:val="0"/>
      <w:marRight w:val="0"/>
      <w:marTop w:val="0"/>
      <w:marBottom w:val="0"/>
      <w:divBdr>
        <w:top w:val="none" w:sz="0" w:space="0" w:color="auto"/>
        <w:left w:val="none" w:sz="0" w:space="0" w:color="auto"/>
        <w:bottom w:val="none" w:sz="0" w:space="0" w:color="auto"/>
        <w:right w:val="none" w:sz="0" w:space="0" w:color="auto"/>
      </w:divBdr>
      <w:divsChild>
        <w:div w:id="31003783">
          <w:marLeft w:val="0"/>
          <w:marRight w:val="0"/>
          <w:marTop w:val="0"/>
          <w:marBottom w:val="0"/>
          <w:divBdr>
            <w:top w:val="none" w:sz="0" w:space="0" w:color="auto"/>
            <w:left w:val="none" w:sz="0" w:space="0" w:color="auto"/>
            <w:bottom w:val="none" w:sz="0" w:space="0" w:color="auto"/>
            <w:right w:val="none" w:sz="0" w:space="0" w:color="auto"/>
          </w:divBdr>
          <w:divsChild>
            <w:div w:id="594364551">
              <w:marLeft w:val="0"/>
              <w:marRight w:val="0"/>
              <w:marTop w:val="0"/>
              <w:marBottom w:val="0"/>
              <w:divBdr>
                <w:top w:val="none" w:sz="0" w:space="0" w:color="auto"/>
                <w:left w:val="none" w:sz="0" w:space="0" w:color="auto"/>
                <w:bottom w:val="none" w:sz="0" w:space="0" w:color="auto"/>
                <w:right w:val="none" w:sz="0" w:space="0" w:color="auto"/>
              </w:divBdr>
            </w:div>
          </w:divsChild>
        </w:div>
        <w:div w:id="189539743">
          <w:marLeft w:val="0"/>
          <w:marRight w:val="0"/>
          <w:marTop w:val="0"/>
          <w:marBottom w:val="0"/>
          <w:divBdr>
            <w:top w:val="none" w:sz="0" w:space="0" w:color="auto"/>
            <w:left w:val="none" w:sz="0" w:space="0" w:color="auto"/>
            <w:bottom w:val="none" w:sz="0" w:space="0" w:color="auto"/>
            <w:right w:val="none" w:sz="0" w:space="0" w:color="auto"/>
          </w:divBdr>
          <w:divsChild>
            <w:div w:id="1509371901">
              <w:marLeft w:val="0"/>
              <w:marRight w:val="0"/>
              <w:marTop w:val="0"/>
              <w:marBottom w:val="0"/>
              <w:divBdr>
                <w:top w:val="none" w:sz="0" w:space="0" w:color="auto"/>
                <w:left w:val="none" w:sz="0" w:space="0" w:color="auto"/>
                <w:bottom w:val="none" w:sz="0" w:space="0" w:color="auto"/>
                <w:right w:val="none" w:sz="0" w:space="0" w:color="auto"/>
              </w:divBdr>
            </w:div>
          </w:divsChild>
        </w:div>
        <w:div w:id="423107667">
          <w:marLeft w:val="0"/>
          <w:marRight w:val="0"/>
          <w:marTop w:val="0"/>
          <w:marBottom w:val="0"/>
          <w:divBdr>
            <w:top w:val="none" w:sz="0" w:space="0" w:color="auto"/>
            <w:left w:val="none" w:sz="0" w:space="0" w:color="auto"/>
            <w:bottom w:val="none" w:sz="0" w:space="0" w:color="auto"/>
            <w:right w:val="none" w:sz="0" w:space="0" w:color="auto"/>
          </w:divBdr>
          <w:divsChild>
            <w:div w:id="1802310308">
              <w:marLeft w:val="0"/>
              <w:marRight w:val="0"/>
              <w:marTop w:val="0"/>
              <w:marBottom w:val="0"/>
              <w:divBdr>
                <w:top w:val="none" w:sz="0" w:space="0" w:color="auto"/>
                <w:left w:val="none" w:sz="0" w:space="0" w:color="auto"/>
                <w:bottom w:val="none" w:sz="0" w:space="0" w:color="auto"/>
                <w:right w:val="none" w:sz="0" w:space="0" w:color="auto"/>
              </w:divBdr>
            </w:div>
          </w:divsChild>
        </w:div>
        <w:div w:id="1029338523">
          <w:marLeft w:val="0"/>
          <w:marRight w:val="0"/>
          <w:marTop w:val="0"/>
          <w:marBottom w:val="0"/>
          <w:divBdr>
            <w:top w:val="none" w:sz="0" w:space="0" w:color="auto"/>
            <w:left w:val="none" w:sz="0" w:space="0" w:color="auto"/>
            <w:bottom w:val="none" w:sz="0" w:space="0" w:color="auto"/>
            <w:right w:val="none" w:sz="0" w:space="0" w:color="auto"/>
          </w:divBdr>
          <w:divsChild>
            <w:div w:id="509180314">
              <w:marLeft w:val="0"/>
              <w:marRight w:val="0"/>
              <w:marTop w:val="0"/>
              <w:marBottom w:val="0"/>
              <w:divBdr>
                <w:top w:val="none" w:sz="0" w:space="0" w:color="auto"/>
                <w:left w:val="none" w:sz="0" w:space="0" w:color="auto"/>
                <w:bottom w:val="none" w:sz="0" w:space="0" w:color="auto"/>
                <w:right w:val="none" w:sz="0" w:space="0" w:color="auto"/>
              </w:divBdr>
            </w:div>
          </w:divsChild>
        </w:div>
        <w:div w:id="1095320087">
          <w:marLeft w:val="0"/>
          <w:marRight w:val="0"/>
          <w:marTop w:val="0"/>
          <w:marBottom w:val="0"/>
          <w:divBdr>
            <w:top w:val="none" w:sz="0" w:space="0" w:color="auto"/>
            <w:left w:val="none" w:sz="0" w:space="0" w:color="auto"/>
            <w:bottom w:val="none" w:sz="0" w:space="0" w:color="auto"/>
            <w:right w:val="none" w:sz="0" w:space="0" w:color="auto"/>
          </w:divBdr>
          <w:divsChild>
            <w:div w:id="825705228">
              <w:marLeft w:val="0"/>
              <w:marRight w:val="0"/>
              <w:marTop w:val="0"/>
              <w:marBottom w:val="0"/>
              <w:divBdr>
                <w:top w:val="none" w:sz="0" w:space="0" w:color="auto"/>
                <w:left w:val="none" w:sz="0" w:space="0" w:color="auto"/>
                <w:bottom w:val="none" w:sz="0" w:space="0" w:color="auto"/>
                <w:right w:val="none" w:sz="0" w:space="0" w:color="auto"/>
              </w:divBdr>
            </w:div>
          </w:divsChild>
        </w:div>
        <w:div w:id="1240211415">
          <w:marLeft w:val="0"/>
          <w:marRight w:val="0"/>
          <w:marTop w:val="0"/>
          <w:marBottom w:val="0"/>
          <w:divBdr>
            <w:top w:val="none" w:sz="0" w:space="0" w:color="auto"/>
            <w:left w:val="none" w:sz="0" w:space="0" w:color="auto"/>
            <w:bottom w:val="none" w:sz="0" w:space="0" w:color="auto"/>
            <w:right w:val="none" w:sz="0" w:space="0" w:color="auto"/>
          </w:divBdr>
          <w:divsChild>
            <w:div w:id="1762993290">
              <w:marLeft w:val="0"/>
              <w:marRight w:val="0"/>
              <w:marTop w:val="0"/>
              <w:marBottom w:val="0"/>
              <w:divBdr>
                <w:top w:val="none" w:sz="0" w:space="0" w:color="auto"/>
                <w:left w:val="none" w:sz="0" w:space="0" w:color="auto"/>
                <w:bottom w:val="none" w:sz="0" w:space="0" w:color="auto"/>
                <w:right w:val="none" w:sz="0" w:space="0" w:color="auto"/>
              </w:divBdr>
            </w:div>
          </w:divsChild>
        </w:div>
        <w:div w:id="1826120332">
          <w:marLeft w:val="0"/>
          <w:marRight w:val="0"/>
          <w:marTop w:val="0"/>
          <w:marBottom w:val="0"/>
          <w:divBdr>
            <w:top w:val="none" w:sz="0" w:space="0" w:color="auto"/>
            <w:left w:val="none" w:sz="0" w:space="0" w:color="auto"/>
            <w:bottom w:val="none" w:sz="0" w:space="0" w:color="auto"/>
            <w:right w:val="none" w:sz="0" w:space="0" w:color="auto"/>
          </w:divBdr>
          <w:divsChild>
            <w:div w:id="352540197">
              <w:marLeft w:val="0"/>
              <w:marRight w:val="0"/>
              <w:marTop w:val="0"/>
              <w:marBottom w:val="0"/>
              <w:divBdr>
                <w:top w:val="none" w:sz="0" w:space="0" w:color="auto"/>
                <w:left w:val="none" w:sz="0" w:space="0" w:color="auto"/>
                <w:bottom w:val="none" w:sz="0" w:space="0" w:color="auto"/>
                <w:right w:val="none" w:sz="0" w:space="0" w:color="auto"/>
              </w:divBdr>
            </w:div>
          </w:divsChild>
        </w:div>
        <w:div w:id="1909270564">
          <w:marLeft w:val="0"/>
          <w:marRight w:val="0"/>
          <w:marTop w:val="0"/>
          <w:marBottom w:val="0"/>
          <w:divBdr>
            <w:top w:val="none" w:sz="0" w:space="0" w:color="auto"/>
            <w:left w:val="none" w:sz="0" w:space="0" w:color="auto"/>
            <w:bottom w:val="none" w:sz="0" w:space="0" w:color="auto"/>
            <w:right w:val="none" w:sz="0" w:space="0" w:color="auto"/>
          </w:divBdr>
          <w:divsChild>
            <w:div w:id="209273480">
              <w:marLeft w:val="0"/>
              <w:marRight w:val="0"/>
              <w:marTop w:val="0"/>
              <w:marBottom w:val="0"/>
              <w:divBdr>
                <w:top w:val="none" w:sz="0" w:space="0" w:color="auto"/>
                <w:left w:val="none" w:sz="0" w:space="0" w:color="auto"/>
                <w:bottom w:val="none" w:sz="0" w:space="0" w:color="auto"/>
                <w:right w:val="none" w:sz="0" w:space="0" w:color="auto"/>
              </w:divBdr>
            </w:div>
          </w:divsChild>
        </w:div>
        <w:div w:id="1959679790">
          <w:marLeft w:val="0"/>
          <w:marRight w:val="0"/>
          <w:marTop w:val="0"/>
          <w:marBottom w:val="0"/>
          <w:divBdr>
            <w:top w:val="none" w:sz="0" w:space="0" w:color="auto"/>
            <w:left w:val="none" w:sz="0" w:space="0" w:color="auto"/>
            <w:bottom w:val="none" w:sz="0" w:space="0" w:color="auto"/>
            <w:right w:val="none" w:sz="0" w:space="0" w:color="auto"/>
          </w:divBdr>
          <w:divsChild>
            <w:div w:id="314726552">
              <w:marLeft w:val="0"/>
              <w:marRight w:val="0"/>
              <w:marTop w:val="0"/>
              <w:marBottom w:val="0"/>
              <w:divBdr>
                <w:top w:val="none" w:sz="0" w:space="0" w:color="auto"/>
                <w:left w:val="none" w:sz="0" w:space="0" w:color="auto"/>
                <w:bottom w:val="none" w:sz="0" w:space="0" w:color="auto"/>
                <w:right w:val="none" w:sz="0" w:space="0" w:color="auto"/>
              </w:divBdr>
            </w:div>
          </w:divsChild>
        </w:div>
        <w:div w:id="2062247315">
          <w:marLeft w:val="0"/>
          <w:marRight w:val="0"/>
          <w:marTop w:val="0"/>
          <w:marBottom w:val="0"/>
          <w:divBdr>
            <w:top w:val="none" w:sz="0" w:space="0" w:color="auto"/>
            <w:left w:val="none" w:sz="0" w:space="0" w:color="auto"/>
            <w:bottom w:val="none" w:sz="0" w:space="0" w:color="auto"/>
            <w:right w:val="none" w:sz="0" w:space="0" w:color="auto"/>
          </w:divBdr>
          <w:divsChild>
            <w:div w:id="115456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2071">
      <w:bodyDiv w:val="1"/>
      <w:marLeft w:val="0"/>
      <w:marRight w:val="0"/>
      <w:marTop w:val="0"/>
      <w:marBottom w:val="0"/>
      <w:divBdr>
        <w:top w:val="none" w:sz="0" w:space="0" w:color="auto"/>
        <w:left w:val="none" w:sz="0" w:space="0" w:color="auto"/>
        <w:bottom w:val="none" w:sz="0" w:space="0" w:color="auto"/>
        <w:right w:val="none" w:sz="0" w:space="0" w:color="auto"/>
      </w:divBdr>
    </w:div>
    <w:div w:id="1676833782">
      <w:bodyDiv w:val="1"/>
      <w:marLeft w:val="0"/>
      <w:marRight w:val="0"/>
      <w:marTop w:val="0"/>
      <w:marBottom w:val="0"/>
      <w:divBdr>
        <w:top w:val="none" w:sz="0" w:space="0" w:color="auto"/>
        <w:left w:val="none" w:sz="0" w:space="0" w:color="auto"/>
        <w:bottom w:val="none" w:sz="0" w:space="0" w:color="auto"/>
        <w:right w:val="none" w:sz="0" w:space="0" w:color="auto"/>
      </w:divBdr>
    </w:div>
    <w:div w:id="1693721351">
      <w:bodyDiv w:val="1"/>
      <w:marLeft w:val="0"/>
      <w:marRight w:val="0"/>
      <w:marTop w:val="0"/>
      <w:marBottom w:val="0"/>
      <w:divBdr>
        <w:top w:val="none" w:sz="0" w:space="0" w:color="auto"/>
        <w:left w:val="none" w:sz="0" w:space="0" w:color="auto"/>
        <w:bottom w:val="none" w:sz="0" w:space="0" w:color="auto"/>
        <w:right w:val="none" w:sz="0" w:space="0" w:color="auto"/>
      </w:divBdr>
    </w:div>
    <w:div w:id="1695185728">
      <w:bodyDiv w:val="1"/>
      <w:marLeft w:val="0"/>
      <w:marRight w:val="0"/>
      <w:marTop w:val="0"/>
      <w:marBottom w:val="0"/>
      <w:divBdr>
        <w:top w:val="none" w:sz="0" w:space="0" w:color="auto"/>
        <w:left w:val="none" w:sz="0" w:space="0" w:color="auto"/>
        <w:bottom w:val="none" w:sz="0" w:space="0" w:color="auto"/>
        <w:right w:val="none" w:sz="0" w:space="0" w:color="auto"/>
      </w:divBdr>
    </w:div>
    <w:div w:id="1742287859">
      <w:bodyDiv w:val="1"/>
      <w:marLeft w:val="0"/>
      <w:marRight w:val="0"/>
      <w:marTop w:val="0"/>
      <w:marBottom w:val="0"/>
      <w:divBdr>
        <w:top w:val="none" w:sz="0" w:space="0" w:color="auto"/>
        <w:left w:val="none" w:sz="0" w:space="0" w:color="auto"/>
        <w:bottom w:val="none" w:sz="0" w:space="0" w:color="auto"/>
        <w:right w:val="none" w:sz="0" w:space="0" w:color="auto"/>
      </w:divBdr>
    </w:div>
    <w:div w:id="1786728654">
      <w:bodyDiv w:val="1"/>
      <w:marLeft w:val="0"/>
      <w:marRight w:val="0"/>
      <w:marTop w:val="0"/>
      <w:marBottom w:val="0"/>
      <w:divBdr>
        <w:top w:val="none" w:sz="0" w:space="0" w:color="auto"/>
        <w:left w:val="none" w:sz="0" w:space="0" w:color="auto"/>
        <w:bottom w:val="none" w:sz="0" w:space="0" w:color="auto"/>
        <w:right w:val="none" w:sz="0" w:space="0" w:color="auto"/>
      </w:divBdr>
    </w:div>
    <w:div w:id="1875654077">
      <w:bodyDiv w:val="1"/>
      <w:marLeft w:val="0"/>
      <w:marRight w:val="0"/>
      <w:marTop w:val="0"/>
      <w:marBottom w:val="0"/>
      <w:divBdr>
        <w:top w:val="none" w:sz="0" w:space="0" w:color="auto"/>
        <w:left w:val="none" w:sz="0" w:space="0" w:color="auto"/>
        <w:bottom w:val="none" w:sz="0" w:space="0" w:color="auto"/>
        <w:right w:val="none" w:sz="0" w:space="0" w:color="auto"/>
      </w:divBdr>
    </w:div>
    <w:div w:id="1895313179">
      <w:bodyDiv w:val="1"/>
      <w:marLeft w:val="0"/>
      <w:marRight w:val="0"/>
      <w:marTop w:val="0"/>
      <w:marBottom w:val="0"/>
      <w:divBdr>
        <w:top w:val="none" w:sz="0" w:space="0" w:color="auto"/>
        <w:left w:val="none" w:sz="0" w:space="0" w:color="auto"/>
        <w:bottom w:val="none" w:sz="0" w:space="0" w:color="auto"/>
        <w:right w:val="none" w:sz="0" w:space="0" w:color="auto"/>
      </w:divBdr>
    </w:div>
    <w:div w:id="1897859416">
      <w:bodyDiv w:val="1"/>
      <w:marLeft w:val="0"/>
      <w:marRight w:val="0"/>
      <w:marTop w:val="0"/>
      <w:marBottom w:val="0"/>
      <w:divBdr>
        <w:top w:val="none" w:sz="0" w:space="0" w:color="auto"/>
        <w:left w:val="none" w:sz="0" w:space="0" w:color="auto"/>
        <w:bottom w:val="none" w:sz="0" w:space="0" w:color="auto"/>
        <w:right w:val="none" w:sz="0" w:space="0" w:color="auto"/>
      </w:divBdr>
    </w:div>
    <w:div w:id="1927152055">
      <w:bodyDiv w:val="1"/>
      <w:marLeft w:val="0"/>
      <w:marRight w:val="0"/>
      <w:marTop w:val="0"/>
      <w:marBottom w:val="0"/>
      <w:divBdr>
        <w:top w:val="none" w:sz="0" w:space="0" w:color="auto"/>
        <w:left w:val="none" w:sz="0" w:space="0" w:color="auto"/>
        <w:bottom w:val="none" w:sz="0" w:space="0" w:color="auto"/>
        <w:right w:val="none" w:sz="0" w:space="0" w:color="auto"/>
      </w:divBdr>
    </w:div>
    <w:div w:id="1938632559">
      <w:bodyDiv w:val="1"/>
      <w:marLeft w:val="0"/>
      <w:marRight w:val="0"/>
      <w:marTop w:val="0"/>
      <w:marBottom w:val="0"/>
      <w:divBdr>
        <w:top w:val="none" w:sz="0" w:space="0" w:color="auto"/>
        <w:left w:val="none" w:sz="0" w:space="0" w:color="auto"/>
        <w:bottom w:val="none" w:sz="0" w:space="0" w:color="auto"/>
        <w:right w:val="none" w:sz="0" w:space="0" w:color="auto"/>
      </w:divBdr>
    </w:div>
    <w:div w:id="1951234882">
      <w:bodyDiv w:val="1"/>
      <w:marLeft w:val="0"/>
      <w:marRight w:val="0"/>
      <w:marTop w:val="0"/>
      <w:marBottom w:val="0"/>
      <w:divBdr>
        <w:top w:val="none" w:sz="0" w:space="0" w:color="auto"/>
        <w:left w:val="none" w:sz="0" w:space="0" w:color="auto"/>
        <w:bottom w:val="none" w:sz="0" w:space="0" w:color="auto"/>
        <w:right w:val="none" w:sz="0" w:space="0" w:color="auto"/>
      </w:divBdr>
    </w:div>
    <w:div w:id="1977368184">
      <w:bodyDiv w:val="1"/>
      <w:marLeft w:val="0"/>
      <w:marRight w:val="0"/>
      <w:marTop w:val="0"/>
      <w:marBottom w:val="0"/>
      <w:divBdr>
        <w:top w:val="none" w:sz="0" w:space="0" w:color="auto"/>
        <w:left w:val="none" w:sz="0" w:space="0" w:color="auto"/>
        <w:bottom w:val="none" w:sz="0" w:space="0" w:color="auto"/>
        <w:right w:val="none" w:sz="0" w:space="0" w:color="auto"/>
      </w:divBdr>
    </w:div>
    <w:div w:id="2033218120">
      <w:bodyDiv w:val="1"/>
      <w:marLeft w:val="0"/>
      <w:marRight w:val="0"/>
      <w:marTop w:val="0"/>
      <w:marBottom w:val="0"/>
      <w:divBdr>
        <w:top w:val="none" w:sz="0" w:space="0" w:color="auto"/>
        <w:left w:val="none" w:sz="0" w:space="0" w:color="auto"/>
        <w:bottom w:val="none" w:sz="0" w:space="0" w:color="auto"/>
        <w:right w:val="none" w:sz="0" w:space="0" w:color="auto"/>
      </w:divBdr>
    </w:div>
    <w:div w:id="2041395468">
      <w:bodyDiv w:val="1"/>
      <w:marLeft w:val="0"/>
      <w:marRight w:val="0"/>
      <w:marTop w:val="0"/>
      <w:marBottom w:val="0"/>
      <w:divBdr>
        <w:top w:val="none" w:sz="0" w:space="0" w:color="auto"/>
        <w:left w:val="none" w:sz="0" w:space="0" w:color="auto"/>
        <w:bottom w:val="none" w:sz="0" w:space="0" w:color="auto"/>
        <w:right w:val="none" w:sz="0" w:space="0" w:color="auto"/>
      </w:divBdr>
      <w:divsChild>
        <w:div w:id="899363616">
          <w:marLeft w:val="0"/>
          <w:marRight w:val="0"/>
          <w:marTop w:val="0"/>
          <w:marBottom w:val="0"/>
          <w:divBdr>
            <w:top w:val="none" w:sz="0" w:space="0" w:color="auto"/>
            <w:left w:val="none" w:sz="0" w:space="0" w:color="auto"/>
            <w:bottom w:val="none" w:sz="0" w:space="0" w:color="auto"/>
            <w:right w:val="none" w:sz="0" w:space="0" w:color="auto"/>
          </w:divBdr>
        </w:div>
        <w:div w:id="945045523">
          <w:marLeft w:val="0"/>
          <w:marRight w:val="0"/>
          <w:marTop w:val="0"/>
          <w:marBottom w:val="0"/>
          <w:divBdr>
            <w:top w:val="none" w:sz="0" w:space="0" w:color="auto"/>
            <w:left w:val="none" w:sz="0" w:space="0" w:color="auto"/>
            <w:bottom w:val="none" w:sz="0" w:space="0" w:color="auto"/>
            <w:right w:val="none" w:sz="0" w:space="0" w:color="auto"/>
          </w:divBdr>
        </w:div>
        <w:div w:id="1242136074">
          <w:marLeft w:val="0"/>
          <w:marRight w:val="0"/>
          <w:marTop w:val="0"/>
          <w:marBottom w:val="0"/>
          <w:divBdr>
            <w:top w:val="none" w:sz="0" w:space="0" w:color="auto"/>
            <w:left w:val="none" w:sz="0" w:space="0" w:color="auto"/>
            <w:bottom w:val="none" w:sz="0" w:space="0" w:color="auto"/>
            <w:right w:val="none" w:sz="0" w:space="0" w:color="auto"/>
          </w:divBdr>
        </w:div>
        <w:div w:id="1581064636">
          <w:marLeft w:val="0"/>
          <w:marRight w:val="0"/>
          <w:marTop w:val="0"/>
          <w:marBottom w:val="0"/>
          <w:divBdr>
            <w:top w:val="none" w:sz="0" w:space="0" w:color="auto"/>
            <w:left w:val="none" w:sz="0" w:space="0" w:color="auto"/>
            <w:bottom w:val="none" w:sz="0" w:space="0" w:color="auto"/>
            <w:right w:val="none" w:sz="0" w:space="0" w:color="auto"/>
          </w:divBdr>
        </w:div>
      </w:divsChild>
    </w:div>
    <w:div w:id="2073309817">
      <w:bodyDiv w:val="1"/>
      <w:marLeft w:val="0"/>
      <w:marRight w:val="0"/>
      <w:marTop w:val="0"/>
      <w:marBottom w:val="0"/>
      <w:divBdr>
        <w:top w:val="none" w:sz="0" w:space="0" w:color="auto"/>
        <w:left w:val="none" w:sz="0" w:space="0" w:color="auto"/>
        <w:bottom w:val="none" w:sz="0" w:space="0" w:color="auto"/>
        <w:right w:val="none" w:sz="0" w:space="0" w:color="auto"/>
      </w:divBdr>
    </w:div>
    <w:div w:id="2077589448">
      <w:bodyDiv w:val="1"/>
      <w:marLeft w:val="0"/>
      <w:marRight w:val="0"/>
      <w:marTop w:val="0"/>
      <w:marBottom w:val="0"/>
      <w:divBdr>
        <w:top w:val="none" w:sz="0" w:space="0" w:color="auto"/>
        <w:left w:val="none" w:sz="0" w:space="0" w:color="auto"/>
        <w:bottom w:val="none" w:sz="0" w:space="0" w:color="auto"/>
        <w:right w:val="none" w:sz="0" w:space="0" w:color="auto"/>
      </w:divBdr>
    </w:div>
    <w:div w:id="2082437159">
      <w:bodyDiv w:val="1"/>
      <w:marLeft w:val="0"/>
      <w:marRight w:val="0"/>
      <w:marTop w:val="0"/>
      <w:marBottom w:val="0"/>
      <w:divBdr>
        <w:top w:val="none" w:sz="0" w:space="0" w:color="auto"/>
        <w:left w:val="none" w:sz="0" w:space="0" w:color="auto"/>
        <w:bottom w:val="none" w:sz="0" w:space="0" w:color="auto"/>
        <w:right w:val="none" w:sz="0" w:space="0" w:color="auto"/>
      </w:divBdr>
    </w:div>
    <w:div w:id="2127499904">
      <w:bodyDiv w:val="1"/>
      <w:marLeft w:val="0"/>
      <w:marRight w:val="0"/>
      <w:marTop w:val="0"/>
      <w:marBottom w:val="0"/>
      <w:divBdr>
        <w:top w:val="none" w:sz="0" w:space="0" w:color="auto"/>
        <w:left w:val="none" w:sz="0" w:space="0" w:color="auto"/>
        <w:bottom w:val="none" w:sz="0" w:space="0" w:color="auto"/>
        <w:right w:val="none" w:sz="0" w:space="0" w:color="auto"/>
      </w:divBdr>
    </w:div>
    <w:div w:id="21316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mmune.org.nz/resources/factsheets" TargetMode="External"/><Relationship Id="rId18" Type="http://schemas.openxmlformats.org/officeDocument/2006/relationships/hyperlink" Target="https://www.tewhatuora.govt.nz/health-services-and-programmes/vaccine-information/vaccine-service-delivery/cold-chain-standards-for-vaccines" TargetMode="External"/><Relationship Id="rId26" Type="http://schemas.openxmlformats.org/officeDocument/2006/relationships/diagramLayout" Target="diagrams/layout2.xml"/><Relationship Id="rId39" Type="http://schemas.openxmlformats.org/officeDocument/2006/relationships/hyperlink" Target="mailto:help@imms.min.health.nz" TargetMode="External"/><Relationship Id="rId21" Type="http://schemas.openxmlformats.org/officeDocument/2006/relationships/diagramLayout" Target="diagrams/layout1.xml"/><Relationship Id="rId34" Type="http://schemas.openxmlformats.org/officeDocument/2006/relationships/hyperlink" Target="https://www.immune.org.nz/factsheets/vaccine-record-anaphylaxis-record"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tewhatuora.govt.nz/for-health-professionals/clinical-guidance/immunisation-handbook/5-coronavirus-disease-covid-19" TargetMode="External"/><Relationship Id="rId20" Type="http://schemas.openxmlformats.org/officeDocument/2006/relationships/diagramData" Target="diagrams/data1.xml"/><Relationship Id="rId29" Type="http://schemas.microsoft.com/office/2007/relationships/diagramDrawing" Target="diagrams/drawing2.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07/relationships/diagramDrawing" Target="diagrams/drawing1.xml"/><Relationship Id="rId32" Type="http://schemas.openxmlformats.org/officeDocument/2006/relationships/hyperlink" Target="https://www.hqsc.govt.nz/resources/resource-library/a-guide-to-the-national-adverse-events-reporting-policy-2017/" TargetMode="External"/><Relationship Id="rId37" Type="http://schemas.openxmlformats.org/officeDocument/2006/relationships/hyperlink" Target="https://www.immunise.health.nz/about-vaccines/nz-immunisations/covid-19-vaccines/" TargetMode="External"/><Relationship Id="rId40" Type="http://schemas.openxmlformats.org/officeDocument/2006/relationships/hyperlink" Target="https://www.tewhatuora.govt.nz/health-services-and-programmes/vaccine-information/aotearoa-immunisation-register/key" TargetMode="External"/><Relationship Id="rId5" Type="http://schemas.openxmlformats.org/officeDocument/2006/relationships/customXml" Target="../customXml/item5.xml"/><Relationship Id="rId15" Type="http://schemas.openxmlformats.org/officeDocument/2006/relationships/hyperlink" Target="https://www.tewhatuora.govt.nz/health-services-and-programmes/vaccine-information/vaccine-service-delivery/cold-chain-standards-for-vaccines" TargetMode="External"/><Relationship Id="rId23" Type="http://schemas.openxmlformats.org/officeDocument/2006/relationships/diagramColors" Target="diagrams/colors1.xml"/><Relationship Id="rId28" Type="http://schemas.openxmlformats.org/officeDocument/2006/relationships/diagramColors" Target="diagrams/colors2.xml"/><Relationship Id="rId36" Type="http://schemas.openxmlformats.org/officeDocument/2006/relationships/hyperlink" Target="https://www.acc.co.nz/for-providers/lodging-claims/lodging-a-claim-for-a-patient/" TargetMode="External"/><Relationship Id="rId10" Type="http://schemas.openxmlformats.org/officeDocument/2006/relationships/webSettings" Target="webSettings.xml"/><Relationship Id="rId19" Type="http://schemas.openxmlformats.org/officeDocument/2006/relationships/hyperlink" Target="https://www.tewhatuora.govt.nz/health-services-and-programmes/vaccine-information/vaccine-service-delivery/cold-chain-standards-for-vaccines" TargetMode="External"/><Relationship Id="rId31" Type="http://schemas.openxmlformats.org/officeDocument/2006/relationships/hyperlink" Target="https://www.tewhatuora.govt.nz/for-health-professionals/clinical-guidance/immunisation-handbook/2-processes-for-safe-immunisation/"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ewhatuora.govt.nz/health-services-and-programmes/vaccine-information/vaccine-service-delivery/cold-chain-standards-for-vaccines" TargetMode="External"/><Relationship Id="rId22" Type="http://schemas.openxmlformats.org/officeDocument/2006/relationships/diagramQuickStyle" Target="diagrams/quickStyle1.xml"/><Relationship Id="rId27" Type="http://schemas.openxmlformats.org/officeDocument/2006/relationships/diagramQuickStyle" Target="diagrams/quickStyle2.xml"/><Relationship Id="rId30" Type="http://schemas.openxmlformats.org/officeDocument/2006/relationships/hyperlink" Target="https://nibs.my.salesforce.com/" TargetMode="External"/><Relationship Id="rId35" Type="http://schemas.openxmlformats.org/officeDocument/2006/relationships/hyperlink" Target="https://www.dropbox.com/request/StwTGaq73nNvpor7jjJL" TargetMode="External"/><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tewhatuora.govt.nz/for-health-professionals/clinical-guidance/immunisation-handbook" TargetMode="External"/><Relationship Id="rId25" Type="http://schemas.openxmlformats.org/officeDocument/2006/relationships/diagramData" Target="diagrams/data2.xml"/><Relationship Id="rId33" Type="http://schemas.openxmlformats.org/officeDocument/2006/relationships/hyperlink" Target="https://www.tewhatuora.govt.nz/for-health-professionals/clinical-guidance/immunisation-handbook/2-processes-for-safe-immunisation/" TargetMode="External"/><Relationship Id="rId38" Type="http://schemas.openxmlformats.org/officeDocument/2006/relationships/hyperlink" Target="https://www.acc.co.nz/assets/provider/3e3bd2aded/acc2152-treatment-injury-claim.doc"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F65008-5439-4286-9227-94C8AA097547}" type="doc">
      <dgm:prSet loTypeId="urn:microsoft.com/office/officeart/2005/8/layout/process1" loCatId="process" qsTypeId="urn:microsoft.com/office/officeart/2005/8/quickstyle/simple1" qsCatId="simple" csTypeId="urn:microsoft.com/office/officeart/2005/8/colors/accent1_2" csCatId="accent1" phldr="1"/>
      <dgm:spPr/>
    </dgm:pt>
    <dgm:pt modelId="{0A2782A8-B0D5-4259-AA97-8F0F4B268030}">
      <dgm:prSet phldrT="[Text]" custT="1"/>
      <dgm:spPr>
        <a:xfrm>
          <a:off x="3058" y="49042"/>
          <a:ext cx="948109" cy="568865"/>
        </a:xfrm>
        <a:prstGeom prst="roundRect">
          <a:avLst>
            <a:gd name="adj" fmla="val 10000"/>
          </a:avLst>
        </a:prstGeom>
        <a:solidFill>
          <a:srgbClr val="23305D"/>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900" b="1">
              <a:solidFill>
                <a:sysClr val="window" lastClr="FFFFFF"/>
              </a:solidFill>
              <a:latin typeface="Segoe UI" panose="020B0502040204020203" pitchFamily="34" charset="0"/>
              <a:ea typeface="+mn-ea"/>
              <a:cs typeface="Segoe UI" panose="020B0502040204020203" pitchFamily="34" charset="0"/>
            </a:rPr>
            <a:t>Setup and Maintenance</a:t>
          </a:r>
        </a:p>
      </dgm:t>
    </dgm:pt>
    <dgm:pt modelId="{6E9060A2-C351-4146-B55D-D1505FE80F7E}" type="parTrans" cxnId="{4D0A2531-7191-465A-BDF1-1EAC030C29A1}">
      <dgm:prSet/>
      <dgm:spPr/>
      <dgm:t>
        <a:bodyPr/>
        <a:lstStyle/>
        <a:p>
          <a:endParaRPr lang="en-AU" sz="900"/>
        </a:p>
      </dgm:t>
    </dgm:pt>
    <dgm:pt modelId="{3C800847-666D-4CD8-8417-B484F12E0AE0}" type="sibTrans" cxnId="{4D0A2531-7191-465A-BDF1-1EAC030C29A1}">
      <dgm:prSet custT="1"/>
      <dgm:spPr>
        <a:xfrm>
          <a:off x="1045978" y="215909"/>
          <a:ext cx="200999" cy="235131"/>
        </a:xfrm>
        <a:prstGeom prst="rightArrow">
          <a:avLst>
            <a:gd name="adj1" fmla="val 60000"/>
            <a:gd name="adj2" fmla="val 50000"/>
          </a:avLst>
        </a:prstGeom>
        <a:solidFill>
          <a:schemeClr val="bg1">
            <a:lumMod val="75000"/>
          </a:schemeClr>
        </a:solidFill>
        <a:ln>
          <a:noFill/>
        </a:ln>
        <a:effectLst/>
      </dgm:spPr>
      <dgm:t>
        <a:bodyPr/>
        <a:lstStyle/>
        <a:p>
          <a:pPr>
            <a:buNone/>
          </a:pPr>
          <a:endParaRPr lang="en-AU" sz="900">
            <a:solidFill>
              <a:sysClr val="window" lastClr="FFFFFF"/>
            </a:solidFill>
            <a:latin typeface="Calibri" panose="020F0502020204030204"/>
            <a:ea typeface="+mn-ea"/>
            <a:cs typeface="+mn-cs"/>
          </a:endParaRPr>
        </a:p>
      </dgm:t>
    </dgm:pt>
    <dgm:pt modelId="{9EA0E30C-3E74-473D-977B-7D3E5CC118D1}">
      <dgm:prSet phldrT="[Text]" custT="1"/>
      <dgm:spPr>
        <a:xfrm>
          <a:off x="1330411" y="49042"/>
          <a:ext cx="948109" cy="568865"/>
        </a:xfrm>
        <a:prstGeom prst="roundRect">
          <a:avLst>
            <a:gd name="adj" fmla="val 10000"/>
          </a:avLst>
        </a:prstGeom>
        <a:solidFill>
          <a:srgbClr val="23305D"/>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900" b="1">
              <a:solidFill>
                <a:sysClr val="window" lastClr="FFFFFF"/>
              </a:solidFill>
              <a:latin typeface="Segoe UI" panose="020B0502040204020203" pitchFamily="34" charset="0"/>
              <a:ea typeface="+mn-ea"/>
              <a:cs typeface="Segoe UI" panose="020B0502040204020203" pitchFamily="34" charset="0"/>
            </a:rPr>
            <a:t>Pre-</a:t>
          </a:r>
          <a:br>
            <a:rPr lang="en-AU" sz="900" b="1">
              <a:solidFill>
                <a:sysClr val="window" lastClr="FFFFFF"/>
              </a:solidFill>
              <a:latin typeface="Segoe UI" panose="020B0502040204020203" pitchFamily="34" charset="0"/>
              <a:ea typeface="+mn-ea"/>
              <a:cs typeface="Segoe UI" panose="020B0502040204020203" pitchFamily="34" charset="0"/>
            </a:rPr>
          </a:br>
          <a:r>
            <a:rPr lang="en-AU" sz="900" b="1">
              <a:solidFill>
                <a:sysClr val="window" lastClr="FFFFFF"/>
              </a:solidFill>
              <a:latin typeface="Segoe UI" panose="020B0502040204020203" pitchFamily="34" charset="0"/>
              <a:ea typeface="+mn-ea"/>
              <a:cs typeface="Segoe UI" panose="020B0502040204020203" pitchFamily="34" charset="0"/>
            </a:rPr>
            <a:t>event</a:t>
          </a:r>
        </a:p>
      </dgm:t>
    </dgm:pt>
    <dgm:pt modelId="{D35A0A35-C00B-4438-B379-739DCD6E9BF1}" type="parTrans" cxnId="{7D98E708-667E-4C85-96B3-314C43F2D807}">
      <dgm:prSet/>
      <dgm:spPr/>
      <dgm:t>
        <a:bodyPr/>
        <a:lstStyle/>
        <a:p>
          <a:endParaRPr lang="en-AU" sz="900"/>
        </a:p>
      </dgm:t>
    </dgm:pt>
    <dgm:pt modelId="{D75A5446-C7D0-4CA0-BFCE-784BE5890157}" type="sibTrans" cxnId="{7D98E708-667E-4C85-96B3-314C43F2D807}">
      <dgm:prSet custT="1"/>
      <dgm:spPr>
        <a:xfrm>
          <a:off x="2373332" y="215909"/>
          <a:ext cx="200999" cy="235131"/>
        </a:xfrm>
        <a:prstGeom prst="rightArrow">
          <a:avLst>
            <a:gd name="adj1" fmla="val 60000"/>
            <a:gd name="adj2" fmla="val 50000"/>
          </a:avLst>
        </a:prstGeom>
        <a:solidFill>
          <a:schemeClr val="bg1">
            <a:lumMod val="75000"/>
          </a:schemeClr>
        </a:solidFill>
        <a:ln>
          <a:noFill/>
        </a:ln>
        <a:effectLst/>
      </dgm:spPr>
      <dgm:t>
        <a:bodyPr/>
        <a:lstStyle/>
        <a:p>
          <a:pPr>
            <a:buNone/>
          </a:pPr>
          <a:endParaRPr lang="en-AU" sz="900">
            <a:solidFill>
              <a:sysClr val="window" lastClr="FFFFFF"/>
            </a:solidFill>
            <a:latin typeface="Calibri" panose="020F0502020204030204"/>
            <a:ea typeface="+mn-ea"/>
            <a:cs typeface="+mn-cs"/>
          </a:endParaRPr>
        </a:p>
      </dgm:t>
      <dgm:extLst>
        <a:ext uri="{E40237B7-FDA0-4F09-8148-C483321AD2D9}">
          <dgm14:cNvPr xmlns:dgm14="http://schemas.microsoft.com/office/drawing/2010/diagram" id="0" name="" descr="Setup and Maintenance to pre-event to during event, to post event, to reporting"/>
        </a:ext>
      </dgm:extLst>
    </dgm:pt>
    <dgm:pt modelId="{FE448096-951D-4810-90FB-7C54F26718BB}">
      <dgm:prSet phldrT="[Text]" custT="1"/>
      <dgm:spPr>
        <a:xfrm>
          <a:off x="2657765" y="49042"/>
          <a:ext cx="948109" cy="568865"/>
        </a:xfrm>
        <a:prstGeom prst="roundRect">
          <a:avLst>
            <a:gd name="adj" fmla="val 10000"/>
          </a:avLst>
        </a:prstGeom>
        <a:solidFill>
          <a:srgbClr val="23305D"/>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900" b="1">
              <a:solidFill>
                <a:sysClr val="window" lastClr="FFFFFF"/>
              </a:solidFill>
              <a:latin typeface="Segoe UI" panose="020B0502040204020203" pitchFamily="34" charset="0"/>
              <a:ea typeface="+mn-ea"/>
              <a:cs typeface="Segoe UI" panose="020B0502040204020203" pitchFamily="34" charset="0"/>
            </a:rPr>
            <a:t>During</a:t>
          </a:r>
          <a:br>
            <a:rPr lang="en-AU" sz="900" b="1">
              <a:solidFill>
                <a:sysClr val="window" lastClr="FFFFFF"/>
              </a:solidFill>
              <a:latin typeface="Segoe UI" panose="020B0502040204020203" pitchFamily="34" charset="0"/>
              <a:ea typeface="+mn-ea"/>
              <a:cs typeface="Segoe UI" panose="020B0502040204020203" pitchFamily="34" charset="0"/>
            </a:rPr>
          </a:br>
          <a:r>
            <a:rPr lang="en-AU" sz="900" b="1">
              <a:solidFill>
                <a:sysClr val="window" lastClr="FFFFFF"/>
              </a:solidFill>
              <a:latin typeface="Segoe UI" panose="020B0502040204020203" pitchFamily="34" charset="0"/>
              <a:ea typeface="+mn-ea"/>
              <a:cs typeface="Segoe UI" panose="020B0502040204020203" pitchFamily="34" charset="0"/>
            </a:rPr>
            <a:t>event</a:t>
          </a:r>
        </a:p>
      </dgm:t>
    </dgm:pt>
    <dgm:pt modelId="{6945DAB2-7F07-4A40-92E5-EDD58FAF322E}" type="parTrans" cxnId="{F358C1FC-7ADF-4928-964E-3CF799537D0D}">
      <dgm:prSet/>
      <dgm:spPr/>
      <dgm:t>
        <a:bodyPr/>
        <a:lstStyle/>
        <a:p>
          <a:endParaRPr lang="en-AU" sz="900"/>
        </a:p>
      </dgm:t>
    </dgm:pt>
    <dgm:pt modelId="{79ADCACD-80D5-4650-8775-37664FFB3925}" type="sibTrans" cxnId="{F358C1FC-7ADF-4928-964E-3CF799537D0D}">
      <dgm:prSet custT="1"/>
      <dgm:spPr>
        <a:xfrm>
          <a:off x="3700685" y="215909"/>
          <a:ext cx="200999" cy="235131"/>
        </a:xfrm>
        <a:prstGeom prst="rightArrow">
          <a:avLst>
            <a:gd name="adj1" fmla="val 60000"/>
            <a:gd name="adj2" fmla="val 50000"/>
          </a:avLst>
        </a:prstGeom>
        <a:solidFill>
          <a:schemeClr val="bg1">
            <a:lumMod val="75000"/>
          </a:schemeClr>
        </a:solidFill>
        <a:ln>
          <a:noFill/>
        </a:ln>
        <a:effectLst/>
      </dgm:spPr>
      <dgm:t>
        <a:bodyPr/>
        <a:lstStyle/>
        <a:p>
          <a:pPr>
            <a:buNone/>
          </a:pPr>
          <a:endParaRPr lang="en-AU" sz="900">
            <a:solidFill>
              <a:sysClr val="window" lastClr="FFFFFF"/>
            </a:solidFill>
            <a:latin typeface="Calibri" panose="020F0502020204030204"/>
            <a:ea typeface="+mn-ea"/>
            <a:cs typeface="+mn-cs"/>
          </a:endParaRPr>
        </a:p>
      </dgm:t>
    </dgm:pt>
    <dgm:pt modelId="{7E6A1818-57EF-4698-99A6-D477755EE832}">
      <dgm:prSet custT="1"/>
      <dgm:spPr>
        <a:xfrm>
          <a:off x="3985118" y="49042"/>
          <a:ext cx="948109" cy="568865"/>
        </a:xfrm>
        <a:prstGeom prst="roundRect">
          <a:avLst>
            <a:gd name="adj" fmla="val 10000"/>
          </a:avLst>
        </a:prstGeom>
        <a:solidFill>
          <a:srgbClr val="23305D"/>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900" b="1">
              <a:solidFill>
                <a:sysClr val="window" lastClr="FFFFFF"/>
              </a:solidFill>
              <a:latin typeface="Segoe UI" panose="020B0502040204020203" pitchFamily="34" charset="0"/>
              <a:ea typeface="+mn-ea"/>
              <a:cs typeface="Segoe UI" panose="020B0502040204020203" pitchFamily="34" charset="0"/>
            </a:rPr>
            <a:t>Post</a:t>
          </a:r>
          <a:br>
            <a:rPr lang="en-AU" sz="900" b="1">
              <a:solidFill>
                <a:sysClr val="window" lastClr="FFFFFF"/>
              </a:solidFill>
              <a:latin typeface="Segoe UI" panose="020B0502040204020203" pitchFamily="34" charset="0"/>
              <a:ea typeface="+mn-ea"/>
              <a:cs typeface="Segoe UI" panose="020B0502040204020203" pitchFamily="34" charset="0"/>
            </a:rPr>
          </a:br>
          <a:r>
            <a:rPr lang="en-AU" sz="900" b="1">
              <a:solidFill>
                <a:sysClr val="window" lastClr="FFFFFF"/>
              </a:solidFill>
              <a:latin typeface="Segoe UI" panose="020B0502040204020203" pitchFamily="34" charset="0"/>
              <a:ea typeface="+mn-ea"/>
              <a:cs typeface="Segoe UI" panose="020B0502040204020203" pitchFamily="34" charset="0"/>
            </a:rPr>
            <a:t>event</a:t>
          </a:r>
        </a:p>
      </dgm:t>
    </dgm:pt>
    <dgm:pt modelId="{52BF1410-2F15-430D-8933-7DD361EC4251}" type="parTrans" cxnId="{06D3B873-241C-4122-84B4-88A805FE677B}">
      <dgm:prSet/>
      <dgm:spPr/>
      <dgm:t>
        <a:bodyPr/>
        <a:lstStyle/>
        <a:p>
          <a:endParaRPr lang="en-AU" sz="900"/>
        </a:p>
      </dgm:t>
    </dgm:pt>
    <dgm:pt modelId="{90DBF61E-9D52-4D77-985D-19B5AEBE753A}" type="sibTrans" cxnId="{06D3B873-241C-4122-84B4-88A805FE677B}">
      <dgm:prSet custT="1"/>
      <dgm:spPr>
        <a:xfrm>
          <a:off x="5028039" y="215909"/>
          <a:ext cx="200999" cy="235131"/>
        </a:xfrm>
        <a:prstGeom prst="rightArrow">
          <a:avLst>
            <a:gd name="adj1" fmla="val 60000"/>
            <a:gd name="adj2" fmla="val 50000"/>
          </a:avLst>
        </a:prstGeom>
        <a:solidFill>
          <a:schemeClr val="bg1">
            <a:lumMod val="75000"/>
          </a:schemeClr>
        </a:solidFill>
        <a:ln>
          <a:noFill/>
        </a:ln>
        <a:effectLst/>
      </dgm:spPr>
      <dgm:t>
        <a:bodyPr/>
        <a:lstStyle/>
        <a:p>
          <a:pPr>
            <a:buNone/>
          </a:pPr>
          <a:endParaRPr lang="en-AU" sz="900">
            <a:solidFill>
              <a:sysClr val="window" lastClr="FFFFFF"/>
            </a:solidFill>
            <a:latin typeface="Calibri" panose="020F0502020204030204"/>
            <a:ea typeface="+mn-ea"/>
            <a:cs typeface="+mn-cs"/>
          </a:endParaRPr>
        </a:p>
      </dgm:t>
    </dgm:pt>
    <dgm:pt modelId="{57C2DAF3-3F81-4E91-B3A4-CE8D5E938564}">
      <dgm:prSet custT="1"/>
      <dgm:spPr>
        <a:xfrm>
          <a:off x="5312472" y="49042"/>
          <a:ext cx="948109" cy="568865"/>
        </a:xfrm>
        <a:prstGeom prst="roundRect">
          <a:avLst>
            <a:gd name="adj" fmla="val 10000"/>
          </a:avLst>
        </a:prstGeom>
        <a:solidFill>
          <a:srgbClr val="23305D"/>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900" b="1">
              <a:solidFill>
                <a:sysClr val="window" lastClr="FFFFFF"/>
              </a:solidFill>
              <a:latin typeface="Segoe UI" panose="020B0502040204020203" pitchFamily="34" charset="0"/>
              <a:ea typeface="+mn-ea"/>
              <a:cs typeface="Segoe UI" panose="020B0502040204020203" pitchFamily="34" charset="0"/>
            </a:rPr>
            <a:t>Reporting</a:t>
          </a:r>
        </a:p>
      </dgm:t>
    </dgm:pt>
    <dgm:pt modelId="{43CBECBC-3070-436D-8303-3339C3015C08}" type="parTrans" cxnId="{7E7E48F8-CA61-489F-A885-66FC7BDD8322}">
      <dgm:prSet/>
      <dgm:spPr/>
      <dgm:t>
        <a:bodyPr/>
        <a:lstStyle/>
        <a:p>
          <a:endParaRPr lang="en-AU" sz="900"/>
        </a:p>
      </dgm:t>
    </dgm:pt>
    <dgm:pt modelId="{3F85830D-0A81-4714-9986-DD53EB902DD1}" type="sibTrans" cxnId="{7E7E48F8-CA61-489F-A885-66FC7BDD8322}">
      <dgm:prSet/>
      <dgm:spPr/>
      <dgm:t>
        <a:bodyPr/>
        <a:lstStyle/>
        <a:p>
          <a:endParaRPr lang="en-AU" sz="900"/>
        </a:p>
      </dgm:t>
    </dgm:pt>
    <dgm:pt modelId="{2053A54D-D074-4979-88DD-253DE08A6368}" type="pres">
      <dgm:prSet presAssocID="{D8F65008-5439-4286-9227-94C8AA097547}" presName="Name0" presStyleCnt="0">
        <dgm:presLayoutVars>
          <dgm:dir/>
          <dgm:resizeHandles val="exact"/>
        </dgm:presLayoutVars>
      </dgm:prSet>
      <dgm:spPr/>
    </dgm:pt>
    <dgm:pt modelId="{85CBD9E2-9CB3-4E0D-BB99-8C1ACA3EA85B}" type="pres">
      <dgm:prSet presAssocID="{0A2782A8-B0D5-4259-AA97-8F0F4B268030}" presName="node" presStyleLbl="node1" presStyleIdx="0" presStyleCnt="5">
        <dgm:presLayoutVars>
          <dgm:bulletEnabled val="1"/>
        </dgm:presLayoutVars>
      </dgm:prSet>
      <dgm:spPr/>
    </dgm:pt>
    <dgm:pt modelId="{742257AA-F902-48CE-BDAE-60842DC62B5F}" type="pres">
      <dgm:prSet presAssocID="{3C800847-666D-4CD8-8417-B484F12E0AE0}" presName="sibTrans" presStyleLbl="sibTrans2D1" presStyleIdx="0" presStyleCnt="4"/>
      <dgm:spPr/>
    </dgm:pt>
    <dgm:pt modelId="{A8DA7DC5-180D-44A0-8F05-70B68D14271A}" type="pres">
      <dgm:prSet presAssocID="{3C800847-666D-4CD8-8417-B484F12E0AE0}" presName="connectorText" presStyleLbl="sibTrans2D1" presStyleIdx="0" presStyleCnt="4"/>
      <dgm:spPr/>
    </dgm:pt>
    <dgm:pt modelId="{E1E17A98-D81B-488B-99B4-3491BC568FE0}" type="pres">
      <dgm:prSet presAssocID="{9EA0E30C-3E74-473D-977B-7D3E5CC118D1}" presName="node" presStyleLbl="node1" presStyleIdx="1" presStyleCnt="5">
        <dgm:presLayoutVars>
          <dgm:bulletEnabled val="1"/>
        </dgm:presLayoutVars>
      </dgm:prSet>
      <dgm:spPr/>
    </dgm:pt>
    <dgm:pt modelId="{9C6B52B1-7250-4AA4-8526-0018F1F4FF2D}" type="pres">
      <dgm:prSet presAssocID="{D75A5446-C7D0-4CA0-BFCE-784BE5890157}" presName="sibTrans" presStyleLbl="sibTrans2D1" presStyleIdx="1" presStyleCnt="4"/>
      <dgm:spPr/>
    </dgm:pt>
    <dgm:pt modelId="{6E02D14D-DDB4-4BD8-81F9-0857F2D81F19}" type="pres">
      <dgm:prSet presAssocID="{D75A5446-C7D0-4CA0-BFCE-784BE5890157}" presName="connectorText" presStyleLbl="sibTrans2D1" presStyleIdx="1" presStyleCnt="4"/>
      <dgm:spPr/>
    </dgm:pt>
    <dgm:pt modelId="{7573AB04-E8DE-47A6-8BF9-260FC8F22C49}" type="pres">
      <dgm:prSet presAssocID="{FE448096-951D-4810-90FB-7C54F26718BB}" presName="node" presStyleLbl="node1" presStyleIdx="2" presStyleCnt="5">
        <dgm:presLayoutVars>
          <dgm:bulletEnabled val="1"/>
        </dgm:presLayoutVars>
      </dgm:prSet>
      <dgm:spPr/>
    </dgm:pt>
    <dgm:pt modelId="{4E45B5A0-806F-4123-9DB2-C0CF9AEEE7A6}" type="pres">
      <dgm:prSet presAssocID="{79ADCACD-80D5-4650-8775-37664FFB3925}" presName="sibTrans" presStyleLbl="sibTrans2D1" presStyleIdx="2" presStyleCnt="4"/>
      <dgm:spPr/>
    </dgm:pt>
    <dgm:pt modelId="{8DFE6B78-5C55-47F4-B29A-9A19CABEB73B}" type="pres">
      <dgm:prSet presAssocID="{79ADCACD-80D5-4650-8775-37664FFB3925}" presName="connectorText" presStyleLbl="sibTrans2D1" presStyleIdx="2" presStyleCnt="4"/>
      <dgm:spPr/>
    </dgm:pt>
    <dgm:pt modelId="{317CCD25-95DB-435F-BF29-DC90319FC71F}" type="pres">
      <dgm:prSet presAssocID="{7E6A1818-57EF-4698-99A6-D477755EE832}" presName="node" presStyleLbl="node1" presStyleIdx="3" presStyleCnt="5">
        <dgm:presLayoutVars>
          <dgm:bulletEnabled val="1"/>
        </dgm:presLayoutVars>
      </dgm:prSet>
      <dgm:spPr/>
    </dgm:pt>
    <dgm:pt modelId="{3C19DC54-11F3-45CF-B74E-58E65A8E85A7}" type="pres">
      <dgm:prSet presAssocID="{90DBF61E-9D52-4D77-985D-19B5AEBE753A}" presName="sibTrans" presStyleLbl="sibTrans2D1" presStyleIdx="3" presStyleCnt="4"/>
      <dgm:spPr/>
    </dgm:pt>
    <dgm:pt modelId="{0697A51B-FABB-4E96-9370-A9DEAF8DBEC1}" type="pres">
      <dgm:prSet presAssocID="{90DBF61E-9D52-4D77-985D-19B5AEBE753A}" presName="connectorText" presStyleLbl="sibTrans2D1" presStyleIdx="3" presStyleCnt="4"/>
      <dgm:spPr/>
    </dgm:pt>
    <dgm:pt modelId="{7A9E23E7-25AA-4578-BDBE-218100F1200A}" type="pres">
      <dgm:prSet presAssocID="{57C2DAF3-3F81-4E91-B3A4-CE8D5E938564}" presName="node" presStyleLbl="node1" presStyleIdx="4" presStyleCnt="5">
        <dgm:presLayoutVars>
          <dgm:bulletEnabled val="1"/>
        </dgm:presLayoutVars>
      </dgm:prSet>
      <dgm:spPr/>
    </dgm:pt>
  </dgm:ptLst>
  <dgm:cxnLst>
    <dgm:cxn modelId="{7D98E708-667E-4C85-96B3-314C43F2D807}" srcId="{D8F65008-5439-4286-9227-94C8AA097547}" destId="{9EA0E30C-3E74-473D-977B-7D3E5CC118D1}" srcOrd="1" destOrd="0" parTransId="{D35A0A35-C00B-4438-B379-739DCD6E9BF1}" sibTransId="{D75A5446-C7D0-4CA0-BFCE-784BE5890157}"/>
    <dgm:cxn modelId="{147C2F0F-0A67-4388-A7E6-AD6D811AA251}" type="presOf" srcId="{0A2782A8-B0D5-4259-AA97-8F0F4B268030}" destId="{85CBD9E2-9CB3-4E0D-BB99-8C1ACA3EA85B}" srcOrd="0" destOrd="0" presId="urn:microsoft.com/office/officeart/2005/8/layout/process1"/>
    <dgm:cxn modelId="{4D0A2531-7191-465A-BDF1-1EAC030C29A1}" srcId="{D8F65008-5439-4286-9227-94C8AA097547}" destId="{0A2782A8-B0D5-4259-AA97-8F0F4B268030}" srcOrd="0" destOrd="0" parTransId="{6E9060A2-C351-4146-B55D-D1505FE80F7E}" sibTransId="{3C800847-666D-4CD8-8417-B484F12E0AE0}"/>
    <dgm:cxn modelId="{EA397736-4BE7-449F-A99A-D3DDFB30F1FB}" type="presOf" srcId="{FE448096-951D-4810-90FB-7C54F26718BB}" destId="{7573AB04-E8DE-47A6-8BF9-260FC8F22C49}" srcOrd="0" destOrd="0" presId="urn:microsoft.com/office/officeart/2005/8/layout/process1"/>
    <dgm:cxn modelId="{4AAA3E45-54B2-430B-B257-DD68D3D12ED8}" type="presOf" srcId="{D75A5446-C7D0-4CA0-BFCE-784BE5890157}" destId="{6E02D14D-DDB4-4BD8-81F9-0857F2D81F19}" srcOrd="1" destOrd="0" presId="urn:microsoft.com/office/officeart/2005/8/layout/process1"/>
    <dgm:cxn modelId="{355DE265-7479-4838-B0A9-11BBABA772C3}" type="presOf" srcId="{7E6A1818-57EF-4698-99A6-D477755EE832}" destId="{317CCD25-95DB-435F-BF29-DC90319FC71F}" srcOrd="0" destOrd="0" presId="urn:microsoft.com/office/officeart/2005/8/layout/process1"/>
    <dgm:cxn modelId="{36A7124A-62AF-4EE4-939E-E37A50C10730}" type="presOf" srcId="{79ADCACD-80D5-4650-8775-37664FFB3925}" destId="{4E45B5A0-806F-4123-9DB2-C0CF9AEEE7A6}" srcOrd="0" destOrd="0" presId="urn:microsoft.com/office/officeart/2005/8/layout/process1"/>
    <dgm:cxn modelId="{06D3B873-241C-4122-84B4-88A805FE677B}" srcId="{D8F65008-5439-4286-9227-94C8AA097547}" destId="{7E6A1818-57EF-4698-99A6-D477755EE832}" srcOrd="3" destOrd="0" parTransId="{52BF1410-2F15-430D-8933-7DD361EC4251}" sibTransId="{90DBF61E-9D52-4D77-985D-19B5AEBE753A}"/>
    <dgm:cxn modelId="{13627658-1370-4A54-B806-71764ABAC53F}" type="presOf" srcId="{D8F65008-5439-4286-9227-94C8AA097547}" destId="{2053A54D-D074-4979-88DD-253DE08A6368}" srcOrd="0" destOrd="0" presId="urn:microsoft.com/office/officeart/2005/8/layout/process1"/>
    <dgm:cxn modelId="{09FCFE8B-7957-42C1-B7E9-F58EB6BB3400}" type="presOf" srcId="{90DBF61E-9D52-4D77-985D-19B5AEBE753A}" destId="{3C19DC54-11F3-45CF-B74E-58E65A8E85A7}" srcOrd="0" destOrd="0" presId="urn:microsoft.com/office/officeart/2005/8/layout/process1"/>
    <dgm:cxn modelId="{BD4679AC-CEA5-45C9-B648-6DEF887AE894}" type="presOf" srcId="{3C800847-666D-4CD8-8417-B484F12E0AE0}" destId="{742257AA-F902-48CE-BDAE-60842DC62B5F}" srcOrd="0" destOrd="0" presId="urn:microsoft.com/office/officeart/2005/8/layout/process1"/>
    <dgm:cxn modelId="{FC9736B7-019F-4F57-9A8E-14DFF23DDADB}" type="presOf" srcId="{79ADCACD-80D5-4650-8775-37664FFB3925}" destId="{8DFE6B78-5C55-47F4-B29A-9A19CABEB73B}" srcOrd="1" destOrd="0" presId="urn:microsoft.com/office/officeart/2005/8/layout/process1"/>
    <dgm:cxn modelId="{C3402FBB-64DA-4933-97B8-D1CB345AD3CF}" type="presOf" srcId="{90DBF61E-9D52-4D77-985D-19B5AEBE753A}" destId="{0697A51B-FABB-4E96-9370-A9DEAF8DBEC1}" srcOrd="1" destOrd="0" presId="urn:microsoft.com/office/officeart/2005/8/layout/process1"/>
    <dgm:cxn modelId="{0691DAC2-888B-43FB-A358-D000823833C1}" type="presOf" srcId="{D75A5446-C7D0-4CA0-BFCE-784BE5890157}" destId="{9C6B52B1-7250-4AA4-8526-0018F1F4FF2D}" srcOrd="0" destOrd="0" presId="urn:microsoft.com/office/officeart/2005/8/layout/process1"/>
    <dgm:cxn modelId="{E5A0BEE0-453D-462B-960F-23552DA1388B}" type="presOf" srcId="{57C2DAF3-3F81-4E91-B3A4-CE8D5E938564}" destId="{7A9E23E7-25AA-4578-BDBE-218100F1200A}" srcOrd="0" destOrd="0" presId="urn:microsoft.com/office/officeart/2005/8/layout/process1"/>
    <dgm:cxn modelId="{74A415E5-0D75-408E-92F0-0A6772390B13}" type="presOf" srcId="{3C800847-666D-4CD8-8417-B484F12E0AE0}" destId="{A8DA7DC5-180D-44A0-8F05-70B68D14271A}" srcOrd="1" destOrd="0" presId="urn:microsoft.com/office/officeart/2005/8/layout/process1"/>
    <dgm:cxn modelId="{D37417F7-CA51-4C8A-841A-35807AD62BC1}" type="presOf" srcId="{9EA0E30C-3E74-473D-977B-7D3E5CC118D1}" destId="{E1E17A98-D81B-488B-99B4-3491BC568FE0}" srcOrd="0" destOrd="0" presId="urn:microsoft.com/office/officeart/2005/8/layout/process1"/>
    <dgm:cxn modelId="{7E7E48F8-CA61-489F-A885-66FC7BDD8322}" srcId="{D8F65008-5439-4286-9227-94C8AA097547}" destId="{57C2DAF3-3F81-4E91-B3A4-CE8D5E938564}" srcOrd="4" destOrd="0" parTransId="{43CBECBC-3070-436D-8303-3339C3015C08}" sibTransId="{3F85830D-0A81-4714-9986-DD53EB902DD1}"/>
    <dgm:cxn modelId="{F358C1FC-7ADF-4928-964E-3CF799537D0D}" srcId="{D8F65008-5439-4286-9227-94C8AA097547}" destId="{FE448096-951D-4810-90FB-7C54F26718BB}" srcOrd="2" destOrd="0" parTransId="{6945DAB2-7F07-4A40-92E5-EDD58FAF322E}" sibTransId="{79ADCACD-80D5-4650-8775-37664FFB3925}"/>
    <dgm:cxn modelId="{0643F872-558A-4EA9-AF7E-932FDC91A91D}" type="presParOf" srcId="{2053A54D-D074-4979-88DD-253DE08A6368}" destId="{85CBD9E2-9CB3-4E0D-BB99-8C1ACA3EA85B}" srcOrd="0" destOrd="0" presId="urn:microsoft.com/office/officeart/2005/8/layout/process1"/>
    <dgm:cxn modelId="{A7F2483B-56F0-45FF-A6A0-71EA0C21ED89}" type="presParOf" srcId="{2053A54D-D074-4979-88DD-253DE08A6368}" destId="{742257AA-F902-48CE-BDAE-60842DC62B5F}" srcOrd="1" destOrd="0" presId="urn:microsoft.com/office/officeart/2005/8/layout/process1"/>
    <dgm:cxn modelId="{5CB8129F-029A-4638-B5B3-818A6927CE19}" type="presParOf" srcId="{742257AA-F902-48CE-BDAE-60842DC62B5F}" destId="{A8DA7DC5-180D-44A0-8F05-70B68D14271A}" srcOrd="0" destOrd="0" presId="urn:microsoft.com/office/officeart/2005/8/layout/process1"/>
    <dgm:cxn modelId="{A4CDD984-9AE8-42C1-BB59-2F3553683DA2}" type="presParOf" srcId="{2053A54D-D074-4979-88DD-253DE08A6368}" destId="{E1E17A98-D81B-488B-99B4-3491BC568FE0}" srcOrd="2" destOrd="0" presId="urn:microsoft.com/office/officeart/2005/8/layout/process1"/>
    <dgm:cxn modelId="{584FF5E4-2047-4E79-A2E8-B70DBF044189}" type="presParOf" srcId="{2053A54D-D074-4979-88DD-253DE08A6368}" destId="{9C6B52B1-7250-4AA4-8526-0018F1F4FF2D}" srcOrd="3" destOrd="0" presId="urn:microsoft.com/office/officeart/2005/8/layout/process1"/>
    <dgm:cxn modelId="{333B3324-6809-4239-B432-545F3CF05ED3}" type="presParOf" srcId="{9C6B52B1-7250-4AA4-8526-0018F1F4FF2D}" destId="{6E02D14D-DDB4-4BD8-81F9-0857F2D81F19}" srcOrd="0" destOrd="0" presId="urn:microsoft.com/office/officeart/2005/8/layout/process1"/>
    <dgm:cxn modelId="{DB1F382A-71AD-44E1-AE56-06164C4813AF}" type="presParOf" srcId="{2053A54D-D074-4979-88DD-253DE08A6368}" destId="{7573AB04-E8DE-47A6-8BF9-260FC8F22C49}" srcOrd="4" destOrd="0" presId="urn:microsoft.com/office/officeart/2005/8/layout/process1"/>
    <dgm:cxn modelId="{2B56A1FC-5414-4B71-9AA7-087DB7FB612A}" type="presParOf" srcId="{2053A54D-D074-4979-88DD-253DE08A6368}" destId="{4E45B5A0-806F-4123-9DB2-C0CF9AEEE7A6}" srcOrd="5" destOrd="0" presId="urn:microsoft.com/office/officeart/2005/8/layout/process1"/>
    <dgm:cxn modelId="{2623E04D-4EDC-41CF-AA4D-898D96C1F424}" type="presParOf" srcId="{4E45B5A0-806F-4123-9DB2-C0CF9AEEE7A6}" destId="{8DFE6B78-5C55-47F4-B29A-9A19CABEB73B}" srcOrd="0" destOrd="0" presId="urn:microsoft.com/office/officeart/2005/8/layout/process1"/>
    <dgm:cxn modelId="{97FEA4F2-5DD3-4989-A433-526BB4956F99}" type="presParOf" srcId="{2053A54D-D074-4979-88DD-253DE08A6368}" destId="{317CCD25-95DB-435F-BF29-DC90319FC71F}" srcOrd="6" destOrd="0" presId="urn:microsoft.com/office/officeart/2005/8/layout/process1"/>
    <dgm:cxn modelId="{934E6B86-86B2-4AB4-B46C-E9F86DB04668}" type="presParOf" srcId="{2053A54D-D074-4979-88DD-253DE08A6368}" destId="{3C19DC54-11F3-45CF-B74E-58E65A8E85A7}" srcOrd="7" destOrd="0" presId="urn:microsoft.com/office/officeart/2005/8/layout/process1"/>
    <dgm:cxn modelId="{7677373E-35DE-4F32-B8F1-91603B8A5EC3}" type="presParOf" srcId="{3C19DC54-11F3-45CF-B74E-58E65A8E85A7}" destId="{0697A51B-FABB-4E96-9370-A9DEAF8DBEC1}" srcOrd="0" destOrd="0" presId="urn:microsoft.com/office/officeart/2005/8/layout/process1"/>
    <dgm:cxn modelId="{EF743857-26F2-4798-9A7E-24EF6A5EA3E5}" type="presParOf" srcId="{2053A54D-D074-4979-88DD-253DE08A6368}" destId="{7A9E23E7-25AA-4578-BDBE-218100F1200A}" srcOrd="8" destOrd="0" presId="urn:microsoft.com/office/officeart/2005/8/layout/process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8F65008-5439-4286-9227-94C8AA097547}" type="doc">
      <dgm:prSet loTypeId="urn:microsoft.com/office/officeart/2005/8/layout/process1" loCatId="process" qsTypeId="urn:microsoft.com/office/officeart/2005/8/quickstyle/simple1" qsCatId="simple" csTypeId="urn:microsoft.com/office/officeart/2005/8/colors/accent1_2" csCatId="accent1" phldr="1"/>
      <dgm:spPr/>
    </dgm:pt>
    <dgm:pt modelId="{0A2782A8-B0D5-4259-AA97-8F0F4B268030}">
      <dgm:prSet phldrT="[Text]" custT="1"/>
      <dgm:spPr>
        <a:xfrm>
          <a:off x="3072" y="0"/>
          <a:ext cx="952338" cy="1548142"/>
        </a:xfrm>
        <a:prstGeom prst="roundRect">
          <a:avLst>
            <a:gd name="adj" fmla="val 10000"/>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lIns="0" tIns="0" rIns="0" bIns="0" anchor="t" anchorCtr="0"/>
        <a:lstStyle/>
        <a:p>
          <a:pPr>
            <a:lnSpc>
              <a:spcPct val="110000"/>
            </a:lnSpc>
            <a:buNone/>
          </a:pPr>
          <a:r>
            <a:rPr lang="en-AU" sz="950">
              <a:solidFill>
                <a:srgbClr val="23305D"/>
              </a:solidFill>
              <a:latin typeface="Segoe UI" panose="020B0502040204020203" pitchFamily="34" charset="0"/>
              <a:ea typeface="+mn-ea"/>
              <a:cs typeface="Segoe UI" panose="020B0502040204020203" pitchFamily="34" charset="0"/>
            </a:rPr>
            <a:t>Processes that support setting up new sites, changing scheduled availability, and site details.</a:t>
          </a:r>
        </a:p>
      </dgm:t>
    </dgm:pt>
    <dgm:pt modelId="{6E9060A2-C351-4146-B55D-D1505FE80F7E}" type="parTrans" cxnId="{4D0A2531-7191-465A-BDF1-1EAC030C29A1}">
      <dgm:prSet/>
      <dgm:spPr/>
      <dgm:t>
        <a:bodyPr/>
        <a:lstStyle/>
        <a:p>
          <a:pPr>
            <a:lnSpc>
              <a:spcPct val="110000"/>
            </a:lnSpc>
          </a:pPr>
          <a:endParaRPr lang="en-AU" sz="950">
            <a:solidFill>
              <a:srgbClr val="23305D"/>
            </a:solidFill>
            <a:latin typeface="Segoe UI" panose="020B0502040204020203" pitchFamily="34" charset="0"/>
            <a:cs typeface="Segoe UI" panose="020B0502040204020203" pitchFamily="34" charset="0"/>
          </a:endParaRPr>
        </a:p>
      </dgm:t>
    </dgm:pt>
    <dgm:pt modelId="{3C800847-666D-4CD8-8417-B484F12E0AE0}" type="sibTrans" cxnId="{4D0A2531-7191-465A-BDF1-1EAC030C29A1}">
      <dgm:prSet custT="1"/>
      <dgm:spPr>
        <a:xfrm>
          <a:off x="1050644" y="655980"/>
          <a:ext cx="201895" cy="236180"/>
        </a:xfrm>
        <a:prstGeom prst="rightArrow">
          <a:avLst>
            <a:gd name="adj1" fmla="val 60000"/>
            <a:gd name="adj2" fmla="val 50000"/>
          </a:avLst>
        </a:prstGeom>
        <a:solidFill>
          <a:sysClr val="window" lastClr="FFFFFF"/>
        </a:solidFill>
        <a:ln>
          <a:noFill/>
        </a:ln>
        <a:effectLst/>
      </dgm:spPr>
      <dgm:t>
        <a:bodyPr/>
        <a:lstStyle/>
        <a:p>
          <a:pPr>
            <a:lnSpc>
              <a:spcPct val="110000"/>
            </a:lnSpc>
            <a:buNone/>
          </a:pPr>
          <a:endParaRPr lang="en-AU" sz="950">
            <a:solidFill>
              <a:srgbClr val="23305D"/>
            </a:solidFill>
            <a:latin typeface="Segoe UI" panose="020B0502040204020203" pitchFamily="34" charset="0"/>
            <a:ea typeface="+mn-ea"/>
            <a:cs typeface="Segoe UI" panose="020B0502040204020203" pitchFamily="34" charset="0"/>
          </a:endParaRPr>
        </a:p>
      </dgm:t>
    </dgm:pt>
    <dgm:pt modelId="{9EA0E30C-3E74-473D-977B-7D3E5CC118D1}">
      <dgm:prSet phldrT="[Text]" custT="1"/>
      <dgm:spPr>
        <a:xfrm>
          <a:off x="1336346" y="0"/>
          <a:ext cx="952338" cy="1548142"/>
        </a:xfrm>
        <a:prstGeom prst="roundRect">
          <a:avLst>
            <a:gd name="adj" fmla="val 10000"/>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lIns="0" tIns="0" rIns="0" bIns="0" anchor="t" anchorCtr="0"/>
        <a:lstStyle/>
        <a:p>
          <a:pPr>
            <a:lnSpc>
              <a:spcPct val="110000"/>
            </a:lnSpc>
            <a:buNone/>
          </a:pPr>
          <a:r>
            <a:rPr lang="en-AU" sz="950">
              <a:solidFill>
                <a:srgbClr val="23305D"/>
              </a:solidFill>
              <a:latin typeface="Segoe UI" panose="020B0502040204020203" pitchFamily="34" charset="0"/>
              <a:ea typeface="+mn-ea"/>
              <a:cs typeface="Segoe UI" panose="020B0502040204020203" pitchFamily="34" charset="0"/>
            </a:rPr>
            <a:t>Processes that support setting up new sites, changing scheduled availability and site details.</a:t>
          </a:r>
        </a:p>
      </dgm:t>
      <dgm:extLst>
        <a:ext uri="{E40237B7-FDA0-4F09-8148-C483321AD2D9}">
          <dgm14:cNvPr xmlns:dgm14="http://schemas.microsoft.com/office/drawing/2010/diagram" id="0" name="" descr="Processes that support setting up new sites, changing scheduled availability"/>
        </a:ext>
      </dgm:extLst>
    </dgm:pt>
    <dgm:pt modelId="{D35A0A35-C00B-4438-B379-739DCD6E9BF1}" type="parTrans" cxnId="{7D98E708-667E-4C85-96B3-314C43F2D807}">
      <dgm:prSet/>
      <dgm:spPr/>
      <dgm:t>
        <a:bodyPr/>
        <a:lstStyle/>
        <a:p>
          <a:pPr>
            <a:lnSpc>
              <a:spcPct val="110000"/>
            </a:lnSpc>
          </a:pPr>
          <a:endParaRPr lang="en-AU" sz="950">
            <a:solidFill>
              <a:srgbClr val="23305D"/>
            </a:solidFill>
            <a:latin typeface="Segoe UI" panose="020B0502040204020203" pitchFamily="34" charset="0"/>
            <a:cs typeface="Segoe UI" panose="020B0502040204020203" pitchFamily="34" charset="0"/>
          </a:endParaRPr>
        </a:p>
      </dgm:t>
    </dgm:pt>
    <dgm:pt modelId="{D75A5446-C7D0-4CA0-BFCE-784BE5890157}" type="sibTrans" cxnId="{7D98E708-667E-4C85-96B3-314C43F2D807}">
      <dgm:prSet custT="1"/>
      <dgm:spPr>
        <a:xfrm>
          <a:off x="2383918" y="655980"/>
          <a:ext cx="201895" cy="236180"/>
        </a:xfrm>
        <a:prstGeom prst="rightArrow">
          <a:avLst>
            <a:gd name="adj1" fmla="val 60000"/>
            <a:gd name="adj2" fmla="val 50000"/>
          </a:avLst>
        </a:prstGeom>
        <a:solidFill>
          <a:sysClr val="window" lastClr="FFFFFF"/>
        </a:solidFill>
        <a:ln>
          <a:noFill/>
        </a:ln>
        <a:effectLst/>
      </dgm:spPr>
      <dgm:t>
        <a:bodyPr/>
        <a:lstStyle/>
        <a:p>
          <a:pPr>
            <a:lnSpc>
              <a:spcPct val="110000"/>
            </a:lnSpc>
            <a:buNone/>
          </a:pPr>
          <a:endParaRPr lang="en-AU" sz="950">
            <a:solidFill>
              <a:srgbClr val="23305D"/>
            </a:solidFill>
            <a:latin typeface="Segoe UI" panose="020B0502040204020203" pitchFamily="34" charset="0"/>
            <a:ea typeface="+mn-ea"/>
            <a:cs typeface="Segoe UI" panose="020B0502040204020203" pitchFamily="34" charset="0"/>
          </a:endParaRPr>
        </a:p>
      </dgm:t>
    </dgm:pt>
    <dgm:pt modelId="{FE448096-951D-4810-90FB-7C54F26718BB}">
      <dgm:prSet phldrT="[Text]" custT="1"/>
      <dgm:spPr>
        <a:xfrm>
          <a:off x="2669620" y="0"/>
          <a:ext cx="952338" cy="1548142"/>
        </a:xfrm>
        <a:prstGeom prst="roundRect">
          <a:avLst>
            <a:gd name="adj" fmla="val 10000"/>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lIns="0" tIns="0" rIns="0" bIns="0" anchor="t" anchorCtr="0"/>
        <a:lstStyle/>
        <a:p>
          <a:pPr>
            <a:lnSpc>
              <a:spcPct val="110000"/>
            </a:lnSpc>
            <a:buNone/>
          </a:pPr>
          <a:r>
            <a:rPr lang="en-AU" sz="950">
              <a:solidFill>
                <a:srgbClr val="23305D"/>
              </a:solidFill>
              <a:latin typeface="Segoe UI" panose="020B0502040204020203" pitchFamily="34" charset="0"/>
              <a:ea typeface="+mn-ea"/>
              <a:cs typeface="Segoe UI" panose="020B0502040204020203" pitchFamily="34" charset="0"/>
            </a:rPr>
            <a:t>On the day processes related to the </a:t>
          </a:r>
          <a:r>
            <a:rPr lang="en-AU" sz="950" b="1">
              <a:solidFill>
                <a:srgbClr val="23305D"/>
              </a:solidFill>
              <a:latin typeface="Segoe UI" panose="020B0502040204020203" pitchFamily="34" charset="0"/>
              <a:ea typeface="+mn-ea"/>
              <a:cs typeface="Segoe UI" panose="020B0502040204020203" pitchFamily="34" charset="0"/>
            </a:rPr>
            <a:t>Book My Vaccine </a:t>
          </a:r>
          <a:br>
            <a:rPr lang="en-AU" sz="950" b="1">
              <a:solidFill>
                <a:srgbClr val="23305D"/>
              </a:solidFill>
              <a:latin typeface="Segoe UI" panose="020B0502040204020203" pitchFamily="34" charset="0"/>
              <a:ea typeface="+mn-ea"/>
              <a:cs typeface="Segoe UI" panose="020B0502040204020203" pitchFamily="34" charset="0"/>
            </a:rPr>
          </a:br>
          <a:r>
            <a:rPr lang="en-AU" sz="950">
              <a:solidFill>
                <a:srgbClr val="23305D"/>
              </a:solidFill>
              <a:latin typeface="Segoe UI" panose="020B0502040204020203" pitchFamily="34" charset="0"/>
              <a:ea typeface="+mn-ea"/>
              <a:cs typeface="Segoe UI" panose="020B0502040204020203" pitchFamily="34" charset="0"/>
            </a:rPr>
            <a:t>tool for walk-ins and pre-booked consumers.</a:t>
          </a:r>
        </a:p>
      </dgm:t>
    </dgm:pt>
    <dgm:pt modelId="{6945DAB2-7F07-4A40-92E5-EDD58FAF322E}" type="parTrans" cxnId="{F358C1FC-7ADF-4928-964E-3CF799537D0D}">
      <dgm:prSet/>
      <dgm:spPr/>
      <dgm:t>
        <a:bodyPr/>
        <a:lstStyle/>
        <a:p>
          <a:pPr>
            <a:lnSpc>
              <a:spcPct val="110000"/>
            </a:lnSpc>
          </a:pPr>
          <a:endParaRPr lang="en-AU" sz="950">
            <a:solidFill>
              <a:srgbClr val="23305D"/>
            </a:solidFill>
            <a:latin typeface="Segoe UI" panose="020B0502040204020203" pitchFamily="34" charset="0"/>
            <a:cs typeface="Segoe UI" panose="020B0502040204020203" pitchFamily="34" charset="0"/>
          </a:endParaRPr>
        </a:p>
      </dgm:t>
    </dgm:pt>
    <dgm:pt modelId="{79ADCACD-80D5-4650-8775-37664FFB3925}" type="sibTrans" cxnId="{F358C1FC-7ADF-4928-964E-3CF799537D0D}">
      <dgm:prSet custT="1"/>
      <dgm:spPr>
        <a:xfrm>
          <a:off x="3717193" y="655980"/>
          <a:ext cx="201895" cy="236180"/>
        </a:xfrm>
        <a:prstGeom prst="rightArrow">
          <a:avLst>
            <a:gd name="adj1" fmla="val 60000"/>
            <a:gd name="adj2" fmla="val 50000"/>
          </a:avLst>
        </a:prstGeom>
        <a:solidFill>
          <a:sysClr val="window" lastClr="FFFFFF"/>
        </a:solidFill>
        <a:ln>
          <a:noFill/>
        </a:ln>
        <a:effectLst/>
      </dgm:spPr>
      <dgm:t>
        <a:bodyPr/>
        <a:lstStyle/>
        <a:p>
          <a:pPr>
            <a:lnSpc>
              <a:spcPct val="110000"/>
            </a:lnSpc>
            <a:buNone/>
          </a:pPr>
          <a:endParaRPr lang="en-AU" sz="950">
            <a:solidFill>
              <a:srgbClr val="23305D"/>
            </a:solidFill>
            <a:latin typeface="Segoe UI" panose="020B0502040204020203" pitchFamily="34" charset="0"/>
            <a:ea typeface="+mn-ea"/>
            <a:cs typeface="Segoe UI" panose="020B0502040204020203" pitchFamily="34" charset="0"/>
          </a:endParaRPr>
        </a:p>
      </dgm:t>
    </dgm:pt>
    <dgm:pt modelId="{7E6A1818-57EF-4698-99A6-D477755EE832}">
      <dgm:prSet custT="1"/>
      <dgm:spPr>
        <a:xfrm>
          <a:off x="4002894" y="0"/>
          <a:ext cx="952338" cy="1548142"/>
        </a:xfrm>
        <a:prstGeom prst="roundRect">
          <a:avLst>
            <a:gd name="adj" fmla="val 10000"/>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lIns="0" tIns="0" rIns="0" bIns="0" anchor="t" anchorCtr="0"/>
        <a:lstStyle/>
        <a:p>
          <a:pPr>
            <a:lnSpc>
              <a:spcPct val="110000"/>
            </a:lnSpc>
            <a:buNone/>
          </a:pPr>
          <a:r>
            <a:rPr lang="en-AU" sz="950">
              <a:solidFill>
                <a:srgbClr val="23305D"/>
              </a:solidFill>
              <a:latin typeface="Segoe UI" panose="020B0502040204020203" pitchFamily="34" charset="0"/>
              <a:ea typeface="+mn-ea"/>
              <a:cs typeface="Segoe UI" panose="020B0502040204020203" pitchFamily="34" charset="0"/>
            </a:rPr>
            <a:t>Processes that support any follow-up activities and outreach after a vaccination event</a:t>
          </a:r>
        </a:p>
      </dgm:t>
    </dgm:pt>
    <dgm:pt modelId="{52BF1410-2F15-430D-8933-7DD361EC4251}" type="parTrans" cxnId="{06D3B873-241C-4122-84B4-88A805FE677B}">
      <dgm:prSet/>
      <dgm:spPr/>
      <dgm:t>
        <a:bodyPr/>
        <a:lstStyle/>
        <a:p>
          <a:pPr>
            <a:lnSpc>
              <a:spcPct val="110000"/>
            </a:lnSpc>
          </a:pPr>
          <a:endParaRPr lang="en-AU" sz="950">
            <a:solidFill>
              <a:srgbClr val="23305D"/>
            </a:solidFill>
            <a:latin typeface="Segoe UI" panose="020B0502040204020203" pitchFamily="34" charset="0"/>
            <a:cs typeface="Segoe UI" panose="020B0502040204020203" pitchFamily="34" charset="0"/>
          </a:endParaRPr>
        </a:p>
      </dgm:t>
    </dgm:pt>
    <dgm:pt modelId="{90DBF61E-9D52-4D77-985D-19B5AEBE753A}" type="sibTrans" cxnId="{06D3B873-241C-4122-84B4-88A805FE677B}">
      <dgm:prSet custT="1"/>
      <dgm:spPr>
        <a:xfrm>
          <a:off x="5050467" y="655980"/>
          <a:ext cx="201895" cy="236180"/>
        </a:xfrm>
        <a:prstGeom prst="rightArrow">
          <a:avLst>
            <a:gd name="adj1" fmla="val 60000"/>
            <a:gd name="adj2" fmla="val 50000"/>
          </a:avLst>
        </a:prstGeom>
        <a:solidFill>
          <a:sysClr val="window" lastClr="FFFFFF"/>
        </a:solidFill>
        <a:ln>
          <a:noFill/>
        </a:ln>
        <a:effectLst/>
      </dgm:spPr>
      <dgm:t>
        <a:bodyPr/>
        <a:lstStyle/>
        <a:p>
          <a:pPr>
            <a:lnSpc>
              <a:spcPct val="110000"/>
            </a:lnSpc>
            <a:buNone/>
          </a:pPr>
          <a:endParaRPr lang="en-AU" sz="950">
            <a:solidFill>
              <a:srgbClr val="23305D"/>
            </a:solidFill>
            <a:latin typeface="Segoe UI" panose="020B0502040204020203" pitchFamily="34" charset="0"/>
            <a:ea typeface="+mn-ea"/>
            <a:cs typeface="Segoe UI" panose="020B0502040204020203" pitchFamily="34" charset="0"/>
          </a:endParaRPr>
        </a:p>
      </dgm:t>
    </dgm:pt>
    <dgm:pt modelId="{57C2DAF3-3F81-4E91-B3A4-CE8D5E938564}">
      <dgm:prSet custT="1"/>
      <dgm:spPr>
        <a:xfrm>
          <a:off x="5336169" y="0"/>
          <a:ext cx="952338" cy="1548142"/>
        </a:xfrm>
        <a:prstGeom prst="roundRect">
          <a:avLst>
            <a:gd name="adj" fmla="val 10000"/>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lIns="0" tIns="0" rIns="0" bIns="0" anchor="t" anchorCtr="0"/>
        <a:lstStyle/>
        <a:p>
          <a:pPr>
            <a:lnSpc>
              <a:spcPct val="110000"/>
            </a:lnSpc>
            <a:buNone/>
          </a:pPr>
          <a:r>
            <a:rPr lang="en-AU" sz="950">
              <a:solidFill>
                <a:srgbClr val="23305D"/>
              </a:solidFill>
              <a:latin typeface="Segoe UI" panose="020B0502040204020203" pitchFamily="34" charset="0"/>
              <a:ea typeface="+mn-ea"/>
              <a:cs typeface="Segoe UI" panose="020B0502040204020203" pitchFamily="34" charset="0"/>
            </a:rPr>
            <a:t>Processes that support reporting </a:t>
          </a:r>
          <a:br>
            <a:rPr lang="en-AU" sz="950">
              <a:solidFill>
                <a:srgbClr val="23305D"/>
              </a:solidFill>
              <a:latin typeface="Segoe UI" panose="020B0502040204020203" pitchFamily="34" charset="0"/>
              <a:ea typeface="+mn-ea"/>
              <a:cs typeface="Segoe UI" panose="020B0502040204020203" pitchFamily="34" charset="0"/>
            </a:rPr>
          </a:br>
          <a:r>
            <a:rPr lang="en-AU" sz="950">
              <a:solidFill>
                <a:srgbClr val="23305D"/>
              </a:solidFill>
              <a:latin typeface="Segoe UI" panose="020B0502040204020203" pitchFamily="34" charset="0"/>
              <a:ea typeface="+mn-ea"/>
              <a:cs typeface="Segoe UI" panose="020B0502040204020203" pitchFamily="34" charset="0"/>
            </a:rPr>
            <a:t>in the </a:t>
          </a:r>
          <a:br>
            <a:rPr lang="en-AU" sz="950">
              <a:solidFill>
                <a:srgbClr val="23305D"/>
              </a:solidFill>
              <a:latin typeface="Segoe UI" panose="020B0502040204020203" pitchFamily="34" charset="0"/>
              <a:ea typeface="+mn-ea"/>
              <a:cs typeface="Segoe UI" panose="020B0502040204020203" pitchFamily="34" charset="0"/>
            </a:rPr>
          </a:br>
          <a:r>
            <a:rPr lang="en-AU" sz="950" b="1">
              <a:solidFill>
                <a:srgbClr val="23305D"/>
              </a:solidFill>
              <a:latin typeface="Segoe UI" panose="020B0502040204020203" pitchFamily="34" charset="0"/>
              <a:ea typeface="+mn-ea"/>
              <a:cs typeface="Segoe UI" panose="020B0502040204020203" pitchFamily="34" charset="0"/>
            </a:rPr>
            <a:t>Book My Vaccine</a:t>
          </a:r>
          <a:r>
            <a:rPr lang="en-AU" sz="950">
              <a:solidFill>
                <a:srgbClr val="23305D"/>
              </a:solidFill>
              <a:latin typeface="Segoe UI" panose="020B0502040204020203" pitchFamily="34" charset="0"/>
              <a:ea typeface="+mn-ea"/>
              <a:cs typeface="Segoe UI" panose="020B0502040204020203" pitchFamily="34" charset="0"/>
            </a:rPr>
            <a:t> </a:t>
          </a:r>
          <a:br>
            <a:rPr lang="en-AU" sz="950">
              <a:solidFill>
                <a:srgbClr val="23305D"/>
              </a:solidFill>
              <a:latin typeface="Segoe UI" panose="020B0502040204020203" pitchFamily="34" charset="0"/>
              <a:ea typeface="+mn-ea"/>
              <a:cs typeface="Segoe UI" panose="020B0502040204020203" pitchFamily="34" charset="0"/>
            </a:rPr>
          </a:br>
          <a:r>
            <a:rPr lang="en-AU" sz="950">
              <a:solidFill>
                <a:srgbClr val="23305D"/>
              </a:solidFill>
              <a:latin typeface="Segoe UI" panose="020B0502040204020203" pitchFamily="34" charset="0"/>
              <a:ea typeface="+mn-ea"/>
              <a:cs typeface="Segoe UI" panose="020B0502040204020203" pitchFamily="34" charset="0"/>
            </a:rPr>
            <a:t>tool.</a:t>
          </a:r>
        </a:p>
      </dgm:t>
    </dgm:pt>
    <dgm:pt modelId="{43CBECBC-3070-436D-8303-3339C3015C08}" type="parTrans" cxnId="{7E7E48F8-CA61-489F-A885-66FC7BDD8322}">
      <dgm:prSet/>
      <dgm:spPr/>
      <dgm:t>
        <a:bodyPr/>
        <a:lstStyle/>
        <a:p>
          <a:pPr>
            <a:lnSpc>
              <a:spcPct val="110000"/>
            </a:lnSpc>
          </a:pPr>
          <a:endParaRPr lang="en-AU" sz="950">
            <a:solidFill>
              <a:srgbClr val="23305D"/>
            </a:solidFill>
            <a:latin typeface="Segoe UI" panose="020B0502040204020203" pitchFamily="34" charset="0"/>
            <a:cs typeface="Segoe UI" panose="020B0502040204020203" pitchFamily="34" charset="0"/>
          </a:endParaRPr>
        </a:p>
      </dgm:t>
    </dgm:pt>
    <dgm:pt modelId="{3F85830D-0A81-4714-9986-DD53EB902DD1}" type="sibTrans" cxnId="{7E7E48F8-CA61-489F-A885-66FC7BDD8322}">
      <dgm:prSet/>
      <dgm:spPr/>
      <dgm:t>
        <a:bodyPr/>
        <a:lstStyle/>
        <a:p>
          <a:pPr>
            <a:lnSpc>
              <a:spcPct val="110000"/>
            </a:lnSpc>
          </a:pPr>
          <a:endParaRPr lang="en-AU" sz="950">
            <a:solidFill>
              <a:srgbClr val="23305D"/>
            </a:solidFill>
            <a:latin typeface="Segoe UI" panose="020B0502040204020203" pitchFamily="34" charset="0"/>
            <a:cs typeface="Segoe UI" panose="020B0502040204020203" pitchFamily="34" charset="0"/>
          </a:endParaRPr>
        </a:p>
      </dgm:t>
    </dgm:pt>
    <dgm:pt modelId="{2053A54D-D074-4979-88DD-253DE08A6368}" type="pres">
      <dgm:prSet presAssocID="{D8F65008-5439-4286-9227-94C8AA097547}" presName="Name0" presStyleCnt="0">
        <dgm:presLayoutVars>
          <dgm:dir/>
          <dgm:resizeHandles val="exact"/>
        </dgm:presLayoutVars>
      </dgm:prSet>
      <dgm:spPr/>
    </dgm:pt>
    <dgm:pt modelId="{85CBD9E2-9CB3-4E0D-BB99-8C1ACA3EA85B}" type="pres">
      <dgm:prSet presAssocID="{0A2782A8-B0D5-4259-AA97-8F0F4B268030}" presName="node" presStyleLbl="node1" presStyleIdx="0" presStyleCnt="5" custScaleY="272521">
        <dgm:presLayoutVars>
          <dgm:bulletEnabled val="1"/>
        </dgm:presLayoutVars>
      </dgm:prSet>
      <dgm:spPr/>
    </dgm:pt>
    <dgm:pt modelId="{742257AA-F902-48CE-BDAE-60842DC62B5F}" type="pres">
      <dgm:prSet presAssocID="{3C800847-666D-4CD8-8417-B484F12E0AE0}" presName="sibTrans" presStyleLbl="sibTrans2D1" presStyleIdx="0" presStyleCnt="4"/>
      <dgm:spPr/>
    </dgm:pt>
    <dgm:pt modelId="{A8DA7DC5-180D-44A0-8F05-70B68D14271A}" type="pres">
      <dgm:prSet presAssocID="{3C800847-666D-4CD8-8417-B484F12E0AE0}" presName="connectorText" presStyleLbl="sibTrans2D1" presStyleIdx="0" presStyleCnt="4"/>
      <dgm:spPr/>
    </dgm:pt>
    <dgm:pt modelId="{E1E17A98-D81B-488B-99B4-3491BC568FE0}" type="pres">
      <dgm:prSet presAssocID="{9EA0E30C-3E74-473D-977B-7D3E5CC118D1}" presName="node" presStyleLbl="node1" presStyleIdx="1" presStyleCnt="5" custScaleX="110723" custScaleY="272521">
        <dgm:presLayoutVars>
          <dgm:bulletEnabled val="1"/>
        </dgm:presLayoutVars>
      </dgm:prSet>
      <dgm:spPr/>
    </dgm:pt>
    <dgm:pt modelId="{9C6B52B1-7250-4AA4-8526-0018F1F4FF2D}" type="pres">
      <dgm:prSet presAssocID="{D75A5446-C7D0-4CA0-BFCE-784BE5890157}" presName="sibTrans" presStyleLbl="sibTrans2D1" presStyleIdx="1" presStyleCnt="4"/>
      <dgm:spPr/>
    </dgm:pt>
    <dgm:pt modelId="{6E02D14D-DDB4-4BD8-81F9-0857F2D81F19}" type="pres">
      <dgm:prSet presAssocID="{D75A5446-C7D0-4CA0-BFCE-784BE5890157}" presName="connectorText" presStyleLbl="sibTrans2D1" presStyleIdx="1" presStyleCnt="4"/>
      <dgm:spPr/>
    </dgm:pt>
    <dgm:pt modelId="{7573AB04-E8DE-47A6-8BF9-260FC8F22C49}" type="pres">
      <dgm:prSet presAssocID="{FE448096-951D-4810-90FB-7C54F26718BB}" presName="node" presStyleLbl="node1" presStyleIdx="2" presStyleCnt="5" custScaleY="272521">
        <dgm:presLayoutVars>
          <dgm:bulletEnabled val="1"/>
        </dgm:presLayoutVars>
      </dgm:prSet>
      <dgm:spPr/>
    </dgm:pt>
    <dgm:pt modelId="{4E45B5A0-806F-4123-9DB2-C0CF9AEEE7A6}" type="pres">
      <dgm:prSet presAssocID="{79ADCACD-80D5-4650-8775-37664FFB3925}" presName="sibTrans" presStyleLbl="sibTrans2D1" presStyleIdx="2" presStyleCnt="4"/>
      <dgm:spPr/>
    </dgm:pt>
    <dgm:pt modelId="{8DFE6B78-5C55-47F4-B29A-9A19CABEB73B}" type="pres">
      <dgm:prSet presAssocID="{79ADCACD-80D5-4650-8775-37664FFB3925}" presName="connectorText" presStyleLbl="sibTrans2D1" presStyleIdx="2" presStyleCnt="4"/>
      <dgm:spPr/>
    </dgm:pt>
    <dgm:pt modelId="{317CCD25-95DB-435F-BF29-DC90319FC71F}" type="pres">
      <dgm:prSet presAssocID="{7E6A1818-57EF-4698-99A6-D477755EE832}" presName="node" presStyleLbl="node1" presStyleIdx="3" presStyleCnt="5" custScaleY="272521" custLinFactNeighborX="5167">
        <dgm:presLayoutVars>
          <dgm:bulletEnabled val="1"/>
        </dgm:presLayoutVars>
      </dgm:prSet>
      <dgm:spPr/>
    </dgm:pt>
    <dgm:pt modelId="{3C19DC54-11F3-45CF-B74E-58E65A8E85A7}" type="pres">
      <dgm:prSet presAssocID="{90DBF61E-9D52-4D77-985D-19B5AEBE753A}" presName="sibTrans" presStyleLbl="sibTrans2D1" presStyleIdx="3" presStyleCnt="4"/>
      <dgm:spPr/>
    </dgm:pt>
    <dgm:pt modelId="{0697A51B-FABB-4E96-9370-A9DEAF8DBEC1}" type="pres">
      <dgm:prSet presAssocID="{90DBF61E-9D52-4D77-985D-19B5AEBE753A}" presName="connectorText" presStyleLbl="sibTrans2D1" presStyleIdx="3" presStyleCnt="4"/>
      <dgm:spPr/>
    </dgm:pt>
    <dgm:pt modelId="{7A9E23E7-25AA-4578-BDBE-218100F1200A}" type="pres">
      <dgm:prSet presAssocID="{57C2DAF3-3F81-4E91-B3A4-CE8D5E938564}" presName="node" presStyleLbl="node1" presStyleIdx="4" presStyleCnt="5" custScaleY="272521">
        <dgm:presLayoutVars>
          <dgm:bulletEnabled val="1"/>
        </dgm:presLayoutVars>
      </dgm:prSet>
      <dgm:spPr/>
    </dgm:pt>
  </dgm:ptLst>
  <dgm:cxnLst>
    <dgm:cxn modelId="{7D98E708-667E-4C85-96B3-314C43F2D807}" srcId="{D8F65008-5439-4286-9227-94C8AA097547}" destId="{9EA0E30C-3E74-473D-977B-7D3E5CC118D1}" srcOrd="1" destOrd="0" parTransId="{D35A0A35-C00B-4438-B379-739DCD6E9BF1}" sibTransId="{D75A5446-C7D0-4CA0-BFCE-784BE5890157}"/>
    <dgm:cxn modelId="{147C2F0F-0A67-4388-A7E6-AD6D811AA251}" type="presOf" srcId="{0A2782A8-B0D5-4259-AA97-8F0F4B268030}" destId="{85CBD9E2-9CB3-4E0D-BB99-8C1ACA3EA85B}" srcOrd="0" destOrd="0" presId="urn:microsoft.com/office/officeart/2005/8/layout/process1"/>
    <dgm:cxn modelId="{4D0A2531-7191-465A-BDF1-1EAC030C29A1}" srcId="{D8F65008-5439-4286-9227-94C8AA097547}" destId="{0A2782A8-B0D5-4259-AA97-8F0F4B268030}" srcOrd="0" destOrd="0" parTransId="{6E9060A2-C351-4146-B55D-D1505FE80F7E}" sibTransId="{3C800847-666D-4CD8-8417-B484F12E0AE0}"/>
    <dgm:cxn modelId="{EA397736-4BE7-449F-A99A-D3DDFB30F1FB}" type="presOf" srcId="{FE448096-951D-4810-90FB-7C54F26718BB}" destId="{7573AB04-E8DE-47A6-8BF9-260FC8F22C49}" srcOrd="0" destOrd="0" presId="urn:microsoft.com/office/officeart/2005/8/layout/process1"/>
    <dgm:cxn modelId="{4AAA3E45-54B2-430B-B257-DD68D3D12ED8}" type="presOf" srcId="{D75A5446-C7D0-4CA0-BFCE-784BE5890157}" destId="{6E02D14D-DDB4-4BD8-81F9-0857F2D81F19}" srcOrd="1" destOrd="0" presId="urn:microsoft.com/office/officeart/2005/8/layout/process1"/>
    <dgm:cxn modelId="{355DE265-7479-4838-B0A9-11BBABA772C3}" type="presOf" srcId="{7E6A1818-57EF-4698-99A6-D477755EE832}" destId="{317CCD25-95DB-435F-BF29-DC90319FC71F}" srcOrd="0" destOrd="0" presId="urn:microsoft.com/office/officeart/2005/8/layout/process1"/>
    <dgm:cxn modelId="{36A7124A-62AF-4EE4-939E-E37A50C10730}" type="presOf" srcId="{79ADCACD-80D5-4650-8775-37664FFB3925}" destId="{4E45B5A0-806F-4123-9DB2-C0CF9AEEE7A6}" srcOrd="0" destOrd="0" presId="urn:microsoft.com/office/officeart/2005/8/layout/process1"/>
    <dgm:cxn modelId="{06D3B873-241C-4122-84B4-88A805FE677B}" srcId="{D8F65008-5439-4286-9227-94C8AA097547}" destId="{7E6A1818-57EF-4698-99A6-D477755EE832}" srcOrd="3" destOrd="0" parTransId="{52BF1410-2F15-430D-8933-7DD361EC4251}" sibTransId="{90DBF61E-9D52-4D77-985D-19B5AEBE753A}"/>
    <dgm:cxn modelId="{13627658-1370-4A54-B806-71764ABAC53F}" type="presOf" srcId="{D8F65008-5439-4286-9227-94C8AA097547}" destId="{2053A54D-D074-4979-88DD-253DE08A6368}" srcOrd="0" destOrd="0" presId="urn:microsoft.com/office/officeart/2005/8/layout/process1"/>
    <dgm:cxn modelId="{09FCFE8B-7957-42C1-B7E9-F58EB6BB3400}" type="presOf" srcId="{90DBF61E-9D52-4D77-985D-19B5AEBE753A}" destId="{3C19DC54-11F3-45CF-B74E-58E65A8E85A7}" srcOrd="0" destOrd="0" presId="urn:microsoft.com/office/officeart/2005/8/layout/process1"/>
    <dgm:cxn modelId="{BD4679AC-CEA5-45C9-B648-6DEF887AE894}" type="presOf" srcId="{3C800847-666D-4CD8-8417-B484F12E0AE0}" destId="{742257AA-F902-48CE-BDAE-60842DC62B5F}" srcOrd="0" destOrd="0" presId="urn:microsoft.com/office/officeart/2005/8/layout/process1"/>
    <dgm:cxn modelId="{FC9736B7-019F-4F57-9A8E-14DFF23DDADB}" type="presOf" srcId="{79ADCACD-80D5-4650-8775-37664FFB3925}" destId="{8DFE6B78-5C55-47F4-B29A-9A19CABEB73B}" srcOrd="1" destOrd="0" presId="urn:microsoft.com/office/officeart/2005/8/layout/process1"/>
    <dgm:cxn modelId="{C3402FBB-64DA-4933-97B8-D1CB345AD3CF}" type="presOf" srcId="{90DBF61E-9D52-4D77-985D-19B5AEBE753A}" destId="{0697A51B-FABB-4E96-9370-A9DEAF8DBEC1}" srcOrd="1" destOrd="0" presId="urn:microsoft.com/office/officeart/2005/8/layout/process1"/>
    <dgm:cxn modelId="{0691DAC2-888B-43FB-A358-D000823833C1}" type="presOf" srcId="{D75A5446-C7D0-4CA0-BFCE-784BE5890157}" destId="{9C6B52B1-7250-4AA4-8526-0018F1F4FF2D}" srcOrd="0" destOrd="0" presId="urn:microsoft.com/office/officeart/2005/8/layout/process1"/>
    <dgm:cxn modelId="{E5A0BEE0-453D-462B-960F-23552DA1388B}" type="presOf" srcId="{57C2DAF3-3F81-4E91-B3A4-CE8D5E938564}" destId="{7A9E23E7-25AA-4578-BDBE-218100F1200A}" srcOrd="0" destOrd="0" presId="urn:microsoft.com/office/officeart/2005/8/layout/process1"/>
    <dgm:cxn modelId="{74A415E5-0D75-408E-92F0-0A6772390B13}" type="presOf" srcId="{3C800847-666D-4CD8-8417-B484F12E0AE0}" destId="{A8DA7DC5-180D-44A0-8F05-70B68D14271A}" srcOrd="1" destOrd="0" presId="urn:microsoft.com/office/officeart/2005/8/layout/process1"/>
    <dgm:cxn modelId="{D37417F7-CA51-4C8A-841A-35807AD62BC1}" type="presOf" srcId="{9EA0E30C-3E74-473D-977B-7D3E5CC118D1}" destId="{E1E17A98-D81B-488B-99B4-3491BC568FE0}" srcOrd="0" destOrd="0" presId="urn:microsoft.com/office/officeart/2005/8/layout/process1"/>
    <dgm:cxn modelId="{7E7E48F8-CA61-489F-A885-66FC7BDD8322}" srcId="{D8F65008-5439-4286-9227-94C8AA097547}" destId="{57C2DAF3-3F81-4E91-B3A4-CE8D5E938564}" srcOrd="4" destOrd="0" parTransId="{43CBECBC-3070-436D-8303-3339C3015C08}" sibTransId="{3F85830D-0A81-4714-9986-DD53EB902DD1}"/>
    <dgm:cxn modelId="{F358C1FC-7ADF-4928-964E-3CF799537D0D}" srcId="{D8F65008-5439-4286-9227-94C8AA097547}" destId="{FE448096-951D-4810-90FB-7C54F26718BB}" srcOrd="2" destOrd="0" parTransId="{6945DAB2-7F07-4A40-92E5-EDD58FAF322E}" sibTransId="{79ADCACD-80D5-4650-8775-37664FFB3925}"/>
    <dgm:cxn modelId="{0643F872-558A-4EA9-AF7E-932FDC91A91D}" type="presParOf" srcId="{2053A54D-D074-4979-88DD-253DE08A6368}" destId="{85CBD9E2-9CB3-4E0D-BB99-8C1ACA3EA85B}" srcOrd="0" destOrd="0" presId="urn:microsoft.com/office/officeart/2005/8/layout/process1"/>
    <dgm:cxn modelId="{A7F2483B-56F0-45FF-A6A0-71EA0C21ED89}" type="presParOf" srcId="{2053A54D-D074-4979-88DD-253DE08A6368}" destId="{742257AA-F902-48CE-BDAE-60842DC62B5F}" srcOrd="1" destOrd="0" presId="urn:microsoft.com/office/officeart/2005/8/layout/process1"/>
    <dgm:cxn modelId="{5CB8129F-029A-4638-B5B3-818A6927CE19}" type="presParOf" srcId="{742257AA-F902-48CE-BDAE-60842DC62B5F}" destId="{A8DA7DC5-180D-44A0-8F05-70B68D14271A}" srcOrd="0" destOrd="0" presId="urn:microsoft.com/office/officeart/2005/8/layout/process1"/>
    <dgm:cxn modelId="{A4CDD984-9AE8-42C1-BB59-2F3553683DA2}" type="presParOf" srcId="{2053A54D-D074-4979-88DD-253DE08A6368}" destId="{E1E17A98-D81B-488B-99B4-3491BC568FE0}" srcOrd="2" destOrd="0" presId="urn:microsoft.com/office/officeart/2005/8/layout/process1"/>
    <dgm:cxn modelId="{584FF5E4-2047-4E79-A2E8-B70DBF044189}" type="presParOf" srcId="{2053A54D-D074-4979-88DD-253DE08A6368}" destId="{9C6B52B1-7250-4AA4-8526-0018F1F4FF2D}" srcOrd="3" destOrd="0" presId="urn:microsoft.com/office/officeart/2005/8/layout/process1"/>
    <dgm:cxn modelId="{333B3324-6809-4239-B432-545F3CF05ED3}" type="presParOf" srcId="{9C6B52B1-7250-4AA4-8526-0018F1F4FF2D}" destId="{6E02D14D-DDB4-4BD8-81F9-0857F2D81F19}" srcOrd="0" destOrd="0" presId="urn:microsoft.com/office/officeart/2005/8/layout/process1"/>
    <dgm:cxn modelId="{DB1F382A-71AD-44E1-AE56-06164C4813AF}" type="presParOf" srcId="{2053A54D-D074-4979-88DD-253DE08A6368}" destId="{7573AB04-E8DE-47A6-8BF9-260FC8F22C49}" srcOrd="4" destOrd="0" presId="urn:microsoft.com/office/officeart/2005/8/layout/process1"/>
    <dgm:cxn modelId="{2B56A1FC-5414-4B71-9AA7-087DB7FB612A}" type="presParOf" srcId="{2053A54D-D074-4979-88DD-253DE08A6368}" destId="{4E45B5A0-806F-4123-9DB2-C0CF9AEEE7A6}" srcOrd="5" destOrd="0" presId="urn:microsoft.com/office/officeart/2005/8/layout/process1"/>
    <dgm:cxn modelId="{2623E04D-4EDC-41CF-AA4D-898D96C1F424}" type="presParOf" srcId="{4E45B5A0-806F-4123-9DB2-C0CF9AEEE7A6}" destId="{8DFE6B78-5C55-47F4-B29A-9A19CABEB73B}" srcOrd="0" destOrd="0" presId="urn:microsoft.com/office/officeart/2005/8/layout/process1"/>
    <dgm:cxn modelId="{97FEA4F2-5DD3-4989-A433-526BB4956F99}" type="presParOf" srcId="{2053A54D-D074-4979-88DD-253DE08A6368}" destId="{317CCD25-95DB-435F-BF29-DC90319FC71F}" srcOrd="6" destOrd="0" presId="urn:microsoft.com/office/officeart/2005/8/layout/process1"/>
    <dgm:cxn modelId="{934E6B86-86B2-4AB4-B46C-E9F86DB04668}" type="presParOf" srcId="{2053A54D-D074-4979-88DD-253DE08A6368}" destId="{3C19DC54-11F3-45CF-B74E-58E65A8E85A7}" srcOrd="7" destOrd="0" presId="urn:microsoft.com/office/officeart/2005/8/layout/process1"/>
    <dgm:cxn modelId="{7677373E-35DE-4F32-B8F1-91603B8A5EC3}" type="presParOf" srcId="{3C19DC54-11F3-45CF-B74E-58E65A8E85A7}" destId="{0697A51B-FABB-4E96-9370-A9DEAF8DBEC1}" srcOrd="0" destOrd="0" presId="urn:microsoft.com/office/officeart/2005/8/layout/process1"/>
    <dgm:cxn modelId="{EF743857-26F2-4798-9A7E-24EF6A5EA3E5}" type="presParOf" srcId="{2053A54D-D074-4979-88DD-253DE08A6368}" destId="{7A9E23E7-25AA-4578-BDBE-218100F1200A}" srcOrd="8" destOrd="0" presId="urn:microsoft.com/office/officeart/2005/8/layout/process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CBD9E2-9CB3-4E0D-BB99-8C1ACA3EA85B}">
      <dsp:nvSpPr>
        <dsp:cNvPr id="0" name=""/>
        <dsp:cNvSpPr/>
      </dsp:nvSpPr>
      <dsp:spPr>
        <a:xfrm>
          <a:off x="2592" y="41489"/>
          <a:ext cx="803740" cy="482244"/>
        </a:xfrm>
        <a:prstGeom prst="roundRect">
          <a:avLst>
            <a:gd name="adj" fmla="val 10000"/>
          </a:avLst>
        </a:prstGeom>
        <a:solidFill>
          <a:srgbClr val="23305D"/>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a:solidFill>
                <a:sysClr val="window" lastClr="FFFFFF"/>
              </a:solidFill>
              <a:latin typeface="Segoe UI" panose="020B0502040204020203" pitchFamily="34" charset="0"/>
              <a:ea typeface="+mn-ea"/>
              <a:cs typeface="Segoe UI" panose="020B0502040204020203" pitchFamily="34" charset="0"/>
            </a:rPr>
            <a:t>Setup and Maintenance</a:t>
          </a:r>
        </a:p>
      </dsp:txBody>
      <dsp:txXfrm>
        <a:off x="16716" y="55613"/>
        <a:ext cx="775492" cy="453996"/>
      </dsp:txXfrm>
    </dsp:sp>
    <dsp:sp modelId="{742257AA-F902-48CE-BDAE-60842DC62B5F}">
      <dsp:nvSpPr>
        <dsp:cNvPr id="0" name=""/>
        <dsp:cNvSpPr/>
      </dsp:nvSpPr>
      <dsp:spPr>
        <a:xfrm>
          <a:off x="886706" y="182947"/>
          <a:ext cx="170392" cy="199327"/>
        </a:xfrm>
        <a:prstGeom prst="rightArrow">
          <a:avLst>
            <a:gd name="adj1" fmla="val 60000"/>
            <a:gd name="adj2" fmla="val 50000"/>
          </a:avLst>
        </a:prstGeom>
        <a:solidFill>
          <a:schemeClr val="bg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solidFill>
              <a:sysClr val="window" lastClr="FFFFFF"/>
            </a:solidFill>
            <a:latin typeface="Calibri" panose="020F0502020204030204"/>
            <a:ea typeface="+mn-ea"/>
            <a:cs typeface="+mn-cs"/>
          </a:endParaRPr>
        </a:p>
      </dsp:txBody>
      <dsp:txXfrm>
        <a:off x="886706" y="222812"/>
        <a:ext cx="119274" cy="119597"/>
      </dsp:txXfrm>
    </dsp:sp>
    <dsp:sp modelId="{E1E17A98-D81B-488B-99B4-3491BC568FE0}">
      <dsp:nvSpPr>
        <dsp:cNvPr id="0" name=""/>
        <dsp:cNvSpPr/>
      </dsp:nvSpPr>
      <dsp:spPr>
        <a:xfrm>
          <a:off x="1127828" y="41489"/>
          <a:ext cx="803740" cy="482244"/>
        </a:xfrm>
        <a:prstGeom prst="roundRect">
          <a:avLst>
            <a:gd name="adj" fmla="val 10000"/>
          </a:avLst>
        </a:prstGeom>
        <a:solidFill>
          <a:srgbClr val="23305D"/>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a:solidFill>
                <a:sysClr val="window" lastClr="FFFFFF"/>
              </a:solidFill>
              <a:latin typeface="Segoe UI" panose="020B0502040204020203" pitchFamily="34" charset="0"/>
              <a:ea typeface="+mn-ea"/>
              <a:cs typeface="Segoe UI" panose="020B0502040204020203" pitchFamily="34" charset="0"/>
            </a:rPr>
            <a:t>Pre-</a:t>
          </a:r>
          <a:br>
            <a:rPr lang="en-AU" sz="900" b="1" kern="1200">
              <a:solidFill>
                <a:sysClr val="window" lastClr="FFFFFF"/>
              </a:solidFill>
              <a:latin typeface="Segoe UI" panose="020B0502040204020203" pitchFamily="34" charset="0"/>
              <a:ea typeface="+mn-ea"/>
              <a:cs typeface="Segoe UI" panose="020B0502040204020203" pitchFamily="34" charset="0"/>
            </a:rPr>
          </a:br>
          <a:r>
            <a:rPr lang="en-AU" sz="900" b="1" kern="1200">
              <a:solidFill>
                <a:sysClr val="window" lastClr="FFFFFF"/>
              </a:solidFill>
              <a:latin typeface="Segoe UI" panose="020B0502040204020203" pitchFamily="34" charset="0"/>
              <a:ea typeface="+mn-ea"/>
              <a:cs typeface="Segoe UI" panose="020B0502040204020203" pitchFamily="34" charset="0"/>
            </a:rPr>
            <a:t>event</a:t>
          </a:r>
        </a:p>
      </dsp:txBody>
      <dsp:txXfrm>
        <a:off x="1141952" y="55613"/>
        <a:ext cx="775492" cy="453996"/>
      </dsp:txXfrm>
    </dsp:sp>
    <dsp:sp modelId="{9C6B52B1-7250-4AA4-8526-0018F1F4FF2D}">
      <dsp:nvSpPr>
        <dsp:cNvPr id="0" name=""/>
        <dsp:cNvSpPr/>
      </dsp:nvSpPr>
      <dsp:spPr>
        <a:xfrm>
          <a:off x="2011942" y="182947"/>
          <a:ext cx="170392" cy="199327"/>
        </a:xfrm>
        <a:prstGeom prst="rightArrow">
          <a:avLst>
            <a:gd name="adj1" fmla="val 60000"/>
            <a:gd name="adj2" fmla="val 50000"/>
          </a:avLst>
        </a:prstGeom>
        <a:solidFill>
          <a:schemeClr val="bg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solidFill>
              <a:sysClr val="window" lastClr="FFFFFF"/>
            </a:solidFill>
            <a:latin typeface="Calibri" panose="020F0502020204030204"/>
            <a:ea typeface="+mn-ea"/>
            <a:cs typeface="+mn-cs"/>
          </a:endParaRPr>
        </a:p>
      </dsp:txBody>
      <dsp:txXfrm>
        <a:off x="2011942" y="222812"/>
        <a:ext cx="119274" cy="119597"/>
      </dsp:txXfrm>
    </dsp:sp>
    <dsp:sp modelId="{7573AB04-E8DE-47A6-8BF9-260FC8F22C49}">
      <dsp:nvSpPr>
        <dsp:cNvPr id="0" name=""/>
        <dsp:cNvSpPr/>
      </dsp:nvSpPr>
      <dsp:spPr>
        <a:xfrm>
          <a:off x="2253064" y="41489"/>
          <a:ext cx="803740" cy="482244"/>
        </a:xfrm>
        <a:prstGeom prst="roundRect">
          <a:avLst>
            <a:gd name="adj" fmla="val 10000"/>
          </a:avLst>
        </a:prstGeom>
        <a:solidFill>
          <a:srgbClr val="23305D"/>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a:solidFill>
                <a:sysClr val="window" lastClr="FFFFFF"/>
              </a:solidFill>
              <a:latin typeface="Segoe UI" panose="020B0502040204020203" pitchFamily="34" charset="0"/>
              <a:ea typeface="+mn-ea"/>
              <a:cs typeface="Segoe UI" panose="020B0502040204020203" pitchFamily="34" charset="0"/>
            </a:rPr>
            <a:t>During</a:t>
          </a:r>
          <a:br>
            <a:rPr lang="en-AU" sz="900" b="1" kern="1200">
              <a:solidFill>
                <a:sysClr val="window" lastClr="FFFFFF"/>
              </a:solidFill>
              <a:latin typeface="Segoe UI" panose="020B0502040204020203" pitchFamily="34" charset="0"/>
              <a:ea typeface="+mn-ea"/>
              <a:cs typeface="Segoe UI" panose="020B0502040204020203" pitchFamily="34" charset="0"/>
            </a:rPr>
          </a:br>
          <a:r>
            <a:rPr lang="en-AU" sz="900" b="1" kern="1200">
              <a:solidFill>
                <a:sysClr val="window" lastClr="FFFFFF"/>
              </a:solidFill>
              <a:latin typeface="Segoe UI" panose="020B0502040204020203" pitchFamily="34" charset="0"/>
              <a:ea typeface="+mn-ea"/>
              <a:cs typeface="Segoe UI" panose="020B0502040204020203" pitchFamily="34" charset="0"/>
            </a:rPr>
            <a:t>event</a:t>
          </a:r>
        </a:p>
      </dsp:txBody>
      <dsp:txXfrm>
        <a:off x="2267188" y="55613"/>
        <a:ext cx="775492" cy="453996"/>
      </dsp:txXfrm>
    </dsp:sp>
    <dsp:sp modelId="{4E45B5A0-806F-4123-9DB2-C0CF9AEEE7A6}">
      <dsp:nvSpPr>
        <dsp:cNvPr id="0" name=""/>
        <dsp:cNvSpPr/>
      </dsp:nvSpPr>
      <dsp:spPr>
        <a:xfrm>
          <a:off x="3137179" y="182947"/>
          <a:ext cx="170392" cy="199327"/>
        </a:xfrm>
        <a:prstGeom prst="rightArrow">
          <a:avLst>
            <a:gd name="adj1" fmla="val 60000"/>
            <a:gd name="adj2" fmla="val 50000"/>
          </a:avLst>
        </a:prstGeom>
        <a:solidFill>
          <a:schemeClr val="bg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solidFill>
              <a:sysClr val="window" lastClr="FFFFFF"/>
            </a:solidFill>
            <a:latin typeface="Calibri" panose="020F0502020204030204"/>
            <a:ea typeface="+mn-ea"/>
            <a:cs typeface="+mn-cs"/>
          </a:endParaRPr>
        </a:p>
      </dsp:txBody>
      <dsp:txXfrm>
        <a:off x="3137179" y="222812"/>
        <a:ext cx="119274" cy="119597"/>
      </dsp:txXfrm>
    </dsp:sp>
    <dsp:sp modelId="{317CCD25-95DB-435F-BF29-DC90319FC71F}">
      <dsp:nvSpPr>
        <dsp:cNvPr id="0" name=""/>
        <dsp:cNvSpPr/>
      </dsp:nvSpPr>
      <dsp:spPr>
        <a:xfrm>
          <a:off x="3378301" y="41489"/>
          <a:ext cx="803740" cy="482244"/>
        </a:xfrm>
        <a:prstGeom prst="roundRect">
          <a:avLst>
            <a:gd name="adj" fmla="val 10000"/>
          </a:avLst>
        </a:prstGeom>
        <a:solidFill>
          <a:srgbClr val="23305D"/>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a:solidFill>
                <a:sysClr val="window" lastClr="FFFFFF"/>
              </a:solidFill>
              <a:latin typeface="Segoe UI" panose="020B0502040204020203" pitchFamily="34" charset="0"/>
              <a:ea typeface="+mn-ea"/>
              <a:cs typeface="Segoe UI" panose="020B0502040204020203" pitchFamily="34" charset="0"/>
            </a:rPr>
            <a:t>Post</a:t>
          </a:r>
          <a:br>
            <a:rPr lang="en-AU" sz="900" b="1" kern="1200">
              <a:solidFill>
                <a:sysClr val="window" lastClr="FFFFFF"/>
              </a:solidFill>
              <a:latin typeface="Segoe UI" panose="020B0502040204020203" pitchFamily="34" charset="0"/>
              <a:ea typeface="+mn-ea"/>
              <a:cs typeface="Segoe UI" panose="020B0502040204020203" pitchFamily="34" charset="0"/>
            </a:rPr>
          </a:br>
          <a:r>
            <a:rPr lang="en-AU" sz="900" b="1" kern="1200">
              <a:solidFill>
                <a:sysClr val="window" lastClr="FFFFFF"/>
              </a:solidFill>
              <a:latin typeface="Segoe UI" panose="020B0502040204020203" pitchFamily="34" charset="0"/>
              <a:ea typeface="+mn-ea"/>
              <a:cs typeface="Segoe UI" panose="020B0502040204020203" pitchFamily="34" charset="0"/>
            </a:rPr>
            <a:t>event</a:t>
          </a:r>
        </a:p>
      </dsp:txBody>
      <dsp:txXfrm>
        <a:off x="3392425" y="55613"/>
        <a:ext cx="775492" cy="453996"/>
      </dsp:txXfrm>
    </dsp:sp>
    <dsp:sp modelId="{3C19DC54-11F3-45CF-B74E-58E65A8E85A7}">
      <dsp:nvSpPr>
        <dsp:cNvPr id="0" name=""/>
        <dsp:cNvSpPr/>
      </dsp:nvSpPr>
      <dsp:spPr>
        <a:xfrm>
          <a:off x="4262415" y="182947"/>
          <a:ext cx="170392" cy="199327"/>
        </a:xfrm>
        <a:prstGeom prst="rightArrow">
          <a:avLst>
            <a:gd name="adj1" fmla="val 60000"/>
            <a:gd name="adj2" fmla="val 50000"/>
          </a:avLst>
        </a:prstGeom>
        <a:solidFill>
          <a:schemeClr val="bg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solidFill>
              <a:sysClr val="window" lastClr="FFFFFF"/>
            </a:solidFill>
            <a:latin typeface="Calibri" panose="020F0502020204030204"/>
            <a:ea typeface="+mn-ea"/>
            <a:cs typeface="+mn-cs"/>
          </a:endParaRPr>
        </a:p>
      </dsp:txBody>
      <dsp:txXfrm>
        <a:off x="4262415" y="222812"/>
        <a:ext cx="119274" cy="119597"/>
      </dsp:txXfrm>
    </dsp:sp>
    <dsp:sp modelId="{7A9E23E7-25AA-4578-BDBE-218100F1200A}">
      <dsp:nvSpPr>
        <dsp:cNvPr id="0" name=""/>
        <dsp:cNvSpPr/>
      </dsp:nvSpPr>
      <dsp:spPr>
        <a:xfrm>
          <a:off x="4503537" y="41489"/>
          <a:ext cx="803740" cy="482244"/>
        </a:xfrm>
        <a:prstGeom prst="roundRect">
          <a:avLst>
            <a:gd name="adj" fmla="val 10000"/>
          </a:avLst>
        </a:prstGeom>
        <a:solidFill>
          <a:srgbClr val="23305D"/>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a:solidFill>
                <a:sysClr val="window" lastClr="FFFFFF"/>
              </a:solidFill>
              <a:latin typeface="Segoe UI" panose="020B0502040204020203" pitchFamily="34" charset="0"/>
              <a:ea typeface="+mn-ea"/>
              <a:cs typeface="Segoe UI" panose="020B0502040204020203" pitchFamily="34" charset="0"/>
            </a:rPr>
            <a:t>Reporting</a:t>
          </a:r>
        </a:p>
      </dsp:txBody>
      <dsp:txXfrm>
        <a:off x="4517661" y="55613"/>
        <a:ext cx="775492" cy="45399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CBD9E2-9CB3-4E0D-BB99-8C1ACA3EA85B}">
      <dsp:nvSpPr>
        <dsp:cNvPr id="0" name=""/>
        <dsp:cNvSpPr/>
      </dsp:nvSpPr>
      <dsp:spPr>
        <a:xfrm>
          <a:off x="5564" y="0"/>
          <a:ext cx="790004" cy="1306567"/>
        </a:xfrm>
        <a:prstGeom prst="roundRect">
          <a:avLst>
            <a:gd name="adj" fmla="val 10000"/>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t" anchorCtr="0">
          <a:noAutofit/>
        </a:bodyPr>
        <a:lstStyle/>
        <a:p>
          <a:pPr marL="0" lvl="0" indent="0" algn="ctr" defTabSz="422275">
            <a:lnSpc>
              <a:spcPct val="110000"/>
            </a:lnSpc>
            <a:spcBef>
              <a:spcPct val="0"/>
            </a:spcBef>
            <a:spcAft>
              <a:spcPct val="35000"/>
            </a:spcAft>
            <a:buNone/>
          </a:pPr>
          <a:r>
            <a:rPr lang="en-AU" sz="950" kern="1200">
              <a:solidFill>
                <a:srgbClr val="23305D"/>
              </a:solidFill>
              <a:latin typeface="Segoe UI" panose="020B0502040204020203" pitchFamily="34" charset="0"/>
              <a:ea typeface="+mn-ea"/>
              <a:cs typeface="Segoe UI" panose="020B0502040204020203" pitchFamily="34" charset="0"/>
            </a:rPr>
            <a:t>Processes that support setting up new sites, changing scheduled availability, and site details.</a:t>
          </a:r>
        </a:p>
      </dsp:txBody>
      <dsp:txXfrm>
        <a:off x="28702" y="23138"/>
        <a:ext cx="743728" cy="1260291"/>
      </dsp:txXfrm>
    </dsp:sp>
    <dsp:sp modelId="{742257AA-F902-48CE-BDAE-60842DC62B5F}">
      <dsp:nvSpPr>
        <dsp:cNvPr id="0" name=""/>
        <dsp:cNvSpPr/>
      </dsp:nvSpPr>
      <dsp:spPr>
        <a:xfrm>
          <a:off x="874569" y="555322"/>
          <a:ext cx="167480" cy="195921"/>
        </a:xfrm>
        <a:prstGeom prst="rightArrow">
          <a:avLst>
            <a:gd name="adj1" fmla="val 60000"/>
            <a:gd name="adj2" fmla="val 50000"/>
          </a:avLst>
        </a:prstGeom>
        <a:solidFill>
          <a:sysClr val="window" lastClr="FFFFFF"/>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22275">
            <a:lnSpc>
              <a:spcPct val="110000"/>
            </a:lnSpc>
            <a:spcBef>
              <a:spcPct val="0"/>
            </a:spcBef>
            <a:spcAft>
              <a:spcPct val="35000"/>
            </a:spcAft>
            <a:buNone/>
          </a:pPr>
          <a:endParaRPr lang="en-AU" sz="950" kern="1200">
            <a:solidFill>
              <a:srgbClr val="23305D"/>
            </a:solidFill>
            <a:latin typeface="Segoe UI" panose="020B0502040204020203" pitchFamily="34" charset="0"/>
            <a:ea typeface="+mn-ea"/>
            <a:cs typeface="Segoe UI" panose="020B0502040204020203" pitchFamily="34" charset="0"/>
          </a:endParaRPr>
        </a:p>
      </dsp:txBody>
      <dsp:txXfrm>
        <a:off x="874569" y="594506"/>
        <a:ext cx="117236" cy="117553"/>
      </dsp:txXfrm>
    </dsp:sp>
    <dsp:sp modelId="{E1E17A98-D81B-488B-99B4-3491BC568FE0}">
      <dsp:nvSpPr>
        <dsp:cNvPr id="0" name=""/>
        <dsp:cNvSpPr/>
      </dsp:nvSpPr>
      <dsp:spPr>
        <a:xfrm>
          <a:off x="1111570" y="0"/>
          <a:ext cx="874716" cy="1306567"/>
        </a:xfrm>
        <a:prstGeom prst="roundRect">
          <a:avLst>
            <a:gd name="adj" fmla="val 10000"/>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t" anchorCtr="0">
          <a:noAutofit/>
        </a:bodyPr>
        <a:lstStyle/>
        <a:p>
          <a:pPr marL="0" lvl="0" indent="0" algn="ctr" defTabSz="422275">
            <a:lnSpc>
              <a:spcPct val="110000"/>
            </a:lnSpc>
            <a:spcBef>
              <a:spcPct val="0"/>
            </a:spcBef>
            <a:spcAft>
              <a:spcPct val="35000"/>
            </a:spcAft>
            <a:buNone/>
          </a:pPr>
          <a:r>
            <a:rPr lang="en-AU" sz="950" kern="1200">
              <a:solidFill>
                <a:srgbClr val="23305D"/>
              </a:solidFill>
              <a:latin typeface="Segoe UI" panose="020B0502040204020203" pitchFamily="34" charset="0"/>
              <a:ea typeface="+mn-ea"/>
              <a:cs typeface="Segoe UI" panose="020B0502040204020203" pitchFamily="34" charset="0"/>
            </a:rPr>
            <a:t>Processes that support setting up new sites, changing scheduled availability and site details.</a:t>
          </a:r>
        </a:p>
      </dsp:txBody>
      <dsp:txXfrm>
        <a:off x="1137190" y="25620"/>
        <a:ext cx="823476" cy="1255327"/>
      </dsp:txXfrm>
    </dsp:sp>
    <dsp:sp modelId="{9C6B52B1-7250-4AA4-8526-0018F1F4FF2D}">
      <dsp:nvSpPr>
        <dsp:cNvPr id="0" name=""/>
        <dsp:cNvSpPr/>
      </dsp:nvSpPr>
      <dsp:spPr>
        <a:xfrm>
          <a:off x="2065287" y="555322"/>
          <a:ext cx="167480" cy="195921"/>
        </a:xfrm>
        <a:prstGeom prst="rightArrow">
          <a:avLst>
            <a:gd name="adj1" fmla="val 60000"/>
            <a:gd name="adj2" fmla="val 50000"/>
          </a:avLst>
        </a:prstGeom>
        <a:solidFill>
          <a:sysClr val="window" lastClr="FFFFFF"/>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22275">
            <a:lnSpc>
              <a:spcPct val="110000"/>
            </a:lnSpc>
            <a:spcBef>
              <a:spcPct val="0"/>
            </a:spcBef>
            <a:spcAft>
              <a:spcPct val="35000"/>
            </a:spcAft>
            <a:buNone/>
          </a:pPr>
          <a:endParaRPr lang="en-AU" sz="950" kern="1200">
            <a:solidFill>
              <a:srgbClr val="23305D"/>
            </a:solidFill>
            <a:latin typeface="Segoe UI" panose="020B0502040204020203" pitchFamily="34" charset="0"/>
            <a:ea typeface="+mn-ea"/>
            <a:cs typeface="Segoe UI" panose="020B0502040204020203" pitchFamily="34" charset="0"/>
          </a:endParaRPr>
        </a:p>
      </dsp:txBody>
      <dsp:txXfrm>
        <a:off x="2065287" y="594506"/>
        <a:ext cx="117236" cy="117553"/>
      </dsp:txXfrm>
    </dsp:sp>
    <dsp:sp modelId="{7573AB04-E8DE-47A6-8BF9-260FC8F22C49}">
      <dsp:nvSpPr>
        <dsp:cNvPr id="0" name=""/>
        <dsp:cNvSpPr/>
      </dsp:nvSpPr>
      <dsp:spPr>
        <a:xfrm>
          <a:off x="2302288" y="0"/>
          <a:ext cx="790004" cy="1306567"/>
        </a:xfrm>
        <a:prstGeom prst="roundRect">
          <a:avLst>
            <a:gd name="adj" fmla="val 10000"/>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t" anchorCtr="0">
          <a:noAutofit/>
        </a:bodyPr>
        <a:lstStyle/>
        <a:p>
          <a:pPr marL="0" lvl="0" indent="0" algn="ctr" defTabSz="422275">
            <a:lnSpc>
              <a:spcPct val="110000"/>
            </a:lnSpc>
            <a:spcBef>
              <a:spcPct val="0"/>
            </a:spcBef>
            <a:spcAft>
              <a:spcPct val="35000"/>
            </a:spcAft>
            <a:buNone/>
          </a:pPr>
          <a:r>
            <a:rPr lang="en-AU" sz="950" kern="1200">
              <a:solidFill>
                <a:srgbClr val="23305D"/>
              </a:solidFill>
              <a:latin typeface="Segoe UI" panose="020B0502040204020203" pitchFamily="34" charset="0"/>
              <a:ea typeface="+mn-ea"/>
              <a:cs typeface="Segoe UI" panose="020B0502040204020203" pitchFamily="34" charset="0"/>
            </a:rPr>
            <a:t>On the day processes related to the </a:t>
          </a:r>
          <a:r>
            <a:rPr lang="en-AU" sz="950" b="1" kern="1200">
              <a:solidFill>
                <a:srgbClr val="23305D"/>
              </a:solidFill>
              <a:latin typeface="Segoe UI" panose="020B0502040204020203" pitchFamily="34" charset="0"/>
              <a:ea typeface="+mn-ea"/>
              <a:cs typeface="Segoe UI" panose="020B0502040204020203" pitchFamily="34" charset="0"/>
            </a:rPr>
            <a:t>Book My Vaccine </a:t>
          </a:r>
          <a:br>
            <a:rPr lang="en-AU" sz="950" b="1" kern="1200">
              <a:solidFill>
                <a:srgbClr val="23305D"/>
              </a:solidFill>
              <a:latin typeface="Segoe UI" panose="020B0502040204020203" pitchFamily="34" charset="0"/>
              <a:ea typeface="+mn-ea"/>
              <a:cs typeface="Segoe UI" panose="020B0502040204020203" pitchFamily="34" charset="0"/>
            </a:rPr>
          </a:br>
          <a:r>
            <a:rPr lang="en-AU" sz="950" kern="1200">
              <a:solidFill>
                <a:srgbClr val="23305D"/>
              </a:solidFill>
              <a:latin typeface="Segoe UI" panose="020B0502040204020203" pitchFamily="34" charset="0"/>
              <a:ea typeface="+mn-ea"/>
              <a:cs typeface="Segoe UI" panose="020B0502040204020203" pitchFamily="34" charset="0"/>
            </a:rPr>
            <a:t>tool for walk-ins and pre-booked consumers.</a:t>
          </a:r>
        </a:p>
      </dsp:txBody>
      <dsp:txXfrm>
        <a:off x="2325426" y="23138"/>
        <a:ext cx="743728" cy="1260291"/>
      </dsp:txXfrm>
    </dsp:sp>
    <dsp:sp modelId="{4E45B5A0-806F-4123-9DB2-C0CF9AEEE7A6}">
      <dsp:nvSpPr>
        <dsp:cNvPr id="0" name=""/>
        <dsp:cNvSpPr/>
      </dsp:nvSpPr>
      <dsp:spPr>
        <a:xfrm>
          <a:off x="3175375" y="555322"/>
          <a:ext cx="176134" cy="195921"/>
        </a:xfrm>
        <a:prstGeom prst="rightArrow">
          <a:avLst>
            <a:gd name="adj1" fmla="val 60000"/>
            <a:gd name="adj2" fmla="val 50000"/>
          </a:avLst>
        </a:prstGeom>
        <a:solidFill>
          <a:sysClr val="window" lastClr="FFFFFF"/>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22275">
            <a:lnSpc>
              <a:spcPct val="110000"/>
            </a:lnSpc>
            <a:spcBef>
              <a:spcPct val="0"/>
            </a:spcBef>
            <a:spcAft>
              <a:spcPct val="35000"/>
            </a:spcAft>
            <a:buNone/>
          </a:pPr>
          <a:endParaRPr lang="en-AU" sz="950" kern="1200">
            <a:solidFill>
              <a:srgbClr val="23305D"/>
            </a:solidFill>
            <a:latin typeface="Segoe UI" panose="020B0502040204020203" pitchFamily="34" charset="0"/>
            <a:ea typeface="+mn-ea"/>
            <a:cs typeface="Segoe UI" panose="020B0502040204020203" pitchFamily="34" charset="0"/>
          </a:endParaRPr>
        </a:p>
      </dsp:txBody>
      <dsp:txXfrm>
        <a:off x="3175375" y="594506"/>
        <a:ext cx="123294" cy="117553"/>
      </dsp:txXfrm>
    </dsp:sp>
    <dsp:sp modelId="{317CCD25-95DB-435F-BF29-DC90319FC71F}">
      <dsp:nvSpPr>
        <dsp:cNvPr id="0" name=""/>
        <dsp:cNvSpPr/>
      </dsp:nvSpPr>
      <dsp:spPr>
        <a:xfrm>
          <a:off x="3424622" y="0"/>
          <a:ext cx="790004" cy="1306567"/>
        </a:xfrm>
        <a:prstGeom prst="roundRect">
          <a:avLst>
            <a:gd name="adj" fmla="val 10000"/>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t" anchorCtr="0">
          <a:noAutofit/>
        </a:bodyPr>
        <a:lstStyle/>
        <a:p>
          <a:pPr marL="0" lvl="0" indent="0" algn="ctr" defTabSz="422275">
            <a:lnSpc>
              <a:spcPct val="110000"/>
            </a:lnSpc>
            <a:spcBef>
              <a:spcPct val="0"/>
            </a:spcBef>
            <a:spcAft>
              <a:spcPct val="35000"/>
            </a:spcAft>
            <a:buNone/>
          </a:pPr>
          <a:r>
            <a:rPr lang="en-AU" sz="950" kern="1200">
              <a:solidFill>
                <a:srgbClr val="23305D"/>
              </a:solidFill>
              <a:latin typeface="Segoe UI" panose="020B0502040204020203" pitchFamily="34" charset="0"/>
              <a:ea typeface="+mn-ea"/>
              <a:cs typeface="Segoe UI" panose="020B0502040204020203" pitchFamily="34" charset="0"/>
            </a:rPr>
            <a:t>Processes that support any follow-up activities and outreach after a vaccination event</a:t>
          </a:r>
        </a:p>
      </dsp:txBody>
      <dsp:txXfrm>
        <a:off x="3447760" y="23138"/>
        <a:ext cx="743728" cy="1260291"/>
      </dsp:txXfrm>
    </dsp:sp>
    <dsp:sp modelId="{3C19DC54-11F3-45CF-B74E-58E65A8E85A7}">
      <dsp:nvSpPr>
        <dsp:cNvPr id="0" name=""/>
        <dsp:cNvSpPr/>
      </dsp:nvSpPr>
      <dsp:spPr>
        <a:xfrm>
          <a:off x="4289545" y="555322"/>
          <a:ext cx="158827" cy="195921"/>
        </a:xfrm>
        <a:prstGeom prst="rightArrow">
          <a:avLst>
            <a:gd name="adj1" fmla="val 60000"/>
            <a:gd name="adj2" fmla="val 50000"/>
          </a:avLst>
        </a:prstGeom>
        <a:solidFill>
          <a:sysClr val="window" lastClr="FFFFFF"/>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22275">
            <a:lnSpc>
              <a:spcPct val="110000"/>
            </a:lnSpc>
            <a:spcBef>
              <a:spcPct val="0"/>
            </a:spcBef>
            <a:spcAft>
              <a:spcPct val="35000"/>
            </a:spcAft>
            <a:buNone/>
          </a:pPr>
          <a:endParaRPr lang="en-AU" sz="950" kern="1200">
            <a:solidFill>
              <a:srgbClr val="23305D"/>
            </a:solidFill>
            <a:latin typeface="Segoe UI" panose="020B0502040204020203" pitchFamily="34" charset="0"/>
            <a:ea typeface="+mn-ea"/>
            <a:cs typeface="Segoe UI" panose="020B0502040204020203" pitchFamily="34" charset="0"/>
          </a:endParaRPr>
        </a:p>
      </dsp:txBody>
      <dsp:txXfrm>
        <a:off x="4289545" y="594506"/>
        <a:ext cx="111179" cy="117553"/>
      </dsp:txXfrm>
    </dsp:sp>
    <dsp:sp modelId="{7A9E23E7-25AA-4578-BDBE-218100F1200A}">
      <dsp:nvSpPr>
        <dsp:cNvPr id="0" name=""/>
        <dsp:cNvSpPr/>
      </dsp:nvSpPr>
      <dsp:spPr>
        <a:xfrm>
          <a:off x="4514300" y="0"/>
          <a:ext cx="790004" cy="1306567"/>
        </a:xfrm>
        <a:prstGeom prst="roundRect">
          <a:avLst>
            <a:gd name="adj" fmla="val 10000"/>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t" anchorCtr="0">
          <a:noAutofit/>
        </a:bodyPr>
        <a:lstStyle/>
        <a:p>
          <a:pPr marL="0" lvl="0" indent="0" algn="ctr" defTabSz="422275">
            <a:lnSpc>
              <a:spcPct val="110000"/>
            </a:lnSpc>
            <a:spcBef>
              <a:spcPct val="0"/>
            </a:spcBef>
            <a:spcAft>
              <a:spcPct val="35000"/>
            </a:spcAft>
            <a:buNone/>
          </a:pPr>
          <a:r>
            <a:rPr lang="en-AU" sz="950" kern="1200">
              <a:solidFill>
                <a:srgbClr val="23305D"/>
              </a:solidFill>
              <a:latin typeface="Segoe UI" panose="020B0502040204020203" pitchFamily="34" charset="0"/>
              <a:ea typeface="+mn-ea"/>
              <a:cs typeface="Segoe UI" panose="020B0502040204020203" pitchFamily="34" charset="0"/>
            </a:rPr>
            <a:t>Processes that support reporting </a:t>
          </a:r>
          <a:br>
            <a:rPr lang="en-AU" sz="950" kern="1200">
              <a:solidFill>
                <a:srgbClr val="23305D"/>
              </a:solidFill>
              <a:latin typeface="Segoe UI" panose="020B0502040204020203" pitchFamily="34" charset="0"/>
              <a:ea typeface="+mn-ea"/>
              <a:cs typeface="Segoe UI" panose="020B0502040204020203" pitchFamily="34" charset="0"/>
            </a:rPr>
          </a:br>
          <a:r>
            <a:rPr lang="en-AU" sz="950" kern="1200">
              <a:solidFill>
                <a:srgbClr val="23305D"/>
              </a:solidFill>
              <a:latin typeface="Segoe UI" panose="020B0502040204020203" pitchFamily="34" charset="0"/>
              <a:ea typeface="+mn-ea"/>
              <a:cs typeface="Segoe UI" panose="020B0502040204020203" pitchFamily="34" charset="0"/>
            </a:rPr>
            <a:t>in the </a:t>
          </a:r>
          <a:br>
            <a:rPr lang="en-AU" sz="950" kern="1200">
              <a:solidFill>
                <a:srgbClr val="23305D"/>
              </a:solidFill>
              <a:latin typeface="Segoe UI" panose="020B0502040204020203" pitchFamily="34" charset="0"/>
              <a:ea typeface="+mn-ea"/>
              <a:cs typeface="Segoe UI" panose="020B0502040204020203" pitchFamily="34" charset="0"/>
            </a:rPr>
          </a:br>
          <a:r>
            <a:rPr lang="en-AU" sz="950" b="1" kern="1200">
              <a:solidFill>
                <a:srgbClr val="23305D"/>
              </a:solidFill>
              <a:latin typeface="Segoe UI" panose="020B0502040204020203" pitchFamily="34" charset="0"/>
              <a:ea typeface="+mn-ea"/>
              <a:cs typeface="Segoe UI" panose="020B0502040204020203" pitchFamily="34" charset="0"/>
            </a:rPr>
            <a:t>Book My Vaccine</a:t>
          </a:r>
          <a:r>
            <a:rPr lang="en-AU" sz="950" kern="1200">
              <a:solidFill>
                <a:srgbClr val="23305D"/>
              </a:solidFill>
              <a:latin typeface="Segoe UI" panose="020B0502040204020203" pitchFamily="34" charset="0"/>
              <a:ea typeface="+mn-ea"/>
              <a:cs typeface="Segoe UI" panose="020B0502040204020203" pitchFamily="34" charset="0"/>
            </a:rPr>
            <a:t> </a:t>
          </a:r>
          <a:br>
            <a:rPr lang="en-AU" sz="950" kern="1200">
              <a:solidFill>
                <a:srgbClr val="23305D"/>
              </a:solidFill>
              <a:latin typeface="Segoe UI" panose="020B0502040204020203" pitchFamily="34" charset="0"/>
              <a:ea typeface="+mn-ea"/>
              <a:cs typeface="Segoe UI" panose="020B0502040204020203" pitchFamily="34" charset="0"/>
            </a:rPr>
          </a:br>
          <a:r>
            <a:rPr lang="en-AU" sz="950" kern="1200">
              <a:solidFill>
                <a:srgbClr val="23305D"/>
              </a:solidFill>
              <a:latin typeface="Segoe UI" panose="020B0502040204020203" pitchFamily="34" charset="0"/>
              <a:ea typeface="+mn-ea"/>
              <a:cs typeface="Segoe UI" panose="020B0502040204020203" pitchFamily="34" charset="0"/>
            </a:rPr>
            <a:t>tool.</a:t>
          </a:r>
        </a:p>
      </dsp:txBody>
      <dsp:txXfrm>
        <a:off x="4537438" y="23138"/>
        <a:ext cx="743728" cy="126029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8842852063E4778BA30B44032CF6FC9"/>
        <w:category>
          <w:name w:val="General"/>
          <w:gallery w:val="placeholder"/>
        </w:category>
        <w:types>
          <w:type w:val="bbPlcHdr"/>
        </w:types>
        <w:behaviors>
          <w:behavior w:val="content"/>
        </w:behaviors>
        <w:guid w:val="{26EE28EF-37A0-4FBF-8094-33B66CBDC668}"/>
      </w:docPartPr>
      <w:docPartBody>
        <w:p w:rsidR="008521DF" w:rsidRDefault="008521DF" w:rsidP="008521DF">
          <w:pPr>
            <w:pStyle w:val="E8842852063E4778BA30B44032CF6FC9"/>
          </w:pPr>
          <w:r w:rsidRPr="00ED33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Variable Text Semiligh">
    <w:panose1 w:val="00000000000000000000"/>
    <w:charset w:val="00"/>
    <w:family w:val="auto"/>
    <w:pitch w:val="variable"/>
    <w:sig w:usb0="A00002FF" w:usb1="0000000B" w:usb2="00000000" w:usb3="00000000" w:csb0="0000019F" w:csb1="00000000"/>
  </w:font>
  <w:font w:name="National Book">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74"/>
    <w:rsid w:val="00006D6A"/>
    <w:rsid w:val="0001236A"/>
    <w:rsid w:val="00012D04"/>
    <w:rsid w:val="000244F8"/>
    <w:rsid w:val="00024A8B"/>
    <w:rsid w:val="000314E9"/>
    <w:rsid w:val="000345BE"/>
    <w:rsid w:val="00035EF6"/>
    <w:rsid w:val="000600E6"/>
    <w:rsid w:val="000603CC"/>
    <w:rsid w:val="00063B8D"/>
    <w:rsid w:val="00065E90"/>
    <w:rsid w:val="00081CD6"/>
    <w:rsid w:val="00091436"/>
    <w:rsid w:val="000946E7"/>
    <w:rsid w:val="000B4080"/>
    <w:rsid w:val="000C167A"/>
    <w:rsid w:val="000C1A8A"/>
    <w:rsid w:val="000C6F00"/>
    <w:rsid w:val="000D06E6"/>
    <w:rsid w:val="000D15EA"/>
    <w:rsid w:val="000D4F2A"/>
    <w:rsid w:val="000D7202"/>
    <w:rsid w:val="000E04C6"/>
    <w:rsid w:val="000E292F"/>
    <w:rsid w:val="000E4AF1"/>
    <w:rsid w:val="000E6615"/>
    <w:rsid w:val="000F2A2E"/>
    <w:rsid w:val="00101A1D"/>
    <w:rsid w:val="00104E07"/>
    <w:rsid w:val="00105255"/>
    <w:rsid w:val="00114173"/>
    <w:rsid w:val="00122B26"/>
    <w:rsid w:val="00134703"/>
    <w:rsid w:val="00136EDD"/>
    <w:rsid w:val="001544A3"/>
    <w:rsid w:val="0016157F"/>
    <w:rsid w:val="00166F09"/>
    <w:rsid w:val="0018044B"/>
    <w:rsid w:val="00187B50"/>
    <w:rsid w:val="001900FF"/>
    <w:rsid w:val="00193599"/>
    <w:rsid w:val="001942C9"/>
    <w:rsid w:val="0019584E"/>
    <w:rsid w:val="001A38DD"/>
    <w:rsid w:val="001A49AA"/>
    <w:rsid w:val="001A722C"/>
    <w:rsid w:val="001B0687"/>
    <w:rsid w:val="001C4A4A"/>
    <w:rsid w:val="001D08BF"/>
    <w:rsid w:val="001D172E"/>
    <w:rsid w:val="001D58E4"/>
    <w:rsid w:val="001E1908"/>
    <w:rsid w:val="001F3727"/>
    <w:rsid w:val="001F688B"/>
    <w:rsid w:val="00200395"/>
    <w:rsid w:val="0020532E"/>
    <w:rsid w:val="00210B31"/>
    <w:rsid w:val="00214397"/>
    <w:rsid w:val="00220520"/>
    <w:rsid w:val="0022605B"/>
    <w:rsid w:val="00231DD5"/>
    <w:rsid w:val="00234A61"/>
    <w:rsid w:val="00240D46"/>
    <w:rsid w:val="00262C02"/>
    <w:rsid w:val="00270843"/>
    <w:rsid w:val="00270AF5"/>
    <w:rsid w:val="00275009"/>
    <w:rsid w:val="00277488"/>
    <w:rsid w:val="00284BE4"/>
    <w:rsid w:val="002A455F"/>
    <w:rsid w:val="002B31FE"/>
    <w:rsid w:val="002C4FA8"/>
    <w:rsid w:val="002C7AB0"/>
    <w:rsid w:val="002D6085"/>
    <w:rsid w:val="002E7EEE"/>
    <w:rsid w:val="002F1341"/>
    <w:rsid w:val="00301A0F"/>
    <w:rsid w:val="003124A2"/>
    <w:rsid w:val="00325DCC"/>
    <w:rsid w:val="0032736B"/>
    <w:rsid w:val="003350F3"/>
    <w:rsid w:val="0033703F"/>
    <w:rsid w:val="00341A54"/>
    <w:rsid w:val="0034689C"/>
    <w:rsid w:val="00352265"/>
    <w:rsid w:val="00354D13"/>
    <w:rsid w:val="003563BF"/>
    <w:rsid w:val="003724E8"/>
    <w:rsid w:val="00372E1D"/>
    <w:rsid w:val="00374185"/>
    <w:rsid w:val="003844BF"/>
    <w:rsid w:val="003875B5"/>
    <w:rsid w:val="00394359"/>
    <w:rsid w:val="003951A1"/>
    <w:rsid w:val="003A077B"/>
    <w:rsid w:val="003A0A81"/>
    <w:rsid w:val="003C148B"/>
    <w:rsid w:val="003C15F8"/>
    <w:rsid w:val="003D19DA"/>
    <w:rsid w:val="003D677A"/>
    <w:rsid w:val="003E3FB8"/>
    <w:rsid w:val="00412239"/>
    <w:rsid w:val="00413001"/>
    <w:rsid w:val="00413EE0"/>
    <w:rsid w:val="00423085"/>
    <w:rsid w:val="004243E2"/>
    <w:rsid w:val="00426B0B"/>
    <w:rsid w:val="00464C44"/>
    <w:rsid w:val="0047506A"/>
    <w:rsid w:val="00487418"/>
    <w:rsid w:val="004A0A02"/>
    <w:rsid w:val="004C3DA6"/>
    <w:rsid w:val="004E1E02"/>
    <w:rsid w:val="004E7EB2"/>
    <w:rsid w:val="004F0C74"/>
    <w:rsid w:val="005016E1"/>
    <w:rsid w:val="005029A6"/>
    <w:rsid w:val="005031F5"/>
    <w:rsid w:val="00503F06"/>
    <w:rsid w:val="0050448C"/>
    <w:rsid w:val="00522070"/>
    <w:rsid w:val="005238E9"/>
    <w:rsid w:val="00523A46"/>
    <w:rsid w:val="005259CC"/>
    <w:rsid w:val="005260EF"/>
    <w:rsid w:val="0054572B"/>
    <w:rsid w:val="0056034A"/>
    <w:rsid w:val="00563C4F"/>
    <w:rsid w:val="00572B60"/>
    <w:rsid w:val="00577131"/>
    <w:rsid w:val="005825E9"/>
    <w:rsid w:val="00591AF1"/>
    <w:rsid w:val="005944DB"/>
    <w:rsid w:val="005A3AFD"/>
    <w:rsid w:val="005A49AB"/>
    <w:rsid w:val="005B0B2B"/>
    <w:rsid w:val="005B2DD9"/>
    <w:rsid w:val="005B5A3B"/>
    <w:rsid w:val="005B6BA8"/>
    <w:rsid w:val="005B70EF"/>
    <w:rsid w:val="005C1F52"/>
    <w:rsid w:val="005E311C"/>
    <w:rsid w:val="005F46FF"/>
    <w:rsid w:val="00600E64"/>
    <w:rsid w:val="006055D4"/>
    <w:rsid w:val="006279EF"/>
    <w:rsid w:val="00646887"/>
    <w:rsid w:val="00646F69"/>
    <w:rsid w:val="006521AF"/>
    <w:rsid w:val="0065317D"/>
    <w:rsid w:val="00671CA8"/>
    <w:rsid w:val="00692366"/>
    <w:rsid w:val="006971F9"/>
    <w:rsid w:val="006972DA"/>
    <w:rsid w:val="006A08EF"/>
    <w:rsid w:val="006A7B97"/>
    <w:rsid w:val="006B6CA4"/>
    <w:rsid w:val="006C15BD"/>
    <w:rsid w:val="006D5733"/>
    <w:rsid w:val="006E14B0"/>
    <w:rsid w:val="006E2197"/>
    <w:rsid w:val="006E38D2"/>
    <w:rsid w:val="006E5ABD"/>
    <w:rsid w:val="006E6959"/>
    <w:rsid w:val="006F0B42"/>
    <w:rsid w:val="007075B0"/>
    <w:rsid w:val="00710936"/>
    <w:rsid w:val="007168E8"/>
    <w:rsid w:val="0072059A"/>
    <w:rsid w:val="00721245"/>
    <w:rsid w:val="00724657"/>
    <w:rsid w:val="007567B2"/>
    <w:rsid w:val="00756C61"/>
    <w:rsid w:val="00765BBD"/>
    <w:rsid w:val="00765FEF"/>
    <w:rsid w:val="00773D55"/>
    <w:rsid w:val="007821D9"/>
    <w:rsid w:val="0079483B"/>
    <w:rsid w:val="00794F2F"/>
    <w:rsid w:val="0079588A"/>
    <w:rsid w:val="007B2132"/>
    <w:rsid w:val="007B6798"/>
    <w:rsid w:val="007C13B4"/>
    <w:rsid w:val="007C1FCD"/>
    <w:rsid w:val="007D0831"/>
    <w:rsid w:val="007D12E7"/>
    <w:rsid w:val="007E0D1A"/>
    <w:rsid w:val="007F764E"/>
    <w:rsid w:val="008009AA"/>
    <w:rsid w:val="00802E09"/>
    <w:rsid w:val="00811932"/>
    <w:rsid w:val="00815618"/>
    <w:rsid w:val="008222D6"/>
    <w:rsid w:val="00822309"/>
    <w:rsid w:val="0082456D"/>
    <w:rsid w:val="00830645"/>
    <w:rsid w:val="0084508C"/>
    <w:rsid w:val="0085051A"/>
    <w:rsid w:val="00850A20"/>
    <w:rsid w:val="008521DF"/>
    <w:rsid w:val="00853F82"/>
    <w:rsid w:val="00854FB6"/>
    <w:rsid w:val="0085778F"/>
    <w:rsid w:val="00872B60"/>
    <w:rsid w:val="0088418B"/>
    <w:rsid w:val="00887CD9"/>
    <w:rsid w:val="008A63AC"/>
    <w:rsid w:val="008B37EA"/>
    <w:rsid w:val="008B5B40"/>
    <w:rsid w:val="008B5DC1"/>
    <w:rsid w:val="008C79A1"/>
    <w:rsid w:val="008D0B4A"/>
    <w:rsid w:val="008D7909"/>
    <w:rsid w:val="008E3241"/>
    <w:rsid w:val="008F4B89"/>
    <w:rsid w:val="008F66FB"/>
    <w:rsid w:val="009167FE"/>
    <w:rsid w:val="009255B6"/>
    <w:rsid w:val="009309C4"/>
    <w:rsid w:val="009332C4"/>
    <w:rsid w:val="009454C0"/>
    <w:rsid w:val="00946907"/>
    <w:rsid w:val="00946C95"/>
    <w:rsid w:val="00950912"/>
    <w:rsid w:val="00961AE3"/>
    <w:rsid w:val="0096209D"/>
    <w:rsid w:val="00972425"/>
    <w:rsid w:val="00991A92"/>
    <w:rsid w:val="00995D3E"/>
    <w:rsid w:val="009A3195"/>
    <w:rsid w:val="009B0D21"/>
    <w:rsid w:val="009B397E"/>
    <w:rsid w:val="009C5045"/>
    <w:rsid w:val="009C520F"/>
    <w:rsid w:val="009D17D6"/>
    <w:rsid w:val="009D611A"/>
    <w:rsid w:val="009E34C5"/>
    <w:rsid w:val="009F4DC9"/>
    <w:rsid w:val="00A0280F"/>
    <w:rsid w:val="00A037BF"/>
    <w:rsid w:val="00A04C60"/>
    <w:rsid w:val="00A04FE6"/>
    <w:rsid w:val="00A15E98"/>
    <w:rsid w:val="00A16F1D"/>
    <w:rsid w:val="00A17B24"/>
    <w:rsid w:val="00A34074"/>
    <w:rsid w:val="00A3625A"/>
    <w:rsid w:val="00A44BF2"/>
    <w:rsid w:val="00A54B16"/>
    <w:rsid w:val="00A57A12"/>
    <w:rsid w:val="00A65E86"/>
    <w:rsid w:val="00A71E6B"/>
    <w:rsid w:val="00A72C40"/>
    <w:rsid w:val="00A7435A"/>
    <w:rsid w:val="00A74964"/>
    <w:rsid w:val="00A81BAE"/>
    <w:rsid w:val="00A864AC"/>
    <w:rsid w:val="00A91623"/>
    <w:rsid w:val="00A9236E"/>
    <w:rsid w:val="00AA5210"/>
    <w:rsid w:val="00AA58D8"/>
    <w:rsid w:val="00AA7DAB"/>
    <w:rsid w:val="00AB60F3"/>
    <w:rsid w:val="00AB7DF2"/>
    <w:rsid w:val="00AC1C63"/>
    <w:rsid w:val="00AC4677"/>
    <w:rsid w:val="00AD3D7A"/>
    <w:rsid w:val="00AE6075"/>
    <w:rsid w:val="00B00AC5"/>
    <w:rsid w:val="00B0392B"/>
    <w:rsid w:val="00B04D2E"/>
    <w:rsid w:val="00B1237A"/>
    <w:rsid w:val="00B12C19"/>
    <w:rsid w:val="00B23680"/>
    <w:rsid w:val="00B3644A"/>
    <w:rsid w:val="00B368EB"/>
    <w:rsid w:val="00B36BA1"/>
    <w:rsid w:val="00B5401F"/>
    <w:rsid w:val="00B574A6"/>
    <w:rsid w:val="00B61DC9"/>
    <w:rsid w:val="00B631A4"/>
    <w:rsid w:val="00B70275"/>
    <w:rsid w:val="00B71DDA"/>
    <w:rsid w:val="00B76CB4"/>
    <w:rsid w:val="00B83B75"/>
    <w:rsid w:val="00B95186"/>
    <w:rsid w:val="00BB671F"/>
    <w:rsid w:val="00BB6EB3"/>
    <w:rsid w:val="00BD4782"/>
    <w:rsid w:val="00BE35CA"/>
    <w:rsid w:val="00BF220F"/>
    <w:rsid w:val="00BF5D31"/>
    <w:rsid w:val="00C03E55"/>
    <w:rsid w:val="00C052F9"/>
    <w:rsid w:val="00C0715F"/>
    <w:rsid w:val="00C11B21"/>
    <w:rsid w:val="00C31875"/>
    <w:rsid w:val="00C378AA"/>
    <w:rsid w:val="00C37C34"/>
    <w:rsid w:val="00C64454"/>
    <w:rsid w:val="00C64958"/>
    <w:rsid w:val="00C65AD8"/>
    <w:rsid w:val="00C66404"/>
    <w:rsid w:val="00C71260"/>
    <w:rsid w:val="00C851E7"/>
    <w:rsid w:val="00C97D41"/>
    <w:rsid w:val="00CB3860"/>
    <w:rsid w:val="00CB3A15"/>
    <w:rsid w:val="00CC4B4D"/>
    <w:rsid w:val="00CC59FB"/>
    <w:rsid w:val="00CC6FF8"/>
    <w:rsid w:val="00CD51E3"/>
    <w:rsid w:val="00CF0E06"/>
    <w:rsid w:val="00CF3680"/>
    <w:rsid w:val="00CF7187"/>
    <w:rsid w:val="00CF7F64"/>
    <w:rsid w:val="00D04B75"/>
    <w:rsid w:val="00D12754"/>
    <w:rsid w:val="00D1718A"/>
    <w:rsid w:val="00D30E10"/>
    <w:rsid w:val="00D3383A"/>
    <w:rsid w:val="00D43063"/>
    <w:rsid w:val="00D5329F"/>
    <w:rsid w:val="00D61BA5"/>
    <w:rsid w:val="00D6242E"/>
    <w:rsid w:val="00D64393"/>
    <w:rsid w:val="00D6690D"/>
    <w:rsid w:val="00D82C72"/>
    <w:rsid w:val="00D940B1"/>
    <w:rsid w:val="00D9559E"/>
    <w:rsid w:val="00DA37FD"/>
    <w:rsid w:val="00DB55C3"/>
    <w:rsid w:val="00DB5624"/>
    <w:rsid w:val="00DB5910"/>
    <w:rsid w:val="00DB6D6F"/>
    <w:rsid w:val="00DC1682"/>
    <w:rsid w:val="00DC4DDB"/>
    <w:rsid w:val="00DC5F12"/>
    <w:rsid w:val="00DD5EAB"/>
    <w:rsid w:val="00DF4535"/>
    <w:rsid w:val="00DF4823"/>
    <w:rsid w:val="00E06FB7"/>
    <w:rsid w:val="00E13B1B"/>
    <w:rsid w:val="00E14092"/>
    <w:rsid w:val="00E32AE8"/>
    <w:rsid w:val="00E33F84"/>
    <w:rsid w:val="00E35745"/>
    <w:rsid w:val="00E40AC5"/>
    <w:rsid w:val="00E4206B"/>
    <w:rsid w:val="00E44B1C"/>
    <w:rsid w:val="00E46820"/>
    <w:rsid w:val="00E65D6D"/>
    <w:rsid w:val="00E73A16"/>
    <w:rsid w:val="00E744D8"/>
    <w:rsid w:val="00E74523"/>
    <w:rsid w:val="00E74892"/>
    <w:rsid w:val="00E81FE9"/>
    <w:rsid w:val="00EA69E5"/>
    <w:rsid w:val="00EA6E44"/>
    <w:rsid w:val="00EB1EFB"/>
    <w:rsid w:val="00EB2351"/>
    <w:rsid w:val="00EB30DE"/>
    <w:rsid w:val="00EB5EA3"/>
    <w:rsid w:val="00EC4566"/>
    <w:rsid w:val="00EC63F6"/>
    <w:rsid w:val="00ED7E92"/>
    <w:rsid w:val="00EE03F0"/>
    <w:rsid w:val="00EE7821"/>
    <w:rsid w:val="00EF0D80"/>
    <w:rsid w:val="00EF45E5"/>
    <w:rsid w:val="00EF4F4F"/>
    <w:rsid w:val="00EF5C71"/>
    <w:rsid w:val="00F01EE8"/>
    <w:rsid w:val="00F12C87"/>
    <w:rsid w:val="00F23C08"/>
    <w:rsid w:val="00F2776F"/>
    <w:rsid w:val="00F32550"/>
    <w:rsid w:val="00F33424"/>
    <w:rsid w:val="00F44A78"/>
    <w:rsid w:val="00F45351"/>
    <w:rsid w:val="00F45668"/>
    <w:rsid w:val="00F45BFE"/>
    <w:rsid w:val="00F57B3D"/>
    <w:rsid w:val="00F705A5"/>
    <w:rsid w:val="00F74FC4"/>
    <w:rsid w:val="00F8670B"/>
    <w:rsid w:val="00F86DB5"/>
    <w:rsid w:val="00FA0FE1"/>
    <w:rsid w:val="00FA2C84"/>
    <w:rsid w:val="00FB3E50"/>
    <w:rsid w:val="00FD3C43"/>
    <w:rsid w:val="00FE2698"/>
    <w:rsid w:val="00FE3406"/>
    <w:rsid w:val="00FF504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AFD"/>
  </w:style>
  <w:style w:type="paragraph" w:customStyle="1" w:styleId="E8842852063E4778BA30B44032CF6FC9">
    <w:name w:val="E8842852063E4778BA30B44032CF6FC9"/>
    <w:rsid w:val="008521DF"/>
  </w:style>
  <w:style w:type="paragraph" w:customStyle="1" w:styleId="130800A86CBA40D08F7A6DE044BCA552">
    <w:name w:val="130800A86CBA40D08F7A6DE044BCA552"/>
    <w:rsid w:val="00DC5F12"/>
  </w:style>
  <w:style w:type="paragraph" w:customStyle="1" w:styleId="9B4EED06BCE84EBFBCD2352DFC678BFE">
    <w:name w:val="9B4EED06BCE84EBFBCD2352DFC678BFE"/>
    <w:rsid w:val="00DC5F12"/>
  </w:style>
  <w:style w:type="paragraph" w:customStyle="1" w:styleId="793F3D629B344F17AC0C79094077D1E2">
    <w:name w:val="793F3D629B344F17AC0C79094077D1E2"/>
    <w:rsid w:val="00DC5F12"/>
  </w:style>
  <w:style w:type="paragraph" w:customStyle="1" w:styleId="8415EA12A0044CC6AB8224E9532E4ECE">
    <w:name w:val="8415EA12A0044CC6AB8224E9532E4ECE"/>
    <w:rsid w:val="00DC5F12"/>
  </w:style>
  <w:style w:type="paragraph" w:customStyle="1" w:styleId="56377B58D15B4F898E5F178CDA259F94">
    <w:name w:val="56377B58D15B4F898E5F178CDA259F94"/>
    <w:rsid w:val="00DC5F12"/>
  </w:style>
  <w:style w:type="paragraph" w:customStyle="1" w:styleId="27C2718B264D426E882BE4A9E9AD7459">
    <w:name w:val="27C2718B264D426E882BE4A9E9AD7459"/>
    <w:rsid w:val="00DC5F12"/>
  </w:style>
  <w:style w:type="paragraph" w:customStyle="1" w:styleId="8EF65DF43CE74908AAF1E9F40733D32E">
    <w:name w:val="8EF65DF43CE74908AAF1E9F40733D32E"/>
    <w:rsid w:val="00DC5F12"/>
  </w:style>
  <w:style w:type="paragraph" w:customStyle="1" w:styleId="F62C4A629CF5413283F5F22A4FF60798">
    <w:name w:val="F62C4A629CF5413283F5F22A4FF60798"/>
    <w:rsid w:val="00DC5F12"/>
  </w:style>
  <w:style w:type="paragraph" w:customStyle="1" w:styleId="E3B42C4C7138400A9A15F3B879CEC9BB">
    <w:name w:val="E3B42C4C7138400A9A15F3B879CEC9BB"/>
    <w:rsid w:val="00DC5F12"/>
  </w:style>
  <w:style w:type="paragraph" w:customStyle="1" w:styleId="DC75A0D2D250470E9EFAC1F2F16209C4">
    <w:name w:val="DC75A0D2D250470E9EFAC1F2F16209C4"/>
    <w:rsid w:val="00DC5F12"/>
  </w:style>
  <w:style w:type="paragraph" w:customStyle="1" w:styleId="CA73EDD501B74915808014E6C1E2E2DC">
    <w:name w:val="CA73EDD501B74915808014E6C1E2E2DC"/>
    <w:rsid w:val="00DC5F12"/>
  </w:style>
  <w:style w:type="paragraph" w:customStyle="1" w:styleId="4B4786CCF725423DA4479C33C6CC3B67">
    <w:name w:val="4B4786CCF725423DA4479C33C6CC3B67"/>
    <w:rsid w:val="00DC5F12"/>
  </w:style>
  <w:style w:type="paragraph" w:customStyle="1" w:styleId="0E363B5007B249019AFEF5D70A8BA792">
    <w:name w:val="0E363B5007B249019AFEF5D70A8BA792"/>
    <w:rsid w:val="00DC5F12"/>
  </w:style>
  <w:style w:type="paragraph" w:customStyle="1" w:styleId="F93F7C21A81F44F8BC1AC64790223256">
    <w:name w:val="F93F7C21A81F44F8BC1AC64790223256"/>
    <w:rsid w:val="00DC5F12"/>
  </w:style>
  <w:style w:type="paragraph" w:customStyle="1" w:styleId="70EC08BD356A4838A825D01B900719D3">
    <w:name w:val="70EC08BD356A4838A825D01B900719D3"/>
    <w:rsid w:val="00DC5F12"/>
  </w:style>
  <w:style w:type="paragraph" w:customStyle="1" w:styleId="34444D1F10AF4A9F954AC5781259A174">
    <w:name w:val="34444D1F10AF4A9F954AC5781259A174"/>
    <w:rsid w:val="00B0392B"/>
  </w:style>
  <w:style w:type="paragraph" w:customStyle="1" w:styleId="C99D087B32004F0880903CA56CE55E87">
    <w:name w:val="C99D087B32004F0880903CA56CE55E87"/>
    <w:rsid w:val="00F45351"/>
  </w:style>
  <w:style w:type="paragraph" w:customStyle="1" w:styleId="8BB07D928F8A4DAEA7860982AACC4C2C">
    <w:name w:val="8BB07D928F8A4DAEA7860982AACC4C2C"/>
    <w:rsid w:val="00F45351"/>
  </w:style>
  <w:style w:type="paragraph" w:customStyle="1" w:styleId="06336D2B9062456FAC0A29A328692038">
    <w:name w:val="06336D2B9062456FAC0A29A328692038"/>
    <w:rsid w:val="00F45351"/>
  </w:style>
  <w:style w:type="paragraph" w:customStyle="1" w:styleId="70F9A76C1C994918B21E4B1E6C0391FD">
    <w:name w:val="70F9A76C1C994918B21E4B1E6C0391FD"/>
    <w:rsid w:val="00F45351"/>
  </w:style>
  <w:style w:type="paragraph" w:customStyle="1" w:styleId="5F47A1CD1C22448EA6E9C87F07DF40BD">
    <w:name w:val="5F47A1CD1C22448EA6E9C87F07DF40BD"/>
    <w:rsid w:val="00F45351"/>
  </w:style>
  <w:style w:type="paragraph" w:customStyle="1" w:styleId="9CDF83A82A6F42399E5B3EDF0E4412DA">
    <w:name w:val="9CDF83A82A6F42399E5B3EDF0E4412DA"/>
    <w:rsid w:val="00F45351"/>
  </w:style>
  <w:style w:type="paragraph" w:customStyle="1" w:styleId="A400A1C6BA9E49CE9AA2DDC8DF5373A2">
    <w:name w:val="A400A1C6BA9E49CE9AA2DDC8DF5373A2"/>
    <w:rsid w:val="00F45351"/>
  </w:style>
  <w:style w:type="paragraph" w:customStyle="1" w:styleId="FE5F229286224A66A18393B01554F550">
    <w:name w:val="FE5F229286224A66A18393B01554F550"/>
    <w:rsid w:val="0034689C"/>
  </w:style>
  <w:style w:type="paragraph" w:customStyle="1" w:styleId="B514A6CA5FDC4E96A0001DB06A928F19">
    <w:name w:val="B514A6CA5FDC4E96A0001DB06A928F19"/>
    <w:rsid w:val="0034689C"/>
  </w:style>
  <w:style w:type="paragraph" w:customStyle="1" w:styleId="D513D2250C6C42EA85A159003C7961B4">
    <w:name w:val="D513D2250C6C42EA85A159003C7961B4"/>
    <w:rsid w:val="0034689C"/>
  </w:style>
  <w:style w:type="paragraph" w:customStyle="1" w:styleId="5D9283CC976941D88F32702C38C127B2">
    <w:name w:val="5D9283CC976941D88F32702C38C127B2"/>
    <w:rsid w:val="0034689C"/>
  </w:style>
  <w:style w:type="paragraph" w:customStyle="1" w:styleId="07E0809591944EEDB13780A68FBC5A63">
    <w:name w:val="07E0809591944EEDB13780A68FBC5A63"/>
    <w:rsid w:val="0034689C"/>
  </w:style>
  <w:style w:type="paragraph" w:customStyle="1" w:styleId="D05D48D90D674D87AC0C6A985F27CFEF">
    <w:name w:val="D05D48D90D674D87AC0C6A985F27CFEF"/>
    <w:rsid w:val="0034689C"/>
  </w:style>
  <w:style w:type="paragraph" w:customStyle="1" w:styleId="B931EFCF31A14C1C914023B2F2ABE96F">
    <w:name w:val="B931EFCF31A14C1C914023B2F2ABE96F"/>
  </w:style>
  <w:style w:type="paragraph" w:customStyle="1" w:styleId="CAC27A3B67FD497C8A791A29C5FEEABE">
    <w:name w:val="CAC27A3B67FD497C8A791A29C5FEEABE"/>
  </w:style>
  <w:style w:type="paragraph" w:customStyle="1" w:styleId="3D19B75A83F049BF8293CA69F1180B8F">
    <w:name w:val="3D19B75A83F049BF8293CA69F1180B8F"/>
  </w:style>
  <w:style w:type="paragraph" w:customStyle="1" w:styleId="AAA6602EDDA949D08016FF90D58AE64E">
    <w:name w:val="AAA6602EDDA949D08016FF90D58AE64E"/>
  </w:style>
  <w:style w:type="paragraph" w:customStyle="1" w:styleId="B8E82D7FB7A147369034FB58D260F5DF">
    <w:name w:val="B8E82D7FB7A147369034FB58D260F5DF"/>
  </w:style>
  <w:style w:type="paragraph" w:customStyle="1" w:styleId="E8925ED594A6406DA5D37BEC1B180236">
    <w:name w:val="E8925ED594A6406DA5D37BEC1B180236"/>
  </w:style>
  <w:style w:type="paragraph" w:customStyle="1" w:styleId="DF9A238BC2C04B9FA0CB49E1058EF540">
    <w:name w:val="DF9A238BC2C04B9FA0CB49E1058EF540"/>
  </w:style>
  <w:style w:type="paragraph" w:customStyle="1" w:styleId="BCA0FB14C24047E4AFA9AE4ACE2B8E1E">
    <w:name w:val="BCA0FB14C24047E4AFA9AE4ACE2B8E1E"/>
  </w:style>
  <w:style w:type="paragraph" w:customStyle="1" w:styleId="2646E191742946D288CF945A70EA4552">
    <w:name w:val="2646E191742946D288CF945A70EA4552"/>
  </w:style>
  <w:style w:type="paragraph" w:customStyle="1" w:styleId="6B046326AD6048A6A51AFE6F89C5DA01">
    <w:name w:val="6B046326AD6048A6A51AFE6F89C5DA01"/>
  </w:style>
  <w:style w:type="paragraph" w:customStyle="1" w:styleId="9E8886C72E244902A155086F89608CFA">
    <w:name w:val="9E8886C72E244902A155086F89608CFA"/>
  </w:style>
  <w:style w:type="paragraph" w:customStyle="1" w:styleId="085CE375CD9D480A84379178F96DFD46">
    <w:name w:val="085CE375CD9D480A84379178F96DFD46"/>
  </w:style>
  <w:style w:type="paragraph" w:customStyle="1" w:styleId="9D0D345CDF1E45D991F7A40BCB1F386E">
    <w:name w:val="9D0D345CDF1E45D991F7A40BCB1F386E"/>
  </w:style>
  <w:style w:type="paragraph" w:customStyle="1" w:styleId="5DC126B4EE5A413E90D5CF679C4B2A89">
    <w:name w:val="5DC126B4EE5A413E90D5CF679C4B2A89"/>
  </w:style>
  <w:style w:type="paragraph" w:customStyle="1" w:styleId="6914DB8FE5A646E3B881CB8CC9AB06EA">
    <w:name w:val="6914DB8FE5A646E3B881CB8CC9AB06EA"/>
  </w:style>
  <w:style w:type="paragraph" w:customStyle="1" w:styleId="774A09D96E3B43B68E3D6E46A7F36C54">
    <w:name w:val="774A09D96E3B43B68E3D6E46A7F36C54"/>
  </w:style>
  <w:style w:type="paragraph" w:customStyle="1" w:styleId="879ECE5E87D34174A611E1F4198082D0">
    <w:name w:val="879ECE5E87D34174A611E1F4198082D0"/>
  </w:style>
  <w:style w:type="paragraph" w:customStyle="1" w:styleId="D9FA421955B84C9BA353EE4F7D41F15C">
    <w:name w:val="D9FA421955B84C9BA353EE4F7D41F15C"/>
  </w:style>
  <w:style w:type="paragraph" w:customStyle="1" w:styleId="A1855873D37A44A9B8194036082DFA8B">
    <w:name w:val="A1855873D37A44A9B8194036082DFA8B"/>
  </w:style>
  <w:style w:type="paragraph" w:customStyle="1" w:styleId="AF1A62B6C0D84765BE359B970DAE3CA5">
    <w:name w:val="AF1A62B6C0D84765BE359B970DAE3CA5"/>
  </w:style>
  <w:style w:type="paragraph" w:customStyle="1" w:styleId="3293625D2D59460B9AA6D3FD56C7255B">
    <w:name w:val="3293625D2D59460B9AA6D3FD56C7255B"/>
  </w:style>
  <w:style w:type="paragraph" w:customStyle="1" w:styleId="85884A4FA2D34BEB9E11CF8AB86468F7">
    <w:name w:val="85884A4FA2D34BEB9E11CF8AB86468F7"/>
  </w:style>
  <w:style w:type="paragraph" w:customStyle="1" w:styleId="3EAC3C4506704EC2A59578AAF61F2551">
    <w:name w:val="3EAC3C4506704EC2A59578AAF61F2551"/>
  </w:style>
  <w:style w:type="paragraph" w:customStyle="1" w:styleId="A26DAC8EA0744FA1961A8253298FCE78">
    <w:name w:val="A26DAC8EA0744FA1961A8253298FCE78"/>
    <w:rsid w:val="00DB6D6F"/>
  </w:style>
  <w:style w:type="paragraph" w:customStyle="1" w:styleId="84A6FB1BEAC044F5987C612ABDA33892">
    <w:name w:val="84A6FB1BEAC044F5987C612ABDA33892"/>
    <w:rsid w:val="00DB6D6F"/>
  </w:style>
  <w:style w:type="paragraph" w:customStyle="1" w:styleId="71BC0F212A24430D98B134A85D07D51B">
    <w:name w:val="71BC0F212A24430D98B134A85D07D51B"/>
    <w:rsid w:val="00DB6D6F"/>
  </w:style>
  <w:style w:type="paragraph" w:customStyle="1" w:styleId="14DB465F211C474E903E3E19FF7E4BCE">
    <w:name w:val="14DB465F211C474E903E3E19FF7E4BCE"/>
    <w:rsid w:val="00DB6D6F"/>
  </w:style>
  <w:style w:type="paragraph" w:customStyle="1" w:styleId="204EA6C4F0F544358BA0D8EA48E380B0">
    <w:name w:val="204EA6C4F0F544358BA0D8EA48E380B0"/>
    <w:rsid w:val="00DB6D6F"/>
  </w:style>
  <w:style w:type="paragraph" w:customStyle="1" w:styleId="CA7BC68E6E444CF7BC10788BA8EF989C">
    <w:name w:val="CA7BC68E6E444CF7BC10788BA8EF989C"/>
    <w:rsid w:val="005A3AFD"/>
    <w:pPr>
      <w:spacing w:line="278" w:lineRule="auto"/>
    </w:pPr>
    <w:rPr>
      <w:kern w:val="2"/>
      <w:sz w:val="24"/>
      <w:szCs w:val="24"/>
      <w14:ligatures w14:val="standardContextual"/>
    </w:rPr>
  </w:style>
  <w:style w:type="paragraph" w:customStyle="1" w:styleId="F748F7A9F28C4BEA950E7CA1E22F1076">
    <w:name w:val="F748F7A9F28C4BEA950E7CA1E22F1076"/>
    <w:rsid w:val="005A3AFD"/>
    <w:pPr>
      <w:spacing w:line="278" w:lineRule="auto"/>
    </w:pPr>
    <w:rPr>
      <w:kern w:val="2"/>
      <w:sz w:val="24"/>
      <w:szCs w:val="24"/>
      <w14:ligatures w14:val="standardContextual"/>
    </w:rPr>
  </w:style>
  <w:style w:type="paragraph" w:customStyle="1" w:styleId="3EB1BB0323904823976D569BD433C564">
    <w:name w:val="3EB1BB0323904823976D569BD433C564"/>
    <w:rsid w:val="005A3AFD"/>
    <w:pPr>
      <w:spacing w:line="278" w:lineRule="auto"/>
    </w:pPr>
    <w:rPr>
      <w:kern w:val="2"/>
      <w:sz w:val="24"/>
      <w:szCs w:val="24"/>
      <w14:ligatures w14:val="standardContextual"/>
    </w:rPr>
  </w:style>
  <w:style w:type="paragraph" w:customStyle="1" w:styleId="6877ABFEC8574539926CAE928E50998F">
    <w:name w:val="6877ABFEC8574539926CAE928E50998F"/>
    <w:rsid w:val="005A3AFD"/>
    <w:pPr>
      <w:spacing w:line="278" w:lineRule="auto"/>
    </w:pPr>
    <w:rPr>
      <w:kern w:val="2"/>
      <w:sz w:val="24"/>
      <w:szCs w:val="24"/>
      <w14:ligatures w14:val="standardContextual"/>
    </w:rPr>
  </w:style>
  <w:style w:type="paragraph" w:customStyle="1" w:styleId="ABFA3226AC4044D88C6DC5A1FA70A034">
    <w:name w:val="ABFA3226AC4044D88C6DC5A1FA70A034"/>
    <w:rsid w:val="005A3AFD"/>
    <w:pPr>
      <w:spacing w:line="278" w:lineRule="auto"/>
    </w:pPr>
    <w:rPr>
      <w:kern w:val="2"/>
      <w:sz w:val="24"/>
      <w:szCs w:val="24"/>
      <w14:ligatures w14:val="standardContextual"/>
    </w:rPr>
  </w:style>
  <w:style w:type="paragraph" w:customStyle="1" w:styleId="9E20E7B9D39A4589A059A0710DB34965">
    <w:name w:val="9E20E7B9D39A4589A059A0710DB34965"/>
    <w:rsid w:val="005A3AFD"/>
    <w:pPr>
      <w:spacing w:line="278" w:lineRule="auto"/>
    </w:pPr>
    <w:rPr>
      <w:kern w:val="2"/>
      <w:sz w:val="24"/>
      <w:szCs w:val="24"/>
      <w14:ligatures w14:val="standardContextual"/>
    </w:rPr>
  </w:style>
  <w:style w:type="paragraph" w:customStyle="1" w:styleId="B6CB19C4E32A442C9A431E077C1D67EB">
    <w:name w:val="B6CB19C4E32A442C9A431E077C1D67EB"/>
    <w:rsid w:val="005A3AFD"/>
    <w:pPr>
      <w:spacing w:line="278" w:lineRule="auto"/>
    </w:pPr>
    <w:rPr>
      <w:kern w:val="2"/>
      <w:sz w:val="24"/>
      <w:szCs w:val="24"/>
      <w14:ligatures w14:val="standardContextual"/>
    </w:rPr>
  </w:style>
  <w:style w:type="paragraph" w:customStyle="1" w:styleId="9E34A159477B431D8252ECF99A8AA98F">
    <w:name w:val="9E34A159477B431D8252ECF99A8AA98F"/>
    <w:rsid w:val="005A3AFD"/>
    <w:pPr>
      <w:spacing w:line="278" w:lineRule="auto"/>
    </w:pPr>
    <w:rPr>
      <w:kern w:val="2"/>
      <w:sz w:val="24"/>
      <w:szCs w:val="24"/>
      <w14:ligatures w14:val="standardContextual"/>
    </w:rPr>
  </w:style>
  <w:style w:type="paragraph" w:customStyle="1" w:styleId="4DE9FD72C776497CAA6005181577F7E1">
    <w:name w:val="4DE9FD72C776497CAA6005181577F7E1"/>
    <w:rsid w:val="005A3AFD"/>
    <w:pPr>
      <w:spacing w:line="278" w:lineRule="auto"/>
    </w:pPr>
    <w:rPr>
      <w:kern w:val="2"/>
      <w:sz w:val="24"/>
      <w:szCs w:val="24"/>
      <w14:ligatures w14:val="standardContextual"/>
    </w:rPr>
  </w:style>
  <w:style w:type="paragraph" w:customStyle="1" w:styleId="2C34271E48BB4EFF8BD258EC301F2B98">
    <w:name w:val="2C34271E48BB4EFF8BD258EC301F2B98"/>
    <w:rsid w:val="005A3AFD"/>
    <w:pPr>
      <w:spacing w:line="278" w:lineRule="auto"/>
    </w:pPr>
    <w:rPr>
      <w:kern w:val="2"/>
      <w:sz w:val="24"/>
      <w:szCs w:val="24"/>
      <w14:ligatures w14:val="standardContextual"/>
    </w:rPr>
  </w:style>
  <w:style w:type="paragraph" w:customStyle="1" w:styleId="45E20365625F4BC1BA1C170A4460E37B">
    <w:name w:val="45E20365625F4BC1BA1C170A4460E37B"/>
    <w:rsid w:val="005A3AFD"/>
    <w:pPr>
      <w:spacing w:line="278" w:lineRule="auto"/>
    </w:pPr>
    <w:rPr>
      <w:kern w:val="2"/>
      <w:sz w:val="24"/>
      <w:szCs w:val="24"/>
      <w14:ligatures w14:val="standardContextual"/>
    </w:rPr>
  </w:style>
  <w:style w:type="paragraph" w:customStyle="1" w:styleId="E879056BA19946B094028403B0F9FB71">
    <w:name w:val="E879056BA19946B094028403B0F9FB71"/>
    <w:rsid w:val="005A3AFD"/>
    <w:pPr>
      <w:spacing w:line="278" w:lineRule="auto"/>
    </w:pPr>
    <w:rPr>
      <w:kern w:val="2"/>
      <w:sz w:val="24"/>
      <w:szCs w:val="24"/>
      <w14:ligatures w14:val="standardContextual"/>
    </w:rPr>
  </w:style>
  <w:style w:type="paragraph" w:customStyle="1" w:styleId="C3D7A065F0694CA4BC0445EBC350E5D5">
    <w:name w:val="C3D7A065F0694CA4BC0445EBC350E5D5"/>
    <w:rsid w:val="005A3AFD"/>
    <w:pPr>
      <w:spacing w:line="278" w:lineRule="auto"/>
    </w:pPr>
    <w:rPr>
      <w:kern w:val="2"/>
      <w:sz w:val="24"/>
      <w:szCs w:val="24"/>
      <w14:ligatures w14:val="standardContextual"/>
    </w:rPr>
  </w:style>
  <w:style w:type="paragraph" w:customStyle="1" w:styleId="3DCCBE1C04794491B23A246EBFD6DF39">
    <w:name w:val="3DCCBE1C04794491B23A246EBFD6DF39"/>
    <w:rsid w:val="005A3AFD"/>
    <w:pPr>
      <w:spacing w:line="278" w:lineRule="auto"/>
    </w:pPr>
    <w:rPr>
      <w:kern w:val="2"/>
      <w:sz w:val="24"/>
      <w:szCs w:val="24"/>
      <w14:ligatures w14:val="standardContextual"/>
    </w:rPr>
  </w:style>
  <w:style w:type="paragraph" w:customStyle="1" w:styleId="C17C71630BEC4832A7D77C03BE149805">
    <w:name w:val="C17C71630BEC4832A7D77C03BE149805"/>
    <w:rsid w:val="005A3AFD"/>
    <w:pPr>
      <w:spacing w:line="278" w:lineRule="auto"/>
    </w:pPr>
    <w:rPr>
      <w:kern w:val="2"/>
      <w:sz w:val="24"/>
      <w:szCs w:val="24"/>
      <w14:ligatures w14:val="standardContextual"/>
    </w:rPr>
  </w:style>
  <w:style w:type="paragraph" w:customStyle="1" w:styleId="E263B0574D1940358A65B3B9397204BC">
    <w:name w:val="E263B0574D1940358A65B3B9397204BC"/>
    <w:rsid w:val="005A3AFD"/>
    <w:pPr>
      <w:spacing w:line="278" w:lineRule="auto"/>
    </w:pPr>
    <w:rPr>
      <w:kern w:val="2"/>
      <w:sz w:val="24"/>
      <w:szCs w:val="24"/>
      <w14:ligatures w14:val="standardContextual"/>
    </w:rPr>
  </w:style>
  <w:style w:type="paragraph" w:customStyle="1" w:styleId="B8B1B9A73B5C43A1A7F161AC132372A2">
    <w:name w:val="B8B1B9A73B5C43A1A7F161AC132372A2"/>
    <w:rsid w:val="005A3AFD"/>
    <w:pPr>
      <w:spacing w:line="278" w:lineRule="auto"/>
    </w:pPr>
    <w:rPr>
      <w:kern w:val="2"/>
      <w:sz w:val="24"/>
      <w:szCs w:val="24"/>
      <w14:ligatures w14:val="standardContextual"/>
    </w:rPr>
  </w:style>
  <w:style w:type="paragraph" w:customStyle="1" w:styleId="40A35EFDA22B4FB39CC47F09CA759ACC">
    <w:name w:val="40A35EFDA22B4FB39CC47F09CA759ACC"/>
    <w:rsid w:val="005A3AFD"/>
    <w:pPr>
      <w:spacing w:line="278" w:lineRule="auto"/>
    </w:pPr>
    <w:rPr>
      <w:kern w:val="2"/>
      <w:sz w:val="24"/>
      <w:szCs w:val="24"/>
      <w14:ligatures w14:val="standardContextual"/>
    </w:rPr>
  </w:style>
  <w:style w:type="paragraph" w:customStyle="1" w:styleId="ECCCE18D526A4EDAB4D95087FAE8CC6A">
    <w:name w:val="ECCCE18D526A4EDAB4D95087FAE8CC6A"/>
    <w:rsid w:val="005A3AFD"/>
    <w:pPr>
      <w:spacing w:line="278" w:lineRule="auto"/>
    </w:pPr>
    <w:rPr>
      <w:kern w:val="2"/>
      <w:sz w:val="24"/>
      <w:szCs w:val="24"/>
      <w14:ligatures w14:val="standardContextual"/>
    </w:rPr>
  </w:style>
  <w:style w:type="paragraph" w:customStyle="1" w:styleId="8A11376B14DF40C2A336543641A30DBC">
    <w:name w:val="8A11376B14DF40C2A336543641A30DBC"/>
    <w:rsid w:val="005A3AFD"/>
    <w:pPr>
      <w:spacing w:line="278" w:lineRule="auto"/>
    </w:pPr>
    <w:rPr>
      <w:kern w:val="2"/>
      <w:sz w:val="24"/>
      <w:szCs w:val="24"/>
      <w14:ligatures w14:val="standardContextual"/>
    </w:rPr>
  </w:style>
  <w:style w:type="paragraph" w:customStyle="1" w:styleId="96D6D99BE6224E099404D133BC77585F">
    <w:name w:val="96D6D99BE6224E099404D133BC77585F"/>
    <w:rsid w:val="005A3AFD"/>
    <w:pPr>
      <w:spacing w:line="278" w:lineRule="auto"/>
    </w:pPr>
    <w:rPr>
      <w:kern w:val="2"/>
      <w:sz w:val="24"/>
      <w:szCs w:val="24"/>
      <w14:ligatures w14:val="standardContextual"/>
    </w:rPr>
  </w:style>
  <w:style w:type="paragraph" w:customStyle="1" w:styleId="3932F47B58FD4FD4A4644E0AD8612318">
    <w:name w:val="3932F47B58FD4FD4A4644E0AD8612318"/>
    <w:rsid w:val="005A3AFD"/>
    <w:pPr>
      <w:spacing w:line="278" w:lineRule="auto"/>
    </w:pPr>
    <w:rPr>
      <w:kern w:val="2"/>
      <w:sz w:val="24"/>
      <w:szCs w:val="24"/>
      <w14:ligatures w14:val="standardContextual"/>
    </w:rPr>
  </w:style>
  <w:style w:type="paragraph" w:customStyle="1" w:styleId="4A6BF922B9494DFC94345A78E958EF20">
    <w:name w:val="4A6BF922B9494DFC94345A78E958EF20"/>
    <w:rsid w:val="005A3AFD"/>
    <w:pPr>
      <w:spacing w:line="278" w:lineRule="auto"/>
    </w:pPr>
    <w:rPr>
      <w:kern w:val="2"/>
      <w:sz w:val="24"/>
      <w:szCs w:val="24"/>
      <w14:ligatures w14:val="standardContextual"/>
    </w:rPr>
  </w:style>
  <w:style w:type="paragraph" w:customStyle="1" w:styleId="CBFFF78880E84700B7B928D6B969C784">
    <w:name w:val="CBFFF78880E84700B7B928D6B969C784"/>
    <w:rsid w:val="005A3AFD"/>
    <w:pPr>
      <w:spacing w:line="278" w:lineRule="auto"/>
    </w:pPr>
    <w:rPr>
      <w:kern w:val="2"/>
      <w:sz w:val="24"/>
      <w:szCs w:val="24"/>
      <w14:ligatures w14:val="standardContextual"/>
    </w:rPr>
  </w:style>
  <w:style w:type="paragraph" w:customStyle="1" w:styleId="F972D5402E9D45419E5491BE499E55D1">
    <w:name w:val="F972D5402E9D45419E5491BE499E55D1"/>
    <w:rsid w:val="005A3AFD"/>
    <w:pPr>
      <w:spacing w:line="278" w:lineRule="auto"/>
    </w:pPr>
    <w:rPr>
      <w:kern w:val="2"/>
      <w:sz w:val="24"/>
      <w:szCs w:val="24"/>
      <w14:ligatures w14:val="standardContextual"/>
    </w:rPr>
  </w:style>
  <w:style w:type="paragraph" w:customStyle="1" w:styleId="D0109DC4FDD248E9873DEEC9EA1DFB56">
    <w:name w:val="D0109DC4FDD248E9873DEEC9EA1DFB56"/>
    <w:rsid w:val="005A3AFD"/>
    <w:pPr>
      <w:spacing w:line="278" w:lineRule="auto"/>
    </w:pPr>
    <w:rPr>
      <w:kern w:val="2"/>
      <w:sz w:val="24"/>
      <w:szCs w:val="24"/>
      <w14:ligatures w14:val="standardContextual"/>
    </w:rPr>
  </w:style>
  <w:style w:type="paragraph" w:customStyle="1" w:styleId="CA92B45967834FA8A96C79C7B84689D2">
    <w:name w:val="CA92B45967834FA8A96C79C7B84689D2"/>
    <w:rsid w:val="005A3AFD"/>
    <w:pPr>
      <w:spacing w:line="278" w:lineRule="auto"/>
    </w:pPr>
    <w:rPr>
      <w:kern w:val="2"/>
      <w:sz w:val="24"/>
      <w:szCs w:val="24"/>
      <w14:ligatures w14:val="standardContextual"/>
    </w:rPr>
  </w:style>
  <w:style w:type="paragraph" w:customStyle="1" w:styleId="B48BB034E6F4429BA5E61A34D1A9ECE7">
    <w:name w:val="B48BB034E6F4429BA5E61A34D1A9ECE7"/>
    <w:rsid w:val="005A3AF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53c88c-d550-4ff1-afdc-d5dc691f60b0">
      <Value>8</Value>
      <Value>1</Value>
      <Value>7</Value>
    </TaxCatchAll>
    <_dlc_DocId xmlns="b53a2928-5e60-4442-acbe-6b1269bda6c2">000143-1362063447-7369</_dlc_DocId>
    <_dlc_DocIdUrl xmlns="b53a2928-5e60-4442-acbe-6b1269bda6c2">
      <Url>https://hauoraaotearoa.sharepoint.com/sites/000143/_layouts/15/DocIdRedir.aspx?ID=000143-1362063447-7369</Url>
      <Description>000143-1362063447-7369</Description>
    </_dlc_DocIdUrl>
    <p7110e5651294189b89368865130750f xmlns="9253c88c-d550-4ff1-afdc-d5dc691f60b0">
      <Terms xmlns="http://schemas.microsoft.com/office/infopath/2007/PartnerControls"/>
    </p7110e5651294189b89368865130750f>
    <f3e7f0a218d8438586e2a8545792c0ef xmlns="9253c88c-d550-4ff1-afdc-d5dc691f60b0">
      <Terms xmlns="http://schemas.microsoft.com/office/infopath/2007/PartnerControls">
        <TermInfo xmlns="http://schemas.microsoft.com/office/infopath/2007/PartnerControls">
          <TermName xmlns="http://schemas.microsoft.com/office/infopath/2007/PartnerControls">Immunisation</TermName>
          <TermId xmlns="http://schemas.microsoft.com/office/infopath/2007/PartnerControls">d5553793-f23e-4828-9acc-eb43cec3c64d</TermId>
        </TermInfo>
        <TermInfo xmlns="http://schemas.microsoft.com/office/infopath/2007/PartnerControls">
          <TermName xmlns="http://schemas.microsoft.com/office/infopath/2007/PartnerControls">Prevention</TermName>
          <TermId xmlns="http://schemas.microsoft.com/office/infopath/2007/PartnerControls">18e1f96c-434e-4b73-ba98-84ea8009168e</TermId>
        </TermInfo>
      </Terms>
    </f3e7f0a218d8438586e2a8545792c0ef>
    <p777f0da518742b188a1f7fd5ee91810 xmlns="9253c88c-d550-4ff1-afdc-d5dc691f60b0">
      <Terms xmlns="http://schemas.microsoft.com/office/infopath/2007/PartnerControls"/>
    </p777f0da518742b188a1f7fd5ee91810>
    <ka9b207035bc48f2a4f6a2bfed7195b7 xmlns="9253c88c-d550-4ff1-afdc-d5dc691f60b0">
      <Terms xmlns="http://schemas.microsoft.com/office/infopath/2007/PartnerControls">
        <TermInfo xmlns="http://schemas.microsoft.com/office/infopath/2007/PartnerControls">
          <TermName xmlns="http://schemas.microsoft.com/office/infopath/2007/PartnerControls">Managing Public Health</TermName>
          <TermId xmlns="http://schemas.microsoft.com/office/infopath/2007/PartnerControls">634e3e85-490c-4b5a-85fa-eb6832c62852</TermId>
        </TermInfo>
      </Terms>
    </ka9b207035bc48f2a4f6a2bfed7195b7>
    <mb22360ee3e3407ca28e907eb3b7ca6b xmlns="9253c88c-d550-4ff1-afdc-d5dc691f60b0">
      <Terms xmlns="http://schemas.microsoft.com/office/infopath/2007/PartnerControls"/>
    </mb22360ee3e3407ca28e907eb3b7ca6b>
    <HNZReviewDate xmlns="9253c88c-d550-4ff1-afdc-d5dc691f60b0" xsi:nil="true"/>
    <HNZOwner xmlns="9253c88c-d550-4ff1-afdc-d5dc691f60b0">
      <UserInfo>
        <DisplayName/>
        <AccountId xsi:nil="true"/>
        <AccountType/>
      </UserInfo>
    </HNZOwne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ikau document" ma:contentTypeID="0x010100D5C1E13D20A8554992C24F7EE470E02300FC7A92C9F615CB4BBFF7AFFF67D43BF8" ma:contentTypeVersion="25" ma:contentTypeDescription="Create a new document." ma:contentTypeScope="" ma:versionID="edfff8b108490d77ece9adb2fcab9cf9">
  <xsd:schema xmlns:xsd="http://www.w3.org/2001/XMLSchema" xmlns:xs="http://www.w3.org/2001/XMLSchema" xmlns:p="http://schemas.microsoft.com/office/2006/metadata/properties" xmlns:ns1="http://schemas.microsoft.com/sharepoint/v3" xmlns:ns2="9253c88c-d550-4ff1-afdc-d5dc691f60b0" xmlns:ns3="b53a2928-5e60-4442-acbe-6b1269bda6c2" targetNamespace="http://schemas.microsoft.com/office/2006/metadata/properties" ma:root="true" ma:fieldsID="b24730ff5122dbf6b72a4d891795769c" ns1:_="" ns2:_="" ns3:_="">
    <xsd:import namespace="http://schemas.microsoft.com/sharepoint/v3"/>
    <xsd:import namespace="9253c88c-d550-4ff1-afdc-d5dc691f60b0"/>
    <xsd:import namespace="b53a2928-5e60-4442-acbe-6b1269bda6c2"/>
    <xsd:element name="properties">
      <xsd:complexType>
        <xsd:sequence>
          <xsd:element name="documentManagement">
            <xsd:complexType>
              <xsd:all>
                <xsd:element ref="ns2:TaxCatchAll" minOccurs="0"/>
                <xsd:element ref="ns2:TaxCatchAllLabel" minOccurs="0"/>
                <xsd:element ref="ns2:ka9b207035bc48f2a4f6a2bfed7195b7" minOccurs="0"/>
                <xsd:element ref="ns1:Name" minOccurs="0"/>
                <xsd:element ref="ns2:f3e7f0a218d8438586e2a8545792c0ef" minOccurs="0"/>
                <xsd:element ref="ns2:mb22360ee3e3407ca28e907eb3b7ca6b" minOccurs="0"/>
                <xsd:element ref="ns2:HNZOwner" minOccurs="0"/>
                <xsd:element ref="ns2:p7110e5651294189b89368865130750f" minOccurs="0"/>
                <xsd:element ref="ns2:p777f0da518742b188a1f7fd5ee91810" minOccurs="0"/>
                <xsd:element ref="ns2:HNZReview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9dd61f9-3aaf-4107-a11a-3171f6f62556}" ma:internalName="TaxCatchAll" ma:showField="CatchAllData" ma:web="b53a2928-5e60-4442-acbe-6b1269bda6c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9dd61f9-3aaf-4107-a11a-3171f6f62556}" ma:internalName="TaxCatchAllLabel" ma:readOnly="true" ma:showField="CatchAllDataLabel" ma:web="b53a2928-5e60-4442-acbe-6b1269bda6c2">
      <xsd:complexType>
        <xsd:complexContent>
          <xsd:extension base="dms:MultiChoiceLookup">
            <xsd:sequence>
              <xsd:element name="Value" type="dms:Lookup" maxOccurs="unbounded" minOccurs="0" nillable="true"/>
            </xsd:sequence>
          </xsd:extension>
        </xsd:complexContent>
      </xsd:complexType>
    </xsd:element>
    <xsd:element name="ka9b207035bc48f2a4f6a2bfed7195b7" ma:index="10" nillable="true" ma:taxonomy="true" ma:internalName="ka9b207035bc48f2a4f6a2bfed7195b7" ma:taxonomyFieldName="BusinessFunction" ma:displayName="Business Function" ma:default="1;#National Public Health Service|634e3e85-490c-4b5a-85fa-eb6832c62852" ma:fieldId="{4a9b2070-35bc-48f2-a4f6-a2bfed7195b7}" ma:sspId="ebf29b3f-1e51-457b-ae0c-362182e58074" ma:termSetId="411f0e66-67f8-40f8-97cc-417744de1cc0" ma:anchorId="00000000-0000-0000-0000-000000000000" ma:open="false" ma:isKeyword="false">
      <xsd:complexType>
        <xsd:sequence>
          <xsd:element ref="pc:Terms" minOccurs="0" maxOccurs="1"/>
        </xsd:sequence>
      </xsd:complexType>
    </xsd:element>
    <xsd:element name="f3e7f0a218d8438586e2a8545792c0ef" ma:index="13" nillable="true" ma:taxonomy="true" ma:internalName="f3e7f0a218d8438586e2a8545792c0ef" ma:taxonomyFieldName="HNZTopic" ma:displayName="Topic" ma:fieldId="{f3e7f0a2-18d8-4385-86e2-a8545792c0ef}" ma:taxonomyMulti="true" ma:sspId="ebf29b3f-1e51-457b-ae0c-362182e58074" ma:termSetId="6fc62df7-d99b-474b-a41d-680956366171" ma:anchorId="00000000-0000-0000-0000-000000000000" ma:open="false" ma:isKeyword="false">
      <xsd:complexType>
        <xsd:sequence>
          <xsd:element ref="pc:Terms" minOccurs="0" maxOccurs="1"/>
        </xsd:sequence>
      </xsd:complexType>
    </xsd:element>
    <xsd:element name="mb22360ee3e3407ca28e907eb3b7ca6b" ma:index="15" nillable="true" ma:taxonomy="true" ma:internalName="mb22360ee3e3407ca28e907eb3b7ca6b" ma:taxonomyFieldName="HNZStatus" ma:displayName="Status" ma:default="4;#Draft|4dbd6f0d-7021-43d2-a391-03666245495e" ma:fieldId="{6b22360e-e3e3-407c-a28e-907eb3b7ca6b}" ma:sspId="ebf29b3f-1e51-457b-ae0c-362182e58074" ma:termSetId="24ac87aa-3fa8-4daa-a27b-a4701436e34e" ma:anchorId="00000000-0000-0000-0000-000000000000" ma:open="false" ma:isKeyword="false">
      <xsd:complexType>
        <xsd:sequence>
          <xsd:element ref="pc:Terms" minOccurs="0" maxOccurs="1"/>
        </xsd:sequence>
      </xsd:complexType>
    </xsd:element>
    <xsd:element name="HNZOwner" ma:index="1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110e5651294189b89368865130750f" ma:index="18" nillable="true" ma:taxonomy="true" ma:internalName="p7110e5651294189b89368865130750f" ma:taxonomyFieldName="HNZRegion" ma:displayName="Region" ma:fieldId="{97110e56-5129-4189-b893-68865130750f}" ma:taxonomyMulti="true" ma:sspId="ebf29b3f-1e51-457b-ae0c-362182e58074" ma:termSetId="e78d2f76-fe8a-4030-92ee-8b1f3410a63d" ma:anchorId="00000000-0000-0000-0000-000000000000" ma:open="false" ma:isKeyword="false">
      <xsd:complexType>
        <xsd:sequence>
          <xsd:element ref="pc:Terms" minOccurs="0" maxOccurs="1"/>
        </xsd:sequence>
      </xsd:complexType>
    </xsd:element>
    <xsd:element name="p777f0da518742b188a1f7fd5ee91810" ma:index="20" nillable="true" ma:taxonomy="true" ma:internalName="p777f0da518742b188a1f7fd5ee91810" ma:taxonomyFieldName="HNZLocalArea" ma:displayName="Local Area" ma:fieldId="{9777f0da-5187-42b1-88a1-f7fd5ee91810}" ma:taxonomyMulti="true" ma:sspId="ebf29b3f-1e51-457b-ae0c-362182e58074" ma:termSetId="067abcc4-089e-4bdf-badc-3de5e533a37b" ma:anchorId="00000000-0000-0000-0000-000000000000" ma:open="false" ma:isKeyword="false">
      <xsd:complexType>
        <xsd:sequence>
          <xsd:element ref="pc:Terms" minOccurs="0" maxOccurs="1"/>
        </xsd:sequence>
      </xsd:complexType>
    </xsd:element>
    <xsd:element name="HNZReviewDate" ma:index="22" nillable="true" ma:displayName="Review Date" ma:description="Review Date for Intranet content" ma:format="DateOnly" ma:internalName="HNZ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3a2928-5e60-4442-acbe-6b1269bda6c2"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ebf29b3f-1e51-457b-ae0c-362182e58074" ContentTypeId="0x010100D5C1E13D20A8554992C24F7EE470E023"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90D5BF-1774-40A6-8967-B296F1768591}">
  <ds:schemaRefs>
    <ds:schemaRef ds:uri="http://purl.org/dc/elements/1.1/"/>
    <ds:schemaRef ds:uri="http://schemas.microsoft.com/sharepoint/v3"/>
    <ds:schemaRef ds:uri="9253c88c-d550-4ff1-afdc-d5dc691f60b0"/>
    <ds:schemaRef ds:uri="http://schemas.microsoft.com/office/2006/documentManagement/types"/>
    <ds:schemaRef ds:uri="http://schemas.microsoft.com/office/infopath/2007/PartnerControls"/>
    <ds:schemaRef ds:uri="http://purl.org/dc/dcmitype/"/>
    <ds:schemaRef ds:uri="http://www.w3.org/XML/1998/namespace"/>
    <ds:schemaRef ds:uri="http://purl.org/dc/terms/"/>
    <ds:schemaRef ds:uri="http://schemas.openxmlformats.org/package/2006/metadata/core-properties"/>
    <ds:schemaRef ds:uri="b53a2928-5e60-4442-acbe-6b1269bda6c2"/>
    <ds:schemaRef ds:uri="http://schemas.microsoft.com/office/2006/metadata/properties"/>
  </ds:schemaRefs>
</ds:datastoreItem>
</file>

<file path=customXml/itemProps2.xml><?xml version="1.0" encoding="utf-8"?>
<ds:datastoreItem xmlns:ds="http://schemas.openxmlformats.org/officeDocument/2006/customXml" ds:itemID="{E8F71EF1-C6C4-447A-BC8B-B932F0AB4279}">
  <ds:schemaRefs>
    <ds:schemaRef ds:uri="http://schemas.openxmlformats.org/officeDocument/2006/bibliography"/>
  </ds:schemaRefs>
</ds:datastoreItem>
</file>

<file path=customXml/itemProps3.xml><?xml version="1.0" encoding="utf-8"?>
<ds:datastoreItem xmlns:ds="http://schemas.openxmlformats.org/officeDocument/2006/customXml" ds:itemID="{136C9A1F-8673-468E-8979-09283C219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b53a2928-5e60-4442-acbe-6b1269bda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787FAC-FD46-478D-9644-856CE4279B4D}">
  <ds:schemaRefs>
    <ds:schemaRef ds:uri="http://schemas.microsoft.com/sharepoint/events"/>
  </ds:schemaRefs>
</ds:datastoreItem>
</file>

<file path=customXml/itemProps5.xml><?xml version="1.0" encoding="utf-8"?>
<ds:datastoreItem xmlns:ds="http://schemas.openxmlformats.org/officeDocument/2006/customXml" ds:itemID="{419B12B7-C1CF-4384-8B92-35859A32CC52}">
  <ds:schemaRefs>
    <ds:schemaRef ds:uri="Microsoft.SharePoint.Taxonomy.ContentTypeSync"/>
  </ds:schemaRefs>
</ds:datastoreItem>
</file>

<file path=customXml/itemProps6.xml><?xml version="1.0" encoding="utf-8"?>
<ds:datastoreItem xmlns:ds="http://schemas.openxmlformats.org/officeDocument/2006/customXml" ds:itemID="{DCFD92B8-4446-482D-9D43-607F98924FF9}">
  <ds:schemaRefs>
    <ds:schemaRef ds:uri="http://schemas.microsoft.com/sharepoint/v3/contenttype/forms"/>
  </ds:schemaRefs>
</ds:datastoreItem>
</file>

<file path=docMetadata/LabelInfo.xml><?xml version="1.0" encoding="utf-8"?>
<clbl:labelList xmlns:clbl="http://schemas.microsoft.com/office/2020/mipLabelMetadata">
  <clbl:label id="{d1b36e95-0d50-42e9-958f-b63fa906beaa}" enabled="0" method="" siteId="{d1b36e95-0d50-42e9-958f-b63fa906beaa}" removed="1"/>
</clbl:labelList>
</file>

<file path=docProps/app.xml><?xml version="1.0" encoding="utf-8"?>
<Properties xmlns="http://schemas.openxmlformats.org/officeDocument/2006/extended-properties" xmlns:vt="http://schemas.openxmlformats.org/officeDocument/2006/docPropsVTypes">
  <Template>Normal</Template>
  <TotalTime>62</TotalTime>
  <Pages>19</Pages>
  <Words>5483</Words>
  <Characters>31256</Characters>
  <Application>Microsoft Office Word</Application>
  <DocSecurity>0</DocSecurity>
  <Lines>260</Lines>
  <Paragraphs>73</Paragraphs>
  <ScaleCrop>false</ScaleCrop>
  <Company/>
  <LinksUpToDate>false</LinksUpToDate>
  <CharactersWithSpaces>36666</CharactersWithSpaces>
  <SharedDoc>false</SharedDoc>
  <HLinks>
    <vt:vector size="2442" baseType="variant">
      <vt:variant>
        <vt:i4>655404</vt:i4>
      </vt:variant>
      <vt:variant>
        <vt:i4>1698</vt:i4>
      </vt:variant>
      <vt:variant>
        <vt:i4>0</vt:i4>
      </vt:variant>
      <vt:variant>
        <vt:i4>5</vt:i4>
      </vt:variant>
      <vt:variant>
        <vt:lpwstr>mailto:nip.incidentnotification@tewhatuora.govt.nz</vt:lpwstr>
      </vt:variant>
      <vt:variant>
        <vt:lpwstr/>
      </vt:variant>
      <vt:variant>
        <vt:i4>6946936</vt:i4>
      </vt:variant>
      <vt:variant>
        <vt:i4>1695</vt:i4>
      </vt:variant>
      <vt:variant>
        <vt:i4>0</vt:i4>
      </vt:variant>
      <vt:variant>
        <vt:i4>5</vt:i4>
      </vt:variant>
      <vt:variant>
        <vt:lpwstr>https://www.tewhatuora.govt.nz/health-services-and-programmes/vaccine-information/vaccine-service-delivery/covid-19-vaccine-delivery/vaccine-operating-and-planning-guidelines</vt:lpwstr>
      </vt:variant>
      <vt:variant>
        <vt:lpwstr/>
      </vt:variant>
      <vt:variant>
        <vt:i4>6946936</vt:i4>
      </vt:variant>
      <vt:variant>
        <vt:i4>1692</vt:i4>
      </vt:variant>
      <vt:variant>
        <vt:i4>0</vt:i4>
      </vt:variant>
      <vt:variant>
        <vt:i4>5</vt:i4>
      </vt:variant>
      <vt:variant>
        <vt:lpwstr>https://www.tewhatuora.govt.nz/health-services-and-programmes/vaccine-information/vaccine-service-delivery/covid-19-vaccine-delivery/vaccine-operating-and-planning-guidelines</vt:lpwstr>
      </vt:variant>
      <vt:variant>
        <vt:lpwstr/>
      </vt:variant>
      <vt:variant>
        <vt:i4>1835027</vt:i4>
      </vt:variant>
      <vt:variant>
        <vt:i4>1683</vt:i4>
      </vt:variant>
      <vt:variant>
        <vt:i4>0</vt:i4>
      </vt:variant>
      <vt:variant>
        <vt:i4>5</vt:i4>
      </vt:variant>
      <vt:variant>
        <vt:lpwstr>https://www.tewhatuora.govt.nz/for-health-professionals/covid-19/information-for-health-professionals/infection-prevention-and-control-recommendations-for-health-and-disability-care-workers</vt:lpwstr>
      </vt:variant>
      <vt:variant>
        <vt:lpwstr/>
      </vt:variant>
      <vt:variant>
        <vt:i4>5439514</vt:i4>
      </vt:variant>
      <vt:variant>
        <vt:i4>1680</vt:i4>
      </vt:variant>
      <vt:variant>
        <vt:i4>0</vt:i4>
      </vt:variant>
      <vt:variant>
        <vt:i4>5</vt:i4>
      </vt:variant>
      <vt:variant>
        <vt:lpwstr>https://www.safetyandquality.gov.au/our-work/infection-prevention-and-control/national-hand-hygiene-initiative-nhhi/what-hand-hygiene/5-moments-hand-hygiene</vt:lpwstr>
      </vt:variant>
      <vt:variant>
        <vt:lpwstr/>
      </vt:variant>
      <vt:variant>
        <vt:i4>6946936</vt:i4>
      </vt:variant>
      <vt:variant>
        <vt:i4>1677</vt:i4>
      </vt:variant>
      <vt:variant>
        <vt:i4>0</vt:i4>
      </vt:variant>
      <vt:variant>
        <vt:i4>5</vt:i4>
      </vt:variant>
      <vt:variant>
        <vt:lpwstr>https://www.tewhatuora.govt.nz/health-services-and-programmes/vaccine-information/vaccine-service-delivery/covid-19-vaccine-delivery/vaccine-operating-and-planning-guidelines</vt:lpwstr>
      </vt:variant>
      <vt:variant>
        <vt:lpwstr/>
      </vt:variant>
      <vt:variant>
        <vt:i4>983110</vt:i4>
      </vt:variant>
      <vt:variant>
        <vt:i4>1668</vt:i4>
      </vt:variant>
      <vt:variant>
        <vt:i4>0</vt:i4>
      </vt:variant>
      <vt:variant>
        <vt:i4>5</vt:i4>
      </vt:variant>
      <vt:variant>
        <vt:lpwstr>https://www.tewhatuora.govt.nz/for-health-professionals/covid-19</vt:lpwstr>
      </vt:variant>
      <vt:variant>
        <vt:lpwstr/>
      </vt:variant>
      <vt:variant>
        <vt:i4>7209033</vt:i4>
      </vt:variant>
      <vt:variant>
        <vt:i4>1665</vt:i4>
      </vt:variant>
      <vt:variant>
        <vt:i4>0</vt:i4>
      </vt:variant>
      <vt:variant>
        <vt:i4>5</vt:i4>
      </vt:variant>
      <vt:variant>
        <vt:lpwstr/>
      </vt:variant>
      <vt:variant>
        <vt:lpwstr>Appendix_G</vt:lpwstr>
      </vt:variant>
      <vt:variant>
        <vt:i4>6946936</vt:i4>
      </vt:variant>
      <vt:variant>
        <vt:i4>1662</vt:i4>
      </vt:variant>
      <vt:variant>
        <vt:i4>0</vt:i4>
      </vt:variant>
      <vt:variant>
        <vt:i4>5</vt:i4>
      </vt:variant>
      <vt:variant>
        <vt:lpwstr>https://www.tewhatuora.govt.nz/health-services-and-programmes/vaccine-information/vaccine-service-delivery/covid-19-vaccine-delivery/vaccine-operating-and-planning-guidelines</vt:lpwstr>
      </vt:variant>
      <vt:variant>
        <vt:lpwstr/>
      </vt:variant>
      <vt:variant>
        <vt:i4>655404</vt:i4>
      </vt:variant>
      <vt:variant>
        <vt:i4>1656</vt:i4>
      </vt:variant>
      <vt:variant>
        <vt:i4>0</vt:i4>
      </vt:variant>
      <vt:variant>
        <vt:i4>5</vt:i4>
      </vt:variant>
      <vt:variant>
        <vt:lpwstr>mailto:nip.incidentnotification@tewhatuora.govt.nz</vt:lpwstr>
      </vt:variant>
      <vt:variant>
        <vt:lpwstr/>
      </vt:variant>
      <vt:variant>
        <vt:i4>2752636</vt:i4>
      </vt:variant>
      <vt:variant>
        <vt:i4>1653</vt:i4>
      </vt:variant>
      <vt:variant>
        <vt:i4>0</vt:i4>
      </vt:variant>
      <vt:variant>
        <vt:i4>5</vt:i4>
      </vt:variant>
      <vt:variant>
        <vt:lpwstr>https://www.acc.co.nz/assets/provider/3e3bd2aded/acc2152-treatment-injury-claim.doc</vt:lpwstr>
      </vt:variant>
      <vt:variant>
        <vt:lpwstr/>
      </vt:variant>
      <vt:variant>
        <vt:i4>5308445</vt:i4>
      </vt:variant>
      <vt:variant>
        <vt:i4>1650</vt:i4>
      </vt:variant>
      <vt:variant>
        <vt:i4>0</vt:i4>
      </vt:variant>
      <vt:variant>
        <vt:i4>5</vt:i4>
      </vt:variant>
      <vt:variant>
        <vt:lpwstr>https://www.acc.co.nz/assets/provider/c7caddf52a/treatment-injury-lodgement-flowchart.pdf</vt:lpwstr>
      </vt:variant>
      <vt:variant>
        <vt:lpwstr/>
      </vt:variant>
      <vt:variant>
        <vt:i4>4128820</vt:i4>
      </vt:variant>
      <vt:variant>
        <vt:i4>1647</vt:i4>
      </vt:variant>
      <vt:variant>
        <vt:i4>0</vt:i4>
      </vt:variant>
      <vt:variant>
        <vt:i4>5</vt:i4>
      </vt:variant>
      <vt:variant>
        <vt:lpwstr>https://www.acc.co.nz/assets/provider/405074f420/treatment-injury-claim-lodgement-guide.pdf</vt:lpwstr>
      </vt:variant>
      <vt:variant>
        <vt:lpwstr/>
      </vt:variant>
      <vt:variant>
        <vt:i4>65536</vt:i4>
      </vt:variant>
      <vt:variant>
        <vt:i4>1644</vt:i4>
      </vt:variant>
      <vt:variant>
        <vt:i4>0</vt:i4>
      </vt:variant>
      <vt:variant>
        <vt:i4>5</vt:i4>
      </vt:variant>
      <vt:variant>
        <vt:lpwstr>https://www.acc.co.nz/for-providers/lodging-claims/lodging-a-claim-for-a-patient/</vt:lpwstr>
      </vt:variant>
      <vt:variant>
        <vt:lpwstr/>
      </vt:variant>
      <vt:variant>
        <vt:i4>3276850</vt:i4>
      </vt:variant>
      <vt:variant>
        <vt:i4>1641</vt:i4>
      </vt:variant>
      <vt:variant>
        <vt:i4>0</vt:i4>
      </vt:variant>
      <vt:variant>
        <vt:i4>5</vt:i4>
      </vt:variant>
      <vt:variant>
        <vt:lpwstr>https://www.hqsc.govt.nz/our-work/system-safety/adverse-events/</vt:lpwstr>
      </vt:variant>
      <vt:variant>
        <vt:lpwstr/>
      </vt:variant>
      <vt:variant>
        <vt:i4>1835060</vt:i4>
      </vt:variant>
      <vt:variant>
        <vt:i4>1638</vt:i4>
      </vt:variant>
      <vt:variant>
        <vt:i4>0</vt:i4>
      </vt:variant>
      <vt:variant>
        <vt:i4>5</vt:i4>
      </vt:variant>
      <vt:variant>
        <vt:lpwstr>mailto:NIP.incidentnotification@health.govt.nz</vt:lpwstr>
      </vt:variant>
      <vt:variant>
        <vt:lpwstr/>
      </vt:variant>
      <vt:variant>
        <vt:i4>5111826</vt:i4>
      </vt:variant>
      <vt:variant>
        <vt:i4>1635</vt:i4>
      </vt:variant>
      <vt:variant>
        <vt:i4>0</vt:i4>
      </vt:variant>
      <vt:variant>
        <vt:i4>5</vt:i4>
      </vt:variant>
      <vt:variant>
        <vt:lpwstr>https://www.hqsc.govt.nz/resources/resource-library/a-guide-to-the-national-adverse-events-reporting-policy-2017/</vt:lpwstr>
      </vt:variant>
      <vt:variant>
        <vt:lpwstr/>
      </vt:variant>
      <vt:variant>
        <vt:i4>8060976</vt:i4>
      </vt:variant>
      <vt:variant>
        <vt:i4>1632</vt:i4>
      </vt:variant>
      <vt:variant>
        <vt:i4>0</vt:i4>
      </vt:variant>
      <vt:variant>
        <vt:i4>5</vt:i4>
      </vt:variant>
      <vt:variant>
        <vt:lpwstr>https://report.vaccine.covid19.govt.nz/</vt:lpwstr>
      </vt:variant>
      <vt:variant>
        <vt:lpwstr/>
      </vt:variant>
      <vt:variant>
        <vt:i4>5570577</vt:i4>
      </vt:variant>
      <vt:variant>
        <vt:i4>1626</vt:i4>
      </vt:variant>
      <vt:variant>
        <vt:i4>0</vt:i4>
      </vt:variant>
      <vt:variant>
        <vt:i4>5</vt:i4>
      </vt:variant>
      <vt:variant>
        <vt:lpwstr>https://www.health.govt.nz/our-work/diseases-and-conditions/covid-19-novel-coronavirus/covid-19-information-health-professionals/case-definition-and-clinical-testing-guidelines-covid-19</vt:lpwstr>
      </vt:variant>
      <vt:variant>
        <vt:lpwstr/>
      </vt:variant>
      <vt:variant>
        <vt:i4>3538986</vt:i4>
      </vt:variant>
      <vt:variant>
        <vt:i4>1620</vt:i4>
      </vt:variant>
      <vt:variant>
        <vt:i4>0</vt:i4>
      </vt:variant>
      <vt:variant>
        <vt:i4>5</vt:i4>
      </vt:variant>
      <vt:variant>
        <vt:lpwstr>https://www.tewhatuora.govt.nz/our-health-system/digital-health/book-my-vaccine</vt:lpwstr>
      </vt:variant>
      <vt:variant>
        <vt:lpwstr/>
      </vt:variant>
      <vt:variant>
        <vt:i4>917520</vt:i4>
      </vt:variant>
      <vt:variant>
        <vt:i4>1617</vt:i4>
      </vt:variant>
      <vt:variant>
        <vt:i4>0</vt:i4>
      </vt:variant>
      <vt:variant>
        <vt:i4>5</vt:i4>
      </vt:variant>
      <vt:variant>
        <vt:lpwstr>https://bookmyvaccine.health.nz/</vt:lpwstr>
      </vt:variant>
      <vt:variant>
        <vt:lpwstr/>
      </vt:variant>
      <vt:variant>
        <vt:i4>5963841</vt:i4>
      </vt:variant>
      <vt:variant>
        <vt:i4>1614</vt:i4>
      </vt:variant>
      <vt:variant>
        <vt:i4>0</vt:i4>
      </vt:variant>
      <vt:variant>
        <vt:i4>5</vt:i4>
      </vt:variant>
      <vt:variant>
        <vt:lpwstr>https://www.health.govt.nz/publication/national-standards-vaccine-storage-and-transportation-immunisation-providers-2017</vt:lpwstr>
      </vt:variant>
      <vt:variant>
        <vt:lpwstr/>
      </vt:variant>
      <vt:variant>
        <vt:i4>5963841</vt:i4>
      </vt:variant>
      <vt:variant>
        <vt:i4>1611</vt:i4>
      </vt:variant>
      <vt:variant>
        <vt:i4>0</vt:i4>
      </vt:variant>
      <vt:variant>
        <vt:i4>5</vt:i4>
      </vt:variant>
      <vt:variant>
        <vt:lpwstr>https://www.health.govt.nz/publication/national-standards-vaccine-storage-and-transportation-immunisation-providers-2017</vt:lpwstr>
      </vt:variant>
      <vt:variant>
        <vt:lpwstr/>
      </vt:variant>
      <vt:variant>
        <vt:i4>7274565</vt:i4>
      </vt:variant>
      <vt:variant>
        <vt:i4>1608</vt:i4>
      </vt:variant>
      <vt:variant>
        <vt:i4>0</vt:i4>
      </vt:variant>
      <vt:variant>
        <vt:i4>5</vt:i4>
      </vt:variant>
      <vt:variant>
        <vt:lpwstr/>
      </vt:variant>
      <vt:variant>
        <vt:lpwstr>_Cold_chain_storage</vt:lpwstr>
      </vt:variant>
      <vt:variant>
        <vt:i4>4849763</vt:i4>
      </vt:variant>
      <vt:variant>
        <vt:i4>1605</vt:i4>
      </vt:variant>
      <vt:variant>
        <vt:i4>0</vt:i4>
      </vt:variant>
      <vt:variant>
        <vt:i4>5</vt:i4>
      </vt:variant>
      <vt:variant>
        <vt:lpwstr>https://www.health.govt.nz/system/files/documents/publications/2021_addendum_to_ns_for_vaccine_storage_%0band_transportation_for_immunisation_providers_2017_-_final_1.pdf</vt:lpwstr>
      </vt:variant>
      <vt:variant>
        <vt:lpwstr/>
      </vt:variant>
      <vt:variant>
        <vt:i4>5963841</vt:i4>
      </vt:variant>
      <vt:variant>
        <vt:i4>1602</vt:i4>
      </vt:variant>
      <vt:variant>
        <vt:i4>0</vt:i4>
      </vt:variant>
      <vt:variant>
        <vt:i4>5</vt:i4>
      </vt:variant>
      <vt:variant>
        <vt:lpwstr>https://www.health.govt.nz/publication/national-standards-vaccine-storage-and-transportation-immunisation-providers-2017</vt:lpwstr>
      </vt:variant>
      <vt:variant>
        <vt:lpwstr/>
      </vt:variant>
      <vt:variant>
        <vt:i4>5963841</vt:i4>
      </vt:variant>
      <vt:variant>
        <vt:i4>1599</vt:i4>
      </vt:variant>
      <vt:variant>
        <vt:i4>0</vt:i4>
      </vt:variant>
      <vt:variant>
        <vt:i4>5</vt:i4>
      </vt:variant>
      <vt:variant>
        <vt:lpwstr>https://www.health.govt.nz/publication/national-standards-vaccine-storage-and-transportation-immunisation-providers-2017</vt:lpwstr>
      </vt:variant>
      <vt:variant>
        <vt:lpwstr/>
      </vt:variant>
      <vt:variant>
        <vt:i4>4980852</vt:i4>
      </vt:variant>
      <vt:variant>
        <vt:i4>1590</vt:i4>
      </vt:variant>
      <vt:variant>
        <vt:i4>0</vt:i4>
      </vt:variant>
      <vt:variant>
        <vt:i4>5</vt:i4>
      </vt:variant>
      <vt:variant>
        <vt:lpwstr>https://www.health.govt.nz/system/files/documents/publications/2021_addendum_to_ns_for_vaccine_storage_and_transportation_for_immunisation_providers_2017_-_final_1.pdf</vt:lpwstr>
      </vt:variant>
      <vt:variant>
        <vt:lpwstr/>
      </vt:variant>
      <vt:variant>
        <vt:i4>5636172</vt:i4>
      </vt:variant>
      <vt:variant>
        <vt:i4>1587</vt:i4>
      </vt:variant>
      <vt:variant>
        <vt:i4>0</vt:i4>
      </vt:variant>
      <vt:variant>
        <vt:i4>5</vt:i4>
      </vt:variant>
      <vt:variant>
        <vt:lpwstr>https://www.health.govt.nz/system/files/documents/publications/national-standards-for-vaccine-storage-and-transportation-for-immunisation-providers-sep19.pdf</vt:lpwstr>
      </vt:variant>
      <vt:variant>
        <vt:lpwstr/>
      </vt:variant>
      <vt:variant>
        <vt:i4>1179709</vt:i4>
      </vt:variant>
      <vt:variant>
        <vt:i4>1584</vt:i4>
      </vt:variant>
      <vt:variant>
        <vt:i4>0</vt:i4>
      </vt:variant>
      <vt:variant>
        <vt:i4>5</vt:i4>
      </vt:variant>
      <vt:variant>
        <vt:lpwstr>mailto:help@imms.min.health.nz</vt:lpwstr>
      </vt:variant>
      <vt:variant>
        <vt:lpwstr/>
      </vt:variant>
      <vt:variant>
        <vt:i4>2228271</vt:i4>
      </vt:variant>
      <vt:variant>
        <vt:i4>1578</vt:i4>
      </vt:variant>
      <vt:variant>
        <vt:i4>0</vt:i4>
      </vt:variant>
      <vt:variant>
        <vt:i4>5</vt:i4>
      </vt:variant>
      <vt:variant>
        <vt:lpwstr>https://elearning.privacy.org.nz/course/index.php?categoryid=1</vt:lpwstr>
      </vt:variant>
      <vt:variant>
        <vt:lpwstr/>
      </vt:variant>
      <vt:variant>
        <vt:i4>5898246</vt:i4>
      </vt:variant>
      <vt:variant>
        <vt:i4>1575</vt:i4>
      </vt:variant>
      <vt:variant>
        <vt:i4>0</vt:i4>
      </vt:variant>
      <vt:variant>
        <vt:i4>5</vt:i4>
      </vt:variant>
      <vt:variant>
        <vt:lpwstr>https://learnonline.health.nz/enrol/index.php?id=443</vt:lpwstr>
      </vt:variant>
      <vt:variant>
        <vt:lpwstr/>
      </vt:variant>
      <vt:variant>
        <vt:i4>5308499</vt:i4>
      </vt:variant>
      <vt:variant>
        <vt:i4>1560</vt:i4>
      </vt:variant>
      <vt:variant>
        <vt:i4>0</vt:i4>
      </vt:variant>
      <vt:variant>
        <vt:i4>5</vt:i4>
      </vt:variant>
      <vt:variant>
        <vt:lpwstr>https://www.tewhatuora.govt.nz/health-services-and-programmes/vaccine-information/aotearoa-immunisation-register/key</vt:lpwstr>
      </vt:variant>
      <vt:variant>
        <vt:lpwstr/>
      </vt:variant>
      <vt:variant>
        <vt:i4>1179709</vt:i4>
      </vt:variant>
      <vt:variant>
        <vt:i4>1557</vt:i4>
      </vt:variant>
      <vt:variant>
        <vt:i4>0</vt:i4>
      </vt:variant>
      <vt:variant>
        <vt:i4>5</vt:i4>
      </vt:variant>
      <vt:variant>
        <vt:lpwstr>mailto:help@imms.min.health.nz</vt:lpwstr>
      </vt:variant>
      <vt:variant>
        <vt:lpwstr/>
      </vt:variant>
      <vt:variant>
        <vt:i4>2752636</vt:i4>
      </vt:variant>
      <vt:variant>
        <vt:i4>1554</vt:i4>
      </vt:variant>
      <vt:variant>
        <vt:i4>0</vt:i4>
      </vt:variant>
      <vt:variant>
        <vt:i4>5</vt:i4>
      </vt:variant>
      <vt:variant>
        <vt:lpwstr>https://www.acc.co.nz/assets/provider/3e3bd2aded/acc2152-treatment-injury-claim.doc</vt:lpwstr>
      </vt:variant>
      <vt:variant>
        <vt:lpwstr/>
      </vt:variant>
      <vt:variant>
        <vt:i4>4587536</vt:i4>
      </vt:variant>
      <vt:variant>
        <vt:i4>1551</vt:i4>
      </vt:variant>
      <vt:variant>
        <vt:i4>0</vt:i4>
      </vt:variant>
      <vt:variant>
        <vt:i4>5</vt:i4>
      </vt:variant>
      <vt:variant>
        <vt:lpwstr>https://www.immunise.health.nz/about-vaccines/nz-immunisations/covid-19-vaccines/</vt:lpwstr>
      </vt:variant>
      <vt:variant>
        <vt:lpwstr>when</vt:lpwstr>
      </vt:variant>
      <vt:variant>
        <vt:i4>3997792</vt:i4>
      </vt:variant>
      <vt:variant>
        <vt:i4>1548</vt:i4>
      </vt:variant>
      <vt:variant>
        <vt:i4>0</vt:i4>
      </vt:variant>
      <vt:variant>
        <vt:i4>5</vt:i4>
      </vt:variant>
      <vt:variant>
        <vt:lpwstr>https://www.acc.co.nz/for-providers/lodging-claims/lodging-a-claim-for-a-patient/</vt:lpwstr>
      </vt:variant>
      <vt:variant>
        <vt:lpwstr>treatment-injuries</vt:lpwstr>
      </vt:variant>
      <vt:variant>
        <vt:i4>1507328</vt:i4>
      </vt:variant>
      <vt:variant>
        <vt:i4>1545</vt:i4>
      </vt:variant>
      <vt:variant>
        <vt:i4>0</vt:i4>
      </vt:variant>
      <vt:variant>
        <vt:i4>5</vt:i4>
      </vt:variant>
      <vt:variant>
        <vt:lpwstr>https://www.dropbox.com/request/StwTGaq73nNvpor7jjJL</vt:lpwstr>
      </vt:variant>
      <vt:variant>
        <vt:lpwstr/>
      </vt:variant>
      <vt:variant>
        <vt:i4>7077929</vt:i4>
      </vt:variant>
      <vt:variant>
        <vt:i4>1542</vt:i4>
      </vt:variant>
      <vt:variant>
        <vt:i4>0</vt:i4>
      </vt:variant>
      <vt:variant>
        <vt:i4>5</vt:i4>
      </vt:variant>
      <vt:variant>
        <vt:lpwstr>https://www.immune.org.nz/factsheets/vaccine-record-anaphylaxis-record</vt:lpwstr>
      </vt:variant>
      <vt:variant>
        <vt:lpwstr/>
      </vt:variant>
      <vt:variant>
        <vt:i4>7077998</vt:i4>
      </vt:variant>
      <vt:variant>
        <vt:i4>1539</vt:i4>
      </vt:variant>
      <vt:variant>
        <vt:i4>0</vt:i4>
      </vt:variant>
      <vt:variant>
        <vt:i4>5</vt:i4>
      </vt:variant>
      <vt:variant>
        <vt:lpwstr>https://www.tewhatuora.govt.nz/for-health-professionals/clinical-guidance/immunisation-handbook/2-processes-for-safe-immunisation/</vt:lpwstr>
      </vt:variant>
      <vt:variant>
        <vt:lpwstr/>
      </vt:variant>
      <vt:variant>
        <vt:i4>6291529</vt:i4>
      </vt:variant>
      <vt:variant>
        <vt:i4>1536</vt:i4>
      </vt:variant>
      <vt:variant>
        <vt:i4>0</vt:i4>
      </vt:variant>
      <vt:variant>
        <vt:i4>5</vt:i4>
      </vt:variant>
      <vt:variant>
        <vt:lpwstr/>
      </vt:variant>
      <vt:variant>
        <vt:lpwstr>Appendix_I</vt:lpwstr>
      </vt:variant>
      <vt:variant>
        <vt:i4>5111826</vt:i4>
      </vt:variant>
      <vt:variant>
        <vt:i4>1533</vt:i4>
      </vt:variant>
      <vt:variant>
        <vt:i4>0</vt:i4>
      </vt:variant>
      <vt:variant>
        <vt:i4>5</vt:i4>
      </vt:variant>
      <vt:variant>
        <vt:lpwstr>https://www.hqsc.govt.nz/resources/resource-library/a-guide-to-the-national-adverse-events-reporting-policy-2017/</vt:lpwstr>
      </vt:variant>
      <vt:variant>
        <vt:lpwstr/>
      </vt:variant>
      <vt:variant>
        <vt:i4>7077998</vt:i4>
      </vt:variant>
      <vt:variant>
        <vt:i4>1530</vt:i4>
      </vt:variant>
      <vt:variant>
        <vt:i4>0</vt:i4>
      </vt:variant>
      <vt:variant>
        <vt:i4>5</vt:i4>
      </vt:variant>
      <vt:variant>
        <vt:lpwstr>https://www.tewhatuora.govt.nz/for-health-professionals/clinical-guidance/immunisation-handbook/2-processes-for-safe-immunisation/</vt:lpwstr>
      </vt:variant>
      <vt:variant>
        <vt:lpwstr/>
      </vt:variant>
      <vt:variant>
        <vt:i4>4718690</vt:i4>
      </vt:variant>
      <vt:variant>
        <vt:i4>1527</vt:i4>
      </vt:variant>
      <vt:variant>
        <vt:i4>0</vt:i4>
      </vt:variant>
      <vt:variant>
        <vt:i4>5</vt:i4>
      </vt:variant>
      <vt:variant>
        <vt:lpwstr/>
      </vt:variant>
      <vt:variant>
        <vt:lpwstr>Event_rebooking</vt:lpwstr>
      </vt:variant>
      <vt:variant>
        <vt:i4>3342394</vt:i4>
      </vt:variant>
      <vt:variant>
        <vt:i4>1524</vt:i4>
      </vt:variant>
      <vt:variant>
        <vt:i4>0</vt:i4>
      </vt:variant>
      <vt:variant>
        <vt:i4>5</vt:i4>
      </vt:variant>
      <vt:variant>
        <vt:lpwstr>https://nibs.my.salesforce.com/</vt:lpwstr>
      </vt:variant>
      <vt:variant>
        <vt:lpwstr/>
      </vt:variant>
      <vt:variant>
        <vt:i4>7077994</vt:i4>
      </vt:variant>
      <vt:variant>
        <vt:i4>1515</vt:i4>
      </vt:variant>
      <vt:variant>
        <vt:i4>0</vt:i4>
      </vt:variant>
      <vt:variant>
        <vt:i4>5</vt:i4>
      </vt:variant>
      <vt:variant>
        <vt:lpwstr/>
      </vt:variant>
      <vt:variant>
        <vt:lpwstr>Roles_and_responsibilities</vt:lpwstr>
      </vt:variant>
      <vt:variant>
        <vt:i4>7274569</vt:i4>
      </vt:variant>
      <vt:variant>
        <vt:i4>1512</vt:i4>
      </vt:variant>
      <vt:variant>
        <vt:i4>0</vt:i4>
      </vt:variant>
      <vt:variant>
        <vt:i4>5</vt:i4>
      </vt:variant>
      <vt:variant>
        <vt:lpwstr/>
      </vt:variant>
      <vt:variant>
        <vt:lpwstr>Appendix_F</vt:lpwstr>
      </vt:variant>
      <vt:variant>
        <vt:i4>1179665</vt:i4>
      </vt:variant>
      <vt:variant>
        <vt:i4>1506</vt:i4>
      </vt:variant>
      <vt:variant>
        <vt:i4>0</vt:i4>
      </vt:variant>
      <vt:variant>
        <vt:i4>5</vt:i4>
      </vt:variant>
      <vt:variant>
        <vt:lpwstr>https://www.tewhatuora.govt.nz/health-services-and-programmes/vaccine-information/vaccine-service-delivery/cold-chain-standards-for-vaccines</vt:lpwstr>
      </vt:variant>
      <vt:variant>
        <vt:lpwstr/>
      </vt:variant>
      <vt:variant>
        <vt:i4>1179665</vt:i4>
      </vt:variant>
      <vt:variant>
        <vt:i4>1494</vt:i4>
      </vt:variant>
      <vt:variant>
        <vt:i4>0</vt:i4>
      </vt:variant>
      <vt:variant>
        <vt:i4>5</vt:i4>
      </vt:variant>
      <vt:variant>
        <vt:lpwstr>https://www.tewhatuora.govt.nz/health-services-and-programmes/vaccine-information/vaccine-service-delivery/cold-chain-standards-for-vaccines</vt:lpwstr>
      </vt:variant>
      <vt:variant>
        <vt:lpwstr/>
      </vt:variant>
      <vt:variant>
        <vt:i4>3080310</vt:i4>
      </vt:variant>
      <vt:variant>
        <vt:i4>1491</vt:i4>
      </vt:variant>
      <vt:variant>
        <vt:i4>0</vt:i4>
      </vt:variant>
      <vt:variant>
        <vt:i4>5</vt:i4>
      </vt:variant>
      <vt:variant>
        <vt:lpwstr>https://www.tewhatuora.govt.nz/for-health-professionals/clinical-guidance/immunisation-handbook</vt:lpwstr>
      </vt:variant>
      <vt:variant>
        <vt:lpwstr/>
      </vt:variant>
      <vt:variant>
        <vt:i4>2359305</vt:i4>
      </vt:variant>
      <vt:variant>
        <vt:i4>1488</vt:i4>
      </vt:variant>
      <vt:variant>
        <vt:i4>0</vt:i4>
      </vt:variant>
      <vt:variant>
        <vt:i4>5</vt:i4>
      </vt:variant>
      <vt:variant>
        <vt:lpwstr/>
      </vt:variant>
      <vt:variant>
        <vt:lpwstr>_Environmental_considerations_and</vt:lpwstr>
      </vt:variant>
      <vt:variant>
        <vt:i4>1179665</vt:i4>
      </vt:variant>
      <vt:variant>
        <vt:i4>1485</vt:i4>
      </vt:variant>
      <vt:variant>
        <vt:i4>0</vt:i4>
      </vt:variant>
      <vt:variant>
        <vt:i4>5</vt:i4>
      </vt:variant>
      <vt:variant>
        <vt:lpwstr>https://www.tewhatuora.govt.nz/health-services-and-programmes/vaccine-information/vaccine-service-delivery/cold-chain-standards-for-vaccines</vt:lpwstr>
      </vt:variant>
      <vt:variant>
        <vt:lpwstr/>
      </vt:variant>
      <vt:variant>
        <vt:i4>1179665</vt:i4>
      </vt:variant>
      <vt:variant>
        <vt:i4>1482</vt:i4>
      </vt:variant>
      <vt:variant>
        <vt:i4>0</vt:i4>
      </vt:variant>
      <vt:variant>
        <vt:i4>5</vt:i4>
      </vt:variant>
      <vt:variant>
        <vt:lpwstr>https://www.tewhatuora.govt.nz/health-services-and-programmes/vaccine-information/vaccine-service-delivery/cold-chain-standards-for-vaccines</vt:lpwstr>
      </vt:variant>
      <vt:variant>
        <vt:lpwstr/>
      </vt:variant>
      <vt:variant>
        <vt:i4>2424865</vt:i4>
      </vt:variant>
      <vt:variant>
        <vt:i4>1479</vt:i4>
      </vt:variant>
      <vt:variant>
        <vt:i4>0</vt:i4>
      </vt:variant>
      <vt:variant>
        <vt:i4>5</vt:i4>
      </vt:variant>
      <vt:variant>
        <vt:lpwstr>https://www.immune.org.nz/resources/factsheets</vt:lpwstr>
      </vt:variant>
      <vt:variant>
        <vt:lpwstr/>
      </vt:variant>
      <vt:variant>
        <vt:i4>7274569</vt:i4>
      </vt:variant>
      <vt:variant>
        <vt:i4>1476</vt:i4>
      </vt:variant>
      <vt:variant>
        <vt:i4>0</vt:i4>
      </vt:variant>
      <vt:variant>
        <vt:i4>5</vt:i4>
      </vt:variant>
      <vt:variant>
        <vt:lpwstr/>
      </vt:variant>
      <vt:variant>
        <vt:lpwstr>Appendix_F</vt:lpwstr>
      </vt:variant>
      <vt:variant>
        <vt:i4>983110</vt:i4>
      </vt:variant>
      <vt:variant>
        <vt:i4>1473</vt:i4>
      </vt:variant>
      <vt:variant>
        <vt:i4>0</vt:i4>
      </vt:variant>
      <vt:variant>
        <vt:i4>5</vt:i4>
      </vt:variant>
      <vt:variant>
        <vt:lpwstr>https://www.tewhatuora.govt.nz/for-health-professionals/covid-19</vt:lpwstr>
      </vt:variant>
      <vt:variant>
        <vt:lpwstr/>
      </vt:variant>
      <vt:variant>
        <vt:i4>6357118</vt:i4>
      </vt:variant>
      <vt:variant>
        <vt:i4>1470</vt:i4>
      </vt:variant>
      <vt:variant>
        <vt:i4>0</vt:i4>
      </vt:variant>
      <vt:variant>
        <vt:i4>5</vt:i4>
      </vt:variant>
      <vt:variant>
        <vt:lpwstr>https://www.safetravel.govt.nz/</vt:lpwstr>
      </vt:variant>
      <vt:variant>
        <vt:lpwstr/>
      </vt:variant>
      <vt:variant>
        <vt:i4>2883692</vt:i4>
      </vt:variant>
      <vt:variant>
        <vt:i4>1467</vt:i4>
      </vt:variant>
      <vt:variant>
        <vt:i4>0</vt:i4>
      </vt:variant>
      <vt:variant>
        <vt:i4>5</vt:i4>
      </vt:variant>
      <vt:variant>
        <vt:lpwstr>https://info.health.nz/services-support/websites-and-apps/my-health-record</vt:lpwstr>
      </vt:variant>
      <vt:variant>
        <vt:lpwstr/>
      </vt:variant>
      <vt:variant>
        <vt:i4>7077998</vt:i4>
      </vt:variant>
      <vt:variant>
        <vt:i4>1464</vt:i4>
      </vt:variant>
      <vt:variant>
        <vt:i4>0</vt:i4>
      </vt:variant>
      <vt:variant>
        <vt:i4>5</vt:i4>
      </vt:variant>
      <vt:variant>
        <vt:lpwstr>https://www.tewhatuora.govt.nz/for-health-professionals/clinical-guidance/immunisation-handbook/2-processes-for-safe-immunisation/</vt:lpwstr>
      </vt:variant>
      <vt:variant>
        <vt:lpwstr/>
      </vt:variant>
      <vt:variant>
        <vt:i4>786524</vt:i4>
      </vt:variant>
      <vt:variant>
        <vt:i4>1461</vt:i4>
      </vt:variant>
      <vt:variant>
        <vt:i4>0</vt:i4>
      </vt:variant>
      <vt:variant>
        <vt:i4>5</vt:i4>
      </vt:variant>
      <vt:variant>
        <vt:lpwstr>https://www.medsafe.govt.nz/medicines/infosearch.asp</vt:lpwstr>
      </vt:variant>
      <vt:variant>
        <vt:lpwstr/>
      </vt:variant>
      <vt:variant>
        <vt:i4>7077998</vt:i4>
      </vt:variant>
      <vt:variant>
        <vt:i4>1458</vt:i4>
      </vt:variant>
      <vt:variant>
        <vt:i4>0</vt:i4>
      </vt:variant>
      <vt:variant>
        <vt:i4>5</vt:i4>
      </vt:variant>
      <vt:variant>
        <vt:lpwstr>https://www.tewhatuora.govt.nz/for-health-professionals/clinical-guidance/immunisation-handbook/2-processes-for-safe-immunisation/</vt:lpwstr>
      </vt:variant>
      <vt:variant>
        <vt:lpwstr/>
      </vt:variant>
      <vt:variant>
        <vt:i4>7143478</vt:i4>
      </vt:variant>
      <vt:variant>
        <vt:i4>1455</vt:i4>
      </vt:variant>
      <vt:variant>
        <vt:i4>0</vt:i4>
      </vt:variant>
      <vt:variant>
        <vt:i4>5</vt:i4>
      </vt:variant>
      <vt:variant>
        <vt:lpwstr>https://www.tewhatuora.govt.nz/for-health-professionals/clinical-guidance/immunisation-handbook/2-processes-for-safe-immunisation/</vt:lpwstr>
      </vt:variant>
      <vt:variant>
        <vt:lpwstr>2-3-post-vaccination</vt:lpwstr>
      </vt:variant>
      <vt:variant>
        <vt:i4>7077998</vt:i4>
      </vt:variant>
      <vt:variant>
        <vt:i4>1446</vt:i4>
      </vt:variant>
      <vt:variant>
        <vt:i4>0</vt:i4>
      </vt:variant>
      <vt:variant>
        <vt:i4>5</vt:i4>
      </vt:variant>
      <vt:variant>
        <vt:lpwstr>https://www.tewhatuora.govt.nz/for-health-professionals/clinical-guidance/immunisation-handbook/2-processes-for-safe-immunisation/</vt:lpwstr>
      </vt:variant>
      <vt:variant>
        <vt:lpwstr/>
      </vt:variant>
      <vt:variant>
        <vt:i4>1310743</vt:i4>
      </vt:variant>
      <vt:variant>
        <vt:i4>1443</vt:i4>
      </vt:variant>
      <vt:variant>
        <vt:i4>0</vt:i4>
      </vt:variant>
      <vt:variant>
        <vt:i4>5</vt:i4>
      </vt:variant>
      <vt:variant>
        <vt:lpwstr>https://www.immune.org.nz/factsheets/7-rights-of-vaccine-administration-a4-poster</vt:lpwstr>
      </vt:variant>
      <vt:variant>
        <vt:lpwstr/>
      </vt:variant>
      <vt:variant>
        <vt:i4>3342373</vt:i4>
      </vt:variant>
      <vt:variant>
        <vt:i4>1440</vt:i4>
      </vt:variant>
      <vt:variant>
        <vt:i4>0</vt:i4>
      </vt:variant>
      <vt:variant>
        <vt:i4>5</vt:i4>
      </vt:variant>
      <vt:variant>
        <vt:lpwstr>https://www.immune.org.nz/immunisation/programmes/covid-19</vt:lpwstr>
      </vt:variant>
      <vt:variant>
        <vt:lpwstr/>
      </vt:variant>
      <vt:variant>
        <vt:i4>3080310</vt:i4>
      </vt:variant>
      <vt:variant>
        <vt:i4>1431</vt:i4>
      </vt:variant>
      <vt:variant>
        <vt:i4>0</vt:i4>
      </vt:variant>
      <vt:variant>
        <vt:i4>5</vt:i4>
      </vt:variant>
      <vt:variant>
        <vt:lpwstr>https://www.tewhatuora.govt.nz/for-health-professionals/clinical-guidance/immunisation-handbook</vt:lpwstr>
      </vt:variant>
      <vt:variant>
        <vt:lpwstr/>
      </vt:variant>
      <vt:variant>
        <vt:i4>5439564</vt:i4>
      </vt:variant>
      <vt:variant>
        <vt:i4>1428</vt:i4>
      </vt:variant>
      <vt:variant>
        <vt:i4>0</vt:i4>
      </vt:variant>
      <vt:variant>
        <vt:i4>5</vt:i4>
      </vt:variant>
      <vt:variant>
        <vt:lpwstr>https://pharmac.govt.nz/news-and-resources/covid19/covid-19-vaccines</vt:lpwstr>
      </vt:variant>
      <vt:variant>
        <vt:lpwstr/>
      </vt:variant>
      <vt:variant>
        <vt:i4>3080310</vt:i4>
      </vt:variant>
      <vt:variant>
        <vt:i4>1425</vt:i4>
      </vt:variant>
      <vt:variant>
        <vt:i4>0</vt:i4>
      </vt:variant>
      <vt:variant>
        <vt:i4>5</vt:i4>
      </vt:variant>
      <vt:variant>
        <vt:lpwstr>https://www.tewhatuora.govt.nz/for-health-professionals/clinical-guidance/immunisation-handbook</vt:lpwstr>
      </vt:variant>
      <vt:variant>
        <vt:lpwstr/>
      </vt:variant>
      <vt:variant>
        <vt:i4>1310743</vt:i4>
      </vt:variant>
      <vt:variant>
        <vt:i4>1413</vt:i4>
      </vt:variant>
      <vt:variant>
        <vt:i4>0</vt:i4>
      </vt:variant>
      <vt:variant>
        <vt:i4>5</vt:i4>
      </vt:variant>
      <vt:variant>
        <vt:lpwstr>https://www.immune.org.nz/factsheets/7-rights-of-vaccine-administration-a4-poster</vt:lpwstr>
      </vt:variant>
      <vt:variant>
        <vt:lpwstr/>
      </vt:variant>
      <vt:variant>
        <vt:i4>4456566</vt:i4>
      </vt:variant>
      <vt:variant>
        <vt:i4>1407</vt:i4>
      </vt:variant>
      <vt:variant>
        <vt:i4>0</vt:i4>
      </vt:variant>
      <vt:variant>
        <vt:i4>5</vt:i4>
      </vt:variant>
      <vt:variant>
        <vt:lpwstr/>
      </vt:variant>
      <vt:variant>
        <vt:lpwstr>_Vaccination_Site_Screening</vt:lpwstr>
      </vt:variant>
      <vt:variant>
        <vt:i4>1310743</vt:i4>
      </vt:variant>
      <vt:variant>
        <vt:i4>1401</vt:i4>
      </vt:variant>
      <vt:variant>
        <vt:i4>0</vt:i4>
      </vt:variant>
      <vt:variant>
        <vt:i4>5</vt:i4>
      </vt:variant>
      <vt:variant>
        <vt:lpwstr>https://www.immune.org.nz/factsheets/7-rights-of-vaccine-administration-a4-poster</vt:lpwstr>
      </vt:variant>
      <vt:variant>
        <vt:lpwstr/>
      </vt:variant>
      <vt:variant>
        <vt:i4>7077998</vt:i4>
      </vt:variant>
      <vt:variant>
        <vt:i4>1398</vt:i4>
      </vt:variant>
      <vt:variant>
        <vt:i4>0</vt:i4>
      </vt:variant>
      <vt:variant>
        <vt:i4>5</vt:i4>
      </vt:variant>
      <vt:variant>
        <vt:lpwstr>https://www.tewhatuora.govt.nz/for-health-professionals/clinical-guidance/immunisation-handbook/2-processes-for-safe-immunisation/</vt:lpwstr>
      </vt:variant>
      <vt:variant>
        <vt:lpwstr/>
      </vt:variant>
      <vt:variant>
        <vt:i4>3342373</vt:i4>
      </vt:variant>
      <vt:variant>
        <vt:i4>1395</vt:i4>
      </vt:variant>
      <vt:variant>
        <vt:i4>0</vt:i4>
      </vt:variant>
      <vt:variant>
        <vt:i4>5</vt:i4>
      </vt:variant>
      <vt:variant>
        <vt:lpwstr>https://www.immune.org.nz/immunisation/programmes/covid-19</vt:lpwstr>
      </vt:variant>
      <vt:variant>
        <vt:lpwstr/>
      </vt:variant>
      <vt:variant>
        <vt:i4>2162731</vt:i4>
      </vt:variant>
      <vt:variant>
        <vt:i4>1392</vt:i4>
      </vt:variant>
      <vt:variant>
        <vt:i4>0</vt:i4>
      </vt:variant>
      <vt:variant>
        <vt:i4>5</vt:i4>
      </vt:variant>
      <vt:variant>
        <vt:lpwstr>https://www.immune.org.nz/factsheets/comirnaty-3mcg-vaccine-record</vt:lpwstr>
      </vt:variant>
      <vt:variant>
        <vt:lpwstr/>
      </vt:variant>
      <vt:variant>
        <vt:i4>3080310</vt:i4>
      </vt:variant>
      <vt:variant>
        <vt:i4>1389</vt:i4>
      </vt:variant>
      <vt:variant>
        <vt:i4>0</vt:i4>
      </vt:variant>
      <vt:variant>
        <vt:i4>5</vt:i4>
      </vt:variant>
      <vt:variant>
        <vt:lpwstr>https://www.tewhatuora.govt.nz/for-health-professionals/clinical-guidance/immunisation-handbook</vt:lpwstr>
      </vt:variant>
      <vt:variant>
        <vt:lpwstr/>
      </vt:variant>
      <vt:variant>
        <vt:i4>3342373</vt:i4>
      </vt:variant>
      <vt:variant>
        <vt:i4>1386</vt:i4>
      </vt:variant>
      <vt:variant>
        <vt:i4>0</vt:i4>
      </vt:variant>
      <vt:variant>
        <vt:i4>5</vt:i4>
      </vt:variant>
      <vt:variant>
        <vt:lpwstr>https://www.immune.org.nz/immunisation/programmes/covid-19</vt:lpwstr>
      </vt:variant>
      <vt:variant>
        <vt:lpwstr/>
      </vt:variant>
      <vt:variant>
        <vt:i4>4390912</vt:i4>
      </vt:variant>
      <vt:variant>
        <vt:i4>1380</vt:i4>
      </vt:variant>
      <vt:variant>
        <vt:i4>0</vt:i4>
      </vt:variant>
      <vt:variant>
        <vt:i4>5</vt:i4>
      </vt:variant>
      <vt:variant>
        <vt:lpwstr>https://www.tewhatuora.govt.nz/for-health-professionals/clinical-guidance/immunisation-handbook/2-processes-for-safe-immunisation</vt:lpwstr>
      </vt:variant>
      <vt:variant>
        <vt:lpwstr/>
      </vt:variant>
      <vt:variant>
        <vt:i4>3080310</vt:i4>
      </vt:variant>
      <vt:variant>
        <vt:i4>1377</vt:i4>
      </vt:variant>
      <vt:variant>
        <vt:i4>0</vt:i4>
      </vt:variant>
      <vt:variant>
        <vt:i4>5</vt:i4>
      </vt:variant>
      <vt:variant>
        <vt:lpwstr>https://www.tewhatuora.govt.nz/for-health-professionals/clinical-guidance/immunisation-handbook</vt:lpwstr>
      </vt:variant>
      <vt:variant>
        <vt:lpwstr/>
      </vt:variant>
      <vt:variant>
        <vt:i4>3342373</vt:i4>
      </vt:variant>
      <vt:variant>
        <vt:i4>1374</vt:i4>
      </vt:variant>
      <vt:variant>
        <vt:i4>0</vt:i4>
      </vt:variant>
      <vt:variant>
        <vt:i4>5</vt:i4>
      </vt:variant>
      <vt:variant>
        <vt:lpwstr>https://www.immune.org.nz/immunisation/programmes/covid-19</vt:lpwstr>
      </vt:variant>
      <vt:variant>
        <vt:lpwstr/>
      </vt:variant>
      <vt:variant>
        <vt:i4>7077998</vt:i4>
      </vt:variant>
      <vt:variant>
        <vt:i4>1365</vt:i4>
      </vt:variant>
      <vt:variant>
        <vt:i4>0</vt:i4>
      </vt:variant>
      <vt:variant>
        <vt:i4>5</vt:i4>
      </vt:variant>
      <vt:variant>
        <vt:lpwstr>https://www.tewhatuora.govt.nz/for-health-professionals/clinical-guidance/immunisation-handbook/2-processes-for-safe-immunisation/</vt:lpwstr>
      </vt:variant>
      <vt:variant>
        <vt:lpwstr/>
      </vt:variant>
      <vt:variant>
        <vt:i4>720973</vt:i4>
      </vt:variant>
      <vt:variant>
        <vt:i4>1362</vt:i4>
      </vt:variant>
      <vt:variant>
        <vt:i4>0</vt:i4>
      </vt:variant>
      <vt:variant>
        <vt:i4>5</vt:i4>
      </vt:variant>
      <vt:variant>
        <vt:lpwstr>https://www.tewhatuora.govt.nz/for-health-professionals/clinical-guidance/immunisation-handbook/appendix-4-authorisation-of-vaccinators-and-criteria-for-pharmacist-vaccinators/</vt:lpwstr>
      </vt:variant>
      <vt:variant>
        <vt:lpwstr/>
      </vt:variant>
      <vt:variant>
        <vt:i4>3080310</vt:i4>
      </vt:variant>
      <vt:variant>
        <vt:i4>1359</vt:i4>
      </vt:variant>
      <vt:variant>
        <vt:i4>0</vt:i4>
      </vt:variant>
      <vt:variant>
        <vt:i4>5</vt:i4>
      </vt:variant>
      <vt:variant>
        <vt:lpwstr>https://www.tewhatuora.govt.nz/for-health-professionals/clinical-guidance/immunisation-handbook</vt:lpwstr>
      </vt:variant>
      <vt:variant>
        <vt:lpwstr/>
      </vt:variant>
      <vt:variant>
        <vt:i4>3342373</vt:i4>
      </vt:variant>
      <vt:variant>
        <vt:i4>1356</vt:i4>
      </vt:variant>
      <vt:variant>
        <vt:i4>0</vt:i4>
      </vt:variant>
      <vt:variant>
        <vt:i4>5</vt:i4>
      </vt:variant>
      <vt:variant>
        <vt:lpwstr>https://www.immune.org.nz/immunisation/programmes/covid-19</vt:lpwstr>
      </vt:variant>
      <vt:variant>
        <vt:lpwstr/>
      </vt:variant>
      <vt:variant>
        <vt:i4>3080310</vt:i4>
      </vt:variant>
      <vt:variant>
        <vt:i4>1347</vt:i4>
      </vt:variant>
      <vt:variant>
        <vt:i4>0</vt:i4>
      </vt:variant>
      <vt:variant>
        <vt:i4>5</vt:i4>
      </vt:variant>
      <vt:variant>
        <vt:lpwstr>https://www.tewhatuora.govt.nz/for-health-professionals/clinical-guidance/immunisation-handbook</vt:lpwstr>
      </vt:variant>
      <vt:variant>
        <vt:lpwstr/>
      </vt:variant>
      <vt:variant>
        <vt:i4>3342373</vt:i4>
      </vt:variant>
      <vt:variant>
        <vt:i4>1344</vt:i4>
      </vt:variant>
      <vt:variant>
        <vt:i4>0</vt:i4>
      </vt:variant>
      <vt:variant>
        <vt:i4>5</vt:i4>
      </vt:variant>
      <vt:variant>
        <vt:lpwstr>https://www.immune.org.nz/immunisation/programmes/covid-19</vt:lpwstr>
      </vt:variant>
      <vt:variant>
        <vt:lpwstr/>
      </vt:variant>
      <vt:variant>
        <vt:i4>8061043</vt:i4>
      </vt:variant>
      <vt:variant>
        <vt:i4>1335</vt:i4>
      </vt:variant>
      <vt:variant>
        <vt:i4>0</vt:i4>
      </vt:variant>
      <vt:variant>
        <vt:i4>5</vt:i4>
      </vt:variant>
      <vt:variant>
        <vt:lpwstr>https://www.medsafe.govt.nz/profs/riss/unapp.asp</vt:lpwstr>
      </vt:variant>
      <vt:variant>
        <vt:lpwstr>prescribers</vt:lpwstr>
      </vt:variant>
      <vt:variant>
        <vt:i4>7536747</vt:i4>
      </vt:variant>
      <vt:variant>
        <vt:i4>1332</vt:i4>
      </vt:variant>
      <vt:variant>
        <vt:i4>0</vt:i4>
      </vt:variant>
      <vt:variant>
        <vt:i4>5</vt:i4>
      </vt:variant>
      <vt:variant>
        <vt:lpwstr>https://www.legislation.govt.nz/act/public/1981/0118/latest/whole.html</vt:lpwstr>
      </vt:variant>
      <vt:variant>
        <vt:lpwstr>LMS711105</vt:lpwstr>
      </vt:variant>
      <vt:variant>
        <vt:i4>4522075</vt:i4>
      </vt:variant>
      <vt:variant>
        <vt:i4>1329</vt:i4>
      </vt:variant>
      <vt:variant>
        <vt:i4>0</vt:i4>
      </vt:variant>
      <vt:variant>
        <vt:i4>5</vt:i4>
      </vt:variant>
      <vt:variant>
        <vt:lpwstr>https://www.legislation.govt.nz/act/public/1981/0118/latest/DLM55417.html</vt:lpwstr>
      </vt:variant>
      <vt:variant>
        <vt:lpwstr/>
      </vt:variant>
      <vt:variant>
        <vt:i4>3276851</vt:i4>
      </vt:variant>
      <vt:variant>
        <vt:i4>1326</vt:i4>
      </vt:variant>
      <vt:variant>
        <vt:i4>0</vt:i4>
      </vt:variant>
      <vt:variant>
        <vt:i4>5</vt:i4>
      </vt:variant>
      <vt:variant>
        <vt:lpwstr>https://www.immune.org.nz/education/courses-and-events</vt:lpwstr>
      </vt:variant>
      <vt:variant>
        <vt:lpwstr/>
      </vt:variant>
      <vt:variant>
        <vt:i4>4390912</vt:i4>
      </vt:variant>
      <vt:variant>
        <vt:i4>1323</vt:i4>
      </vt:variant>
      <vt:variant>
        <vt:i4>0</vt:i4>
      </vt:variant>
      <vt:variant>
        <vt:i4>5</vt:i4>
      </vt:variant>
      <vt:variant>
        <vt:lpwstr>https://www.tewhatuora.govt.nz/for-health-professionals/clinical-guidance/immunisation-handbook/2-processes-for-safe-immunisation</vt:lpwstr>
      </vt:variant>
      <vt:variant>
        <vt:lpwstr/>
      </vt:variant>
      <vt:variant>
        <vt:i4>6357065</vt:i4>
      </vt:variant>
      <vt:variant>
        <vt:i4>1320</vt:i4>
      </vt:variant>
      <vt:variant>
        <vt:i4>0</vt:i4>
      </vt:variant>
      <vt:variant>
        <vt:i4>5</vt:i4>
      </vt:variant>
      <vt:variant>
        <vt:lpwstr/>
      </vt:variant>
      <vt:variant>
        <vt:lpwstr>Appendix_H</vt:lpwstr>
      </vt:variant>
      <vt:variant>
        <vt:i4>8061046</vt:i4>
      </vt:variant>
      <vt:variant>
        <vt:i4>1317</vt:i4>
      </vt:variant>
      <vt:variant>
        <vt:i4>0</vt:i4>
      </vt:variant>
      <vt:variant>
        <vt:i4>5</vt:i4>
      </vt:variant>
      <vt:variant>
        <vt:lpwstr>https://www.hdc.org.nz/your-rights/about-the-code/code-of-health-and-disability-services-consumers-rights/</vt:lpwstr>
      </vt:variant>
      <vt:variant>
        <vt:lpwstr/>
      </vt:variant>
      <vt:variant>
        <vt:i4>7209033</vt:i4>
      </vt:variant>
      <vt:variant>
        <vt:i4>1311</vt:i4>
      </vt:variant>
      <vt:variant>
        <vt:i4>0</vt:i4>
      </vt:variant>
      <vt:variant>
        <vt:i4>5</vt:i4>
      </vt:variant>
      <vt:variant>
        <vt:lpwstr/>
      </vt:variant>
      <vt:variant>
        <vt:lpwstr>Appendix_G</vt:lpwstr>
      </vt:variant>
      <vt:variant>
        <vt:i4>2228271</vt:i4>
      </vt:variant>
      <vt:variant>
        <vt:i4>1308</vt:i4>
      </vt:variant>
      <vt:variant>
        <vt:i4>0</vt:i4>
      </vt:variant>
      <vt:variant>
        <vt:i4>5</vt:i4>
      </vt:variant>
      <vt:variant>
        <vt:lpwstr>https://elearning.privacy.org.nz/course/index.php?categoryid=1</vt:lpwstr>
      </vt:variant>
      <vt:variant>
        <vt:lpwstr/>
      </vt:variant>
      <vt:variant>
        <vt:i4>3080310</vt:i4>
      </vt:variant>
      <vt:variant>
        <vt:i4>1305</vt:i4>
      </vt:variant>
      <vt:variant>
        <vt:i4>0</vt:i4>
      </vt:variant>
      <vt:variant>
        <vt:i4>5</vt:i4>
      </vt:variant>
      <vt:variant>
        <vt:lpwstr>https://www.tewhatuora.govt.nz/for-health-professionals/clinical-guidance/immunisation-handbook</vt:lpwstr>
      </vt:variant>
      <vt:variant>
        <vt:lpwstr/>
      </vt:variant>
      <vt:variant>
        <vt:i4>4259852</vt:i4>
      </vt:variant>
      <vt:variant>
        <vt:i4>1302</vt:i4>
      </vt:variant>
      <vt:variant>
        <vt:i4>0</vt:i4>
      </vt:variant>
      <vt:variant>
        <vt:i4>5</vt:i4>
      </vt:variant>
      <vt:variant>
        <vt:lpwstr>https://my.health.nz/</vt:lpwstr>
      </vt:variant>
      <vt:variant>
        <vt:lpwstr/>
      </vt:variant>
      <vt:variant>
        <vt:i4>2162711</vt:i4>
      </vt:variant>
      <vt:variant>
        <vt:i4>1299</vt:i4>
      </vt:variant>
      <vt:variant>
        <vt:i4>0</vt:i4>
      </vt:variant>
      <vt:variant>
        <vt:i4>5</vt:i4>
      </vt:variant>
      <vt:variant>
        <vt:lpwstr/>
      </vt:variant>
      <vt:variant>
        <vt:lpwstr>Section_C</vt:lpwstr>
      </vt:variant>
      <vt:variant>
        <vt:i4>6291529</vt:i4>
      </vt:variant>
      <vt:variant>
        <vt:i4>1296</vt:i4>
      </vt:variant>
      <vt:variant>
        <vt:i4>0</vt:i4>
      </vt:variant>
      <vt:variant>
        <vt:i4>5</vt:i4>
      </vt:variant>
      <vt:variant>
        <vt:lpwstr/>
      </vt:variant>
      <vt:variant>
        <vt:lpwstr>Appendix_I</vt:lpwstr>
      </vt:variant>
      <vt:variant>
        <vt:i4>6357065</vt:i4>
      </vt:variant>
      <vt:variant>
        <vt:i4>1293</vt:i4>
      </vt:variant>
      <vt:variant>
        <vt:i4>0</vt:i4>
      </vt:variant>
      <vt:variant>
        <vt:i4>5</vt:i4>
      </vt:variant>
      <vt:variant>
        <vt:lpwstr/>
      </vt:variant>
      <vt:variant>
        <vt:lpwstr>Appendix_H</vt:lpwstr>
      </vt:variant>
      <vt:variant>
        <vt:i4>7209033</vt:i4>
      </vt:variant>
      <vt:variant>
        <vt:i4>1290</vt:i4>
      </vt:variant>
      <vt:variant>
        <vt:i4>0</vt:i4>
      </vt:variant>
      <vt:variant>
        <vt:i4>5</vt:i4>
      </vt:variant>
      <vt:variant>
        <vt:lpwstr/>
      </vt:variant>
      <vt:variant>
        <vt:lpwstr>Appendix_G</vt:lpwstr>
      </vt:variant>
      <vt:variant>
        <vt:i4>3342373</vt:i4>
      </vt:variant>
      <vt:variant>
        <vt:i4>1287</vt:i4>
      </vt:variant>
      <vt:variant>
        <vt:i4>0</vt:i4>
      </vt:variant>
      <vt:variant>
        <vt:i4>5</vt:i4>
      </vt:variant>
      <vt:variant>
        <vt:lpwstr>https://www.immune.org.nz/immunisation/programmes/covid-19</vt:lpwstr>
      </vt:variant>
      <vt:variant>
        <vt:lpwstr/>
      </vt:variant>
      <vt:variant>
        <vt:i4>4390912</vt:i4>
      </vt:variant>
      <vt:variant>
        <vt:i4>1281</vt:i4>
      </vt:variant>
      <vt:variant>
        <vt:i4>0</vt:i4>
      </vt:variant>
      <vt:variant>
        <vt:i4>5</vt:i4>
      </vt:variant>
      <vt:variant>
        <vt:lpwstr>https://www.tewhatuora.govt.nz/for-health-professionals/clinical-guidance/immunisation-handbook/2-processes-for-safe-immunisation</vt:lpwstr>
      </vt:variant>
      <vt:variant>
        <vt:lpwstr/>
      </vt:variant>
      <vt:variant>
        <vt:i4>6553719</vt:i4>
      </vt:variant>
      <vt:variant>
        <vt:i4>1278</vt:i4>
      </vt:variant>
      <vt:variant>
        <vt:i4>0</vt:i4>
      </vt:variant>
      <vt:variant>
        <vt:i4>5</vt:i4>
      </vt:variant>
      <vt:variant>
        <vt:lpwstr>https://www.tewhatuora.govt.nz/health-services-and-programmes/vaccine-information/aotearoa-immunisation-register/sign-up-to-use-air</vt:lpwstr>
      </vt:variant>
      <vt:variant>
        <vt:lpwstr/>
      </vt:variant>
      <vt:variant>
        <vt:i4>5111836</vt:i4>
      </vt:variant>
      <vt:variant>
        <vt:i4>1274</vt:i4>
      </vt:variant>
      <vt:variant>
        <vt:i4>0</vt:i4>
      </vt:variant>
      <vt:variant>
        <vt:i4>5</vt:i4>
      </vt:variant>
      <vt:variant>
        <vt:lpwstr>https://www.tewhatuora.govt.nz/health-services-and-programmes/book-my-vaccine</vt:lpwstr>
      </vt:variant>
      <vt:variant>
        <vt:lpwstr/>
      </vt:variant>
      <vt:variant>
        <vt:i4>4587520</vt:i4>
      </vt:variant>
      <vt:variant>
        <vt:i4>1272</vt:i4>
      </vt:variant>
      <vt:variant>
        <vt:i4>0</vt:i4>
      </vt:variant>
      <vt:variant>
        <vt:i4>5</vt:i4>
      </vt:variant>
      <vt:variant>
        <vt:lpwstr>https://nibs.lightning.force.com/lightning/page/home</vt:lpwstr>
      </vt:variant>
      <vt:variant>
        <vt:lpwstr/>
      </vt:variant>
      <vt:variant>
        <vt:i4>6225950</vt:i4>
      </vt:variant>
      <vt:variant>
        <vt:i4>1269</vt:i4>
      </vt:variant>
      <vt:variant>
        <vt:i4>0</vt:i4>
      </vt:variant>
      <vt:variant>
        <vt:i4>5</vt:i4>
      </vt:variant>
      <vt:variant>
        <vt:lpwstr>https://www.tewhatuora.govt.nz/for-health-professionals/clinical-guidance/specific-life-stage-health-information/child-health/well-child-tamariki-programme/te-mahau-tarearea-o-tamariki-ora/covid-19</vt:lpwstr>
      </vt:variant>
      <vt:variant>
        <vt:lpwstr/>
      </vt:variant>
      <vt:variant>
        <vt:i4>131130</vt:i4>
      </vt:variant>
      <vt:variant>
        <vt:i4>1266</vt:i4>
      </vt:variant>
      <vt:variant>
        <vt:i4>0</vt:i4>
      </vt:variant>
      <vt:variant>
        <vt:i4>5</vt:i4>
      </vt:variant>
      <vt:variant>
        <vt:lpwstr/>
      </vt:variant>
      <vt:variant>
        <vt:lpwstr>_Becoming_a_</vt:lpwstr>
      </vt:variant>
      <vt:variant>
        <vt:i4>7012425</vt:i4>
      </vt:variant>
      <vt:variant>
        <vt:i4>1263</vt:i4>
      </vt:variant>
      <vt:variant>
        <vt:i4>0</vt:i4>
      </vt:variant>
      <vt:variant>
        <vt:i4>5</vt:i4>
      </vt:variant>
      <vt:variant>
        <vt:lpwstr/>
      </vt:variant>
      <vt:variant>
        <vt:lpwstr>Appendix_B</vt:lpwstr>
      </vt:variant>
      <vt:variant>
        <vt:i4>6946889</vt:i4>
      </vt:variant>
      <vt:variant>
        <vt:i4>1260</vt:i4>
      </vt:variant>
      <vt:variant>
        <vt:i4>0</vt:i4>
      </vt:variant>
      <vt:variant>
        <vt:i4>5</vt:i4>
      </vt:variant>
      <vt:variant>
        <vt:lpwstr/>
      </vt:variant>
      <vt:variant>
        <vt:lpwstr>Appendix_C</vt:lpwstr>
      </vt:variant>
      <vt:variant>
        <vt:i4>7012425</vt:i4>
      </vt:variant>
      <vt:variant>
        <vt:i4>1257</vt:i4>
      </vt:variant>
      <vt:variant>
        <vt:i4>0</vt:i4>
      </vt:variant>
      <vt:variant>
        <vt:i4>5</vt:i4>
      </vt:variant>
      <vt:variant>
        <vt:lpwstr/>
      </vt:variant>
      <vt:variant>
        <vt:lpwstr>Appendix_B</vt:lpwstr>
      </vt:variant>
      <vt:variant>
        <vt:i4>6946889</vt:i4>
      </vt:variant>
      <vt:variant>
        <vt:i4>1254</vt:i4>
      </vt:variant>
      <vt:variant>
        <vt:i4>0</vt:i4>
      </vt:variant>
      <vt:variant>
        <vt:i4>5</vt:i4>
      </vt:variant>
      <vt:variant>
        <vt:lpwstr/>
      </vt:variant>
      <vt:variant>
        <vt:lpwstr>Appendix_C</vt:lpwstr>
      </vt:variant>
      <vt:variant>
        <vt:i4>6946889</vt:i4>
      </vt:variant>
      <vt:variant>
        <vt:i4>1251</vt:i4>
      </vt:variant>
      <vt:variant>
        <vt:i4>0</vt:i4>
      </vt:variant>
      <vt:variant>
        <vt:i4>5</vt:i4>
      </vt:variant>
      <vt:variant>
        <vt:lpwstr/>
      </vt:variant>
      <vt:variant>
        <vt:lpwstr>Appendix_C</vt:lpwstr>
      </vt:variant>
      <vt:variant>
        <vt:i4>7012425</vt:i4>
      </vt:variant>
      <vt:variant>
        <vt:i4>1248</vt:i4>
      </vt:variant>
      <vt:variant>
        <vt:i4>0</vt:i4>
      </vt:variant>
      <vt:variant>
        <vt:i4>5</vt:i4>
      </vt:variant>
      <vt:variant>
        <vt:lpwstr/>
      </vt:variant>
      <vt:variant>
        <vt:lpwstr>Appendix_B</vt:lpwstr>
      </vt:variant>
      <vt:variant>
        <vt:i4>6815817</vt:i4>
      </vt:variant>
      <vt:variant>
        <vt:i4>1245</vt:i4>
      </vt:variant>
      <vt:variant>
        <vt:i4>0</vt:i4>
      </vt:variant>
      <vt:variant>
        <vt:i4>5</vt:i4>
      </vt:variant>
      <vt:variant>
        <vt:lpwstr/>
      </vt:variant>
      <vt:variant>
        <vt:lpwstr>Appendix_A</vt:lpwstr>
      </vt:variant>
      <vt:variant>
        <vt:i4>3473418</vt:i4>
      </vt:variant>
      <vt:variant>
        <vt:i4>1242</vt:i4>
      </vt:variant>
      <vt:variant>
        <vt:i4>0</vt:i4>
      </vt:variant>
      <vt:variant>
        <vt:i4>5</vt:i4>
      </vt:variant>
      <vt:variant>
        <vt:lpwstr/>
      </vt:variant>
      <vt:variant>
        <vt:lpwstr>_Ordering_Interwaste_vial</vt:lpwstr>
      </vt:variant>
      <vt:variant>
        <vt:i4>1179665</vt:i4>
      </vt:variant>
      <vt:variant>
        <vt:i4>1239</vt:i4>
      </vt:variant>
      <vt:variant>
        <vt:i4>0</vt:i4>
      </vt:variant>
      <vt:variant>
        <vt:i4>5</vt:i4>
      </vt:variant>
      <vt:variant>
        <vt:lpwstr>https://www.tewhatuora.govt.nz/health-services-and-programmes/vaccine-information/vaccine-service-delivery/cold-chain-standards-for-vaccines</vt:lpwstr>
      </vt:variant>
      <vt:variant>
        <vt:lpwstr/>
      </vt:variant>
      <vt:variant>
        <vt:i4>4587643</vt:i4>
      </vt:variant>
      <vt:variant>
        <vt:i4>1236</vt:i4>
      </vt:variant>
      <vt:variant>
        <vt:i4>0</vt:i4>
      </vt:variant>
      <vt:variant>
        <vt:i4>5</vt:i4>
      </vt:variant>
      <vt:variant>
        <vt:lpwstr>https://ncts--circlassrm.my.salesforce.com/sfc/p/</vt:lpwstr>
      </vt:variant>
      <vt:variant>
        <vt:lpwstr>2O000000ABRb/a/2O00000011Bv/9DUhs0jhR_VSVP05GEz.Hsvk6.gAQHYiF1yPxnSn0fg</vt:lpwstr>
      </vt:variant>
      <vt:variant>
        <vt:i4>6684798</vt:i4>
      </vt:variant>
      <vt:variant>
        <vt:i4>1233</vt:i4>
      </vt:variant>
      <vt:variant>
        <vt:i4>0</vt:i4>
      </vt:variant>
      <vt:variant>
        <vt:i4>5</vt:i4>
      </vt:variant>
      <vt:variant>
        <vt:lpwstr>https://www.immune.org.nz/catalogue/managing-inventory-in-the-covid-19-imms-register-v1</vt:lpwstr>
      </vt:variant>
      <vt:variant>
        <vt:lpwstr/>
      </vt:variant>
      <vt:variant>
        <vt:i4>2949241</vt:i4>
      </vt:variant>
      <vt:variant>
        <vt:i4>1230</vt:i4>
      </vt:variant>
      <vt:variant>
        <vt:i4>0</vt:i4>
      </vt:variant>
      <vt:variant>
        <vt:i4>5</vt:i4>
      </vt:variant>
      <vt:variant>
        <vt:lpwstr>https://ncts--circlassrm.my.salesforce.com/sfc/p/</vt:lpwstr>
      </vt:variant>
      <vt:variant>
        <vt:lpwstr>2O000000ABRb/a/2O00000011C0/bIp6isVuPMAyjjCq5iy0gMjLYOgaRawDfxe9v3.W9MM</vt:lpwstr>
      </vt:variant>
      <vt:variant>
        <vt:i4>6684798</vt:i4>
      </vt:variant>
      <vt:variant>
        <vt:i4>1227</vt:i4>
      </vt:variant>
      <vt:variant>
        <vt:i4>0</vt:i4>
      </vt:variant>
      <vt:variant>
        <vt:i4>5</vt:i4>
      </vt:variant>
      <vt:variant>
        <vt:lpwstr>https://www.immune.org.nz/catalogue/managing-inventory-in-the-covid-19-imms-register-v1</vt:lpwstr>
      </vt:variant>
      <vt:variant>
        <vt:lpwstr/>
      </vt:variant>
      <vt:variant>
        <vt:i4>4522092</vt:i4>
      </vt:variant>
      <vt:variant>
        <vt:i4>1224</vt:i4>
      </vt:variant>
      <vt:variant>
        <vt:i4>0</vt:i4>
      </vt:variant>
      <vt:variant>
        <vt:i4>5</vt:i4>
      </vt:variant>
      <vt:variant>
        <vt:lpwstr/>
      </vt:variant>
      <vt:variant>
        <vt:lpwstr>Inventory_order</vt:lpwstr>
      </vt:variant>
      <vt:variant>
        <vt:i4>5505139</vt:i4>
      </vt:variant>
      <vt:variant>
        <vt:i4>1221</vt:i4>
      </vt:variant>
      <vt:variant>
        <vt:i4>0</vt:i4>
      </vt:variant>
      <vt:variant>
        <vt:i4>5</vt:i4>
      </vt:variant>
      <vt:variant>
        <vt:lpwstr/>
      </vt:variant>
      <vt:variant>
        <vt:lpwstr>SOP_PDF</vt:lpwstr>
      </vt:variant>
      <vt:variant>
        <vt:i4>7012425</vt:i4>
      </vt:variant>
      <vt:variant>
        <vt:i4>1218</vt:i4>
      </vt:variant>
      <vt:variant>
        <vt:i4>0</vt:i4>
      </vt:variant>
      <vt:variant>
        <vt:i4>5</vt:i4>
      </vt:variant>
      <vt:variant>
        <vt:lpwstr/>
      </vt:variant>
      <vt:variant>
        <vt:lpwstr>Appendix_B</vt:lpwstr>
      </vt:variant>
      <vt:variant>
        <vt:i4>6815817</vt:i4>
      </vt:variant>
      <vt:variant>
        <vt:i4>1215</vt:i4>
      </vt:variant>
      <vt:variant>
        <vt:i4>0</vt:i4>
      </vt:variant>
      <vt:variant>
        <vt:i4>5</vt:i4>
      </vt:variant>
      <vt:variant>
        <vt:lpwstr/>
      </vt:variant>
      <vt:variant>
        <vt:lpwstr>Appendix_A</vt:lpwstr>
      </vt:variant>
      <vt:variant>
        <vt:i4>4587643</vt:i4>
      </vt:variant>
      <vt:variant>
        <vt:i4>1212</vt:i4>
      </vt:variant>
      <vt:variant>
        <vt:i4>0</vt:i4>
      </vt:variant>
      <vt:variant>
        <vt:i4>5</vt:i4>
      </vt:variant>
      <vt:variant>
        <vt:lpwstr>https://ncts--circlassrm.my.salesforce.com/sfc/p/</vt:lpwstr>
      </vt:variant>
      <vt:variant>
        <vt:lpwstr>2O000000ABRb/a/2O00000011Bv/9DUhs0jhR_VSVP05GEz.Hsvk6.gAQHYiF1yPxnSn0fg</vt:lpwstr>
      </vt:variant>
      <vt:variant>
        <vt:i4>1376294</vt:i4>
      </vt:variant>
      <vt:variant>
        <vt:i4>1209</vt:i4>
      </vt:variant>
      <vt:variant>
        <vt:i4>0</vt:i4>
      </vt:variant>
      <vt:variant>
        <vt:i4>5</vt:i4>
      </vt:variant>
      <vt:variant>
        <vt:lpwstr/>
      </vt:variant>
      <vt:variant>
        <vt:lpwstr>_Recording_vaccine_waste</vt:lpwstr>
      </vt:variant>
      <vt:variant>
        <vt:i4>4718683</vt:i4>
      </vt:variant>
      <vt:variant>
        <vt:i4>1203</vt:i4>
      </vt:variant>
      <vt:variant>
        <vt:i4>0</vt:i4>
      </vt:variant>
      <vt:variant>
        <vt:i4>5</vt:i4>
      </vt:variant>
      <vt:variant>
        <vt:lpwstr>https://ncts.lightning.force.com/lightning/r/01t4a000000GB4CAAW/view</vt:lpwstr>
      </vt:variant>
      <vt:variant>
        <vt:lpwstr/>
      </vt:variant>
      <vt:variant>
        <vt:i4>4718683</vt:i4>
      </vt:variant>
      <vt:variant>
        <vt:i4>1200</vt:i4>
      </vt:variant>
      <vt:variant>
        <vt:i4>0</vt:i4>
      </vt:variant>
      <vt:variant>
        <vt:i4>5</vt:i4>
      </vt:variant>
      <vt:variant>
        <vt:lpwstr>https://ncts.lightning.force.com/lightning/r/01t4a000000GB4CAAW/view</vt:lpwstr>
      </vt:variant>
      <vt:variant>
        <vt:lpwstr/>
      </vt:variant>
      <vt:variant>
        <vt:i4>4718597</vt:i4>
      </vt:variant>
      <vt:variant>
        <vt:i4>1197</vt:i4>
      </vt:variant>
      <vt:variant>
        <vt:i4>0</vt:i4>
      </vt:variant>
      <vt:variant>
        <vt:i4>5</vt:i4>
      </vt:variant>
      <vt:variant>
        <vt:lpwstr>https://ncts.lightning.force.com/lightning/r/01t4a000000GPRqAAO/view</vt:lpwstr>
      </vt:variant>
      <vt:variant>
        <vt:lpwstr/>
      </vt:variant>
      <vt:variant>
        <vt:i4>4587643</vt:i4>
      </vt:variant>
      <vt:variant>
        <vt:i4>1188</vt:i4>
      </vt:variant>
      <vt:variant>
        <vt:i4>0</vt:i4>
      </vt:variant>
      <vt:variant>
        <vt:i4>5</vt:i4>
      </vt:variant>
      <vt:variant>
        <vt:lpwstr>https://ncts--circlassrm.my.salesforce.com/sfc/p/</vt:lpwstr>
      </vt:variant>
      <vt:variant>
        <vt:lpwstr>2O000000ABRb/a/2O00000011Bv/9DUhs0jhR_VSVP05GEz.Hsvk6.gAQHYiF1yPxnSn0fg</vt:lpwstr>
      </vt:variant>
      <vt:variant>
        <vt:i4>2949241</vt:i4>
      </vt:variant>
      <vt:variant>
        <vt:i4>1185</vt:i4>
      </vt:variant>
      <vt:variant>
        <vt:i4>0</vt:i4>
      </vt:variant>
      <vt:variant>
        <vt:i4>5</vt:i4>
      </vt:variant>
      <vt:variant>
        <vt:lpwstr>https://ncts--circlassrm.my.salesforce.com/sfc/p/</vt:lpwstr>
      </vt:variant>
      <vt:variant>
        <vt:lpwstr>2O000000ABRb/a/2O00000011C0/bIp6isVuPMAyjjCq5iy0gMjLYOgaRawDfxe9v3.W9MM</vt:lpwstr>
      </vt:variant>
      <vt:variant>
        <vt:i4>7667815</vt:i4>
      </vt:variant>
      <vt:variant>
        <vt:i4>1182</vt:i4>
      </vt:variant>
      <vt:variant>
        <vt:i4>0</vt:i4>
      </vt:variant>
      <vt:variant>
        <vt:i4>5</vt:i4>
      </vt:variant>
      <vt:variant>
        <vt:lpwstr>https://circlassrm-ncts.cs116.force.com/cir/s/article/CIR-Inventory-Orders-Portal-Quick-Step-Guide</vt:lpwstr>
      </vt:variant>
      <vt:variant>
        <vt:lpwstr/>
      </vt:variant>
      <vt:variant>
        <vt:i4>2949241</vt:i4>
      </vt:variant>
      <vt:variant>
        <vt:i4>1179</vt:i4>
      </vt:variant>
      <vt:variant>
        <vt:i4>0</vt:i4>
      </vt:variant>
      <vt:variant>
        <vt:i4>5</vt:i4>
      </vt:variant>
      <vt:variant>
        <vt:lpwstr>https://ncts--circlassrm.my.salesforce.com/sfc/p/</vt:lpwstr>
      </vt:variant>
      <vt:variant>
        <vt:lpwstr>2O000000ABRb/a/2O00000011C0/bIp6isVuPMAyjjCq5iy0gMjLYOgaRawDfxe9v3.W9MM</vt:lpwstr>
      </vt:variant>
      <vt:variant>
        <vt:i4>7405643</vt:i4>
      </vt:variant>
      <vt:variant>
        <vt:i4>1176</vt:i4>
      </vt:variant>
      <vt:variant>
        <vt:i4>0</vt:i4>
      </vt:variant>
      <vt:variant>
        <vt:i4>5</vt:i4>
      </vt:variant>
      <vt:variant>
        <vt:lpwstr/>
      </vt:variant>
      <vt:variant>
        <vt:lpwstr>Transfer_order</vt:lpwstr>
      </vt:variant>
      <vt:variant>
        <vt:i4>6750274</vt:i4>
      </vt:variant>
      <vt:variant>
        <vt:i4>1173</vt:i4>
      </vt:variant>
      <vt:variant>
        <vt:i4>0</vt:i4>
      </vt:variant>
      <vt:variant>
        <vt:i4>5</vt:i4>
      </vt:variant>
      <vt:variant>
        <vt:lpwstr/>
      </vt:variant>
      <vt:variant>
        <vt:lpwstr>Supplier_Order</vt:lpwstr>
      </vt:variant>
      <vt:variant>
        <vt:i4>1179709</vt:i4>
      </vt:variant>
      <vt:variant>
        <vt:i4>1170</vt:i4>
      </vt:variant>
      <vt:variant>
        <vt:i4>0</vt:i4>
      </vt:variant>
      <vt:variant>
        <vt:i4>5</vt:i4>
      </vt:variant>
      <vt:variant>
        <vt:lpwstr>mailto:help@imms.min.health.nz</vt:lpwstr>
      </vt:variant>
      <vt:variant>
        <vt:lpwstr/>
      </vt:variant>
      <vt:variant>
        <vt:i4>1179665</vt:i4>
      </vt:variant>
      <vt:variant>
        <vt:i4>1167</vt:i4>
      </vt:variant>
      <vt:variant>
        <vt:i4>0</vt:i4>
      </vt:variant>
      <vt:variant>
        <vt:i4>5</vt:i4>
      </vt:variant>
      <vt:variant>
        <vt:lpwstr>https://www.tewhatuora.govt.nz/health-services-and-programmes/vaccine-information/vaccine-service-delivery/cold-chain-standards-for-vaccines</vt:lpwstr>
      </vt:variant>
      <vt:variant>
        <vt:lpwstr/>
      </vt:variant>
      <vt:variant>
        <vt:i4>2097190</vt:i4>
      </vt:variant>
      <vt:variant>
        <vt:i4>1164</vt:i4>
      </vt:variant>
      <vt:variant>
        <vt:i4>0</vt:i4>
      </vt:variant>
      <vt:variant>
        <vt:i4>5</vt:i4>
      </vt:variant>
      <vt:variant>
        <vt:lpwstr>https://scanmail.trustwave.com/?c=15517&amp;d=wdCQ5Cr8Ny4IRJL4iNUCc-0RCaykgdduMKd2lcMZyw&amp;u=https%3a%2f%2fwww%2eimmune%2eorg%2enz%2fresources%2fregional-advisors-and-local-coordinators</vt:lpwstr>
      </vt:variant>
      <vt:variant>
        <vt:lpwstr/>
      </vt:variant>
      <vt:variant>
        <vt:i4>5046365</vt:i4>
      </vt:variant>
      <vt:variant>
        <vt:i4>1161</vt:i4>
      </vt:variant>
      <vt:variant>
        <vt:i4>0</vt:i4>
      </vt:variant>
      <vt:variant>
        <vt:i4>5</vt:i4>
      </vt:variant>
      <vt:variant>
        <vt:lpwstr>https://www.immune.org.nz/factsheets/comirnaty-3mcg-vaccine-prep</vt:lpwstr>
      </vt:variant>
      <vt:variant>
        <vt:lpwstr/>
      </vt:variant>
      <vt:variant>
        <vt:i4>4456470</vt:i4>
      </vt:variant>
      <vt:variant>
        <vt:i4>1158</vt:i4>
      </vt:variant>
      <vt:variant>
        <vt:i4>0</vt:i4>
      </vt:variant>
      <vt:variant>
        <vt:i4>5</vt:i4>
      </vt:variant>
      <vt:variant>
        <vt:lpwstr>https://www.immune.org.nz/factsheets/comirnaty-10mcg-vaccine-prep</vt:lpwstr>
      </vt:variant>
      <vt:variant>
        <vt:lpwstr/>
      </vt:variant>
      <vt:variant>
        <vt:i4>4587542</vt:i4>
      </vt:variant>
      <vt:variant>
        <vt:i4>1155</vt:i4>
      </vt:variant>
      <vt:variant>
        <vt:i4>0</vt:i4>
      </vt:variant>
      <vt:variant>
        <vt:i4>5</vt:i4>
      </vt:variant>
      <vt:variant>
        <vt:lpwstr>https://www.immune.org.nz/factsheets/comirnaty-30mcg-vaccine-prep</vt:lpwstr>
      </vt:variant>
      <vt:variant>
        <vt:lpwstr/>
      </vt:variant>
      <vt:variant>
        <vt:i4>786524</vt:i4>
      </vt:variant>
      <vt:variant>
        <vt:i4>1149</vt:i4>
      </vt:variant>
      <vt:variant>
        <vt:i4>0</vt:i4>
      </vt:variant>
      <vt:variant>
        <vt:i4>5</vt:i4>
      </vt:variant>
      <vt:variant>
        <vt:lpwstr>https://www.medsafe.govt.nz/Medicines/infoSearch.asp</vt:lpwstr>
      </vt:variant>
      <vt:variant>
        <vt:lpwstr/>
      </vt:variant>
      <vt:variant>
        <vt:i4>4390912</vt:i4>
      </vt:variant>
      <vt:variant>
        <vt:i4>1146</vt:i4>
      </vt:variant>
      <vt:variant>
        <vt:i4>0</vt:i4>
      </vt:variant>
      <vt:variant>
        <vt:i4>5</vt:i4>
      </vt:variant>
      <vt:variant>
        <vt:lpwstr>https://www.tewhatuora.govt.nz/for-health-professionals/clinical-guidance/immunisation-handbook/2-processes-for-safe-immunisation</vt:lpwstr>
      </vt:variant>
      <vt:variant>
        <vt:lpwstr/>
      </vt:variant>
      <vt:variant>
        <vt:i4>1179665</vt:i4>
      </vt:variant>
      <vt:variant>
        <vt:i4>1143</vt:i4>
      </vt:variant>
      <vt:variant>
        <vt:i4>0</vt:i4>
      </vt:variant>
      <vt:variant>
        <vt:i4>5</vt:i4>
      </vt:variant>
      <vt:variant>
        <vt:lpwstr>https://www.tewhatuora.govt.nz/health-services-and-programmes/vaccine-information/vaccine-service-delivery/cold-chain-standards-for-vaccines</vt:lpwstr>
      </vt:variant>
      <vt:variant>
        <vt:lpwstr/>
      </vt:variant>
      <vt:variant>
        <vt:i4>2490399</vt:i4>
      </vt:variant>
      <vt:variant>
        <vt:i4>1140</vt:i4>
      </vt:variant>
      <vt:variant>
        <vt:i4>0</vt:i4>
      </vt:variant>
      <vt:variant>
        <vt:i4>5</vt:i4>
      </vt:variant>
      <vt:variant>
        <vt:lpwstr/>
      </vt:variant>
      <vt:variant>
        <vt:lpwstr>_Disposal_of_consumables,</vt:lpwstr>
      </vt:variant>
      <vt:variant>
        <vt:i4>1179709</vt:i4>
      </vt:variant>
      <vt:variant>
        <vt:i4>1137</vt:i4>
      </vt:variant>
      <vt:variant>
        <vt:i4>0</vt:i4>
      </vt:variant>
      <vt:variant>
        <vt:i4>5</vt:i4>
      </vt:variant>
      <vt:variant>
        <vt:lpwstr>mailto:help@imms.min.health.nz</vt:lpwstr>
      </vt:variant>
      <vt:variant>
        <vt:lpwstr/>
      </vt:variant>
      <vt:variant>
        <vt:i4>7012425</vt:i4>
      </vt:variant>
      <vt:variant>
        <vt:i4>1134</vt:i4>
      </vt:variant>
      <vt:variant>
        <vt:i4>0</vt:i4>
      </vt:variant>
      <vt:variant>
        <vt:i4>5</vt:i4>
      </vt:variant>
      <vt:variant>
        <vt:lpwstr/>
      </vt:variant>
      <vt:variant>
        <vt:lpwstr>Appendix_B</vt:lpwstr>
      </vt:variant>
      <vt:variant>
        <vt:i4>3342373</vt:i4>
      </vt:variant>
      <vt:variant>
        <vt:i4>1128</vt:i4>
      </vt:variant>
      <vt:variant>
        <vt:i4>0</vt:i4>
      </vt:variant>
      <vt:variant>
        <vt:i4>5</vt:i4>
      </vt:variant>
      <vt:variant>
        <vt:lpwstr>https://www.immune.org.nz/immunisation/programmes/covid-19</vt:lpwstr>
      </vt:variant>
      <vt:variant>
        <vt:lpwstr/>
      </vt:variant>
      <vt:variant>
        <vt:i4>8060976</vt:i4>
      </vt:variant>
      <vt:variant>
        <vt:i4>1125</vt:i4>
      </vt:variant>
      <vt:variant>
        <vt:i4>0</vt:i4>
      </vt:variant>
      <vt:variant>
        <vt:i4>5</vt:i4>
      </vt:variant>
      <vt:variant>
        <vt:lpwstr>https://report.vaccine.covid19.govt.nz/</vt:lpwstr>
      </vt:variant>
      <vt:variant>
        <vt:lpwstr/>
      </vt:variant>
      <vt:variant>
        <vt:i4>6553703</vt:i4>
      </vt:variant>
      <vt:variant>
        <vt:i4>1122</vt:i4>
      </vt:variant>
      <vt:variant>
        <vt:i4>0</vt:i4>
      </vt:variant>
      <vt:variant>
        <vt:i4>5</vt:i4>
      </vt:variant>
      <vt:variant>
        <vt:lpwstr>https://aus01.safelinks.protection.outlook.com/?url=https%3A%2F%2Fpophealth.my.site.com%2Fcarmreportnz%2Fs%2F&amp;data=05%7C01%7CAlison.Bond%40health.govt.nz%7C061e7fbb538645f254d508dbe61e51ab%7C23cec7246d204bd19fe9dc4447edd1fa%7C0%7C0%7C638356790110466602%7CUnknown%7CTWFpbGZsb3d8eyJWIjoiMC4wLjAwMDAiLCJQIjoiV2luMzIiLCJBTiI6Ik1haWwiLCJXVCI6Mn0%3D%7C3000%7C%7C%7C&amp;sdata=tSJFbrqGEeAvc7ue2E3qZ%2BGi7K8IuSl9hK8txd%2FpUG8%3D&amp;reserved=0</vt:lpwstr>
      </vt:variant>
      <vt:variant>
        <vt:lpwstr/>
      </vt:variant>
      <vt:variant>
        <vt:i4>6684722</vt:i4>
      </vt:variant>
      <vt:variant>
        <vt:i4>1119</vt:i4>
      </vt:variant>
      <vt:variant>
        <vt:i4>0</vt:i4>
      </vt:variant>
      <vt:variant>
        <vt:i4>5</vt:i4>
      </vt:variant>
      <vt:variant>
        <vt:lpwstr>https://www.tewhatuora.govt.nz/our-health-system/digital-health/the-aotearoa-immunisation-register-air/key/</vt:lpwstr>
      </vt:variant>
      <vt:variant>
        <vt:lpwstr/>
      </vt:variant>
      <vt:variant>
        <vt:i4>3342379</vt:i4>
      </vt:variant>
      <vt:variant>
        <vt:i4>1116</vt:i4>
      </vt:variant>
      <vt:variant>
        <vt:i4>0</vt:i4>
      </vt:variant>
      <vt:variant>
        <vt:i4>5</vt:i4>
      </vt:variant>
      <vt:variant>
        <vt:lpwstr>https://www.health.govt.nz/our-work/diseases-and-conditions/covid-19-novel-coronavirus/covid-19-vaccines/covid-19-vaccine-resources</vt:lpwstr>
      </vt:variant>
      <vt:variant>
        <vt:lpwstr/>
      </vt:variant>
      <vt:variant>
        <vt:i4>5046368</vt:i4>
      </vt:variant>
      <vt:variant>
        <vt:i4>1110</vt:i4>
      </vt:variant>
      <vt:variant>
        <vt:i4>0</vt:i4>
      </vt:variant>
      <vt:variant>
        <vt:i4>5</vt:i4>
      </vt:variant>
      <vt:variant>
        <vt:lpwstr/>
      </vt:variant>
      <vt:variant>
        <vt:lpwstr>_Equitable_access_1</vt:lpwstr>
      </vt:variant>
      <vt:variant>
        <vt:i4>8126498</vt:i4>
      </vt:variant>
      <vt:variant>
        <vt:i4>1107</vt:i4>
      </vt:variant>
      <vt:variant>
        <vt:i4>0</vt:i4>
      </vt:variant>
      <vt:variant>
        <vt:i4>5</vt:i4>
      </vt:variant>
      <vt:variant>
        <vt:lpwstr>https://www.immune.org.nz/</vt:lpwstr>
      </vt:variant>
      <vt:variant>
        <vt:lpwstr/>
      </vt:variant>
      <vt:variant>
        <vt:i4>1441833</vt:i4>
      </vt:variant>
      <vt:variant>
        <vt:i4>1104</vt:i4>
      </vt:variant>
      <vt:variant>
        <vt:i4>0</vt:i4>
      </vt:variant>
      <vt:variant>
        <vt:i4>5</vt:i4>
      </vt:variant>
      <vt:variant>
        <vt:lpwstr>https://portal.bluestar.co.nz/login/moh_vaccine</vt:lpwstr>
      </vt:variant>
      <vt:variant>
        <vt:lpwstr/>
      </vt:variant>
      <vt:variant>
        <vt:i4>5308419</vt:i4>
      </vt:variant>
      <vt:variant>
        <vt:i4>1101</vt:i4>
      </vt:variant>
      <vt:variant>
        <vt:i4>0</vt:i4>
      </vt:variant>
      <vt:variant>
        <vt:i4>5</vt:i4>
      </vt:variant>
      <vt:variant>
        <vt:lpwstr>https://healthed.govt.nz/</vt:lpwstr>
      </vt:variant>
      <vt:variant>
        <vt:lpwstr/>
      </vt:variant>
      <vt:variant>
        <vt:i4>4915296</vt:i4>
      </vt:variant>
      <vt:variant>
        <vt:i4>1098</vt:i4>
      </vt:variant>
      <vt:variant>
        <vt:i4>0</vt:i4>
      </vt:variant>
      <vt:variant>
        <vt:i4>5</vt:i4>
      </vt:variant>
      <vt:variant>
        <vt:lpwstr>mailto:COVID.healthsupplychain@health.govt.nz</vt:lpwstr>
      </vt:variant>
      <vt:variant>
        <vt:lpwstr/>
      </vt:variant>
      <vt:variant>
        <vt:i4>5111892</vt:i4>
      </vt:variant>
      <vt:variant>
        <vt:i4>1092</vt:i4>
      </vt:variant>
      <vt:variant>
        <vt:i4>0</vt:i4>
      </vt:variant>
      <vt:variant>
        <vt:i4>5</vt:i4>
      </vt:variant>
      <vt:variant>
        <vt:lpwstr>https://help.salesforce.com/articleView?id=sf.getstart_browser_recommendations.htm&amp;type=5</vt:lpwstr>
      </vt:variant>
      <vt:variant>
        <vt:lpwstr/>
      </vt:variant>
      <vt:variant>
        <vt:i4>6684798</vt:i4>
      </vt:variant>
      <vt:variant>
        <vt:i4>1086</vt:i4>
      </vt:variant>
      <vt:variant>
        <vt:i4>0</vt:i4>
      </vt:variant>
      <vt:variant>
        <vt:i4>5</vt:i4>
      </vt:variant>
      <vt:variant>
        <vt:lpwstr>https://www.immune.org.nz/catalogue/managing-inventory-in-the-covid-19-imms-register-v1</vt:lpwstr>
      </vt:variant>
      <vt:variant>
        <vt:lpwstr/>
      </vt:variant>
      <vt:variant>
        <vt:i4>1572986</vt:i4>
      </vt:variant>
      <vt:variant>
        <vt:i4>1083</vt:i4>
      </vt:variant>
      <vt:variant>
        <vt:i4>0</vt:i4>
      </vt:variant>
      <vt:variant>
        <vt:i4>5</vt:i4>
      </vt:variant>
      <vt:variant>
        <vt:lpwstr>mailto:vaccinelogistics@tewhatuora.govt.nz</vt:lpwstr>
      </vt:variant>
      <vt:variant>
        <vt:lpwstr/>
      </vt:variant>
      <vt:variant>
        <vt:i4>1179709</vt:i4>
      </vt:variant>
      <vt:variant>
        <vt:i4>1080</vt:i4>
      </vt:variant>
      <vt:variant>
        <vt:i4>0</vt:i4>
      </vt:variant>
      <vt:variant>
        <vt:i4>5</vt:i4>
      </vt:variant>
      <vt:variant>
        <vt:lpwstr>mailto:help@imms.min.health.nz</vt:lpwstr>
      </vt:variant>
      <vt:variant>
        <vt:lpwstr/>
      </vt:variant>
      <vt:variant>
        <vt:i4>7077961</vt:i4>
      </vt:variant>
      <vt:variant>
        <vt:i4>1077</vt:i4>
      </vt:variant>
      <vt:variant>
        <vt:i4>0</vt:i4>
      </vt:variant>
      <vt:variant>
        <vt:i4>5</vt:i4>
      </vt:variant>
      <vt:variant>
        <vt:lpwstr/>
      </vt:variant>
      <vt:variant>
        <vt:lpwstr>Appendix_E</vt:lpwstr>
      </vt:variant>
      <vt:variant>
        <vt:i4>7143497</vt:i4>
      </vt:variant>
      <vt:variant>
        <vt:i4>1074</vt:i4>
      </vt:variant>
      <vt:variant>
        <vt:i4>0</vt:i4>
      </vt:variant>
      <vt:variant>
        <vt:i4>5</vt:i4>
      </vt:variant>
      <vt:variant>
        <vt:lpwstr/>
      </vt:variant>
      <vt:variant>
        <vt:lpwstr>Appendix_D</vt:lpwstr>
      </vt:variant>
      <vt:variant>
        <vt:i4>1114169</vt:i4>
      </vt:variant>
      <vt:variant>
        <vt:i4>1071</vt:i4>
      </vt:variant>
      <vt:variant>
        <vt:i4>0</vt:i4>
      </vt:variant>
      <vt:variant>
        <vt:i4>5</vt:i4>
      </vt:variant>
      <vt:variant>
        <vt:lpwstr/>
      </vt:variant>
      <vt:variant>
        <vt:lpwstr>_Toc80007264</vt:lpwstr>
      </vt:variant>
      <vt:variant>
        <vt:i4>1638515</vt:i4>
      </vt:variant>
      <vt:variant>
        <vt:i4>1068</vt:i4>
      </vt:variant>
      <vt:variant>
        <vt:i4>0</vt:i4>
      </vt:variant>
      <vt:variant>
        <vt:i4>5</vt:i4>
      </vt:variant>
      <vt:variant>
        <vt:lpwstr>mailto:nirwestcoast@wcdhb.health.nz</vt:lpwstr>
      </vt:variant>
      <vt:variant>
        <vt:lpwstr/>
      </vt:variant>
      <vt:variant>
        <vt:i4>2162752</vt:i4>
      </vt:variant>
      <vt:variant>
        <vt:i4>1065</vt:i4>
      </vt:variant>
      <vt:variant>
        <vt:i4>0</vt:i4>
      </vt:variant>
      <vt:variant>
        <vt:i4>5</vt:i4>
      </vt:variant>
      <vt:variant>
        <vt:lpwstr>mailto:nir@southerndhb.govt.nz</vt:lpwstr>
      </vt:variant>
      <vt:variant>
        <vt:lpwstr/>
      </vt:variant>
      <vt:variant>
        <vt:i4>4128846</vt:i4>
      </vt:variant>
      <vt:variant>
        <vt:i4>1062</vt:i4>
      </vt:variant>
      <vt:variant>
        <vt:i4>0</vt:i4>
      </vt:variant>
      <vt:variant>
        <vt:i4>5</vt:i4>
      </vt:variant>
      <vt:variant>
        <vt:lpwstr>mailto:nircanterbury@cdhb.health.nz</vt:lpwstr>
      </vt:variant>
      <vt:variant>
        <vt:lpwstr/>
      </vt:variant>
      <vt:variant>
        <vt:i4>3276820</vt:i4>
      </vt:variant>
      <vt:variant>
        <vt:i4>1059</vt:i4>
      </vt:variant>
      <vt:variant>
        <vt:i4>0</vt:i4>
      </vt:variant>
      <vt:variant>
        <vt:i4>5</vt:i4>
      </vt:variant>
      <vt:variant>
        <vt:lpwstr>mailto:programme.support@nmdhb.govt.nz</vt:lpwstr>
      </vt:variant>
      <vt:variant>
        <vt:lpwstr/>
      </vt:variant>
      <vt:variant>
        <vt:i4>8126532</vt:i4>
      </vt:variant>
      <vt:variant>
        <vt:i4>1056</vt:i4>
      </vt:variant>
      <vt:variant>
        <vt:i4>0</vt:i4>
      </vt:variant>
      <vt:variant>
        <vt:i4>5</vt:i4>
      </vt:variant>
      <vt:variant>
        <vt:lpwstr>mailto:RES-NIR@huttvalleydhb.org.nz</vt:lpwstr>
      </vt:variant>
      <vt:variant>
        <vt:lpwstr/>
      </vt:variant>
      <vt:variant>
        <vt:i4>6422550</vt:i4>
      </vt:variant>
      <vt:variant>
        <vt:i4>1053</vt:i4>
      </vt:variant>
      <vt:variant>
        <vt:i4>0</vt:i4>
      </vt:variant>
      <vt:variant>
        <vt:i4>5</vt:i4>
      </vt:variant>
      <vt:variant>
        <vt:lpwstr>mailto:nir@tuora.org.nz</vt:lpwstr>
      </vt:variant>
      <vt:variant>
        <vt:lpwstr/>
      </vt:variant>
      <vt:variant>
        <vt:i4>6422550</vt:i4>
      </vt:variant>
      <vt:variant>
        <vt:i4>1050</vt:i4>
      </vt:variant>
      <vt:variant>
        <vt:i4>0</vt:i4>
      </vt:variant>
      <vt:variant>
        <vt:i4>5</vt:i4>
      </vt:variant>
      <vt:variant>
        <vt:lpwstr>mailto:nir@tuora.org.nz</vt:lpwstr>
      </vt:variant>
      <vt:variant>
        <vt:lpwstr/>
      </vt:variant>
      <vt:variant>
        <vt:i4>6881283</vt:i4>
      </vt:variant>
      <vt:variant>
        <vt:i4>1047</vt:i4>
      </vt:variant>
      <vt:variant>
        <vt:i4>0</vt:i4>
      </vt:variant>
      <vt:variant>
        <vt:i4>5</vt:i4>
      </vt:variant>
      <vt:variant>
        <vt:lpwstr>mailto:nir@wdhb.org.nz</vt:lpwstr>
      </vt:variant>
      <vt:variant>
        <vt:lpwstr/>
      </vt:variant>
      <vt:variant>
        <vt:i4>7143515</vt:i4>
      </vt:variant>
      <vt:variant>
        <vt:i4>1044</vt:i4>
      </vt:variant>
      <vt:variant>
        <vt:i4>0</vt:i4>
      </vt:variant>
      <vt:variant>
        <vt:i4>5</vt:i4>
      </vt:variant>
      <vt:variant>
        <vt:lpwstr>mailto:TDHB.RegionalScreeningTeam@tdhb.org.nz</vt:lpwstr>
      </vt:variant>
      <vt:variant>
        <vt:lpwstr/>
      </vt:variant>
      <vt:variant>
        <vt:i4>3211339</vt:i4>
      </vt:variant>
      <vt:variant>
        <vt:i4>1041</vt:i4>
      </vt:variant>
      <vt:variant>
        <vt:i4>0</vt:i4>
      </vt:variant>
      <vt:variant>
        <vt:i4>5</vt:i4>
      </vt:variant>
      <vt:variant>
        <vt:lpwstr>mailto:NIRTeam@lakesdhb.govt.nz</vt:lpwstr>
      </vt:variant>
      <vt:variant>
        <vt:lpwstr/>
      </vt:variant>
      <vt:variant>
        <vt:i4>5767277</vt:i4>
      </vt:variant>
      <vt:variant>
        <vt:i4>1038</vt:i4>
      </vt:variant>
      <vt:variant>
        <vt:i4>0</vt:i4>
      </vt:variant>
      <vt:variant>
        <vt:i4>5</vt:i4>
      </vt:variant>
      <vt:variant>
        <vt:lpwstr>mailto:NIR.OIS@midcentraldhb.govt.nz</vt:lpwstr>
      </vt:variant>
      <vt:variant>
        <vt:lpwstr/>
      </vt:variant>
      <vt:variant>
        <vt:i4>3604570</vt:i4>
      </vt:variant>
      <vt:variant>
        <vt:i4>1035</vt:i4>
      </vt:variant>
      <vt:variant>
        <vt:i4>0</vt:i4>
      </vt:variant>
      <vt:variant>
        <vt:i4>5</vt:i4>
      </vt:variant>
      <vt:variant>
        <vt:lpwstr>mailto:nirhb@hbdhb.govt.nz</vt:lpwstr>
      </vt:variant>
      <vt:variant>
        <vt:lpwstr/>
      </vt:variant>
      <vt:variant>
        <vt:i4>655477</vt:i4>
      </vt:variant>
      <vt:variant>
        <vt:i4>1032</vt:i4>
      </vt:variant>
      <vt:variant>
        <vt:i4>0</vt:i4>
      </vt:variant>
      <vt:variant>
        <vt:i4>5</vt:i4>
      </vt:variant>
      <vt:variant>
        <vt:lpwstr>mailto:imms@bopdhb.govt.nz</vt:lpwstr>
      </vt:variant>
      <vt:variant>
        <vt:lpwstr/>
      </vt:variant>
      <vt:variant>
        <vt:i4>7274540</vt:i4>
      </vt:variant>
      <vt:variant>
        <vt:i4>1029</vt:i4>
      </vt:variant>
      <vt:variant>
        <vt:i4>0</vt:i4>
      </vt:variant>
      <vt:variant>
        <vt:i4>5</vt:i4>
      </vt:variant>
      <vt:variant>
        <vt:lpwstr>mailto:nir_coordinators@waikatodhb.health.nz</vt:lpwstr>
      </vt:variant>
      <vt:variant>
        <vt:lpwstr/>
      </vt:variant>
      <vt:variant>
        <vt:i4>7995399</vt:i4>
      </vt:variant>
      <vt:variant>
        <vt:i4>1026</vt:i4>
      </vt:variant>
      <vt:variant>
        <vt:i4>0</vt:i4>
      </vt:variant>
      <vt:variant>
        <vt:i4>5</vt:i4>
      </vt:variant>
      <vt:variant>
        <vt:lpwstr>mailto:kidslink@middlemore.co.nz</vt:lpwstr>
      </vt:variant>
      <vt:variant>
        <vt:lpwstr/>
      </vt:variant>
      <vt:variant>
        <vt:i4>3539030</vt:i4>
      </vt:variant>
      <vt:variant>
        <vt:i4>1023</vt:i4>
      </vt:variant>
      <vt:variant>
        <vt:i4>0</vt:i4>
      </vt:variant>
      <vt:variant>
        <vt:i4>5</vt:i4>
      </vt:variant>
      <vt:variant>
        <vt:lpwstr>mailto:nir@waitematadhb.govt.nz</vt:lpwstr>
      </vt:variant>
      <vt:variant>
        <vt:lpwstr/>
      </vt:variant>
      <vt:variant>
        <vt:i4>2883674</vt:i4>
      </vt:variant>
      <vt:variant>
        <vt:i4>1020</vt:i4>
      </vt:variant>
      <vt:variant>
        <vt:i4>0</vt:i4>
      </vt:variant>
      <vt:variant>
        <vt:i4>5</vt:i4>
      </vt:variant>
      <vt:variant>
        <vt:lpwstr>mailto:nir@adhb.govt.nz</vt:lpwstr>
      </vt:variant>
      <vt:variant>
        <vt:lpwstr/>
      </vt:variant>
      <vt:variant>
        <vt:i4>7274522</vt:i4>
      </vt:variant>
      <vt:variant>
        <vt:i4>1017</vt:i4>
      </vt:variant>
      <vt:variant>
        <vt:i4>0</vt:i4>
      </vt:variant>
      <vt:variant>
        <vt:i4>5</vt:i4>
      </vt:variant>
      <vt:variant>
        <vt:lpwstr>mailto:nir@northlanddhb.org.nz</vt:lpwstr>
      </vt:variant>
      <vt:variant>
        <vt:lpwstr/>
      </vt:variant>
      <vt:variant>
        <vt:i4>4390980</vt:i4>
      </vt:variant>
      <vt:variant>
        <vt:i4>1014</vt:i4>
      </vt:variant>
      <vt:variant>
        <vt:i4>0</vt:i4>
      </vt:variant>
      <vt:variant>
        <vt:i4>5</vt:i4>
      </vt:variant>
      <vt:variant>
        <vt:lpwstr>https://www.immunisationregister.nphs.health.nz/AIR/s/signup</vt:lpwstr>
      </vt:variant>
      <vt:variant>
        <vt:lpwstr/>
      </vt:variant>
      <vt:variant>
        <vt:i4>4390980</vt:i4>
      </vt:variant>
      <vt:variant>
        <vt:i4>1011</vt:i4>
      </vt:variant>
      <vt:variant>
        <vt:i4>0</vt:i4>
      </vt:variant>
      <vt:variant>
        <vt:i4>5</vt:i4>
      </vt:variant>
      <vt:variant>
        <vt:lpwstr>https://www.immunisationregister.nphs.health.nz/AIR/s/signup</vt:lpwstr>
      </vt:variant>
      <vt:variant>
        <vt:lpwstr/>
      </vt:variant>
      <vt:variant>
        <vt:i4>4849743</vt:i4>
      </vt:variant>
      <vt:variant>
        <vt:i4>1005</vt:i4>
      </vt:variant>
      <vt:variant>
        <vt:i4>0</vt:i4>
      </vt:variant>
      <vt:variant>
        <vt:i4>5</vt:i4>
      </vt:variant>
      <vt:variant>
        <vt:lpwstr>https://www.tewhatuora.govt.nz/health-services-and-programmes/vaccine-information/aotearoa-immunisation-register/air-privacy-information</vt:lpwstr>
      </vt:variant>
      <vt:variant>
        <vt:lpwstr/>
      </vt:variant>
      <vt:variant>
        <vt:i4>983110</vt:i4>
      </vt:variant>
      <vt:variant>
        <vt:i4>1002</vt:i4>
      </vt:variant>
      <vt:variant>
        <vt:i4>0</vt:i4>
      </vt:variant>
      <vt:variant>
        <vt:i4>5</vt:i4>
      </vt:variant>
      <vt:variant>
        <vt:lpwstr>https://www.tewhatuora.govt.nz/for-health-professionals/covid-19</vt:lpwstr>
      </vt:variant>
      <vt:variant>
        <vt:lpwstr/>
      </vt:variant>
      <vt:variant>
        <vt:i4>2359358</vt:i4>
      </vt:variant>
      <vt:variant>
        <vt:i4>993</vt:i4>
      </vt:variant>
      <vt:variant>
        <vt:i4>0</vt:i4>
      </vt:variant>
      <vt:variant>
        <vt:i4>5</vt:i4>
      </vt:variant>
      <vt:variant>
        <vt:lpwstr>https://www.tewhatuora.govt.nz/for-health-professionals/clinical-guidance/immunisation-handbook/appendix-4-authorisation-of-vaccinators-and-criteria-for-pharmacist-vaccinators</vt:lpwstr>
      </vt:variant>
      <vt:variant>
        <vt:lpwstr/>
      </vt:variant>
      <vt:variant>
        <vt:i4>720973</vt:i4>
      </vt:variant>
      <vt:variant>
        <vt:i4>987</vt:i4>
      </vt:variant>
      <vt:variant>
        <vt:i4>0</vt:i4>
      </vt:variant>
      <vt:variant>
        <vt:i4>5</vt:i4>
      </vt:variant>
      <vt:variant>
        <vt:lpwstr>https://www.tewhatuora.govt.nz/for-health-professionals/clinical-guidance/immunisation-handbook/appendix-4-authorisation-of-vaccinators-and-criteria-for-pharmacist-vaccinators/</vt:lpwstr>
      </vt:variant>
      <vt:variant>
        <vt:lpwstr/>
      </vt:variant>
      <vt:variant>
        <vt:i4>8126498</vt:i4>
      </vt:variant>
      <vt:variant>
        <vt:i4>984</vt:i4>
      </vt:variant>
      <vt:variant>
        <vt:i4>0</vt:i4>
      </vt:variant>
      <vt:variant>
        <vt:i4>5</vt:i4>
      </vt:variant>
      <vt:variant>
        <vt:lpwstr>https://www.immune.org.nz/</vt:lpwstr>
      </vt:variant>
      <vt:variant>
        <vt:lpwstr/>
      </vt:variant>
      <vt:variant>
        <vt:i4>3276851</vt:i4>
      </vt:variant>
      <vt:variant>
        <vt:i4>978</vt:i4>
      </vt:variant>
      <vt:variant>
        <vt:i4>0</vt:i4>
      </vt:variant>
      <vt:variant>
        <vt:i4>5</vt:i4>
      </vt:variant>
      <vt:variant>
        <vt:lpwstr>https://www.immune.org.nz/education/courses-and-events</vt:lpwstr>
      </vt:variant>
      <vt:variant>
        <vt:lpwstr/>
      </vt:variant>
      <vt:variant>
        <vt:i4>3014683</vt:i4>
      </vt:variant>
      <vt:variant>
        <vt:i4>975</vt:i4>
      </vt:variant>
      <vt:variant>
        <vt:i4>0</vt:i4>
      </vt:variant>
      <vt:variant>
        <vt:i4>5</vt:i4>
      </vt:variant>
      <vt:variant>
        <vt:lpwstr/>
      </vt:variant>
      <vt:variant>
        <vt:lpwstr>_Ordering_Site_Collateral</vt:lpwstr>
      </vt:variant>
      <vt:variant>
        <vt:i4>3997811</vt:i4>
      </vt:variant>
      <vt:variant>
        <vt:i4>972</vt:i4>
      </vt:variant>
      <vt:variant>
        <vt:i4>0</vt:i4>
      </vt:variant>
      <vt:variant>
        <vt:i4>5</vt:i4>
      </vt:variant>
      <vt:variant>
        <vt:lpwstr>https://www.tewhatuora.govt.nz/for-health-professionals/clinical-guidance/immunisation-handbook/5-coronavirus-disease-covid-19</vt:lpwstr>
      </vt:variant>
      <vt:variant>
        <vt:lpwstr/>
      </vt:variant>
      <vt:variant>
        <vt:i4>3080310</vt:i4>
      </vt:variant>
      <vt:variant>
        <vt:i4>969</vt:i4>
      </vt:variant>
      <vt:variant>
        <vt:i4>0</vt:i4>
      </vt:variant>
      <vt:variant>
        <vt:i4>5</vt:i4>
      </vt:variant>
      <vt:variant>
        <vt:lpwstr>https://www.tewhatuora.govt.nz/for-health-professionals/clinical-guidance/immunisation-handbook</vt:lpwstr>
      </vt:variant>
      <vt:variant>
        <vt:lpwstr/>
      </vt:variant>
      <vt:variant>
        <vt:i4>2687016</vt:i4>
      </vt:variant>
      <vt:variant>
        <vt:i4>963</vt:i4>
      </vt:variant>
      <vt:variant>
        <vt:i4>0</vt:i4>
      </vt:variant>
      <vt:variant>
        <vt:i4>5</vt:i4>
      </vt:variant>
      <vt:variant>
        <vt:lpwstr>https://www.immune.org.nz/education/common-education-questions</vt:lpwstr>
      </vt:variant>
      <vt:variant>
        <vt:lpwstr/>
      </vt:variant>
      <vt:variant>
        <vt:i4>3211323</vt:i4>
      </vt:variant>
      <vt:variant>
        <vt:i4>960</vt:i4>
      </vt:variant>
      <vt:variant>
        <vt:i4>0</vt:i4>
      </vt:variant>
      <vt:variant>
        <vt:i4>5</vt:i4>
      </vt:variant>
      <vt:variant>
        <vt:lpwstr>https://www.immune.org.nz/resources/videos</vt:lpwstr>
      </vt:variant>
      <vt:variant>
        <vt:lpwstr/>
      </vt:variant>
      <vt:variant>
        <vt:i4>2424865</vt:i4>
      </vt:variant>
      <vt:variant>
        <vt:i4>954</vt:i4>
      </vt:variant>
      <vt:variant>
        <vt:i4>0</vt:i4>
      </vt:variant>
      <vt:variant>
        <vt:i4>5</vt:i4>
      </vt:variant>
      <vt:variant>
        <vt:lpwstr>https://www.immune.org.nz/resources/factsheets</vt:lpwstr>
      </vt:variant>
      <vt:variant>
        <vt:lpwstr/>
      </vt:variant>
      <vt:variant>
        <vt:i4>6684798</vt:i4>
      </vt:variant>
      <vt:variant>
        <vt:i4>951</vt:i4>
      </vt:variant>
      <vt:variant>
        <vt:i4>0</vt:i4>
      </vt:variant>
      <vt:variant>
        <vt:i4>5</vt:i4>
      </vt:variant>
      <vt:variant>
        <vt:lpwstr>https://www.immune.org.nz/catalogue/managing-inventory-in-the-covid-19-imms-register-v1</vt:lpwstr>
      </vt:variant>
      <vt:variant>
        <vt:lpwstr/>
      </vt:variant>
      <vt:variant>
        <vt:i4>3211302</vt:i4>
      </vt:variant>
      <vt:variant>
        <vt:i4>948</vt:i4>
      </vt:variant>
      <vt:variant>
        <vt:i4>0</vt:i4>
      </vt:variant>
      <vt:variant>
        <vt:i4>5</vt:i4>
      </vt:variant>
      <vt:variant>
        <vt:lpwstr>https://www.immune.org.nz/catalogue/2021-vaccine-storage-and-transport</vt:lpwstr>
      </vt:variant>
      <vt:variant>
        <vt:lpwstr/>
      </vt:variant>
      <vt:variant>
        <vt:i4>7536738</vt:i4>
      </vt:variant>
      <vt:variant>
        <vt:i4>945</vt:i4>
      </vt:variant>
      <vt:variant>
        <vt:i4>0</vt:i4>
      </vt:variant>
      <vt:variant>
        <vt:i4>5</vt:i4>
      </vt:variant>
      <vt:variant>
        <vt:lpwstr>https://www.immune.org.nz/catalogue/aotearoa-nz-covid-19-vaccinator</vt:lpwstr>
      </vt:variant>
      <vt:variant>
        <vt:lpwstr/>
      </vt:variant>
      <vt:variant>
        <vt:i4>7667806</vt:i4>
      </vt:variant>
      <vt:variant>
        <vt:i4>942</vt:i4>
      </vt:variant>
      <vt:variant>
        <vt:i4>0</vt:i4>
      </vt:variant>
      <vt:variant>
        <vt:i4>5</vt:i4>
      </vt:variant>
      <vt:variant>
        <vt:lpwstr/>
      </vt:variant>
      <vt:variant>
        <vt:lpwstr>_Site_readiness_and</vt:lpwstr>
      </vt:variant>
      <vt:variant>
        <vt:i4>262204</vt:i4>
      </vt:variant>
      <vt:variant>
        <vt:i4>939</vt:i4>
      </vt:variant>
      <vt:variant>
        <vt:i4>0</vt:i4>
      </vt:variant>
      <vt:variant>
        <vt:i4>5</vt:i4>
      </vt:variant>
      <vt:variant>
        <vt:lpwstr/>
      </vt:variant>
      <vt:variant>
        <vt:lpwstr>_Vaccine_storage_and</vt:lpwstr>
      </vt:variant>
      <vt:variant>
        <vt:i4>2949176</vt:i4>
      </vt:variant>
      <vt:variant>
        <vt:i4>936</vt:i4>
      </vt:variant>
      <vt:variant>
        <vt:i4>0</vt:i4>
      </vt:variant>
      <vt:variant>
        <vt:i4>5</vt:i4>
      </vt:variant>
      <vt:variant>
        <vt:lpwstr>https://www.journeys.nzta.govt.nz/</vt:lpwstr>
      </vt:variant>
      <vt:variant>
        <vt:lpwstr/>
      </vt:variant>
      <vt:variant>
        <vt:i4>5439559</vt:i4>
      </vt:variant>
      <vt:variant>
        <vt:i4>933</vt:i4>
      </vt:variant>
      <vt:variant>
        <vt:i4>0</vt:i4>
      </vt:variant>
      <vt:variant>
        <vt:i4>5</vt:i4>
      </vt:variant>
      <vt:variant>
        <vt:lpwstr>https://www.tewhatuora.govt.nz/health-services-and-programmes/vaccine-information/aotearoa-immunisation-register/key</vt:lpwstr>
      </vt:variant>
      <vt:variant>
        <vt:lpwstr>forms</vt:lpwstr>
      </vt:variant>
      <vt:variant>
        <vt:i4>1835027</vt:i4>
      </vt:variant>
      <vt:variant>
        <vt:i4>930</vt:i4>
      </vt:variant>
      <vt:variant>
        <vt:i4>0</vt:i4>
      </vt:variant>
      <vt:variant>
        <vt:i4>5</vt:i4>
      </vt:variant>
      <vt:variant>
        <vt:lpwstr>https://www.tewhatuora.govt.nz/for-health-professionals/covid-19/information-for-health-professionals/infection-prevention-and-control-recommendations-for-health-and-disability-care-workers</vt:lpwstr>
      </vt:variant>
      <vt:variant>
        <vt:lpwstr/>
      </vt:variant>
      <vt:variant>
        <vt:i4>3276851</vt:i4>
      </vt:variant>
      <vt:variant>
        <vt:i4>927</vt:i4>
      </vt:variant>
      <vt:variant>
        <vt:i4>0</vt:i4>
      </vt:variant>
      <vt:variant>
        <vt:i4>5</vt:i4>
      </vt:variant>
      <vt:variant>
        <vt:lpwstr>https://www.immune.org.nz/education/courses-and-events</vt:lpwstr>
      </vt:variant>
      <vt:variant>
        <vt:lpwstr/>
      </vt:variant>
      <vt:variant>
        <vt:i4>65544</vt:i4>
      </vt:variant>
      <vt:variant>
        <vt:i4>924</vt:i4>
      </vt:variant>
      <vt:variant>
        <vt:i4>0</vt:i4>
      </vt:variant>
      <vt:variant>
        <vt:i4>5</vt:i4>
      </vt:variant>
      <vt:variant>
        <vt:lpwstr>https://learnonline.health.nz/login/index.php</vt:lpwstr>
      </vt:variant>
      <vt:variant>
        <vt:lpwstr/>
      </vt:variant>
      <vt:variant>
        <vt:i4>4653121</vt:i4>
      </vt:variant>
      <vt:variant>
        <vt:i4>921</vt:i4>
      </vt:variant>
      <vt:variant>
        <vt:i4>0</vt:i4>
      </vt:variant>
      <vt:variant>
        <vt:i4>5</vt:i4>
      </vt:variant>
      <vt:variant>
        <vt:lpwstr>https://www.odi.govt.nz/nzsl/tools-and-resources/</vt:lpwstr>
      </vt:variant>
      <vt:variant>
        <vt:lpwstr/>
      </vt:variant>
      <vt:variant>
        <vt:i4>5505034</vt:i4>
      </vt:variant>
      <vt:variant>
        <vt:i4>918</vt:i4>
      </vt:variant>
      <vt:variant>
        <vt:i4>0</vt:i4>
      </vt:variant>
      <vt:variant>
        <vt:i4>5</vt:i4>
      </vt:variant>
      <vt:variant>
        <vt:lpwstr>https://www.health.govt.nz/our-work/making-services-better-users/community-engagement-people-disabilities/accessibility-engagement-and-reporting-process/venue-accessibility</vt:lpwstr>
      </vt:variant>
      <vt:variant>
        <vt:lpwstr/>
      </vt:variant>
      <vt:variant>
        <vt:i4>1507339</vt:i4>
      </vt:variant>
      <vt:variant>
        <vt:i4>915</vt:i4>
      </vt:variant>
      <vt:variant>
        <vt:i4>0</vt:i4>
      </vt:variant>
      <vt:variant>
        <vt:i4>5</vt:i4>
      </vt:variant>
      <vt:variant>
        <vt:lpwstr>https://healthify.nz/translations/i/interpreter-services/</vt:lpwstr>
      </vt:variant>
      <vt:variant>
        <vt:lpwstr/>
      </vt:variant>
      <vt:variant>
        <vt:i4>7077961</vt:i4>
      </vt:variant>
      <vt:variant>
        <vt:i4>909</vt:i4>
      </vt:variant>
      <vt:variant>
        <vt:i4>0</vt:i4>
      </vt:variant>
      <vt:variant>
        <vt:i4>5</vt:i4>
      </vt:variant>
      <vt:variant>
        <vt:lpwstr/>
      </vt:variant>
      <vt:variant>
        <vt:lpwstr>Appendix_E</vt:lpwstr>
      </vt:variant>
      <vt:variant>
        <vt:i4>7143497</vt:i4>
      </vt:variant>
      <vt:variant>
        <vt:i4>906</vt:i4>
      </vt:variant>
      <vt:variant>
        <vt:i4>0</vt:i4>
      </vt:variant>
      <vt:variant>
        <vt:i4>5</vt:i4>
      </vt:variant>
      <vt:variant>
        <vt:lpwstr/>
      </vt:variant>
      <vt:variant>
        <vt:lpwstr>Appendix_D</vt:lpwstr>
      </vt:variant>
      <vt:variant>
        <vt:i4>6946889</vt:i4>
      </vt:variant>
      <vt:variant>
        <vt:i4>903</vt:i4>
      </vt:variant>
      <vt:variant>
        <vt:i4>0</vt:i4>
      </vt:variant>
      <vt:variant>
        <vt:i4>5</vt:i4>
      </vt:variant>
      <vt:variant>
        <vt:lpwstr/>
      </vt:variant>
      <vt:variant>
        <vt:lpwstr>Appendix_C</vt:lpwstr>
      </vt:variant>
      <vt:variant>
        <vt:i4>7012425</vt:i4>
      </vt:variant>
      <vt:variant>
        <vt:i4>900</vt:i4>
      </vt:variant>
      <vt:variant>
        <vt:i4>0</vt:i4>
      </vt:variant>
      <vt:variant>
        <vt:i4>5</vt:i4>
      </vt:variant>
      <vt:variant>
        <vt:lpwstr/>
      </vt:variant>
      <vt:variant>
        <vt:lpwstr>Appendix_B</vt:lpwstr>
      </vt:variant>
      <vt:variant>
        <vt:i4>6815817</vt:i4>
      </vt:variant>
      <vt:variant>
        <vt:i4>897</vt:i4>
      </vt:variant>
      <vt:variant>
        <vt:i4>0</vt:i4>
      </vt:variant>
      <vt:variant>
        <vt:i4>5</vt:i4>
      </vt:variant>
      <vt:variant>
        <vt:lpwstr/>
      </vt:variant>
      <vt:variant>
        <vt:lpwstr>Appendix_A</vt:lpwstr>
      </vt:variant>
      <vt:variant>
        <vt:i4>8323158</vt:i4>
      </vt:variant>
      <vt:variant>
        <vt:i4>891</vt:i4>
      </vt:variant>
      <vt:variant>
        <vt:i4>0</vt:i4>
      </vt:variant>
      <vt:variant>
        <vt:i4>5</vt:i4>
      </vt:variant>
      <vt:variant>
        <vt:lpwstr>mailto:cvip.incidentnotification@health.govt.nz</vt:lpwstr>
      </vt:variant>
      <vt:variant>
        <vt:lpwstr/>
      </vt:variant>
      <vt:variant>
        <vt:i4>6291529</vt:i4>
      </vt:variant>
      <vt:variant>
        <vt:i4>888</vt:i4>
      </vt:variant>
      <vt:variant>
        <vt:i4>0</vt:i4>
      </vt:variant>
      <vt:variant>
        <vt:i4>5</vt:i4>
      </vt:variant>
      <vt:variant>
        <vt:lpwstr/>
      </vt:variant>
      <vt:variant>
        <vt:lpwstr>Appendix_I</vt:lpwstr>
      </vt:variant>
      <vt:variant>
        <vt:i4>5308419</vt:i4>
      </vt:variant>
      <vt:variant>
        <vt:i4>885</vt:i4>
      </vt:variant>
      <vt:variant>
        <vt:i4>0</vt:i4>
      </vt:variant>
      <vt:variant>
        <vt:i4>5</vt:i4>
      </vt:variant>
      <vt:variant>
        <vt:lpwstr>https://healthed.govt.nz/</vt:lpwstr>
      </vt:variant>
      <vt:variant>
        <vt:lpwstr/>
      </vt:variant>
      <vt:variant>
        <vt:i4>1441833</vt:i4>
      </vt:variant>
      <vt:variant>
        <vt:i4>882</vt:i4>
      </vt:variant>
      <vt:variant>
        <vt:i4>0</vt:i4>
      </vt:variant>
      <vt:variant>
        <vt:i4>5</vt:i4>
      </vt:variant>
      <vt:variant>
        <vt:lpwstr>https://portal.bluestar.co.nz/login/moh_vaccine</vt:lpwstr>
      </vt:variant>
      <vt:variant>
        <vt:lpwstr/>
      </vt:variant>
      <vt:variant>
        <vt:i4>1179709</vt:i4>
      </vt:variant>
      <vt:variant>
        <vt:i4>879</vt:i4>
      </vt:variant>
      <vt:variant>
        <vt:i4>0</vt:i4>
      </vt:variant>
      <vt:variant>
        <vt:i4>5</vt:i4>
      </vt:variant>
      <vt:variant>
        <vt:lpwstr>mailto:help@imms.min.health.nz</vt:lpwstr>
      </vt:variant>
      <vt:variant>
        <vt:lpwstr/>
      </vt:variant>
      <vt:variant>
        <vt:i4>1179709</vt:i4>
      </vt:variant>
      <vt:variant>
        <vt:i4>876</vt:i4>
      </vt:variant>
      <vt:variant>
        <vt:i4>0</vt:i4>
      </vt:variant>
      <vt:variant>
        <vt:i4>5</vt:i4>
      </vt:variant>
      <vt:variant>
        <vt:lpwstr>mailto:help@imms.min.health.nz</vt:lpwstr>
      </vt:variant>
      <vt:variant>
        <vt:lpwstr/>
      </vt:variant>
      <vt:variant>
        <vt:i4>6881336</vt:i4>
      </vt:variant>
      <vt:variant>
        <vt:i4>873</vt:i4>
      </vt:variant>
      <vt:variant>
        <vt:i4>0</vt:i4>
      </vt:variant>
      <vt:variant>
        <vt:i4>5</vt:i4>
      </vt:variant>
      <vt:variant>
        <vt:lpwstr>https://www.tewhatuora.govt.nz/air</vt:lpwstr>
      </vt:variant>
      <vt:variant>
        <vt:lpwstr/>
      </vt:variant>
      <vt:variant>
        <vt:i4>1179709</vt:i4>
      </vt:variant>
      <vt:variant>
        <vt:i4>870</vt:i4>
      </vt:variant>
      <vt:variant>
        <vt:i4>0</vt:i4>
      </vt:variant>
      <vt:variant>
        <vt:i4>5</vt:i4>
      </vt:variant>
      <vt:variant>
        <vt:lpwstr>mailto:help@imms.min.health.nz</vt:lpwstr>
      </vt:variant>
      <vt:variant>
        <vt:lpwstr/>
      </vt:variant>
      <vt:variant>
        <vt:i4>5963799</vt:i4>
      </vt:variant>
      <vt:variant>
        <vt:i4>867</vt:i4>
      </vt:variant>
      <vt:variant>
        <vt:i4>0</vt:i4>
      </vt:variant>
      <vt:variant>
        <vt:i4>5</vt:i4>
      </vt:variant>
      <vt:variant>
        <vt:lpwstr>https://moh-c19-support.atlassian.net/servicedesk/customer/portal/24</vt:lpwstr>
      </vt:variant>
      <vt:variant>
        <vt:lpwstr/>
      </vt:variant>
      <vt:variant>
        <vt:i4>3997811</vt:i4>
      </vt:variant>
      <vt:variant>
        <vt:i4>864</vt:i4>
      </vt:variant>
      <vt:variant>
        <vt:i4>0</vt:i4>
      </vt:variant>
      <vt:variant>
        <vt:i4>5</vt:i4>
      </vt:variant>
      <vt:variant>
        <vt:lpwstr>https://www.tewhatuora.govt.nz/for-health-professionals/clinical-guidance/immunisation-handbook/5-coronavirus-disease-covid-19</vt:lpwstr>
      </vt:variant>
      <vt:variant>
        <vt:lpwstr/>
      </vt:variant>
      <vt:variant>
        <vt:i4>4390912</vt:i4>
      </vt:variant>
      <vt:variant>
        <vt:i4>861</vt:i4>
      </vt:variant>
      <vt:variant>
        <vt:i4>0</vt:i4>
      </vt:variant>
      <vt:variant>
        <vt:i4>5</vt:i4>
      </vt:variant>
      <vt:variant>
        <vt:lpwstr>https://www.tewhatuora.govt.nz/for-health-professionals/clinical-guidance/immunisation-handbook/2-processes-for-safe-immunisation</vt:lpwstr>
      </vt:variant>
      <vt:variant>
        <vt:lpwstr/>
      </vt:variant>
      <vt:variant>
        <vt:i4>3080310</vt:i4>
      </vt:variant>
      <vt:variant>
        <vt:i4>855</vt:i4>
      </vt:variant>
      <vt:variant>
        <vt:i4>0</vt:i4>
      </vt:variant>
      <vt:variant>
        <vt:i4>5</vt:i4>
      </vt:variant>
      <vt:variant>
        <vt:lpwstr>https://www.tewhatuora.govt.nz/for-health-professionals/clinical-guidance/immunisation-handbook</vt:lpwstr>
      </vt:variant>
      <vt:variant>
        <vt:lpwstr/>
      </vt:variant>
      <vt:variant>
        <vt:i4>6946936</vt:i4>
      </vt:variant>
      <vt:variant>
        <vt:i4>852</vt:i4>
      </vt:variant>
      <vt:variant>
        <vt:i4>0</vt:i4>
      </vt:variant>
      <vt:variant>
        <vt:i4>5</vt:i4>
      </vt:variant>
      <vt:variant>
        <vt:lpwstr>https://www.tewhatuora.govt.nz/health-services-and-programmes/vaccine-information/vaccine-service-delivery/covid-19-vaccine-delivery/vaccine-operating-and-planning-guidelines</vt:lpwstr>
      </vt:variant>
      <vt:variant>
        <vt:lpwstr/>
      </vt:variant>
      <vt:variant>
        <vt:i4>1638450</vt:i4>
      </vt:variant>
      <vt:variant>
        <vt:i4>842</vt:i4>
      </vt:variant>
      <vt:variant>
        <vt:i4>0</vt:i4>
      </vt:variant>
      <vt:variant>
        <vt:i4>5</vt:i4>
      </vt:variant>
      <vt:variant>
        <vt:lpwstr/>
      </vt:variant>
      <vt:variant>
        <vt:lpwstr>_Toc187847092</vt:lpwstr>
      </vt:variant>
      <vt:variant>
        <vt:i4>1638450</vt:i4>
      </vt:variant>
      <vt:variant>
        <vt:i4>836</vt:i4>
      </vt:variant>
      <vt:variant>
        <vt:i4>0</vt:i4>
      </vt:variant>
      <vt:variant>
        <vt:i4>5</vt:i4>
      </vt:variant>
      <vt:variant>
        <vt:lpwstr/>
      </vt:variant>
      <vt:variant>
        <vt:lpwstr>_Toc187847091</vt:lpwstr>
      </vt:variant>
      <vt:variant>
        <vt:i4>1638450</vt:i4>
      </vt:variant>
      <vt:variant>
        <vt:i4>830</vt:i4>
      </vt:variant>
      <vt:variant>
        <vt:i4>0</vt:i4>
      </vt:variant>
      <vt:variant>
        <vt:i4>5</vt:i4>
      </vt:variant>
      <vt:variant>
        <vt:lpwstr/>
      </vt:variant>
      <vt:variant>
        <vt:lpwstr>_Toc187847090</vt:lpwstr>
      </vt:variant>
      <vt:variant>
        <vt:i4>1572914</vt:i4>
      </vt:variant>
      <vt:variant>
        <vt:i4>824</vt:i4>
      </vt:variant>
      <vt:variant>
        <vt:i4>0</vt:i4>
      </vt:variant>
      <vt:variant>
        <vt:i4>5</vt:i4>
      </vt:variant>
      <vt:variant>
        <vt:lpwstr/>
      </vt:variant>
      <vt:variant>
        <vt:lpwstr>_Toc187847089</vt:lpwstr>
      </vt:variant>
      <vt:variant>
        <vt:i4>1572914</vt:i4>
      </vt:variant>
      <vt:variant>
        <vt:i4>818</vt:i4>
      </vt:variant>
      <vt:variant>
        <vt:i4>0</vt:i4>
      </vt:variant>
      <vt:variant>
        <vt:i4>5</vt:i4>
      </vt:variant>
      <vt:variant>
        <vt:lpwstr/>
      </vt:variant>
      <vt:variant>
        <vt:lpwstr>_Toc187847088</vt:lpwstr>
      </vt:variant>
      <vt:variant>
        <vt:i4>1572914</vt:i4>
      </vt:variant>
      <vt:variant>
        <vt:i4>812</vt:i4>
      </vt:variant>
      <vt:variant>
        <vt:i4>0</vt:i4>
      </vt:variant>
      <vt:variant>
        <vt:i4>5</vt:i4>
      </vt:variant>
      <vt:variant>
        <vt:lpwstr/>
      </vt:variant>
      <vt:variant>
        <vt:lpwstr>_Toc187847087</vt:lpwstr>
      </vt:variant>
      <vt:variant>
        <vt:i4>1572914</vt:i4>
      </vt:variant>
      <vt:variant>
        <vt:i4>806</vt:i4>
      </vt:variant>
      <vt:variant>
        <vt:i4>0</vt:i4>
      </vt:variant>
      <vt:variant>
        <vt:i4>5</vt:i4>
      </vt:variant>
      <vt:variant>
        <vt:lpwstr/>
      </vt:variant>
      <vt:variant>
        <vt:lpwstr>_Toc187847086</vt:lpwstr>
      </vt:variant>
      <vt:variant>
        <vt:i4>1572914</vt:i4>
      </vt:variant>
      <vt:variant>
        <vt:i4>800</vt:i4>
      </vt:variant>
      <vt:variant>
        <vt:i4>0</vt:i4>
      </vt:variant>
      <vt:variant>
        <vt:i4>5</vt:i4>
      </vt:variant>
      <vt:variant>
        <vt:lpwstr/>
      </vt:variant>
      <vt:variant>
        <vt:lpwstr>_Toc187847085</vt:lpwstr>
      </vt:variant>
      <vt:variant>
        <vt:i4>1572914</vt:i4>
      </vt:variant>
      <vt:variant>
        <vt:i4>794</vt:i4>
      </vt:variant>
      <vt:variant>
        <vt:i4>0</vt:i4>
      </vt:variant>
      <vt:variant>
        <vt:i4>5</vt:i4>
      </vt:variant>
      <vt:variant>
        <vt:lpwstr/>
      </vt:variant>
      <vt:variant>
        <vt:lpwstr>_Toc187847084</vt:lpwstr>
      </vt:variant>
      <vt:variant>
        <vt:i4>1572914</vt:i4>
      </vt:variant>
      <vt:variant>
        <vt:i4>788</vt:i4>
      </vt:variant>
      <vt:variant>
        <vt:i4>0</vt:i4>
      </vt:variant>
      <vt:variant>
        <vt:i4>5</vt:i4>
      </vt:variant>
      <vt:variant>
        <vt:lpwstr/>
      </vt:variant>
      <vt:variant>
        <vt:lpwstr>_Toc187847083</vt:lpwstr>
      </vt:variant>
      <vt:variant>
        <vt:i4>1572914</vt:i4>
      </vt:variant>
      <vt:variant>
        <vt:i4>782</vt:i4>
      </vt:variant>
      <vt:variant>
        <vt:i4>0</vt:i4>
      </vt:variant>
      <vt:variant>
        <vt:i4>5</vt:i4>
      </vt:variant>
      <vt:variant>
        <vt:lpwstr/>
      </vt:variant>
      <vt:variant>
        <vt:lpwstr>_Toc187847082</vt:lpwstr>
      </vt:variant>
      <vt:variant>
        <vt:i4>1572914</vt:i4>
      </vt:variant>
      <vt:variant>
        <vt:i4>776</vt:i4>
      </vt:variant>
      <vt:variant>
        <vt:i4>0</vt:i4>
      </vt:variant>
      <vt:variant>
        <vt:i4>5</vt:i4>
      </vt:variant>
      <vt:variant>
        <vt:lpwstr/>
      </vt:variant>
      <vt:variant>
        <vt:lpwstr>_Toc187847081</vt:lpwstr>
      </vt:variant>
      <vt:variant>
        <vt:i4>1572914</vt:i4>
      </vt:variant>
      <vt:variant>
        <vt:i4>770</vt:i4>
      </vt:variant>
      <vt:variant>
        <vt:i4>0</vt:i4>
      </vt:variant>
      <vt:variant>
        <vt:i4>5</vt:i4>
      </vt:variant>
      <vt:variant>
        <vt:lpwstr/>
      </vt:variant>
      <vt:variant>
        <vt:lpwstr>_Toc187847080</vt:lpwstr>
      </vt:variant>
      <vt:variant>
        <vt:i4>1507378</vt:i4>
      </vt:variant>
      <vt:variant>
        <vt:i4>764</vt:i4>
      </vt:variant>
      <vt:variant>
        <vt:i4>0</vt:i4>
      </vt:variant>
      <vt:variant>
        <vt:i4>5</vt:i4>
      </vt:variant>
      <vt:variant>
        <vt:lpwstr/>
      </vt:variant>
      <vt:variant>
        <vt:lpwstr>_Toc187847079</vt:lpwstr>
      </vt:variant>
      <vt:variant>
        <vt:i4>1507378</vt:i4>
      </vt:variant>
      <vt:variant>
        <vt:i4>758</vt:i4>
      </vt:variant>
      <vt:variant>
        <vt:i4>0</vt:i4>
      </vt:variant>
      <vt:variant>
        <vt:i4>5</vt:i4>
      </vt:variant>
      <vt:variant>
        <vt:lpwstr/>
      </vt:variant>
      <vt:variant>
        <vt:lpwstr>_Toc187847078</vt:lpwstr>
      </vt:variant>
      <vt:variant>
        <vt:i4>1507378</vt:i4>
      </vt:variant>
      <vt:variant>
        <vt:i4>752</vt:i4>
      </vt:variant>
      <vt:variant>
        <vt:i4>0</vt:i4>
      </vt:variant>
      <vt:variant>
        <vt:i4>5</vt:i4>
      </vt:variant>
      <vt:variant>
        <vt:lpwstr/>
      </vt:variant>
      <vt:variant>
        <vt:lpwstr>_Toc187847077</vt:lpwstr>
      </vt:variant>
      <vt:variant>
        <vt:i4>1507378</vt:i4>
      </vt:variant>
      <vt:variant>
        <vt:i4>746</vt:i4>
      </vt:variant>
      <vt:variant>
        <vt:i4>0</vt:i4>
      </vt:variant>
      <vt:variant>
        <vt:i4>5</vt:i4>
      </vt:variant>
      <vt:variant>
        <vt:lpwstr/>
      </vt:variant>
      <vt:variant>
        <vt:lpwstr>_Toc187847076</vt:lpwstr>
      </vt:variant>
      <vt:variant>
        <vt:i4>1507378</vt:i4>
      </vt:variant>
      <vt:variant>
        <vt:i4>740</vt:i4>
      </vt:variant>
      <vt:variant>
        <vt:i4>0</vt:i4>
      </vt:variant>
      <vt:variant>
        <vt:i4>5</vt:i4>
      </vt:variant>
      <vt:variant>
        <vt:lpwstr/>
      </vt:variant>
      <vt:variant>
        <vt:lpwstr>_Toc187847075</vt:lpwstr>
      </vt:variant>
      <vt:variant>
        <vt:i4>1507378</vt:i4>
      </vt:variant>
      <vt:variant>
        <vt:i4>734</vt:i4>
      </vt:variant>
      <vt:variant>
        <vt:i4>0</vt:i4>
      </vt:variant>
      <vt:variant>
        <vt:i4>5</vt:i4>
      </vt:variant>
      <vt:variant>
        <vt:lpwstr/>
      </vt:variant>
      <vt:variant>
        <vt:lpwstr>_Toc187847074</vt:lpwstr>
      </vt:variant>
      <vt:variant>
        <vt:i4>1507378</vt:i4>
      </vt:variant>
      <vt:variant>
        <vt:i4>728</vt:i4>
      </vt:variant>
      <vt:variant>
        <vt:i4>0</vt:i4>
      </vt:variant>
      <vt:variant>
        <vt:i4>5</vt:i4>
      </vt:variant>
      <vt:variant>
        <vt:lpwstr/>
      </vt:variant>
      <vt:variant>
        <vt:lpwstr>_Toc187847073</vt:lpwstr>
      </vt:variant>
      <vt:variant>
        <vt:i4>1507378</vt:i4>
      </vt:variant>
      <vt:variant>
        <vt:i4>722</vt:i4>
      </vt:variant>
      <vt:variant>
        <vt:i4>0</vt:i4>
      </vt:variant>
      <vt:variant>
        <vt:i4>5</vt:i4>
      </vt:variant>
      <vt:variant>
        <vt:lpwstr/>
      </vt:variant>
      <vt:variant>
        <vt:lpwstr>_Toc187847072</vt:lpwstr>
      </vt:variant>
      <vt:variant>
        <vt:i4>1507378</vt:i4>
      </vt:variant>
      <vt:variant>
        <vt:i4>716</vt:i4>
      </vt:variant>
      <vt:variant>
        <vt:i4>0</vt:i4>
      </vt:variant>
      <vt:variant>
        <vt:i4>5</vt:i4>
      </vt:variant>
      <vt:variant>
        <vt:lpwstr/>
      </vt:variant>
      <vt:variant>
        <vt:lpwstr>_Toc187847071</vt:lpwstr>
      </vt:variant>
      <vt:variant>
        <vt:i4>1507378</vt:i4>
      </vt:variant>
      <vt:variant>
        <vt:i4>710</vt:i4>
      </vt:variant>
      <vt:variant>
        <vt:i4>0</vt:i4>
      </vt:variant>
      <vt:variant>
        <vt:i4>5</vt:i4>
      </vt:variant>
      <vt:variant>
        <vt:lpwstr/>
      </vt:variant>
      <vt:variant>
        <vt:lpwstr>_Toc187847070</vt:lpwstr>
      </vt:variant>
      <vt:variant>
        <vt:i4>1441842</vt:i4>
      </vt:variant>
      <vt:variant>
        <vt:i4>704</vt:i4>
      </vt:variant>
      <vt:variant>
        <vt:i4>0</vt:i4>
      </vt:variant>
      <vt:variant>
        <vt:i4>5</vt:i4>
      </vt:variant>
      <vt:variant>
        <vt:lpwstr/>
      </vt:variant>
      <vt:variant>
        <vt:lpwstr>_Toc187847069</vt:lpwstr>
      </vt:variant>
      <vt:variant>
        <vt:i4>1441842</vt:i4>
      </vt:variant>
      <vt:variant>
        <vt:i4>698</vt:i4>
      </vt:variant>
      <vt:variant>
        <vt:i4>0</vt:i4>
      </vt:variant>
      <vt:variant>
        <vt:i4>5</vt:i4>
      </vt:variant>
      <vt:variant>
        <vt:lpwstr/>
      </vt:variant>
      <vt:variant>
        <vt:lpwstr>_Toc187847068</vt:lpwstr>
      </vt:variant>
      <vt:variant>
        <vt:i4>1441842</vt:i4>
      </vt:variant>
      <vt:variant>
        <vt:i4>692</vt:i4>
      </vt:variant>
      <vt:variant>
        <vt:i4>0</vt:i4>
      </vt:variant>
      <vt:variant>
        <vt:i4>5</vt:i4>
      </vt:variant>
      <vt:variant>
        <vt:lpwstr/>
      </vt:variant>
      <vt:variant>
        <vt:lpwstr>_Toc187847067</vt:lpwstr>
      </vt:variant>
      <vt:variant>
        <vt:i4>1441842</vt:i4>
      </vt:variant>
      <vt:variant>
        <vt:i4>686</vt:i4>
      </vt:variant>
      <vt:variant>
        <vt:i4>0</vt:i4>
      </vt:variant>
      <vt:variant>
        <vt:i4>5</vt:i4>
      </vt:variant>
      <vt:variant>
        <vt:lpwstr/>
      </vt:variant>
      <vt:variant>
        <vt:lpwstr>_Toc187847066</vt:lpwstr>
      </vt:variant>
      <vt:variant>
        <vt:i4>1441842</vt:i4>
      </vt:variant>
      <vt:variant>
        <vt:i4>680</vt:i4>
      </vt:variant>
      <vt:variant>
        <vt:i4>0</vt:i4>
      </vt:variant>
      <vt:variant>
        <vt:i4>5</vt:i4>
      </vt:variant>
      <vt:variant>
        <vt:lpwstr/>
      </vt:variant>
      <vt:variant>
        <vt:lpwstr>_Toc187847065</vt:lpwstr>
      </vt:variant>
      <vt:variant>
        <vt:i4>1441842</vt:i4>
      </vt:variant>
      <vt:variant>
        <vt:i4>674</vt:i4>
      </vt:variant>
      <vt:variant>
        <vt:i4>0</vt:i4>
      </vt:variant>
      <vt:variant>
        <vt:i4>5</vt:i4>
      </vt:variant>
      <vt:variant>
        <vt:lpwstr/>
      </vt:variant>
      <vt:variant>
        <vt:lpwstr>_Toc187847064</vt:lpwstr>
      </vt:variant>
      <vt:variant>
        <vt:i4>1441842</vt:i4>
      </vt:variant>
      <vt:variant>
        <vt:i4>668</vt:i4>
      </vt:variant>
      <vt:variant>
        <vt:i4>0</vt:i4>
      </vt:variant>
      <vt:variant>
        <vt:i4>5</vt:i4>
      </vt:variant>
      <vt:variant>
        <vt:lpwstr/>
      </vt:variant>
      <vt:variant>
        <vt:lpwstr>_Toc187847063</vt:lpwstr>
      </vt:variant>
      <vt:variant>
        <vt:i4>1441842</vt:i4>
      </vt:variant>
      <vt:variant>
        <vt:i4>662</vt:i4>
      </vt:variant>
      <vt:variant>
        <vt:i4>0</vt:i4>
      </vt:variant>
      <vt:variant>
        <vt:i4>5</vt:i4>
      </vt:variant>
      <vt:variant>
        <vt:lpwstr/>
      </vt:variant>
      <vt:variant>
        <vt:lpwstr>_Toc187847062</vt:lpwstr>
      </vt:variant>
      <vt:variant>
        <vt:i4>1441842</vt:i4>
      </vt:variant>
      <vt:variant>
        <vt:i4>656</vt:i4>
      </vt:variant>
      <vt:variant>
        <vt:i4>0</vt:i4>
      </vt:variant>
      <vt:variant>
        <vt:i4>5</vt:i4>
      </vt:variant>
      <vt:variant>
        <vt:lpwstr/>
      </vt:variant>
      <vt:variant>
        <vt:lpwstr>_Toc187847060</vt:lpwstr>
      </vt:variant>
      <vt:variant>
        <vt:i4>1376306</vt:i4>
      </vt:variant>
      <vt:variant>
        <vt:i4>650</vt:i4>
      </vt:variant>
      <vt:variant>
        <vt:i4>0</vt:i4>
      </vt:variant>
      <vt:variant>
        <vt:i4>5</vt:i4>
      </vt:variant>
      <vt:variant>
        <vt:lpwstr/>
      </vt:variant>
      <vt:variant>
        <vt:lpwstr>_Toc187847059</vt:lpwstr>
      </vt:variant>
      <vt:variant>
        <vt:i4>1376306</vt:i4>
      </vt:variant>
      <vt:variant>
        <vt:i4>644</vt:i4>
      </vt:variant>
      <vt:variant>
        <vt:i4>0</vt:i4>
      </vt:variant>
      <vt:variant>
        <vt:i4>5</vt:i4>
      </vt:variant>
      <vt:variant>
        <vt:lpwstr/>
      </vt:variant>
      <vt:variant>
        <vt:lpwstr>_Toc187847058</vt:lpwstr>
      </vt:variant>
      <vt:variant>
        <vt:i4>1376306</vt:i4>
      </vt:variant>
      <vt:variant>
        <vt:i4>638</vt:i4>
      </vt:variant>
      <vt:variant>
        <vt:i4>0</vt:i4>
      </vt:variant>
      <vt:variant>
        <vt:i4>5</vt:i4>
      </vt:variant>
      <vt:variant>
        <vt:lpwstr/>
      </vt:variant>
      <vt:variant>
        <vt:lpwstr>_Toc187847057</vt:lpwstr>
      </vt:variant>
      <vt:variant>
        <vt:i4>1376306</vt:i4>
      </vt:variant>
      <vt:variant>
        <vt:i4>632</vt:i4>
      </vt:variant>
      <vt:variant>
        <vt:i4>0</vt:i4>
      </vt:variant>
      <vt:variant>
        <vt:i4>5</vt:i4>
      </vt:variant>
      <vt:variant>
        <vt:lpwstr/>
      </vt:variant>
      <vt:variant>
        <vt:lpwstr>_Toc187847056</vt:lpwstr>
      </vt:variant>
      <vt:variant>
        <vt:i4>1376306</vt:i4>
      </vt:variant>
      <vt:variant>
        <vt:i4>626</vt:i4>
      </vt:variant>
      <vt:variant>
        <vt:i4>0</vt:i4>
      </vt:variant>
      <vt:variant>
        <vt:i4>5</vt:i4>
      </vt:variant>
      <vt:variant>
        <vt:lpwstr/>
      </vt:variant>
      <vt:variant>
        <vt:lpwstr>_Toc187847055</vt:lpwstr>
      </vt:variant>
      <vt:variant>
        <vt:i4>1376306</vt:i4>
      </vt:variant>
      <vt:variant>
        <vt:i4>620</vt:i4>
      </vt:variant>
      <vt:variant>
        <vt:i4>0</vt:i4>
      </vt:variant>
      <vt:variant>
        <vt:i4>5</vt:i4>
      </vt:variant>
      <vt:variant>
        <vt:lpwstr/>
      </vt:variant>
      <vt:variant>
        <vt:lpwstr>_Toc187847054</vt:lpwstr>
      </vt:variant>
      <vt:variant>
        <vt:i4>1376306</vt:i4>
      </vt:variant>
      <vt:variant>
        <vt:i4>614</vt:i4>
      </vt:variant>
      <vt:variant>
        <vt:i4>0</vt:i4>
      </vt:variant>
      <vt:variant>
        <vt:i4>5</vt:i4>
      </vt:variant>
      <vt:variant>
        <vt:lpwstr/>
      </vt:variant>
      <vt:variant>
        <vt:lpwstr>_Toc187847053</vt:lpwstr>
      </vt:variant>
      <vt:variant>
        <vt:i4>1376306</vt:i4>
      </vt:variant>
      <vt:variant>
        <vt:i4>608</vt:i4>
      </vt:variant>
      <vt:variant>
        <vt:i4>0</vt:i4>
      </vt:variant>
      <vt:variant>
        <vt:i4>5</vt:i4>
      </vt:variant>
      <vt:variant>
        <vt:lpwstr/>
      </vt:variant>
      <vt:variant>
        <vt:lpwstr>_Toc187847052</vt:lpwstr>
      </vt:variant>
      <vt:variant>
        <vt:i4>1376306</vt:i4>
      </vt:variant>
      <vt:variant>
        <vt:i4>602</vt:i4>
      </vt:variant>
      <vt:variant>
        <vt:i4>0</vt:i4>
      </vt:variant>
      <vt:variant>
        <vt:i4>5</vt:i4>
      </vt:variant>
      <vt:variant>
        <vt:lpwstr/>
      </vt:variant>
      <vt:variant>
        <vt:lpwstr>_Toc187847051</vt:lpwstr>
      </vt:variant>
      <vt:variant>
        <vt:i4>1376306</vt:i4>
      </vt:variant>
      <vt:variant>
        <vt:i4>596</vt:i4>
      </vt:variant>
      <vt:variant>
        <vt:i4>0</vt:i4>
      </vt:variant>
      <vt:variant>
        <vt:i4>5</vt:i4>
      </vt:variant>
      <vt:variant>
        <vt:lpwstr/>
      </vt:variant>
      <vt:variant>
        <vt:lpwstr>_Toc187847050</vt:lpwstr>
      </vt:variant>
      <vt:variant>
        <vt:i4>1310770</vt:i4>
      </vt:variant>
      <vt:variant>
        <vt:i4>590</vt:i4>
      </vt:variant>
      <vt:variant>
        <vt:i4>0</vt:i4>
      </vt:variant>
      <vt:variant>
        <vt:i4>5</vt:i4>
      </vt:variant>
      <vt:variant>
        <vt:lpwstr/>
      </vt:variant>
      <vt:variant>
        <vt:lpwstr>_Toc187847049</vt:lpwstr>
      </vt:variant>
      <vt:variant>
        <vt:i4>1310770</vt:i4>
      </vt:variant>
      <vt:variant>
        <vt:i4>584</vt:i4>
      </vt:variant>
      <vt:variant>
        <vt:i4>0</vt:i4>
      </vt:variant>
      <vt:variant>
        <vt:i4>5</vt:i4>
      </vt:variant>
      <vt:variant>
        <vt:lpwstr/>
      </vt:variant>
      <vt:variant>
        <vt:lpwstr>_Toc187847048</vt:lpwstr>
      </vt:variant>
      <vt:variant>
        <vt:i4>1310770</vt:i4>
      </vt:variant>
      <vt:variant>
        <vt:i4>578</vt:i4>
      </vt:variant>
      <vt:variant>
        <vt:i4>0</vt:i4>
      </vt:variant>
      <vt:variant>
        <vt:i4>5</vt:i4>
      </vt:variant>
      <vt:variant>
        <vt:lpwstr/>
      </vt:variant>
      <vt:variant>
        <vt:lpwstr>_Toc187847047</vt:lpwstr>
      </vt:variant>
      <vt:variant>
        <vt:i4>1310770</vt:i4>
      </vt:variant>
      <vt:variant>
        <vt:i4>572</vt:i4>
      </vt:variant>
      <vt:variant>
        <vt:i4>0</vt:i4>
      </vt:variant>
      <vt:variant>
        <vt:i4>5</vt:i4>
      </vt:variant>
      <vt:variant>
        <vt:lpwstr/>
      </vt:variant>
      <vt:variant>
        <vt:lpwstr>_Toc187847046</vt:lpwstr>
      </vt:variant>
      <vt:variant>
        <vt:i4>1310770</vt:i4>
      </vt:variant>
      <vt:variant>
        <vt:i4>566</vt:i4>
      </vt:variant>
      <vt:variant>
        <vt:i4>0</vt:i4>
      </vt:variant>
      <vt:variant>
        <vt:i4>5</vt:i4>
      </vt:variant>
      <vt:variant>
        <vt:lpwstr/>
      </vt:variant>
      <vt:variant>
        <vt:lpwstr>_Toc187847045</vt:lpwstr>
      </vt:variant>
      <vt:variant>
        <vt:i4>1310770</vt:i4>
      </vt:variant>
      <vt:variant>
        <vt:i4>560</vt:i4>
      </vt:variant>
      <vt:variant>
        <vt:i4>0</vt:i4>
      </vt:variant>
      <vt:variant>
        <vt:i4>5</vt:i4>
      </vt:variant>
      <vt:variant>
        <vt:lpwstr/>
      </vt:variant>
      <vt:variant>
        <vt:lpwstr>_Toc187847044</vt:lpwstr>
      </vt:variant>
      <vt:variant>
        <vt:i4>1310770</vt:i4>
      </vt:variant>
      <vt:variant>
        <vt:i4>554</vt:i4>
      </vt:variant>
      <vt:variant>
        <vt:i4>0</vt:i4>
      </vt:variant>
      <vt:variant>
        <vt:i4>5</vt:i4>
      </vt:variant>
      <vt:variant>
        <vt:lpwstr/>
      </vt:variant>
      <vt:variant>
        <vt:lpwstr>_Toc187847043</vt:lpwstr>
      </vt:variant>
      <vt:variant>
        <vt:i4>1310770</vt:i4>
      </vt:variant>
      <vt:variant>
        <vt:i4>548</vt:i4>
      </vt:variant>
      <vt:variant>
        <vt:i4>0</vt:i4>
      </vt:variant>
      <vt:variant>
        <vt:i4>5</vt:i4>
      </vt:variant>
      <vt:variant>
        <vt:lpwstr/>
      </vt:variant>
      <vt:variant>
        <vt:lpwstr>_Toc187847041</vt:lpwstr>
      </vt:variant>
      <vt:variant>
        <vt:i4>1310770</vt:i4>
      </vt:variant>
      <vt:variant>
        <vt:i4>542</vt:i4>
      </vt:variant>
      <vt:variant>
        <vt:i4>0</vt:i4>
      </vt:variant>
      <vt:variant>
        <vt:i4>5</vt:i4>
      </vt:variant>
      <vt:variant>
        <vt:lpwstr/>
      </vt:variant>
      <vt:variant>
        <vt:lpwstr>_Toc187847040</vt:lpwstr>
      </vt:variant>
      <vt:variant>
        <vt:i4>1245234</vt:i4>
      </vt:variant>
      <vt:variant>
        <vt:i4>536</vt:i4>
      </vt:variant>
      <vt:variant>
        <vt:i4>0</vt:i4>
      </vt:variant>
      <vt:variant>
        <vt:i4>5</vt:i4>
      </vt:variant>
      <vt:variant>
        <vt:lpwstr/>
      </vt:variant>
      <vt:variant>
        <vt:lpwstr>_Toc187847039</vt:lpwstr>
      </vt:variant>
      <vt:variant>
        <vt:i4>1245234</vt:i4>
      </vt:variant>
      <vt:variant>
        <vt:i4>530</vt:i4>
      </vt:variant>
      <vt:variant>
        <vt:i4>0</vt:i4>
      </vt:variant>
      <vt:variant>
        <vt:i4>5</vt:i4>
      </vt:variant>
      <vt:variant>
        <vt:lpwstr/>
      </vt:variant>
      <vt:variant>
        <vt:lpwstr>_Toc187847038</vt:lpwstr>
      </vt:variant>
      <vt:variant>
        <vt:i4>1245234</vt:i4>
      </vt:variant>
      <vt:variant>
        <vt:i4>524</vt:i4>
      </vt:variant>
      <vt:variant>
        <vt:i4>0</vt:i4>
      </vt:variant>
      <vt:variant>
        <vt:i4>5</vt:i4>
      </vt:variant>
      <vt:variant>
        <vt:lpwstr/>
      </vt:variant>
      <vt:variant>
        <vt:lpwstr>_Toc187847037</vt:lpwstr>
      </vt:variant>
      <vt:variant>
        <vt:i4>1245234</vt:i4>
      </vt:variant>
      <vt:variant>
        <vt:i4>518</vt:i4>
      </vt:variant>
      <vt:variant>
        <vt:i4>0</vt:i4>
      </vt:variant>
      <vt:variant>
        <vt:i4>5</vt:i4>
      </vt:variant>
      <vt:variant>
        <vt:lpwstr/>
      </vt:variant>
      <vt:variant>
        <vt:lpwstr>_Toc187847036</vt:lpwstr>
      </vt:variant>
      <vt:variant>
        <vt:i4>1245234</vt:i4>
      </vt:variant>
      <vt:variant>
        <vt:i4>512</vt:i4>
      </vt:variant>
      <vt:variant>
        <vt:i4>0</vt:i4>
      </vt:variant>
      <vt:variant>
        <vt:i4>5</vt:i4>
      </vt:variant>
      <vt:variant>
        <vt:lpwstr/>
      </vt:variant>
      <vt:variant>
        <vt:lpwstr>_Toc187847035</vt:lpwstr>
      </vt:variant>
      <vt:variant>
        <vt:i4>1245234</vt:i4>
      </vt:variant>
      <vt:variant>
        <vt:i4>506</vt:i4>
      </vt:variant>
      <vt:variant>
        <vt:i4>0</vt:i4>
      </vt:variant>
      <vt:variant>
        <vt:i4>5</vt:i4>
      </vt:variant>
      <vt:variant>
        <vt:lpwstr/>
      </vt:variant>
      <vt:variant>
        <vt:lpwstr>_Toc187847034</vt:lpwstr>
      </vt:variant>
      <vt:variant>
        <vt:i4>1245234</vt:i4>
      </vt:variant>
      <vt:variant>
        <vt:i4>500</vt:i4>
      </vt:variant>
      <vt:variant>
        <vt:i4>0</vt:i4>
      </vt:variant>
      <vt:variant>
        <vt:i4>5</vt:i4>
      </vt:variant>
      <vt:variant>
        <vt:lpwstr/>
      </vt:variant>
      <vt:variant>
        <vt:lpwstr>_Toc187847033</vt:lpwstr>
      </vt:variant>
      <vt:variant>
        <vt:i4>1245234</vt:i4>
      </vt:variant>
      <vt:variant>
        <vt:i4>494</vt:i4>
      </vt:variant>
      <vt:variant>
        <vt:i4>0</vt:i4>
      </vt:variant>
      <vt:variant>
        <vt:i4>5</vt:i4>
      </vt:variant>
      <vt:variant>
        <vt:lpwstr/>
      </vt:variant>
      <vt:variant>
        <vt:lpwstr>_Toc187847032</vt:lpwstr>
      </vt:variant>
      <vt:variant>
        <vt:i4>1245234</vt:i4>
      </vt:variant>
      <vt:variant>
        <vt:i4>488</vt:i4>
      </vt:variant>
      <vt:variant>
        <vt:i4>0</vt:i4>
      </vt:variant>
      <vt:variant>
        <vt:i4>5</vt:i4>
      </vt:variant>
      <vt:variant>
        <vt:lpwstr/>
      </vt:variant>
      <vt:variant>
        <vt:lpwstr>_Toc187847031</vt:lpwstr>
      </vt:variant>
      <vt:variant>
        <vt:i4>1245234</vt:i4>
      </vt:variant>
      <vt:variant>
        <vt:i4>482</vt:i4>
      </vt:variant>
      <vt:variant>
        <vt:i4>0</vt:i4>
      </vt:variant>
      <vt:variant>
        <vt:i4>5</vt:i4>
      </vt:variant>
      <vt:variant>
        <vt:lpwstr/>
      </vt:variant>
      <vt:variant>
        <vt:lpwstr>_Toc187847030</vt:lpwstr>
      </vt:variant>
      <vt:variant>
        <vt:i4>1179698</vt:i4>
      </vt:variant>
      <vt:variant>
        <vt:i4>476</vt:i4>
      </vt:variant>
      <vt:variant>
        <vt:i4>0</vt:i4>
      </vt:variant>
      <vt:variant>
        <vt:i4>5</vt:i4>
      </vt:variant>
      <vt:variant>
        <vt:lpwstr/>
      </vt:variant>
      <vt:variant>
        <vt:lpwstr>_Toc187847029</vt:lpwstr>
      </vt:variant>
      <vt:variant>
        <vt:i4>1179698</vt:i4>
      </vt:variant>
      <vt:variant>
        <vt:i4>470</vt:i4>
      </vt:variant>
      <vt:variant>
        <vt:i4>0</vt:i4>
      </vt:variant>
      <vt:variant>
        <vt:i4>5</vt:i4>
      </vt:variant>
      <vt:variant>
        <vt:lpwstr/>
      </vt:variant>
      <vt:variant>
        <vt:lpwstr>_Toc187847028</vt:lpwstr>
      </vt:variant>
      <vt:variant>
        <vt:i4>1179698</vt:i4>
      </vt:variant>
      <vt:variant>
        <vt:i4>464</vt:i4>
      </vt:variant>
      <vt:variant>
        <vt:i4>0</vt:i4>
      </vt:variant>
      <vt:variant>
        <vt:i4>5</vt:i4>
      </vt:variant>
      <vt:variant>
        <vt:lpwstr/>
      </vt:variant>
      <vt:variant>
        <vt:lpwstr>_Toc187847027</vt:lpwstr>
      </vt:variant>
      <vt:variant>
        <vt:i4>1179698</vt:i4>
      </vt:variant>
      <vt:variant>
        <vt:i4>458</vt:i4>
      </vt:variant>
      <vt:variant>
        <vt:i4>0</vt:i4>
      </vt:variant>
      <vt:variant>
        <vt:i4>5</vt:i4>
      </vt:variant>
      <vt:variant>
        <vt:lpwstr/>
      </vt:variant>
      <vt:variant>
        <vt:lpwstr>_Toc187847026</vt:lpwstr>
      </vt:variant>
      <vt:variant>
        <vt:i4>1179698</vt:i4>
      </vt:variant>
      <vt:variant>
        <vt:i4>452</vt:i4>
      </vt:variant>
      <vt:variant>
        <vt:i4>0</vt:i4>
      </vt:variant>
      <vt:variant>
        <vt:i4>5</vt:i4>
      </vt:variant>
      <vt:variant>
        <vt:lpwstr/>
      </vt:variant>
      <vt:variant>
        <vt:lpwstr>_Toc187847025</vt:lpwstr>
      </vt:variant>
      <vt:variant>
        <vt:i4>1179698</vt:i4>
      </vt:variant>
      <vt:variant>
        <vt:i4>446</vt:i4>
      </vt:variant>
      <vt:variant>
        <vt:i4>0</vt:i4>
      </vt:variant>
      <vt:variant>
        <vt:i4>5</vt:i4>
      </vt:variant>
      <vt:variant>
        <vt:lpwstr/>
      </vt:variant>
      <vt:variant>
        <vt:lpwstr>_Toc187847024</vt:lpwstr>
      </vt:variant>
      <vt:variant>
        <vt:i4>1179698</vt:i4>
      </vt:variant>
      <vt:variant>
        <vt:i4>440</vt:i4>
      </vt:variant>
      <vt:variant>
        <vt:i4>0</vt:i4>
      </vt:variant>
      <vt:variant>
        <vt:i4>5</vt:i4>
      </vt:variant>
      <vt:variant>
        <vt:lpwstr/>
      </vt:variant>
      <vt:variant>
        <vt:lpwstr>_Toc187847023</vt:lpwstr>
      </vt:variant>
      <vt:variant>
        <vt:i4>1179698</vt:i4>
      </vt:variant>
      <vt:variant>
        <vt:i4>434</vt:i4>
      </vt:variant>
      <vt:variant>
        <vt:i4>0</vt:i4>
      </vt:variant>
      <vt:variant>
        <vt:i4>5</vt:i4>
      </vt:variant>
      <vt:variant>
        <vt:lpwstr/>
      </vt:variant>
      <vt:variant>
        <vt:lpwstr>_Toc187847022</vt:lpwstr>
      </vt:variant>
      <vt:variant>
        <vt:i4>1179698</vt:i4>
      </vt:variant>
      <vt:variant>
        <vt:i4>428</vt:i4>
      </vt:variant>
      <vt:variant>
        <vt:i4>0</vt:i4>
      </vt:variant>
      <vt:variant>
        <vt:i4>5</vt:i4>
      </vt:variant>
      <vt:variant>
        <vt:lpwstr/>
      </vt:variant>
      <vt:variant>
        <vt:lpwstr>_Toc187847021</vt:lpwstr>
      </vt:variant>
      <vt:variant>
        <vt:i4>1179698</vt:i4>
      </vt:variant>
      <vt:variant>
        <vt:i4>422</vt:i4>
      </vt:variant>
      <vt:variant>
        <vt:i4>0</vt:i4>
      </vt:variant>
      <vt:variant>
        <vt:i4>5</vt:i4>
      </vt:variant>
      <vt:variant>
        <vt:lpwstr/>
      </vt:variant>
      <vt:variant>
        <vt:lpwstr>_Toc187847020</vt:lpwstr>
      </vt:variant>
      <vt:variant>
        <vt:i4>1114162</vt:i4>
      </vt:variant>
      <vt:variant>
        <vt:i4>416</vt:i4>
      </vt:variant>
      <vt:variant>
        <vt:i4>0</vt:i4>
      </vt:variant>
      <vt:variant>
        <vt:i4>5</vt:i4>
      </vt:variant>
      <vt:variant>
        <vt:lpwstr/>
      </vt:variant>
      <vt:variant>
        <vt:lpwstr>_Toc187847019</vt:lpwstr>
      </vt:variant>
      <vt:variant>
        <vt:i4>1114162</vt:i4>
      </vt:variant>
      <vt:variant>
        <vt:i4>410</vt:i4>
      </vt:variant>
      <vt:variant>
        <vt:i4>0</vt:i4>
      </vt:variant>
      <vt:variant>
        <vt:i4>5</vt:i4>
      </vt:variant>
      <vt:variant>
        <vt:lpwstr/>
      </vt:variant>
      <vt:variant>
        <vt:lpwstr>_Toc187847018</vt:lpwstr>
      </vt:variant>
      <vt:variant>
        <vt:i4>1114162</vt:i4>
      </vt:variant>
      <vt:variant>
        <vt:i4>404</vt:i4>
      </vt:variant>
      <vt:variant>
        <vt:i4>0</vt:i4>
      </vt:variant>
      <vt:variant>
        <vt:i4>5</vt:i4>
      </vt:variant>
      <vt:variant>
        <vt:lpwstr/>
      </vt:variant>
      <vt:variant>
        <vt:lpwstr>_Toc187847017</vt:lpwstr>
      </vt:variant>
      <vt:variant>
        <vt:i4>1114162</vt:i4>
      </vt:variant>
      <vt:variant>
        <vt:i4>398</vt:i4>
      </vt:variant>
      <vt:variant>
        <vt:i4>0</vt:i4>
      </vt:variant>
      <vt:variant>
        <vt:i4>5</vt:i4>
      </vt:variant>
      <vt:variant>
        <vt:lpwstr/>
      </vt:variant>
      <vt:variant>
        <vt:lpwstr>_Toc187847016</vt:lpwstr>
      </vt:variant>
      <vt:variant>
        <vt:i4>1114162</vt:i4>
      </vt:variant>
      <vt:variant>
        <vt:i4>392</vt:i4>
      </vt:variant>
      <vt:variant>
        <vt:i4>0</vt:i4>
      </vt:variant>
      <vt:variant>
        <vt:i4>5</vt:i4>
      </vt:variant>
      <vt:variant>
        <vt:lpwstr/>
      </vt:variant>
      <vt:variant>
        <vt:lpwstr>_Toc187847015</vt:lpwstr>
      </vt:variant>
      <vt:variant>
        <vt:i4>1114162</vt:i4>
      </vt:variant>
      <vt:variant>
        <vt:i4>386</vt:i4>
      </vt:variant>
      <vt:variant>
        <vt:i4>0</vt:i4>
      </vt:variant>
      <vt:variant>
        <vt:i4>5</vt:i4>
      </vt:variant>
      <vt:variant>
        <vt:lpwstr/>
      </vt:variant>
      <vt:variant>
        <vt:lpwstr>_Toc187847014</vt:lpwstr>
      </vt:variant>
      <vt:variant>
        <vt:i4>1114162</vt:i4>
      </vt:variant>
      <vt:variant>
        <vt:i4>380</vt:i4>
      </vt:variant>
      <vt:variant>
        <vt:i4>0</vt:i4>
      </vt:variant>
      <vt:variant>
        <vt:i4>5</vt:i4>
      </vt:variant>
      <vt:variant>
        <vt:lpwstr/>
      </vt:variant>
      <vt:variant>
        <vt:lpwstr>_Toc187847013</vt:lpwstr>
      </vt:variant>
      <vt:variant>
        <vt:i4>1114162</vt:i4>
      </vt:variant>
      <vt:variant>
        <vt:i4>374</vt:i4>
      </vt:variant>
      <vt:variant>
        <vt:i4>0</vt:i4>
      </vt:variant>
      <vt:variant>
        <vt:i4>5</vt:i4>
      </vt:variant>
      <vt:variant>
        <vt:lpwstr/>
      </vt:variant>
      <vt:variant>
        <vt:lpwstr>_Toc187847012</vt:lpwstr>
      </vt:variant>
      <vt:variant>
        <vt:i4>1114162</vt:i4>
      </vt:variant>
      <vt:variant>
        <vt:i4>368</vt:i4>
      </vt:variant>
      <vt:variant>
        <vt:i4>0</vt:i4>
      </vt:variant>
      <vt:variant>
        <vt:i4>5</vt:i4>
      </vt:variant>
      <vt:variant>
        <vt:lpwstr/>
      </vt:variant>
      <vt:variant>
        <vt:lpwstr>_Toc187847011</vt:lpwstr>
      </vt:variant>
      <vt:variant>
        <vt:i4>1114162</vt:i4>
      </vt:variant>
      <vt:variant>
        <vt:i4>362</vt:i4>
      </vt:variant>
      <vt:variant>
        <vt:i4>0</vt:i4>
      </vt:variant>
      <vt:variant>
        <vt:i4>5</vt:i4>
      </vt:variant>
      <vt:variant>
        <vt:lpwstr/>
      </vt:variant>
      <vt:variant>
        <vt:lpwstr>_Toc187847010</vt:lpwstr>
      </vt:variant>
      <vt:variant>
        <vt:i4>1048626</vt:i4>
      </vt:variant>
      <vt:variant>
        <vt:i4>356</vt:i4>
      </vt:variant>
      <vt:variant>
        <vt:i4>0</vt:i4>
      </vt:variant>
      <vt:variant>
        <vt:i4>5</vt:i4>
      </vt:variant>
      <vt:variant>
        <vt:lpwstr/>
      </vt:variant>
      <vt:variant>
        <vt:lpwstr>_Toc187847009</vt:lpwstr>
      </vt:variant>
      <vt:variant>
        <vt:i4>1048626</vt:i4>
      </vt:variant>
      <vt:variant>
        <vt:i4>350</vt:i4>
      </vt:variant>
      <vt:variant>
        <vt:i4>0</vt:i4>
      </vt:variant>
      <vt:variant>
        <vt:i4>5</vt:i4>
      </vt:variant>
      <vt:variant>
        <vt:lpwstr/>
      </vt:variant>
      <vt:variant>
        <vt:lpwstr>_Toc187847008</vt:lpwstr>
      </vt:variant>
      <vt:variant>
        <vt:i4>1048626</vt:i4>
      </vt:variant>
      <vt:variant>
        <vt:i4>344</vt:i4>
      </vt:variant>
      <vt:variant>
        <vt:i4>0</vt:i4>
      </vt:variant>
      <vt:variant>
        <vt:i4>5</vt:i4>
      </vt:variant>
      <vt:variant>
        <vt:lpwstr/>
      </vt:variant>
      <vt:variant>
        <vt:lpwstr>_Toc187847007</vt:lpwstr>
      </vt:variant>
      <vt:variant>
        <vt:i4>1048626</vt:i4>
      </vt:variant>
      <vt:variant>
        <vt:i4>338</vt:i4>
      </vt:variant>
      <vt:variant>
        <vt:i4>0</vt:i4>
      </vt:variant>
      <vt:variant>
        <vt:i4>5</vt:i4>
      </vt:variant>
      <vt:variant>
        <vt:lpwstr/>
      </vt:variant>
      <vt:variant>
        <vt:lpwstr>_Toc187847006</vt:lpwstr>
      </vt:variant>
      <vt:variant>
        <vt:i4>1048626</vt:i4>
      </vt:variant>
      <vt:variant>
        <vt:i4>332</vt:i4>
      </vt:variant>
      <vt:variant>
        <vt:i4>0</vt:i4>
      </vt:variant>
      <vt:variant>
        <vt:i4>5</vt:i4>
      </vt:variant>
      <vt:variant>
        <vt:lpwstr/>
      </vt:variant>
      <vt:variant>
        <vt:lpwstr>_Toc187847005</vt:lpwstr>
      </vt:variant>
      <vt:variant>
        <vt:i4>1048626</vt:i4>
      </vt:variant>
      <vt:variant>
        <vt:i4>326</vt:i4>
      </vt:variant>
      <vt:variant>
        <vt:i4>0</vt:i4>
      </vt:variant>
      <vt:variant>
        <vt:i4>5</vt:i4>
      </vt:variant>
      <vt:variant>
        <vt:lpwstr/>
      </vt:variant>
      <vt:variant>
        <vt:lpwstr>_Toc187847004</vt:lpwstr>
      </vt:variant>
      <vt:variant>
        <vt:i4>1048626</vt:i4>
      </vt:variant>
      <vt:variant>
        <vt:i4>320</vt:i4>
      </vt:variant>
      <vt:variant>
        <vt:i4>0</vt:i4>
      </vt:variant>
      <vt:variant>
        <vt:i4>5</vt:i4>
      </vt:variant>
      <vt:variant>
        <vt:lpwstr/>
      </vt:variant>
      <vt:variant>
        <vt:lpwstr>_Toc187847003</vt:lpwstr>
      </vt:variant>
      <vt:variant>
        <vt:i4>1048626</vt:i4>
      </vt:variant>
      <vt:variant>
        <vt:i4>314</vt:i4>
      </vt:variant>
      <vt:variant>
        <vt:i4>0</vt:i4>
      </vt:variant>
      <vt:variant>
        <vt:i4>5</vt:i4>
      </vt:variant>
      <vt:variant>
        <vt:lpwstr/>
      </vt:variant>
      <vt:variant>
        <vt:lpwstr>_Toc187847002</vt:lpwstr>
      </vt:variant>
      <vt:variant>
        <vt:i4>1048626</vt:i4>
      </vt:variant>
      <vt:variant>
        <vt:i4>308</vt:i4>
      </vt:variant>
      <vt:variant>
        <vt:i4>0</vt:i4>
      </vt:variant>
      <vt:variant>
        <vt:i4>5</vt:i4>
      </vt:variant>
      <vt:variant>
        <vt:lpwstr/>
      </vt:variant>
      <vt:variant>
        <vt:lpwstr>_Toc187847001</vt:lpwstr>
      </vt:variant>
      <vt:variant>
        <vt:i4>1048626</vt:i4>
      </vt:variant>
      <vt:variant>
        <vt:i4>302</vt:i4>
      </vt:variant>
      <vt:variant>
        <vt:i4>0</vt:i4>
      </vt:variant>
      <vt:variant>
        <vt:i4>5</vt:i4>
      </vt:variant>
      <vt:variant>
        <vt:lpwstr/>
      </vt:variant>
      <vt:variant>
        <vt:lpwstr>_Toc187847000</vt:lpwstr>
      </vt:variant>
      <vt:variant>
        <vt:i4>1572923</vt:i4>
      </vt:variant>
      <vt:variant>
        <vt:i4>296</vt:i4>
      </vt:variant>
      <vt:variant>
        <vt:i4>0</vt:i4>
      </vt:variant>
      <vt:variant>
        <vt:i4>5</vt:i4>
      </vt:variant>
      <vt:variant>
        <vt:lpwstr/>
      </vt:variant>
      <vt:variant>
        <vt:lpwstr>_Toc187846999</vt:lpwstr>
      </vt:variant>
      <vt:variant>
        <vt:i4>1572923</vt:i4>
      </vt:variant>
      <vt:variant>
        <vt:i4>290</vt:i4>
      </vt:variant>
      <vt:variant>
        <vt:i4>0</vt:i4>
      </vt:variant>
      <vt:variant>
        <vt:i4>5</vt:i4>
      </vt:variant>
      <vt:variant>
        <vt:lpwstr/>
      </vt:variant>
      <vt:variant>
        <vt:lpwstr>_Toc187846998</vt:lpwstr>
      </vt:variant>
      <vt:variant>
        <vt:i4>1572923</vt:i4>
      </vt:variant>
      <vt:variant>
        <vt:i4>284</vt:i4>
      </vt:variant>
      <vt:variant>
        <vt:i4>0</vt:i4>
      </vt:variant>
      <vt:variant>
        <vt:i4>5</vt:i4>
      </vt:variant>
      <vt:variant>
        <vt:lpwstr/>
      </vt:variant>
      <vt:variant>
        <vt:lpwstr>_Toc187846997</vt:lpwstr>
      </vt:variant>
      <vt:variant>
        <vt:i4>1572923</vt:i4>
      </vt:variant>
      <vt:variant>
        <vt:i4>278</vt:i4>
      </vt:variant>
      <vt:variant>
        <vt:i4>0</vt:i4>
      </vt:variant>
      <vt:variant>
        <vt:i4>5</vt:i4>
      </vt:variant>
      <vt:variant>
        <vt:lpwstr/>
      </vt:variant>
      <vt:variant>
        <vt:lpwstr>_Toc187846996</vt:lpwstr>
      </vt:variant>
      <vt:variant>
        <vt:i4>1572923</vt:i4>
      </vt:variant>
      <vt:variant>
        <vt:i4>272</vt:i4>
      </vt:variant>
      <vt:variant>
        <vt:i4>0</vt:i4>
      </vt:variant>
      <vt:variant>
        <vt:i4>5</vt:i4>
      </vt:variant>
      <vt:variant>
        <vt:lpwstr/>
      </vt:variant>
      <vt:variant>
        <vt:lpwstr>_Toc187846995</vt:lpwstr>
      </vt:variant>
      <vt:variant>
        <vt:i4>1572923</vt:i4>
      </vt:variant>
      <vt:variant>
        <vt:i4>266</vt:i4>
      </vt:variant>
      <vt:variant>
        <vt:i4>0</vt:i4>
      </vt:variant>
      <vt:variant>
        <vt:i4>5</vt:i4>
      </vt:variant>
      <vt:variant>
        <vt:lpwstr/>
      </vt:variant>
      <vt:variant>
        <vt:lpwstr>_Toc187846994</vt:lpwstr>
      </vt:variant>
      <vt:variant>
        <vt:i4>1572923</vt:i4>
      </vt:variant>
      <vt:variant>
        <vt:i4>260</vt:i4>
      </vt:variant>
      <vt:variant>
        <vt:i4>0</vt:i4>
      </vt:variant>
      <vt:variant>
        <vt:i4>5</vt:i4>
      </vt:variant>
      <vt:variant>
        <vt:lpwstr/>
      </vt:variant>
      <vt:variant>
        <vt:lpwstr>_Toc187846993</vt:lpwstr>
      </vt:variant>
      <vt:variant>
        <vt:i4>1572923</vt:i4>
      </vt:variant>
      <vt:variant>
        <vt:i4>254</vt:i4>
      </vt:variant>
      <vt:variant>
        <vt:i4>0</vt:i4>
      </vt:variant>
      <vt:variant>
        <vt:i4>5</vt:i4>
      </vt:variant>
      <vt:variant>
        <vt:lpwstr/>
      </vt:variant>
      <vt:variant>
        <vt:lpwstr>_Toc187846992</vt:lpwstr>
      </vt:variant>
      <vt:variant>
        <vt:i4>1572923</vt:i4>
      </vt:variant>
      <vt:variant>
        <vt:i4>248</vt:i4>
      </vt:variant>
      <vt:variant>
        <vt:i4>0</vt:i4>
      </vt:variant>
      <vt:variant>
        <vt:i4>5</vt:i4>
      </vt:variant>
      <vt:variant>
        <vt:lpwstr/>
      </vt:variant>
      <vt:variant>
        <vt:lpwstr>_Toc187846991</vt:lpwstr>
      </vt:variant>
      <vt:variant>
        <vt:i4>1572923</vt:i4>
      </vt:variant>
      <vt:variant>
        <vt:i4>242</vt:i4>
      </vt:variant>
      <vt:variant>
        <vt:i4>0</vt:i4>
      </vt:variant>
      <vt:variant>
        <vt:i4>5</vt:i4>
      </vt:variant>
      <vt:variant>
        <vt:lpwstr/>
      </vt:variant>
      <vt:variant>
        <vt:lpwstr>_Toc187846990</vt:lpwstr>
      </vt:variant>
      <vt:variant>
        <vt:i4>1638459</vt:i4>
      </vt:variant>
      <vt:variant>
        <vt:i4>236</vt:i4>
      </vt:variant>
      <vt:variant>
        <vt:i4>0</vt:i4>
      </vt:variant>
      <vt:variant>
        <vt:i4>5</vt:i4>
      </vt:variant>
      <vt:variant>
        <vt:lpwstr/>
      </vt:variant>
      <vt:variant>
        <vt:lpwstr>_Toc187846989</vt:lpwstr>
      </vt:variant>
      <vt:variant>
        <vt:i4>1638459</vt:i4>
      </vt:variant>
      <vt:variant>
        <vt:i4>230</vt:i4>
      </vt:variant>
      <vt:variant>
        <vt:i4>0</vt:i4>
      </vt:variant>
      <vt:variant>
        <vt:i4>5</vt:i4>
      </vt:variant>
      <vt:variant>
        <vt:lpwstr/>
      </vt:variant>
      <vt:variant>
        <vt:lpwstr>_Toc187846988</vt:lpwstr>
      </vt:variant>
      <vt:variant>
        <vt:i4>1638459</vt:i4>
      </vt:variant>
      <vt:variant>
        <vt:i4>224</vt:i4>
      </vt:variant>
      <vt:variant>
        <vt:i4>0</vt:i4>
      </vt:variant>
      <vt:variant>
        <vt:i4>5</vt:i4>
      </vt:variant>
      <vt:variant>
        <vt:lpwstr/>
      </vt:variant>
      <vt:variant>
        <vt:lpwstr>_Toc187846987</vt:lpwstr>
      </vt:variant>
      <vt:variant>
        <vt:i4>1638459</vt:i4>
      </vt:variant>
      <vt:variant>
        <vt:i4>218</vt:i4>
      </vt:variant>
      <vt:variant>
        <vt:i4>0</vt:i4>
      </vt:variant>
      <vt:variant>
        <vt:i4>5</vt:i4>
      </vt:variant>
      <vt:variant>
        <vt:lpwstr/>
      </vt:variant>
      <vt:variant>
        <vt:lpwstr>_Toc187846986</vt:lpwstr>
      </vt:variant>
      <vt:variant>
        <vt:i4>1638459</vt:i4>
      </vt:variant>
      <vt:variant>
        <vt:i4>212</vt:i4>
      </vt:variant>
      <vt:variant>
        <vt:i4>0</vt:i4>
      </vt:variant>
      <vt:variant>
        <vt:i4>5</vt:i4>
      </vt:variant>
      <vt:variant>
        <vt:lpwstr/>
      </vt:variant>
      <vt:variant>
        <vt:lpwstr>_Toc187846985</vt:lpwstr>
      </vt:variant>
      <vt:variant>
        <vt:i4>1638459</vt:i4>
      </vt:variant>
      <vt:variant>
        <vt:i4>206</vt:i4>
      </vt:variant>
      <vt:variant>
        <vt:i4>0</vt:i4>
      </vt:variant>
      <vt:variant>
        <vt:i4>5</vt:i4>
      </vt:variant>
      <vt:variant>
        <vt:lpwstr/>
      </vt:variant>
      <vt:variant>
        <vt:lpwstr>_Toc187846984</vt:lpwstr>
      </vt:variant>
      <vt:variant>
        <vt:i4>1638459</vt:i4>
      </vt:variant>
      <vt:variant>
        <vt:i4>200</vt:i4>
      </vt:variant>
      <vt:variant>
        <vt:i4>0</vt:i4>
      </vt:variant>
      <vt:variant>
        <vt:i4>5</vt:i4>
      </vt:variant>
      <vt:variant>
        <vt:lpwstr/>
      </vt:variant>
      <vt:variant>
        <vt:lpwstr>_Toc187846983</vt:lpwstr>
      </vt:variant>
      <vt:variant>
        <vt:i4>1638459</vt:i4>
      </vt:variant>
      <vt:variant>
        <vt:i4>194</vt:i4>
      </vt:variant>
      <vt:variant>
        <vt:i4>0</vt:i4>
      </vt:variant>
      <vt:variant>
        <vt:i4>5</vt:i4>
      </vt:variant>
      <vt:variant>
        <vt:lpwstr/>
      </vt:variant>
      <vt:variant>
        <vt:lpwstr>_Toc187846982</vt:lpwstr>
      </vt:variant>
      <vt:variant>
        <vt:i4>1638459</vt:i4>
      </vt:variant>
      <vt:variant>
        <vt:i4>188</vt:i4>
      </vt:variant>
      <vt:variant>
        <vt:i4>0</vt:i4>
      </vt:variant>
      <vt:variant>
        <vt:i4>5</vt:i4>
      </vt:variant>
      <vt:variant>
        <vt:lpwstr/>
      </vt:variant>
      <vt:variant>
        <vt:lpwstr>_Toc187846981</vt:lpwstr>
      </vt:variant>
      <vt:variant>
        <vt:i4>1638459</vt:i4>
      </vt:variant>
      <vt:variant>
        <vt:i4>182</vt:i4>
      </vt:variant>
      <vt:variant>
        <vt:i4>0</vt:i4>
      </vt:variant>
      <vt:variant>
        <vt:i4>5</vt:i4>
      </vt:variant>
      <vt:variant>
        <vt:lpwstr/>
      </vt:variant>
      <vt:variant>
        <vt:lpwstr>_Toc187846980</vt:lpwstr>
      </vt:variant>
      <vt:variant>
        <vt:i4>1441851</vt:i4>
      </vt:variant>
      <vt:variant>
        <vt:i4>176</vt:i4>
      </vt:variant>
      <vt:variant>
        <vt:i4>0</vt:i4>
      </vt:variant>
      <vt:variant>
        <vt:i4>5</vt:i4>
      </vt:variant>
      <vt:variant>
        <vt:lpwstr/>
      </vt:variant>
      <vt:variant>
        <vt:lpwstr>_Toc187846979</vt:lpwstr>
      </vt:variant>
      <vt:variant>
        <vt:i4>1441851</vt:i4>
      </vt:variant>
      <vt:variant>
        <vt:i4>170</vt:i4>
      </vt:variant>
      <vt:variant>
        <vt:i4>0</vt:i4>
      </vt:variant>
      <vt:variant>
        <vt:i4>5</vt:i4>
      </vt:variant>
      <vt:variant>
        <vt:lpwstr/>
      </vt:variant>
      <vt:variant>
        <vt:lpwstr>_Toc187846978</vt:lpwstr>
      </vt:variant>
      <vt:variant>
        <vt:i4>1441851</vt:i4>
      </vt:variant>
      <vt:variant>
        <vt:i4>164</vt:i4>
      </vt:variant>
      <vt:variant>
        <vt:i4>0</vt:i4>
      </vt:variant>
      <vt:variant>
        <vt:i4>5</vt:i4>
      </vt:variant>
      <vt:variant>
        <vt:lpwstr/>
      </vt:variant>
      <vt:variant>
        <vt:lpwstr>_Toc187846977</vt:lpwstr>
      </vt:variant>
      <vt:variant>
        <vt:i4>1441851</vt:i4>
      </vt:variant>
      <vt:variant>
        <vt:i4>158</vt:i4>
      </vt:variant>
      <vt:variant>
        <vt:i4>0</vt:i4>
      </vt:variant>
      <vt:variant>
        <vt:i4>5</vt:i4>
      </vt:variant>
      <vt:variant>
        <vt:lpwstr/>
      </vt:variant>
      <vt:variant>
        <vt:lpwstr>_Toc187846976</vt:lpwstr>
      </vt:variant>
      <vt:variant>
        <vt:i4>1441851</vt:i4>
      </vt:variant>
      <vt:variant>
        <vt:i4>152</vt:i4>
      </vt:variant>
      <vt:variant>
        <vt:i4>0</vt:i4>
      </vt:variant>
      <vt:variant>
        <vt:i4>5</vt:i4>
      </vt:variant>
      <vt:variant>
        <vt:lpwstr/>
      </vt:variant>
      <vt:variant>
        <vt:lpwstr>_Toc187846975</vt:lpwstr>
      </vt:variant>
      <vt:variant>
        <vt:i4>1441851</vt:i4>
      </vt:variant>
      <vt:variant>
        <vt:i4>146</vt:i4>
      </vt:variant>
      <vt:variant>
        <vt:i4>0</vt:i4>
      </vt:variant>
      <vt:variant>
        <vt:i4>5</vt:i4>
      </vt:variant>
      <vt:variant>
        <vt:lpwstr/>
      </vt:variant>
      <vt:variant>
        <vt:lpwstr>_Toc187846974</vt:lpwstr>
      </vt:variant>
      <vt:variant>
        <vt:i4>1441851</vt:i4>
      </vt:variant>
      <vt:variant>
        <vt:i4>140</vt:i4>
      </vt:variant>
      <vt:variant>
        <vt:i4>0</vt:i4>
      </vt:variant>
      <vt:variant>
        <vt:i4>5</vt:i4>
      </vt:variant>
      <vt:variant>
        <vt:lpwstr/>
      </vt:variant>
      <vt:variant>
        <vt:lpwstr>_Toc187846973</vt:lpwstr>
      </vt:variant>
      <vt:variant>
        <vt:i4>1441851</vt:i4>
      </vt:variant>
      <vt:variant>
        <vt:i4>134</vt:i4>
      </vt:variant>
      <vt:variant>
        <vt:i4>0</vt:i4>
      </vt:variant>
      <vt:variant>
        <vt:i4>5</vt:i4>
      </vt:variant>
      <vt:variant>
        <vt:lpwstr/>
      </vt:variant>
      <vt:variant>
        <vt:lpwstr>_Toc187846972</vt:lpwstr>
      </vt:variant>
      <vt:variant>
        <vt:i4>1441851</vt:i4>
      </vt:variant>
      <vt:variant>
        <vt:i4>128</vt:i4>
      </vt:variant>
      <vt:variant>
        <vt:i4>0</vt:i4>
      </vt:variant>
      <vt:variant>
        <vt:i4>5</vt:i4>
      </vt:variant>
      <vt:variant>
        <vt:lpwstr/>
      </vt:variant>
      <vt:variant>
        <vt:lpwstr>_Toc187846971</vt:lpwstr>
      </vt:variant>
      <vt:variant>
        <vt:i4>1441851</vt:i4>
      </vt:variant>
      <vt:variant>
        <vt:i4>122</vt:i4>
      </vt:variant>
      <vt:variant>
        <vt:i4>0</vt:i4>
      </vt:variant>
      <vt:variant>
        <vt:i4>5</vt:i4>
      </vt:variant>
      <vt:variant>
        <vt:lpwstr/>
      </vt:variant>
      <vt:variant>
        <vt:lpwstr>_Toc187846970</vt:lpwstr>
      </vt:variant>
      <vt:variant>
        <vt:i4>1507387</vt:i4>
      </vt:variant>
      <vt:variant>
        <vt:i4>116</vt:i4>
      </vt:variant>
      <vt:variant>
        <vt:i4>0</vt:i4>
      </vt:variant>
      <vt:variant>
        <vt:i4>5</vt:i4>
      </vt:variant>
      <vt:variant>
        <vt:lpwstr/>
      </vt:variant>
      <vt:variant>
        <vt:lpwstr>_Toc187846969</vt:lpwstr>
      </vt:variant>
      <vt:variant>
        <vt:i4>1507387</vt:i4>
      </vt:variant>
      <vt:variant>
        <vt:i4>110</vt:i4>
      </vt:variant>
      <vt:variant>
        <vt:i4>0</vt:i4>
      </vt:variant>
      <vt:variant>
        <vt:i4>5</vt:i4>
      </vt:variant>
      <vt:variant>
        <vt:lpwstr/>
      </vt:variant>
      <vt:variant>
        <vt:lpwstr>_Toc187846968</vt:lpwstr>
      </vt:variant>
      <vt:variant>
        <vt:i4>1507387</vt:i4>
      </vt:variant>
      <vt:variant>
        <vt:i4>104</vt:i4>
      </vt:variant>
      <vt:variant>
        <vt:i4>0</vt:i4>
      </vt:variant>
      <vt:variant>
        <vt:i4>5</vt:i4>
      </vt:variant>
      <vt:variant>
        <vt:lpwstr/>
      </vt:variant>
      <vt:variant>
        <vt:lpwstr>_Toc187846967</vt:lpwstr>
      </vt:variant>
      <vt:variant>
        <vt:i4>1507387</vt:i4>
      </vt:variant>
      <vt:variant>
        <vt:i4>98</vt:i4>
      </vt:variant>
      <vt:variant>
        <vt:i4>0</vt:i4>
      </vt:variant>
      <vt:variant>
        <vt:i4>5</vt:i4>
      </vt:variant>
      <vt:variant>
        <vt:lpwstr/>
      </vt:variant>
      <vt:variant>
        <vt:lpwstr>_Toc187846966</vt:lpwstr>
      </vt:variant>
      <vt:variant>
        <vt:i4>1507387</vt:i4>
      </vt:variant>
      <vt:variant>
        <vt:i4>92</vt:i4>
      </vt:variant>
      <vt:variant>
        <vt:i4>0</vt:i4>
      </vt:variant>
      <vt:variant>
        <vt:i4>5</vt:i4>
      </vt:variant>
      <vt:variant>
        <vt:lpwstr/>
      </vt:variant>
      <vt:variant>
        <vt:lpwstr>_Toc187846965</vt:lpwstr>
      </vt:variant>
      <vt:variant>
        <vt:i4>1507387</vt:i4>
      </vt:variant>
      <vt:variant>
        <vt:i4>86</vt:i4>
      </vt:variant>
      <vt:variant>
        <vt:i4>0</vt:i4>
      </vt:variant>
      <vt:variant>
        <vt:i4>5</vt:i4>
      </vt:variant>
      <vt:variant>
        <vt:lpwstr/>
      </vt:variant>
      <vt:variant>
        <vt:lpwstr>_Toc187846964</vt:lpwstr>
      </vt:variant>
      <vt:variant>
        <vt:i4>1507387</vt:i4>
      </vt:variant>
      <vt:variant>
        <vt:i4>80</vt:i4>
      </vt:variant>
      <vt:variant>
        <vt:i4>0</vt:i4>
      </vt:variant>
      <vt:variant>
        <vt:i4>5</vt:i4>
      </vt:variant>
      <vt:variant>
        <vt:lpwstr/>
      </vt:variant>
      <vt:variant>
        <vt:lpwstr>_Toc187846963</vt:lpwstr>
      </vt:variant>
      <vt:variant>
        <vt:i4>1507387</vt:i4>
      </vt:variant>
      <vt:variant>
        <vt:i4>74</vt:i4>
      </vt:variant>
      <vt:variant>
        <vt:i4>0</vt:i4>
      </vt:variant>
      <vt:variant>
        <vt:i4>5</vt:i4>
      </vt:variant>
      <vt:variant>
        <vt:lpwstr/>
      </vt:variant>
      <vt:variant>
        <vt:lpwstr>_Toc187846962</vt:lpwstr>
      </vt:variant>
      <vt:variant>
        <vt:i4>1507387</vt:i4>
      </vt:variant>
      <vt:variant>
        <vt:i4>68</vt:i4>
      </vt:variant>
      <vt:variant>
        <vt:i4>0</vt:i4>
      </vt:variant>
      <vt:variant>
        <vt:i4>5</vt:i4>
      </vt:variant>
      <vt:variant>
        <vt:lpwstr/>
      </vt:variant>
      <vt:variant>
        <vt:lpwstr>_Toc187846961</vt:lpwstr>
      </vt:variant>
      <vt:variant>
        <vt:i4>1507387</vt:i4>
      </vt:variant>
      <vt:variant>
        <vt:i4>62</vt:i4>
      </vt:variant>
      <vt:variant>
        <vt:i4>0</vt:i4>
      </vt:variant>
      <vt:variant>
        <vt:i4>5</vt:i4>
      </vt:variant>
      <vt:variant>
        <vt:lpwstr/>
      </vt:variant>
      <vt:variant>
        <vt:lpwstr>_Toc187846960</vt:lpwstr>
      </vt:variant>
      <vt:variant>
        <vt:i4>1310779</vt:i4>
      </vt:variant>
      <vt:variant>
        <vt:i4>56</vt:i4>
      </vt:variant>
      <vt:variant>
        <vt:i4>0</vt:i4>
      </vt:variant>
      <vt:variant>
        <vt:i4>5</vt:i4>
      </vt:variant>
      <vt:variant>
        <vt:lpwstr/>
      </vt:variant>
      <vt:variant>
        <vt:lpwstr>_Toc187846959</vt:lpwstr>
      </vt:variant>
      <vt:variant>
        <vt:i4>1310779</vt:i4>
      </vt:variant>
      <vt:variant>
        <vt:i4>50</vt:i4>
      </vt:variant>
      <vt:variant>
        <vt:i4>0</vt:i4>
      </vt:variant>
      <vt:variant>
        <vt:i4>5</vt:i4>
      </vt:variant>
      <vt:variant>
        <vt:lpwstr/>
      </vt:variant>
      <vt:variant>
        <vt:lpwstr>_Toc187846958</vt:lpwstr>
      </vt:variant>
      <vt:variant>
        <vt:i4>1310779</vt:i4>
      </vt:variant>
      <vt:variant>
        <vt:i4>44</vt:i4>
      </vt:variant>
      <vt:variant>
        <vt:i4>0</vt:i4>
      </vt:variant>
      <vt:variant>
        <vt:i4>5</vt:i4>
      </vt:variant>
      <vt:variant>
        <vt:lpwstr/>
      </vt:variant>
      <vt:variant>
        <vt:lpwstr>_Toc187846957</vt:lpwstr>
      </vt:variant>
      <vt:variant>
        <vt:i4>1310779</vt:i4>
      </vt:variant>
      <vt:variant>
        <vt:i4>38</vt:i4>
      </vt:variant>
      <vt:variant>
        <vt:i4>0</vt:i4>
      </vt:variant>
      <vt:variant>
        <vt:i4>5</vt:i4>
      </vt:variant>
      <vt:variant>
        <vt:lpwstr/>
      </vt:variant>
      <vt:variant>
        <vt:lpwstr>_Toc187846956</vt:lpwstr>
      </vt:variant>
      <vt:variant>
        <vt:i4>1310779</vt:i4>
      </vt:variant>
      <vt:variant>
        <vt:i4>32</vt:i4>
      </vt:variant>
      <vt:variant>
        <vt:i4>0</vt:i4>
      </vt:variant>
      <vt:variant>
        <vt:i4>5</vt:i4>
      </vt:variant>
      <vt:variant>
        <vt:lpwstr/>
      </vt:variant>
      <vt:variant>
        <vt:lpwstr>_Toc187846955</vt:lpwstr>
      </vt:variant>
      <vt:variant>
        <vt:i4>1310779</vt:i4>
      </vt:variant>
      <vt:variant>
        <vt:i4>26</vt:i4>
      </vt:variant>
      <vt:variant>
        <vt:i4>0</vt:i4>
      </vt:variant>
      <vt:variant>
        <vt:i4>5</vt:i4>
      </vt:variant>
      <vt:variant>
        <vt:lpwstr/>
      </vt:variant>
      <vt:variant>
        <vt:lpwstr>_Toc187846954</vt:lpwstr>
      </vt:variant>
      <vt:variant>
        <vt:i4>1310779</vt:i4>
      </vt:variant>
      <vt:variant>
        <vt:i4>20</vt:i4>
      </vt:variant>
      <vt:variant>
        <vt:i4>0</vt:i4>
      </vt:variant>
      <vt:variant>
        <vt:i4>5</vt:i4>
      </vt:variant>
      <vt:variant>
        <vt:lpwstr/>
      </vt:variant>
      <vt:variant>
        <vt:lpwstr>_Toc187846953</vt:lpwstr>
      </vt:variant>
      <vt:variant>
        <vt:i4>1310779</vt:i4>
      </vt:variant>
      <vt:variant>
        <vt:i4>14</vt:i4>
      </vt:variant>
      <vt:variant>
        <vt:i4>0</vt:i4>
      </vt:variant>
      <vt:variant>
        <vt:i4>5</vt:i4>
      </vt:variant>
      <vt:variant>
        <vt:lpwstr/>
      </vt:variant>
      <vt:variant>
        <vt:lpwstr>_Toc187846952</vt:lpwstr>
      </vt:variant>
      <vt:variant>
        <vt:i4>1310779</vt:i4>
      </vt:variant>
      <vt:variant>
        <vt:i4>8</vt:i4>
      </vt:variant>
      <vt:variant>
        <vt:i4>0</vt:i4>
      </vt:variant>
      <vt:variant>
        <vt:i4>5</vt:i4>
      </vt:variant>
      <vt:variant>
        <vt:lpwstr/>
      </vt:variant>
      <vt:variant>
        <vt:lpwstr>_Toc187846951</vt:lpwstr>
      </vt:variant>
      <vt:variant>
        <vt:i4>1310779</vt:i4>
      </vt:variant>
      <vt:variant>
        <vt:i4>2</vt:i4>
      </vt:variant>
      <vt:variant>
        <vt:i4>0</vt:i4>
      </vt:variant>
      <vt:variant>
        <vt:i4>5</vt:i4>
      </vt:variant>
      <vt:variant>
        <vt:lpwstr/>
      </vt:variant>
      <vt:variant>
        <vt:lpwstr>_Toc187846950</vt:lpwstr>
      </vt:variant>
      <vt:variant>
        <vt:i4>5242897</vt:i4>
      </vt:variant>
      <vt:variant>
        <vt:i4>0</vt:i4>
      </vt:variant>
      <vt:variant>
        <vt:i4>0</vt:i4>
      </vt:variant>
      <vt:variant>
        <vt:i4>5</vt:i4>
      </vt:variant>
      <vt:variant>
        <vt:lpwstr>https://apps.who.int/iris/handle/10665/338715</vt:lpwstr>
      </vt:variant>
      <vt:variant>
        <vt:lpwstr/>
      </vt:variant>
      <vt:variant>
        <vt:i4>6881355</vt:i4>
      </vt:variant>
      <vt:variant>
        <vt:i4>111</vt:i4>
      </vt:variant>
      <vt:variant>
        <vt:i4>0</vt:i4>
      </vt:variant>
      <vt:variant>
        <vt:i4>5</vt:i4>
      </vt:variant>
      <vt:variant>
        <vt:lpwstr>mailto:Johanna.Fowler@tewhatuora.govt.nz</vt:lpwstr>
      </vt:variant>
      <vt:variant>
        <vt:lpwstr/>
      </vt:variant>
      <vt:variant>
        <vt:i4>5832818</vt:i4>
      </vt:variant>
      <vt:variant>
        <vt:i4>108</vt:i4>
      </vt:variant>
      <vt:variant>
        <vt:i4>0</vt:i4>
      </vt:variant>
      <vt:variant>
        <vt:i4>5</vt:i4>
      </vt:variant>
      <vt:variant>
        <vt:lpwstr>mailto:Ishbel.Offer@TeWhatuOra.govt.nz</vt:lpwstr>
      </vt:variant>
      <vt:variant>
        <vt:lpwstr/>
      </vt:variant>
      <vt:variant>
        <vt:i4>6881355</vt:i4>
      </vt:variant>
      <vt:variant>
        <vt:i4>105</vt:i4>
      </vt:variant>
      <vt:variant>
        <vt:i4>0</vt:i4>
      </vt:variant>
      <vt:variant>
        <vt:i4>5</vt:i4>
      </vt:variant>
      <vt:variant>
        <vt:lpwstr>mailto:Johanna.Fowler@tewhatuora.govt.nz</vt:lpwstr>
      </vt:variant>
      <vt:variant>
        <vt:lpwstr/>
      </vt:variant>
      <vt:variant>
        <vt:i4>6881355</vt:i4>
      </vt:variant>
      <vt:variant>
        <vt:i4>102</vt:i4>
      </vt:variant>
      <vt:variant>
        <vt:i4>0</vt:i4>
      </vt:variant>
      <vt:variant>
        <vt:i4>5</vt:i4>
      </vt:variant>
      <vt:variant>
        <vt:lpwstr>mailto:Johanna.Fowler@tewhatuora.govt.nz</vt:lpwstr>
      </vt:variant>
      <vt:variant>
        <vt:lpwstr/>
      </vt:variant>
      <vt:variant>
        <vt:i4>5832818</vt:i4>
      </vt:variant>
      <vt:variant>
        <vt:i4>99</vt:i4>
      </vt:variant>
      <vt:variant>
        <vt:i4>0</vt:i4>
      </vt:variant>
      <vt:variant>
        <vt:i4>5</vt:i4>
      </vt:variant>
      <vt:variant>
        <vt:lpwstr>mailto:Ishbel.Offer@TeWhatuOra.govt.nz</vt:lpwstr>
      </vt:variant>
      <vt:variant>
        <vt:lpwstr/>
      </vt:variant>
      <vt:variant>
        <vt:i4>6881355</vt:i4>
      </vt:variant>
      <vt:variant>
        <vt:i4>96</vt:i4>
      </vt:variant>
      <vt:variant>
        <vt:i4>0</vt:i4>
      </vt:variant>
      <vt:variant>
        <vt:i4>5</vt:i4>
      </vt:variant>
      <vt:variant>
        <vt:lpwstr>mailto:Johanna.Fowler@tewhatuora.govt.nz</vt:lpwstr>
      </vt:variant>
      <vt:variant>
        <vt:lpwstr/>
      </vt:variant>
      <vt:variant>
        <vt:i4>5832818</vt:i4>
      </vt:variant>
      <vt:variant>
        <vt:i4>93</vt:i4>
      </vt:variant>
      <vt:variant>
        <vt:i4>0</vt:i4>
      </vt:variant>
      <vt:variant>
        <vt:i4>5</vt:i4>
      </vt:variant>
      <vt:variant>
        <vt:lpwstr>mailto:Ishbel.Offer@TeWhatuOra.govt.nz</vt:lpwstr>
      </vt:variant>
      <vt:variant>
        <vt:lpwstr/>
      </vt:variant>
      <vt:variant>
        <vt:i4>6881355</vt:i4>
      </vt:variant>
      <vt:variant>
        <vt:i4>90</vt:i4>
      </vt:variant>
      <vt:variant>
        <vt:i4>0</vt:i4>
      </vt:variant>
      <vt:variant>
        <vt:i4>5</vt:i4>
      </vt:variant>
      <vt:variant>
        <vt:lpwstr>mailto:Johanna.Fowler@tewhatuora.govt.nz</vt:lpwstr>
      </vt:variant>
      <vt:variant>
        <vt:lpwstr/>
      </vt:variant>
      <vt:variant>
        <vt:i4>6881355</vt:i4>
      </vt:variant>
      <vt:variant>
        <vt:i4>87</vt:i4>
      </vt:variant>
      <vt:variant>
        <vt:i4>0</vt:i4>
      </vt:variant>
      <vt:variant>
        <vt:i4>5</vt:i4>
      </vt:variant>
      <vt:variant>
        <vt:lpwstr>mailto:Johanna.Fowler@tewhatuora.govt.nz</vt:lpwstr>
      </vt:variant>
      <vt:variant>
        <vt:lpwstr/>
      </vt:variant>
      <vt:variant>
        <vt:i4>5832818</vt:i4>
      </vt:variant>
      <vt:variant>
        <vt:i4>84</vt:i4>
      </vt:variant>
      <vt:variant>
        <vt:i4>0</vt:i4>
      </vt:variant>
      <vt:variant>
        <vt:i4>5</vt:i4>
      </vt:variant>
      <vt:variant>
        <vt:lpwstr>mailto:Ishbel.Offer@TeWhatuOra.govt.nz</vt:lpwstr>
      </vt:variant>
      <vt:variant>
        <vt:lpwstr/>
      </vt:variant>
      <vt:variant>
        <vt:i4>5832818</vt:i4>
      </vt:variant>
      <vt:variant>
        <vt:i4>81</vt:i4>
      </vt:variant>
      <vt:variant>
        <vt:i4>0</vt:i4>
      </vt:variant>
      <vt:variant>
        <vt:i4>5</vt:i4>
      </vt:variant>
      <vt:variant>
        <vt:lpwstr>mailto:Ishbel.Offer@TeWhatuOra.govt.nz</vt:lpwstr>
      </vt:variant>
      <vt:variant>
        <vt:lpwstr/>
      </vt:variant>
      <vt:variant>
        <vt:i4>7274560</vt:i4>
      </vt:variant>
      <vt:variant>
        <vt:i4>78</vt:i4>
      </vt:variant>
      <vt:variant>
        <vt:i4>0</vt:i4>
      </vt:variant>
      <vt:variant>
        <vt:i4>5</vt:i4>
      </vt:variant>
      <vt:variant>
        <vt:lpwstr>mailto:Faith.Woodcock@tewhatuora.govt.nz</vt:lpwstr>
      </vt:variant>
      <vt:variant>
        <vt:lpwstr/>
      </vt:variant>
      <vt:variant>
        <vt:i4>6881355</vt:i4>
      </vt:variant>
      <vt:variant>
        <vt:i4>75</vt:i4>
      </vt:variant>
      <vt:variant>
        <vt:i4>0</vt:i4>
      </vt:variant>
      <vt:variant>
        <vt:i4>5</vt:i4>
      </vt:variant>
      <vt:variant>
        <vt:lpwstr>mailto:Johanna.Fowler@tewhatuora.govt.nz</vt:lpwstr>
      </vt:variant>
      <vt:variant>
        <vt:lpwstr/>
      </vt:variant>
      <vt:variant>
        <vt:i4>5832818</vt:i4>
      </vt:variant>
      <vt:variant>
        <vt:i4>72</vt:i4>
      </vt:variant>
      <vt:variant>
        <vt:i4>0</vt:i4>
      </vt:variant>
      <vt:variant>
        <vt:i4>5</vt:i4>
      </vt:variant>
      <vt:variant>
        <vt:lpwstr>mailto:Ishbel.Offer@TeWhatuOra.govt.nz</vt:lpwstr>
      </vt:variant>
      <vt:variant>
        <vt:lpwstr/>
      </vt:variant>
      <vt:variant>
        <vt:i4>5832818</vt:i4>
      </vt:variant>
      <vt:variant>
        <vt:i4>69</vt:i4>
      </vt:variant>
      <vt:variant>
        <vt:i4>0</vt:i4>
      </vt:variant>
      <vt:variant>
        <vt:i4>5</vt:i4>
      </vt:variant>
      <vt:variant>
        <vt:lpwstr>mailto:Ishbel.Offer@TeWhatuOra.govt.nz</vt:lpwstr>
      </vt:variant>
      <vt:variant>
        <vt:lpwstr/>
      </vt:variant>
      <vt:variant>
        <vt:i4>5832818</vt:i4>
      </vt:variant>
      <vt:variant>
        <vt:i4>66</vt:i4>
      </vt:variant>
      <vt:variant>
        <vt:i4>0</vt:i4>
      </vt:variant>
      <vt:variant>
        <vt:i4>5</vt:i4>
      </vt:variant>
      <vt:variant>
        <vt:lpwstr>mailto:Ishbel.Offer@TeWhatuOra.govt.nz</vt:lpwstr>
      </vt:variant>
      <vt:variant>
        <vt:lpwstr/>
      </vt:variant>
      <vt:variant>
        <vt:i4>5832818</vt:i4>
      </vt:variant>
      <vt:variant>
        <vt:i4>63</vt:i4>
      </vt:variant>
      <vt:variant>
        <vt:i4>0</vt:i4>
      </vt:variant>
      <vt:variant>
        <vt:i4>5</vt:i4>
      </vt:variant>
      <vt:variant>
        <vt:lpwstr>mailto:Ishbel.Offer@TeWhatuOra.govt.nz</vt:lpwstr>
      </vt:variant>
      <vt:variant>
        <vt:lpwstr/>
      </vt:variant>
      <vt:variant>
        <vt:i4>5832818</vt:i4>
      </vt:variant>
      <vt:variant>
        <vt:i4>60</vt:i4>
      </vt:variant>
      <vt:variant>
        <vt:i4>0</vt:i4>
      </vt:variant>
      <vt:variant>
        <vt:i4>5</vt:i4>
      </vt:variant>
      <vt:variant>
        <vt:lpwstr>mailto:Ishbel.Offer@TeWhatuOra.govt.nz</vt:lpwstr>
      </vt:variant>
      <vt:variant>
        <vt:lpwstr/>
      </vt:variant>
      <vt:variant>
        <vt:i4>5832818</vt:i4>
      </vt:variant>
      <vt:variant>
        <vt:i4>57</vt:i4>
      </vt:variant>
      <vt:variant>
        <vt:i4>0</vt:i4>
      </vt:variant>
      <vt:variant>
        <vt:i4>5</vt:i4>
      </vt:variant>
      <vt:variant>
        <vt:lpwstr>mailto:Ishbel.Offer@TeWhatuOra.govt.nz</vt:lpwstr>
      </vt:variant>
      <vt:variant>
        <vt:lpwstr/>
      </vt:variant>
      <vt:variant>
        <vt:i4>5832818</vt:i4>
      </vt:variant>
      <vt:variant>
        <vt:i4>54</vt:i4>
      </vt:variant>
      <vt:variant>
        <vt:i4>0</vt:i4>
      </vt:variant>
      <vt:variant>
        <vt:i4>5</vt:i4>
      </vt:variant>
      <vt:variant>
        <vt:lpwstr>mailto:Ishbel.Offer@TeWhatuOra.govt.nz</vt:lpwstr>
      </vt:variant>
      <vt:variant>
        <vt:lpwstr/>
      </vt:variant>
      <vt:variant>
        <vt:i4>1966143</vt:i4>
      </vt:variant>
      <vt:variant>
        <vt:i4>51</vt:i4>
      </vt:variant>
      <vt:variant>
        <vt:i4>0</vt:i4>
      </vt:variant>
      <vt:variant>
        <vt:i4>5</vt:i4>
      </vt:variant>
      <vt:variant>
        <vt:lpwstr>mailto:Alison.Bond@tewhatuora.govt.nz</vt:lpwstr>
      </vt:variant>
      <vt:variant>
        <vt:lpwstr/>
      </vt:variant>
      <vt:variant>
        <vt:i4>2293781</vt:i4>
      </vt:variant>
      <vt:variant>
        <vt:i4>48</vt:i4>
      </vt:variant>
      <vt:variant>
        <vt:i4>0</vt:i4>
      </vt:variant>
      <vt:variant>
        <vt:i4>5</vt:i4>
      </vt:variant>
      <vt:variant>
        <vt:lpwstr>mailto:Andy.Still@TeWhatuOra.govt.nz</vt:lpwstr>
      </vt:variant>
      <vt:variant>
        <vt:lpwstr/>
      </vt:variant>
      <vt:variant>
        <vt:i4>2293781</vt:i4>
      </vt:variant>
      <vt:variant>
        <vt:i4>45</vt:i4>
      </vt:variant>
      <vt:variant>
        <vt:i4>0</vt:i4>
      </vt:variant>
      <vt:variant>
        <vt:i4>5</vt:i4>
      </vt:variant>
      <vt:variant>
        <vt:lpwstr>mailto:Andy.Still@TeWhatuOra.govt.nz</vt:lpwstr>
      </vt:variant>
      <vt:variant>
        <vt:lpwstr/>
      </vt:variant>
      <vt:variant>
        <vt:i4>2293781</vt:i4>
      </vt:variant>
      <vt:variant>
        <vt:i4>42</vt:i4>
      </vt:variant>
      <vt:variant>
        <vt:i4>0</vt:i4>
      </vt:variant>
      <vt:variant>
        <vt:i4>5</vt:i4>
      </vt:variant>
      <vt:variant>
        <vt:lpwstr>mailto:Andy.Still@TeWhatuOra.govt.nz</vt:lpwstr>
      </vt:variant>
      <vt:variant>
        <vt:lpwstr/>
      </vt:variant>
      <vt:variant>
        <vt:i4>1966143</vt:i4>
      </vt:variant>
      <vt:variant>
        <vt:i4>39</vt:i4>
      </vt:variant>
      <vt:variant>
        <vt:i4>0</vt:i4>
      </vt:variant>
      <vt:variant>
        <vt:i4>5</vt:i4>
      </vt:variant>
      <vt:variant>
        <vt:lpwstr>mailto:Alison.Bond@tewhatuora.govt.nz</vt:lpwstr>
      </vt:variant>
      <vt:variant>
        <vt:lpwstr/>
      </vt:variant>
      <vt:variant>
        <vt:i4>6684798</vt:i4>
      </vt:variant>
      <vt:variant>
        <vt:i4>36</vt:i4>
      </vt:variant>
      <vt:variant>
        <vt:i4>0</vt:i4>
      </vt:variant>
      <vt:variant>
        <vt:i4>5</vt:i4>
      </vt:variant>
      <vt:variant>
        <vt:lpwstr>https://www.immune.org.nz/catalogue/managing-inventory-in-the-covid-19-imms-register-v1</vt:lpwstr>
      </vt:variant>
      <vt:variant>
        <vt:lpwstr/>
      </vt:variant>
      <vt:variant>
        <vt:i4>2293781</vt:i4>
      </vt:variant>
      <vt:variant>
        <vt:i4>33</vt:i4>
      </vt:variant>
      <vt:variant>
        <vt:i4>0</vt:i4>
      </vt:variant>
      <vt:variant>
        <vt:i4>5</vt:i4>
      </vt:variant>
      <vt:variant>
        <vt:lpwstr>mailto:Andy.Still@TeWhatuOra.govt.nz</vt:lpwstr>
      </vt:variant>
      <vt:variant>
        <vt:lpwstr/>
      </vt:variant>
      <vt:variant>
        <vt:i4>2293781</vt:i4>
      </vt:variant>
      <vt:variant>
        <vt:i4>30</vt:i4>
      </vt:variant>
      <vt:variant>
        <vt:i4>0</vt:i4>
      </vt:variant>
      <vt:variant>
        <vt:i4>5</vt:i4>
      </vt:variant>
      <vt:variant>
        <vt:lpwstr>mailto:Andy.Still@TeWhatuOra.govt.nz</vt:lpwstr>
      </vt:variant>
      <vt:variant>
        <vt:lpwstr/>
      </vt:variant>
      <vt:variant>
        <vt:i4>2293781</vt:i4>
      </vt:variant>
      <vt:variant>
        <vt:i4>27</vt:i4>
      </vt:variant>
      <vt:variant>
        <vt:i4>0</vt:i4>
      </vt:variant>
      <vt:variant>
        <vt:i4>5</vt:i4>
      </vt:variant>
      <vt:variant>
        <vt:lpwstr>mailto:Andy.Still@TeWhatuOra.govt.nz</vt:lpwstr>
      </vt:variant>
      <vt:variant>
        <vt:lpwstr/>
      </vt:variant>
      <vt:variant>
        <vt:i4>6684798</vt:i4>
      </vt:variant>
      <vt:variant>
        <vt:i4>24</vt:i4>
      </vt:variant>
      <vt:variant>
        <vt:i4>0</vt:i4>
      </vt:variant>
      <vt:variant>
        <vt:i4>5</vt:i4>
      </vt:variant>
      <vt:variant>
        <vt:lpwstr>https://www.immune.org.nz/catalogue/managing-inventory-in-the-covid-19-imms-register-v1</vt:lpwstr>
      </vt:variant>
      <vt:variant>
        <vt:lpwstr/>
      </vt:variant>
      <vt:variant>
        <vt:i4>2293781</vt:i4>
      </vt:variant>
      <vt:variant>
        <vt:i4>21</vt:i4>
      </vt:variant>
      <vt:variant>
        <vt:i4>0</vt:i4>
      </vt:variant>
      <vt:variant>
        <vt:i4>5</vt:i4>
      </vt:variant>
      <vt:variant>
        <vt:lpwstr>mailto:Andy.Still@TeWhatuOra.govt.nz</vt:lpwstr>
      </vt:variant>
      <vt:variant>
        <vt:lpwstr/>
      </vt:variant>
      <vt:variant>
        <vt:i4>983110</vt:i4>
      </vt:variant>
      <vt:variant>
        <vt:i4>18</vt:i4>
      </vt:variant>
      <vt:variant>
        <vt:i4>0</vt:i4>
      </vt:variant>
      <vt:variant>
        <vt:i4>5</vt:i4>
      </vt:variant>
      <vt:variant>
        <vt:lpwstr>https://www.tewhatuora.govt.nz/for-health-professionals/covid-19</vt:lpwstr>
      </vt:variant>
      <vt:variant>
        <vt:lpwstr/>
      </vt:variant>
      <vt:variant>
        <vt:i4>5832818</vt:i4>
      </vt:variant>
      <vt:variant>
        <vt:i4>15</vt:i4>
      </vt:variant>
      <vt:variant>
        <vt:i4>0</vt:i4>
      </vt:variant>
      <vt:variant>
        <vt:i4>5</vt:i4>
      </vt:variant>
      <vt:variant>
        <vt:lpwstr>mailto:Ishbel.Offer@TeWhatuOra.govt.nz</vt:lpwstr>
      </vt:variant>
      <vt:variant>
        <vt:lpwstr/>
      </vt:variant>
      <vt:variant>
        <vt:i4>5832818</vt:i4>
      </vt:variant>
      <vt:variant>
        <vt:i4>12</vt:i4>
      </vt:variant>
      <vt:variant>
        <vt:i4>0</vt:i4>
      </vt:variant>
      <vt:variant>
        <vt:i4>5</vt:i4>
      </vt:variant>
      <vt:variant>
        <vt:lpwstr>mailto:Ishbel.Offer@TeWhatuOra.govt.nz</vt:lpwstr>
      </vt:variant>
      <vt:variant>
        <vt:lpwstr/>
      </vt:variant>
      <vt:variant>
        <vt:i4>5832818</vt:i4>
      </vt:variant>
      <vt:variant>
        <vt:i4>9</vt:i4>
      </vt:variant>
      <vt:variant>
        <vt:i4>0</vt:i4>
      </vt:variant>
      <vt:variant>
        <vt:i4>5</vt:i4>
      </vt:variant>
      <vt:variant>
        <vt:lpwstr>mailto:Ishbel.Offer@TeWhatuOra.govt.nz</vt:lpwstr>
      </vt:variant>
      <vt:variant>
        <vt:lpwstr/>
      </vt:variant>
      <vt:variant>
        <vt:i4>5832818</vt:i4>
      </vt:variant>
      <vt:variant>
        <vt:i4>6</vt:i4>
      </vt:variant>
      <vt:variant>
        <vt:i4>0</vt:i4>
      </vt:variant>
      <vt:variant>
        <vt:i4>5</vt:i4>
      </vt:variant>
      <vt:variant>
        <vt:lpwstr>mailto:Ishbel.Offer@TeWhatuOra.govt.nz</vt:lpwstr>
      </vt:variant>
      <vt:variant>
        <vt:lpwstr/>
      </vt:variant>
      <vt:variant>
        <vt:i4>983110</vt:i4>
      </vt:variant>
      <vt:variant>
        <vt:i4>3</vt:i4>
      </vt:variant>
      <vt:variant>
        <vt:i4>0</vt:i4>
      </vt:variant>
      <vt:variant>
        <vt:i4>5</vt:i4>
      </vt:variant>
      <vt:variant>
        <vt:lpwstr>https://www.tewhatuora.govt.nz/for-health-professionals/covid-19</vt:lpwstr>
      </vt:variant>
      <vt:variant>
        <vt:lpwstr/>
      </vt:variant>
      <vt:variant>
        <vt:i4>5832818</vt:i4>
      </vt:variant>
      <vt:variant>
        <vt:i4>0</vt:i4>
      </vt:variant>
      <vt:variant>
        <vt:i4>0</vt:i4>
      </vt:variant>
      <vt:variant>
        <vt:i4>5</vt:i4>
      </vt:variant>
      <vt:variant>
        <vt:lpwstr>mailto:Ishbel.Offer@TeWhatuOra.govt.nz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Guidelines for DHBs and Providers: COVID-19 Vaccine Immunisation Programme</dc:title>
  <dc:subject/>
  <dc:creator>Jessi Bode</dc:creator>
  <cp:keywords/>
  <dc:description/>
  <cp:lastModifiedBy>Ishbel Offer</cp:lastModifiedBy>
  <cp:revision>76</cp:revision>
  <cp:lastPrinted>2025-01-17T03:50:00Z</cp:lastPrinted>
  <dcterms:created xsi:type="dcterms:W3CDTF">2025-01-17T02:19:00Z</dcterms:created>
  <dcterms:modified xsi:type="dcterms:W3CDTF">2025-01-17T03:53:00Z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0x010100D5C1E13D20A8554992C24F7EE470E02300FC7A92C9F615CB4BBFF7AFFF67D43BF8</vt:lpwstr>
  </property>
  <property fmtid="{D5CDD505-2E9C-101B-9397-08002B2CF9AE}" pid="3" name="MediaServiceImageTags">
    <vt:lpwstr/>
  </property>
  <property fmtid="{D5CDD505-2E9C-101B-9397-08002B2CF9AE}" pid="4" name="ka9b207035bc48f2a4f6a2bfed7195b70">
    <vt:lpwstr>Managing Public Health|634e3e85-490c-4b5a-85fa-eb6832c62852</vt:lpwstr>
  </property>
  <property fmtid="{D5CDD505-2E9C-101B-9397-08002B2CF9AE}" pid="5" name="mb22360ee3e3407ca28e907eb3b7ca6b0">
    <vt:lpwstr>Draft|4dbd6f0d-7021-43d2-a391-03666245495e</vt:lpwstr>
  </property>
  <property fmtid="{D5CDD505-2E9C-101B-9397-08002B2CF9AE}" pid="6" name="_dlc_DocIdItemGuid">
    <vt:lpwstr>a61ed137-8bb7-4929-b806-3137c3e7e2ca</vt:lpwstr>
  </property>
  <property fmtid="{D5CDD505-2E9C-101B-9397-08002B2CF9AE}" pid="7" name="BusinessFunction">
    <vt:lpwstr>1;#Managing Public Health|634e3e85-490c-4b5a-85fa-eb6832c62852</vt:lpwstr>
  </property>
  <property fmtid="{D5CDD505-2E9C-101B-9397-08002B2CF9AE}" pid="8" name="HNZStatus">
    <vt:lpwstr/>
  </property>
  <property fmtid="{D5CDD505-2E9C-101B-9397-08002B2CF9AE}" pid="9" name="p777f0da518742b188a1f7fd5ee918100">
    <vt:lpwstr/>
  </property>
  <property fmtid="{D5CDD505-2E9C-101B-9397-08002B2CF9AE}" pid="10" name="f3e7f0a218d8438586e2a8545792c0ef0">
    <vt:lpwstr/>
  </property>
  <property fmtid="{D5CDD505-2E9C-101B-9397-08002B2CF9AE}" pid="11" name="p7110e5651294189b89368865130750f0">
    <vt:lpwstr/>
  </property>
  <property fmtid="{D5CDD505-2E9C-101B-9397-08002B2CF9AE}" pid="12" name="HNZTopic">
    <vt:lpwstr>7;#Immunisation|d5553793-f23e-4828-9acc-eb43cec3c64d;#8;#Prevention|18e1f96c-434e-4b73-ba98-84ea8009168e</vt:lpwstr>
  </property>
  <property fmtid="{D5CDD505-2E9C-101B-9397-08002B2CF9AE}" pid="13" name="HNZLocalArea">
    <vt:lpwstr/>
  </property>
  <property fmtid="{D5CDD505-2E9C-101B-9397-08002B2CF9AE}" pid="14" name="HNZRegion">
    <vt:lpwstr/>
  </property>
  <property fmtid="{D5CDD505-2E9C-101B-9397-08002B2CF9AE}" pid="15" name="lcf76f155ced4ddcb4097134ff3c332f">
    <vt:lpwstr/>
  </property>
</Properties>
</file>