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B" w:rsidRDefault="007E7411">
      <w:pPr>
        <w:spacing w:after="74" w:line="240" w:lineRule="auto"/>
        <w:jc w:val="center"/>
      </w:pPr>
      <w:r>
        <w:rPr>
          <w:rFonts w:ascii="Arial" w:eastAsia="Arial" w:hAnsi="Arial" w:cs="Arial"/>
          <w:b/>
          <w:color w:val="00427F"/>
        </w:rPr>
        <w:t xml:space="preserve">DISTRICT HEALTH BOARDS </w:t>
      </w:r>
    </w:p>
    <w:p w:rsidR="0031499B" w:rsidRDefault="007E7411">
      <w:pPr>
        <w:spacing w:after="78" w:line="240" w:lineRule="auto"/>
        <w:jc w:val="center"/>
      </w:pPr>
      <w:r>
        <w:rPr>
          <w:rFonts w:ascii="Arial" w:eastAsia="Arial" w:hAnsi="Arial" w:cs="Arial"/>
          <w:b/>
          <w:color w:val="00AAD2"/>
        </w:rPr>
        <w:t xml:space="preserve">Clinical Trials Checklist </w:t>
      </w:r>
    </w:p>
    <w:p w:rsidR="0031499B" w:rsidRDefault="007E7411">
      <w:pPr>
        <w:spacing w:after="68" w:line="240" w:lineRule="auto"/>
        <w:ind w:left="2"/>
      </w:pPr>
      <w:r>
        <w:rPr>
          <w:rFonts w:ascii="Arial" w:eastAsia="Arial" w:hAnsi="Arial" w:cs="Arial"/>
          <w:sz w:val="20"/>
        </w:rPr>
        <w:t xml:space="preserve"> </w:t>
      </w:r>
    </w:p>
    <w:p w:rsidR="0031499B" w:rsidRDefault="007E7411">
      <w:pPr>
        <w:spacing w:after="78" w:line="240" w:lineRule="auto"/>
        <w:ind w:left="-3" w:right="-15" w:hanging="10"/>
      </w:pPr>
      <w:r>
        <w:rPr>
          <w:rFonts w:ascii="Arial" w:eastAsia="Arial" w:hAnsi="Arial" w:cs="Arial"/>
          <w:sz w:val="20"/>
        </w:rPr>
        <w:t>Name of Clinical Trial Contract:</w:t>
      </w:r>
      <w:r w:rsidR="0014214C">
        <w:rPr>
          <w:rFonts w:ascii="Arial" w:eastAsia="Arial" w:hAnsi="Arial" w:cs="Arial"/>
          <w:sz w:val="20"/>
        </w:rPr>
        <w:t xml:space="preserve"> </w:t>
      </w:r>
      <w:bookmarkStart w:id="0" w:name="_GoBack"/>
      <w:bookmarkEnd w:id="0"/>
      <w:r>
        <w:rPr>
          <w:rFonts w:ascii="Arial" w:eastAsia="Arial" w:hAnsi="Arial" w:cs="Arial"/>
          <w:sz w:val="20"/>
        </w:rPr>
        <w:t xml:space="preserve">_______________________________________________________________________ </w:t>
      </w:r>
    </w:p>
    <w:p w:rsidR="0031499B" w:rsidRDefault="007E7411">
      <w:pPr>
        <w:spacing w:after="68" w:line="240" w:lineRule="auto"/>
        <w:ind w:left="2"/>
      </w:pPr>
      <w:r>
        <w:rPr>
          <w:rFonts w:ascii="Arial" w:eastAsia="Arial" w:hAnsi="Arial" w:cs="Arial"/>
          <w:sz w:val="20"/>
        </w:rPr>
        <w:t xml:space="preserve"> </w:t>
      </w:r>
    </w:p>
    <w:p w:rsidR="0031499B" w:rsidRDefault="007E7411">
      <w:pPr>
        <w:spacing w:after="78" w:line="240" w:lineRule="auto"/>
        <w:ind w:left="-3" w:right="-15" w:hanging="10"/>
      </w:pPr>
      <w:r>
        <w:rPr>
          <w:rFonts w:ascii="Arial" w:eastAsia="Arial" w:hAnsi="Arial" w:cs="Arial"/>
          <w:sz w:val="20"/>
        </w:rPr>
        <w:t xml:space="preserve">Reference No: ____________________________ </w:t>
      </w:r>
    </w:p>
    <w:p w:rsidR="0031499B" w:rsidRDefault="007E7411">
      <w:pPr>
        <w:spacing w:after="78" w:line="240" w:lineRule="auto"/>
        <w:ind w:left="-3" w:right="-15" w:hanging="10"/>
      </w:pPr>
      <w:r>
        <w:rPr>
          <w:rFonts w:ascii="Arial" w:eastAsia="Arial" w:hAnsi="Arial" w:cs="Arial"/>
          <w:sz w:val="20"/>
        </w:rPr>
        <w:t xml:space="preserve">Please complete the following checklist, and attach informing documents where applicable hereto: </w:t>
      </w:r>
    </w:p>
    <w:p w:rsidR="0031499B" w:rsidRDefault="007E7411">
      <w:pPr>
        <w:spacing w:after="65" w:line="240" w:lineRule="auto"/>
        <w:ind w:left="2"/>
      </w:pPr>
      <w:r>
        <w:rPr>
          <w:rFonts w:ascii="Arial" w:eastAsia="Arial" w:hAnsi="Arial" w:cs="Arial"/>
          <w:sz w:val="20"/>
        </w:rPr>
        <w:t xml:space="preserve"> </w:t>
      </w:r>
    </w:p>
    <w:p w:rsidR="0031499B" w:rsidRDefault="007E7411">
      <w:pPr>
        <w:spacing w:after="69" w:line="270" w:lineRule="auto"/>
        <w:ind w:left="2" w:right="70"/>
      </w:pPr>
      <w:r>
        <w:rPr>
          <w:rFonts w:ascii="Arial" w:eastAsia="Arial" w:hAnsi="Arial" w:cs="Arial"/>
          <w:i/>
          <w:sz w:val="20"/>
        </w:rPr>
        <w:t xml:space="preserve">Please complete the checklist for all clinical trials.  The answers to Questions 1, 3 and 11 must be yes, along with no other circumstances requiring the clinical trial to be referred to Marsh, for the clinical trial to be automatically covered under the Professional Indemnity policy.   </w:t>
      </w:r>
    </w:p>
    <w:p w:rsidR="0031499B" w:rsidRDefault="007E7411">
      <w:pPr>
        <w:spacing w:after="70" w:line="240" w:lineRule="auto"/>
        <w:ind w:left="2"/>
      </w:pPr>
      <w:r>
        <w:rPr>
          <w:rFonts w:ascii="Arial" w:eastAsia="Arial" w:hAnsi="Arial" w:cs="Arial"/>
          <w:sz w:val="20"/>
        </w:rPr>
        <w:t xml:space="preserve"> </w:t>
      </w:r>
    </w:p>
    <w:p w:rsidR="0031499B" w:rsidRDefault="007E7411">
      <w:pPr>
        <w:spacing w:after="65" w:line="240" w:lineRule="auto"/>
        <w:ind w:left="2"/>
      </w:pPr>
      <w:r>
        <w:rPr>
          <w:rFonts w:ascii="Arial" w:eastAsia="Arial" w:hAnsi="Arial" w:cs="Arial"/>
          <w:sz w:val="20"/>
        </w:rPr>
        <w:t xml:space="preserve"> </w:t>
      </w:r>
    </w:p>
    <w:p w:rsidR="0031499B" w:rsidRDefault="007E7411">
      <w:pPr>
        <w:pStyle w:val="Heading1"/>
      </w:pPr>
      <w:r>
        <w:t>Clinical Trial</w:t>
      </w:r>
      <w:r>
        <w:rPr>
          <w:b w:val="0"/>
          <w:color w:val="000000"/>
        </w:rPr>
        <w:t xml:space="preserve"> </w:t>
      </w:r>
    </w:p>
    <w:p w:rsidR="0031499B" w:rsidRDefault="007E7411">
      <w:pPr>
        <w:numPr>
          <w:ilvl w:val="0"/>
          <w:numId w:val="1"/>
        </w:numPr>
        <w:spacing w:after="78" w:line="240" w:lineRule="auto"/>
        <w:ind w:right="-15" w:hanging="360"/>
      </w:pPr>
      <w:r>
        <w:rPr>
          <w:rFonts w:ascii="Arial" w:eastAsia="Arial" w:hAnsi="Arial" w:cs="Arial"/>
          <w:sz w:val="20"/>
        </w:rPr>
        <w:t>Is the clinical trial approved by a Health &amp; Disability Ethics Committee (HDEC)</w:t>
      </w:r>
      <w:r>
        <w:rPr>
          <w:rFonts w:ascii="Arial" w:eastAsia="Arial" w:hAnsi="Arial" w:cs="Arial"/>
          <w:color w:val="4F4F4F"/>
          <w:sz w:val="20"/>
        </w:rPr>
        <w:t xml:space="preserve"> or </w:t>
      </w:r>
      <w:r>
        <w:rPr>
          <w:rFonts w:ascii="Arial" w:eastAsia="Arial" w:hAnsi="Arial" w:cs="Arial"/>
          <w:sz w:val="20"/>
        </w:rPr>
        <w:t xml:space="preserve">Institutional Ethics Committees (IEC’s) which is accredited by the Health Research Council of New Zealand in </w:t>
      </w:r>
    </w:p>
    <w:p w:rsidR="0031499B" w:rsidRDefault="007E7411">
      <w:pPr>
        <w:spacing w:after="78" w:line="240" w:lineRule="auto"/>
        <w:ind w:left="370" w:right="-15" w:hanging="10"/>
      </w:pPr>
      <w:proofErr w:type="gramStart"/>
      <w:r>
        <w:rPr>
          <w:rFonts w:ascii="Arial" w:eastAsia="Arial" w:hAnsi="Arial" w:cs="Arial"/>
          <w:sz w:val="20"/>
        </w:rPr>
        <w:t>accordance</w:t>
      </w:r>
      <w:proofErr w:type="gramEnd"/>
      <w:r>
        <w:rPr>
          <w:rFonts w:ascii="Arial" w:eastAsia="Arial" w:hAnsi="Arial" w:cs="Arial"/>
          <w:sz w:val="20"/>
        </w:rPr>
        <w:t xml:space="preserve"> with Section 25 (1) (c) of the Health Research Council Act 1990? </w:t>
      </w:r>
      <w:r>
        <w:rPr>
          <w:rFonts w:ascii="Arial" w:eastAsia="Arial" w:hAnsi="Arial" w:cs="Arial"/>
          <w:sz w:val="20"/>
        </w:rPr>
        <w:tab/>
      </w:r>
      <w:r>
        <w:rPr>
          <w:rFonts w:ascii="MS Gothic" w:eastAsia="MS Gothic" w:hAnsi="MS Gothic" w:cs="MS Gothic"/>
          <w:sz w:val="20"/>
        </w:rPr>
        <w:t>☐</w:t>
      </w: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 xml:space="preserve">No </w:t>
      </w:r>
    </w:p>
    <w:p w:rsidR="0031499B" w:rsidRDefault="007E7411">
      <w:pPr>
        <w:spacing w:after="62" w:line="240" w:lineRule="auto"/>
        <w:ind w:left="360"/>
      </w:pPr>
      <w:r>
        <w:rPr>
          <w:rFonts w:ascii="Arial" w:eastAsia="Arial" w:hAnsi="Arial" w:cs="Arial"/>
          <w:i/>
          <w:sz w:val="20"/>
        </w:rPr>
        <w:t xml:space="preserve"> </w:t>
      </w:r>
    </w:p>
    <w:p w:rsidR="0031499B" w:rsidRDefault="007E7411">
      <w:pPr>
        <w:spacing w:after="64" w:line="263" w:lineRule="auto"/>
        <w:ind w:left="357" w:right="1436" w:hanging="10"/>
      </w:pPr>
      <w:r>
        <w:rPr>
          <w:rFonts w:ascii="Arial" w:eastAsia="Arial" w:hAnsi="Arial" w:cs="Arial"/>
          <w:i/>
          <w:sz w:val="18"/>
        </w:rPr>
        <w:t xml:space="preserve">An HDEC is a Ministerial committee established under Section 11 of the New Zealand Public Health and Disability Act 2000 for the purpose of ensuring that clinical research meets or exceeds established ethical standards. HDEC’s are required to act in accordance with the procedural rules contained in the Standard Operating Procedures for HDEC’s issued by the Ministry of Health. </w:t>
      </w:r>
    </w:p>
    <w:p w:rsidR="0031499B" w:rsidRDefault="007E7411">
      <w:pPr>
        <w:spacing w:after="83" w:line="240" w:lineRule="auto"/>
        <w:ind w:left="362"/>
      </w:pPr>
      <w:r>
        <w:rPr>
          <w:rFonts w:ascii="Arial" w:eastAsia="Arial" w:hAnsi="Arial" w:cs="Arial"/>
          <w:i/>
          <w:sz w:val="20"/>
        </w:rPr>
        <w:t xml:space="preserve"> </w:t>
      </w:r>
    </w:p>
    <w:p w:rsidR="0031499B" w:rsidRDefault="007E7411">
      <w:pPr>
        <w:numPr>
          <w:ilvl w:val="0"/>
          <w:numId w:val="1"/>
        </w:numPr>
        <w:spacing w:after="78" w:line="240" w:lineRule="auto"/>
        <w:ind w:right="-15" w:hanging="360"/>
      </w:pPr>
      <w:r>
        <w:rPr>
          <w:rFonts w:ascii="Arial" w:eastAsia="Arial" w:hAnsi="Arial" w:cs="Arial"/>
          <w:sz w:val="20"/>
        </w:rPr>
        <w:t xml:space="preserve">Does this Clinical trial require approval under Section 30 of the Medicines Act 1981? </w:t>
      </w:r>
      <w:r>
        <w:rPr>
          <w:rFonts w:ascii="MS Gothic" w:eastAsia="MS Gothic" w:hAnsi="MS Gothic" w:cs="MS Gothic"/>
          <w:sz w:val="20"/>
        </w:rPr>
        <w:t>☐</w:t>
      </w: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 xml:space="preserve">No </w:t>
      </w:r>
    </w:p>
    <w:p w:rsidR="0031499B" w:rsidRDefault="007E7411">
      <w:pPr>
        <w:spacing w:after="64" w:line="263" w:lineRule="auto"/>
        <w:ind w:left="357" w:right="-15" w:hanging="10"/>
      </w:pPr>
      <w:r>
        <w:rPr>
          <w:rFonts w:ascii="Arial" w:eastAsia="Arial" w:hAnsi="Arial" w:cs="Arial"/>
          <w:i/>
          <w:sz w:val="18"/>
        </w:rPr>
        <w:t xml:space="preserve">If the answer is no, go to Q4. </w:t>
      </w:r>
    </w:p>
    <w:p w:rsidR="0031499B" w:rsidRDefault="007E7411">
      <w:pPr>
        <w:spacing w:after="83" w:line="240" w:lineRule="auto"/>
        <w:ind w:left="362"/>
      </w:pPr>
      <w:r>
        <w:rPr>
          <w:rFonts w:ascii="Arial" w:eastAsia="Arial" w:hAnsi="Arial" w:cs="Arial"/>
          <w:sz w:val="20"/>
        </w:rPr>
        <w:t xml:space="preserve"> </w:t>
      </w:r>
    </w:p>
    <w:p w:rsidR="0031499B" w:rsidRDefault="007E7411">
      <w:pPr>
        <w:numPr>
          <w:ilvl w:val="0"/>
          <w:numId w:val="1"/>
        </w:numPr>
        <w:spacing w:after="78" w:line="240" w:lineRule="auto"/>
        <w:ind w:right="-15" w:hanging="360"/>
      </w:pPr>
      <w:r>
        <w:rPr>
          <w:rFonts w:ascii="Arial" w:eastAsia="Arial" w:hAnsi="Arial" w:cs="Arial"/>
          <w:sz w:val="20"/>
        </w:rPr>
        <w:t xml:space="preserve">Has approval referred to in 2 above been received? </w:t>
      </w:r>
      <w:r>
        <w:rPr>
          <w:rFonts w:ascii="MS Gothic" w:eastAsia="MS Gothic" w:hAnsi="MS Gothic" w:cs="MS Gothic"/>
          <w:sz w:val="20"/>
        </w:rPr>
        <w:t>☐</w:t>
      </w: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 xml:space="preserve">No </w:t>
      </w:r>
    </w:p>
    <w:p w:rsidR="0031499B" w:rsidRDefault="007E7411">
      <w:pPr>
        <w:spacing w:after="64" w:line="263" w:lineRule="auto"/>
        <w:ind w:left="357" w:right="2165" w:hanging="10"/>
      </w:pPr>
      <w:r>
        <w:rPr>
          <w:rFonts w:ascii="Arial" w:eastAsia="Arial" w:hAnsi="Arial" w:cs="Arial"/>
          <w:i/>
          <w:sz w:val="18"/>
        </w:rPr>
        <w:t xml:space="preserve">If the answer is no the clinical trials cover provided under the Professional Indemnity policy will not apply. </w:t>
      </w:r>
      <w:r>
        <w:rPr>
          <w:rFonts w:ascii="Arial" w:eastAsia="Arial" w:hAnsi="Arial" w:cs="Arial"/>
          <w:b/>
          <w:i/>
          <w:sz w:val="18"/>
        </w:rPr>
        <w:t>Refer to Marsh to obtain cover.</w:t>
      </w:r>
      <w:r>
        <w:rPr>
          <w:rFonts w:ascii="Arial" w:eastAsia="Arial" w:hAnsi="Arial" w:cs="Arial"/>
          <w:i/>
          <w:sz w:val="18"/>
        </w:rPr>
        <w:t xml:space="preserve"> </w:t>
      </w:r>
    </w:p>
    <w:p w:rsidR="0031499B" w:rsidRDefault="007E7411">
      <w:pPr>
        <w:spacing w:after="68" w:line="240" w:lineRule="auto"/>
        <w:ind w:left="362"/>
      </w:pPr>
      <w:r>
        <w:rPr>
          <w:rFonts w:ascii="Arial" w:eastAsia="Arial" w:hAnsi="Arial" w:cs="Arial"/>
          <w:sz w:val="20"/>
        </w:rPr>
        <w:t xml:space="preserve"> </w:t>
      </w:r>
    </w:p>
    <w:p w:rsidR="0031499B" w:rsidRDefault="007E7411">
      <w:pPr>
        <w:numPr>
          <w:ilvl w:val="0"/>
          <w:numId w:val="1"/>
        </w:numPr>
        <w:spacing w:after="78" w:line="240" w:lineRule="auto"/>
        <w:ind w:right="-15" w:hanging="360"/>
      </w:pPr>
      <w:r>
        <w:rPr>
          <w:rFonts w:ascii="Arial" w:eastAsia="Arial" w:hAnsi="Arial" w:cs="Arial"/>
          <w:sz w:val="20"/>
        </w:rPr>
        <w:t xml:space="preserve">Has HDEC determined that the trial is not to be conducted principally for the benefit of the manufacturer or distributor of the medicine or item being trialled and that participants will be covered </w:t>
      </w:r>
    </w:p>
    <w:p w:rsidR="0031499B" w:rsidRDefault="007E7411">
      <w:pPr>
        <w:spacing w:after="78" w:line="240" w:lineRule="auto"/>
        <w:ind w:left="372" w:right="-15" w:hanging="10"/>
      </w:pPr>
      <w:proofErr w:type="gramStart"/>
      <w:r>
        <w:rPr>
          <w:rFonts w:ascii="Arial" w:eastAsia="Arial" w:hAnsi="Arial" w:cs="Arial"/>
          <w:sz w:val="20"/>
        </w:rPr>
        <w:t>by</w:t>
      </w:r>
      <w:proofErr w:type="gramEnd"/>
      <w:r>
        <w:rPr>
          <w:rFonts w:ascii="Arial" w:eastAsia="Arial" w:hAnsi="Arial" w:cs="Arial"/>
          <w:sz w:val="20"/>
        </w:rPr>
        <w:t xml:space="preserve"> ACC ? </w:t>
      </w:r>
      <w:r>
        <w:rPr>
          <w:rFonts w:ascii="Arial" w:eastAsia="Arial" w:hAnsi="Arial" w:cs="Arial"/>
          <w:sz w:val="20"/>
        </w:rPr>
        <w:tab/>
      </w:r>
      <w:r>
        <w:rPr>
          <w:rFonts w:ascii="MS Gothic" w:eastAsia="MS Gothic" w:hAnsi="MS Gothic" w:cs="MS Gothic"/>
          <w:sz w:val="20"/>
        </w:rPr>
        <w:t>☐</w:t>
      </w: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 xml:space="preserve">No </w:t>
      </w:r>
    </w:p>
    <w:p w:rsidR="0031499B" w:rsidRDefault="007E7411">
      <w:pPr>
        <w:spacing w:after="64" w:line="263" w:lineRule="auto"/>
        <w:ind w:left="357" w:right="2375" w:hanging="10"/>
      </w:pPr>
      <w:r>
        <w:rPr>
          <w:rFonts w:ascii="Arial" w:eastAsia="Arial" w:hAnsi="Arial" w:cs="Arial"/>
          <w:i/>
          <w:sz w:val="18"/>
        </w:rPr>
        <w:t xml:space="preserve">If the answer is no the clinical trials cover provided under the Professional Indemnity policy will only apply where the external sponsor meets the conditions stated under Note 1 below. </w:t>
      </w:r>
      <w:r>
        <w:rPr>
          <w:rFonts w:ascii="Arial" w:eastAsia="Arial" w:hAnsi="Arial" w:cs="Arial"/>
          <w:b/>
          <w:i/>
          <w:sz w:val="18"/>
        </w:rPr>
        <w:t>If it does not refer to Marsh to obtain cover.</w:t>
      </w:r>
      <w:r>
        <w:rPr>
          <w:rFonts w:ascii="Arial" w:eastAsia="Arial" w:hAnsi="Arial" w:cs="Arial"/>
          <w:i/>
          <w:sz w:val="18"/>
        </w:rPr>
        <w:t xml:space="preserve"> </w:t>
      </w:r>
    </w:p>
    <w:p w:rsidR="0031499B" w:rsidRDefault="007E7411">
      <w:pPr>
        <w:spacing w:after="67" w:line="240" w:lineRule="auto"/>
        <w:ind w:left="362"/>
      </w:pPr>
      <w:r>
        <w:rPr>
          <w:rFonts w:ascii="Arial" w:eastAsia="Arial" w:hAnsi="Arial" w:cs="Arial"/>
          <w:i/>
          <w:sz w:val="18"/>
        </w:rPr>
        <w:t xml:space="preserve"> </w:t>
      </w:r>
    </w:p>
    <w:p w:rsidR="0031499B" w:rsidRDefault="007E7411">
      <w:pPr>
        <w:numPr>
          <w:ilvl w:val="0"/>
          <w:numId w:val="1"/>
        </w:numPr>
        <w:spacing w:after="78" w:line="240" w:lineRule="auto"/>
        <w:ind w:right="-15" w:hanging="360"/>
      </w:pPr>
      <w:r>
        <w:rPr>
          <w:rFonts w:ascii="Arial" w:eastAsia="Arial" w:hAnsi="Arial" w:cs="Arial"/>
          <w:sz w:val="20"/>
        </w:rPr>
        <w:t xml:space="preserve">Does the contract note the DHB as the “Sponsor” (in name or in assumed liability due to clauses in </w:t>
      </w:r>
    </w:p>
    <w:p w:rsidR="0031499B" w:rsidRDefault="007E7411">
      <w:pPr>
        <w:spacing w:after="78" w:line="240" w:lineRule="auto"/>
        <w:ind w:left="372" w:right="-15" w:hanging="10"/>
      </w:pPr>
      <w:proofErr w:type="gramStart"/>
      <w:r>
        <w:rPr>
          <w:rFonts w:ascii="Arial" w:eastAsia="Arial" w:hAnsi="Arial" w:cs="Arial"/>
          <w:sz w:val="20"/>
        </w:rPr>
        <w:t>the</w:t>
      </w:r>
      <w:proofErr w:type="gramEnd"/>
      <w:r>
        <w:rPr>
          <w:rFonts w:ascii="Arial" w:eastAsia="Arial" w:hAnsi="Arial" w:cs="Arial"/>
          <w:sz w:val="20"/>
        </w:rPr>
        <w:t xml:space="preserve"> contract), and that ACC does not apply? </w:t>
      </w:r>
      <w:r>
        <w:rPr>
          <w:rFonts w:ascii="Arial" w:eastAsia="Arial" w:hAnsi="Arial" w:cs="Arial"/>
          <w:sz w:val="20"/>
        </w:rPr>
        <w:tab/>
      </w:r>
      <w:r>
        <w:rPr>
          <w:rFonts w:ascii="MS Gothic" w:eastAsia="MS Gothic" w:hAnsi="MS Gothic" w:cs="MS Gothic"/>
          <w:sz w:val="20"/>
        </w:rPr>
        <w:t>☐</w:t>
      </w: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 xml:space="preserve">No </w:t>
      </w:r>
    </w:p>
    <w:p w:rsidR="0031499B" w:rsidRDefault="007E7411">
      <w:pPr>
        <w:spacing w:after="64" w:line="263" w:lineRule="auto"/>
        <w:ind w:left="357" w:right="1528" w:hanging="10"/>
      </w:pPr>
      <w:r>
        <w:rPr>
          <w:rFonts w:ascii="Arial" w:eastAsia="Arial" w:hAnsi="Arial" w:cs="Arial"/>
          <w:i/>
          <w:sz w:val="18"/>
        </w:rPr>
        <w:t xml:space="preserve">If the answer is yes the clinical trials cover provided under the Professional Indemnity policy will not apply.  </w:t>
      </w:r>
      <w:r>
        <w:rPr>
          <w:rFonts w:ascii="Arial" w:eastAsia="Arial" w:hAnsi="Arial" w:cs="Arial"/>
          <w:b/>
          <w:i/>
          <w:sz w:val="18"/>
        </w:rPr>
        <w:t xml:space="preserve">Refer to Marsh to obtain cover </w:t>
      </w:r>
    </w:p>
    <w:p w:rsidR="0031499B" w:rsidRDefault="007E7411">
      <w:pPr>
        <w:spacing w:after="70" w:line="240" w:lineRule="auto"/>
        <w:ind w:left="362"/>
      </w:pPr>
      <w:r>
        <w:rPr>
          <w:rFonts w:ascii="Arial" w:eastAsia="Arial" w:hAnsi="Arial" w:cs="Arial"/>
          <w:b/>
          <w:sz w:val="20"/>
        </w:rPr>
        <w:t xml:space="preserve"> </w:t>
      </w:r>
    </w:p>
    <w:p w:rsidR="0031499B" w:rsidRDefault="007E7411">
      <w:pPr>
        <w:numPr>
          <w:ilvl w:val="0"/>
          <w:numId w:val="1"/>
        </w:numPr>
        <w:spacing w:after="78" w:line="240" w:lineRule="auto"/>
        <w:ind w:right="-15" w:hanging="360"/>
      </w:pPr>
      <w:r>
        <w:rPr>
          <w:rFonts w:ascii="Arial" w:eastAsia="Arial" w:hAnsi="Arial" w:cs="Arial"/>
          <w:sz w:val="20"/>
        </w:rPr>
        <w:t xml:space="preserve">For clinical trials initiated in New Zealand will the clinical trial be carried out outside of New Zealand, </w:t>
      </w:r>
    </w:p>
    <w:p w:rsidR="0031499B" w:rsidRDefault="007E7411">
      <w:pPr>
        <w:spacing w:after="78" w:line="240" w:lineRule="auto"/>
        <w:ind w:left="370" w:right="-15" w:hanging="10"/>
      </w:pPr>
      <w:proofErr w:type="gramStart"/>
      <w:r>
        <w:rPr>
          <w:rFonts w:ascii="Arial" w:eastAsia="Arial" w:hAnsi="Arial" w:cs="Arial"/>
          <w:sz w:val="20"/>
        </w:rPr>
        <w:t>either</w:t>
      </w:r>
      <w:proofErr w:type="gramEnd"/>
      <w:r>
        <w:rPr>
          <w:rFonts w:ascii="Arial" w:eastAsia="Arial" w:hAnsi="Arial" w:cs="Arial"/>
          <w:sz w:val="20"/>
        </w:rPr>
        <w:t xml:space="preserve"> in whole or in part? </w:t>
      </w:r>
      <w:r>
        <w:rPr>
          <w:rFonts w:ascii="Arial" w:eastAsia="Arial" w:hAnsi="Arial" w:cs="Arial"/>
          <w:sz w:val="20"/>
        </w:rPr>
        <w:tab/>
      </w:r>
      <w:r>
        <w:rPr>
          <w:rFonts w:ascii="MS Gothic" w:eastAsia="MS Gothic" w:hAnsi="MS Gothic" w:cs="MS Gothic"/>
          <w:sz w:val="20"/>
        </w:rPr>
        <w:t>☐</w:t>
      </w: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 xml:space="preserve">No </w:t>
      </w:r>
    </w:p>
    <w:p w:rsidR="0031499B" w:rsidRDefault="007E7411">
      <w:pPr>
        <w:spacing w:after="64" w:line="263" w:lineRule="auto"/>
        <w:ind w:left="357" w:right="2086" w:hanging="10"/>
      </w:pPr>
      <w:r>
        <w:rPr>
          <w:rFonts w:ascii="Arial" w:eastAsia="Arial" w:hAnsi="Arial" w:cs="Arial"/>
          <w:i/>
          <w:sz w:val="18"/>
        </w:rPr>
        <w:t xml:space="preserve">If the answer is yes the clinical trials cover provided under the Professional Indemnity policy will not apply. </w:t>
      </w:r>
      <w:r>
        <w:rPr>
          <w:rFonts w:ascii="Arial" w:eastAsia="Arial" w:hAnsi="Arial" w:cs="Arial"/>
          <w:b/>
          <w:i/>
          <w:sz w:val="18"/>
        </w:rPr>
        <w:t>Refer to Marsh to obtain cover.</w:t>
      </w:r>
      <w:r>
        <w:rPr>
          <w:rFonts w:ascii="Arial" w:eastAsia="Arial" w:hAnsi="Arial" w:cs="Arial"/>
          <w:i/>
          <w:sz w:val="18"/>
        </w:rPr>
        <w:t xml:space="preserve"> </w:t>
      </w:r>
    </w:p>
    <w:p w:rsidR="0031499B" w:rsidRDefault="007E7411">
      <w:pPr>
        <w:spacing w:after="80" w:line="240" w:lineRule="auto"/>
        <w:ind w:left="362"/>
      </w:pPr>
      <w:r>
        <w:rPr>
          <w:rFonts w:ascii="Arial" w:eastAsia="Arial" w:hAnsi="Arial" w:cs="Arial"/>
          <w:sz w:val="20"/>
        </w:rPr>
        <w:t xml:space="preserve"> </w:t>
      </w:r>
    </w:p>
    <w:p w:rsidR="0031499B" w:rsidRDefault="007E7411">
      <w:pPr>
        <w:numPr>
          <w:ilvl w:val="0"/>
          <w:numId w:val="1"/>
        </w:numPr>
        <w:spacing w:after="78" w:line="240" w:lineRule="auto"/>
        <w:ind w:right="-15" w:hanging="360"/>
      </w:pPr>
      <w:r>
        <w:rPr>
          <w:rFonts w:ascii="Arial" w:eastAsia="Arial" w:hAnsi="Arial" w:cs="Arial"/>
          <w:sz w:val="20"/>
        </w:rPr>
        <w:t xml:space="preserve">Are there New Zealand Territorial Limits and Jurisdictions? </w:t>
      </w:r>
      <w:r>
        <w:rPr>
          <w:rFonts w:ascii="MS Gothic" w:eastAsia="MS Gothic" w:hAnsi="MS Gothic" w:cs="MS Gothic"/>
          <w:sz w:val="20"/>
        </w:rPr>
        <w:t>☐</w:t>
      </w: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 xml:space="preserve">No </w:t>
      </w:r>
    </w:p>
    <w:p w:rsidR="0031499B" w:rsidRDefault="007E7411">
      <w:pPr>
        <w:spacing w:after="64" w:line="263" w:lineRule="auto"/>
        <w:ind w:left="357" w:right="2492" w:hanging="10"/>
      </w:pPr>
      <w:r>
        <w:rPr>
          <w:rFonts w:ascii="Arial" w:eastAsia="Arial" w:hAnsi="Arial" w:cs="Arial"/>
          <w:i/>
          <w:sz w:val="18"/>
        </w:rPr>
        <w:t>The policy will only apply to clinical trials carried out in New Zealand and claims brought in New Zealand.  If the answer is no the clinical trials cover provided under the Professional Indemnity policy will not apply.  Refer to Marsh to obtain cover.</w:t>
      </w:r>
      <w:r>
        <w:rPr>
          <w:rFonts w:ascii="Arial" w:eastAsia="Arial" w:hAnsi="Arial" w:cs="Arial"/>
          <w:sz w:val="20"/>
        </w:rPr>
        <w:t xml:space="preserve"> </w:t>
      </w:r>
    </w:p>
    <w:p w:rsidR="0031499B" w:rsidRDefault="007E7411">
      <w:pPr>
        <w:spacing w:after="65" w:line="240" w:lineRule="auto"/>
        <w:ind w:left="2"/>
      </w:pPr>
      <w:r>
        <w:rPr>
          <w:rFonts w:ascii="Arial" w:eastAsia="Arial" w:hAnsi="Arial" w:cs="Arial"/>
          <w:sz w:val="20"/>
        </w:rPr>
        <w:t xml:space="preserve"> </w:t>
      </w:r>
    </w:p>
    <w:p w:rsidR="0031499B" w:rsidRDefault="007E7411">
      <w:pPr>
        <w:pStyle w:val="Heading1"/>
      </w:pPr>
      <w:r>
        <w:lastRenderedPageBreak/>
        <w:t>Clinical Trials conducted for the benefit of the manufacturer</w:t>
      </w:r>
      <w:r>
        <w:rPr>
          <w:b w:val="0"/>
          <w:i/>
          <w:color w:val="000000"/>
        </w:rPr>
        <w:t xml:space="preserve"> </w:t>
      </w:r>
    </w:p>
    <w:p w:rsidR="0031499B" w:rsidRDefault="007E7411">
      <w:pPr>
        <w:numPr>
          <w:ilvl w:val="0"/>
          <w:numId w:val="2"/>
        </w:numPr>
        <w:spacing w:after="78" w:line="240" w:lineRule="auto"/>
        <w:ind w:right="-15" w:hanging="360"/>
      </w:pPr>
      <w:r>
        <w:rPr>
          <w:rFonts w:ascii="Arial" w:eastAsia="Arial" w:hAnsi="Arial" w:cs="Arial"/>
          <w:sz w:val="20"/>
        </w:rPr>
        <w:t xml:space="preserve">Is the clinical trial conducted for the benefit of the manufacturer of the product being trialled </w:t>
      </w:r>
      <w:r>
        <w:rPr>
          <w:rFonts w:ascii="MS Gothic" w:eastAsia="MS Gothic" w:hAnsi="MS Gothic" w:cs="MS Gothic"/>
          <w:sz w:val="20"/>
        </w:rPr>
        <w:t>☐</w:t>
      </w: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 xml:space="preserve">No </w:t>
      </w:r>
    </w:p>
    <w:p w:rsidR="0031499B" w:rsidRDefault="007E7411">
      <w:pPr>
        <w:spacing w:after="64" w:line="263" w:lineRule="auto"/>
        <w:ind w:left="357" w:right="2355" w:hanging="10"/>
      </w:pPr>
      <w:r>
        <w:rPr>
          <w:rFonts w:ascii="Arial" w:eastAsia="Arial" w:hAnsi="Arial" w:cs="Arial"/>
          <w:i/>
          <w:sz w:val="18"/>
        </w:rPr>
        <w:t xml:space="preserve">If the answer is yes then for the clinical trials cover provided under the Professional Indemnity policy to apply the external sponsor must meet the conditions stated under Note 1. </w:t>
      </w:r>
      <w:r>
        <w:rPr>
          <w:rFonts w:ascii="Arial" w:eastAsia="Arial" w:hAnsi="Arial" w:cs="Arial"/>
          <w:b/>
          <w:i/>
          <w:sz w:val="18"/>
        </w:rPr>
        <w:t>If it does not refer to Marsh to obtain cover.</w:t>
      </w:r>
      <w:r>
        <w:rPr>
          <w:rFonts w:ascii="Arial" w:eastAsia="Arial" w:hAnsi="Arial" w:cs="Arial"/>
          <w:i/>
          <w:sz w:val="18"/>
        </w:rPr>
        <w:t xml:space="preserve"> </w:t>
      </w:r>
    </w:p>
    <w:p w:rsidR="0031499B" w:rsidRDefault="007E7411">
      <w:pPr>
        <w:spacing w:after="81" w:line="240" w:lineRule="auto"/>
        <w:ind w:left="362"/>
      </w:pPr>
      <w:r>
        <w:rPr>
          <w:rFonts w:ascii="Arial" w:eastAsia="Arial" w:hAnsi="Arial" w:cs="Arial"/>
          <w:sz w:val="20"/>
        </w:rPr>
        <w:t xml:space="preserve"> </w:t>
      </w:r>
    </w:p>
    <w:p w:rsidR="0031499B" w:rsidRDefault="007E7411">
      <w:pPr>
        <w:numPr>
          <w:ilvl w:val="0"/>
          <w:numId w:val="2"/>
        </w:numPr>
        <w:spacing w:after="78" w:line="240" w:lineRule="auto"/>
        <w:ind w:right="-15" w:hanging="360"/>
      </w:pPr>
      <w:r>
        <w:rPr>
          <w:rFonts w:ascii="Arial" w:eastAsia="Arial" w:hAnsi="Arial" w:cs="Arial"/>
          <w:sz w:val="20"/>
        </w:rPr>
        <w:t xml:space="preserve">Is the clinical trial subject to a formal clinical trial agreement between the Insured and the Sponsor? </w:t>
      </w:r>
      <w:r>
        <w:rPr>
          <w:rFonts w:ascii="MS Gothic" w:eastAsia="MS Gothic" w:hAnsi="MS Gothic" w:cs="MS Gothic"/>
          <w:sz w:val="20"/>
        </w:rPr>
        <w:t>☐</w:t>
      </w: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 xml:space="preserve">No </w:t>
      </w:r>
    </w:p>
    <w:p w:rsidR="0031499B" w:rsidRDefault="007E7411">
      <w:pPr>
        <w:spacing w:line="263" w:lineRule="auto"/>
        <w:ind w:left="357" w:right="-15" w:hanging="10"/>
      </w:pPr>
      <w:r>
        <w:rPr>
          <w:rFonts w:ascii="Arial" w:eastAsia="Arial" w:hAnsi="Arial" w:cs="Arial"/>
          <w:i/>
          <w:sz w:val="18"/>
        </w:rPr>
        <w:t xml:space="preserve">Formal agreement required for all clinical trials.  Preference is standard </w:t>
      </w:r>
      <w:r>
        <w:rPr>
          <w:rFonts w:ascii="Arial" w:eastAsia="Arial" w:hAnsi="Arial" w:cs="Arial"/>
          <w:i/>
          <w:color w:val="0000FF"/>
          <w:sz w:val="18"/>
          <w:u w:val="single" w:color="0000FF"/>
        </w:rPr>
        <w:t xml:space="preserve">NZ </w:t>
      </w:r>
      <w:proofErr w:type="spellStart"/>
      <w:r>
        <w:rPr>
          <w:rFonts w:ascii="Arial" w:eastAsia="Arial" w:hAnsi="Arial" w:cs="Arial"/>
          <w:i/>
          <w:color w:val="0000FF"/>
          <w:sz w:val="18"/>
          <w:u w:val="single" w:color="0000FF"/>
        </w:rPr>
        <w:t>sCTRA</w:t>
      </w:r>
      <w:proofErr w:type="spellEnd"/>
      <w:r>
        <w:rPr>
          <w:rFonts w:ascii="Arial" w:eastAsia="Arial" w:hAnsi="Arial" w:cs="Arial"/>
          <w:i/>
          <w:color w:val="0000FF"/>
          <w:sz w:val="18"/>
          <w:u w:val="single" w:color="0000FF"/>
        </w:rPr>
        <w:t>,</w:t>
      </w:r>
      <w:r>
        <w:rPr>
          <w:rFonts w:ascii="Arial" w:eastAsia="Arial" w:hAnsi="Arial" w:cs="Arial"/>
          <w:i/>
          <w:color w:val="0000FF"/>
          <w:sz w:val="18"/>
        </w:rPr>
        <w:t xml:space="preserve">  </w:t>
      </w:r>
      <w:r>
        <w:rPr>
          <w:rFonts w:ascii="Arial" w:eastAsia="Arial" w:hAnsi="Arial" w:cs="Arial"/>
          <w:i/>
          <w:sz w:val="18"/>
        </w:rPr>
        <w:t xml:space="preserve"> </w:t>
      </w:r>
    </w:p>
    <w:p w:rsidR="0031499B" w:rsidRDefault="007E7411">
      <w:pPr>
        <w:spacing w:after="66"/>
        <w:ind w:left="362"/>
      </w:pPr>
      <w:r>
        <w:rPr>
          <w:rFonts w:ascii="Arial" w:eastAsia="Arial" w:hAnsi="Arial" w:cs="Arial"/>
          <w:sz w:val="20"/>
        </w:rPr>
        <w:t xml:space="preserve"> </w:t>
      </w:r>
    </w:p>
    <w:tbl>
      <w:tblPr>
        <w:tblStyle w:val="TableGrid"/>
        <w:tblW w:w="10829" w:type="dxa"/>
        <w:tblInd w:w="0" w:type="dxa"/>
        <w:tblLook w:val="04A0" w:firstRow="1" w:lastRow="0" w:firstColumn="1" w:lastColumn="0" w:noHBand="0" w:noVBand="1"/>
      </w:tblPr>
      <w:tblGrid>
        <w:gridCol w:w="9718"/>
        <w:gridCol w:w="1111"/>
      </w:tblGrid>
      <w:tr w:rsidR="0031499B">
        <w:trPr>
          <w:trHeight w:val="1483"/>
        </w:trPr>
        <w:tc>
          <w:tcPr>
            <w:tcW w:w="9718" w:type="dxa"/>
            <w:tcBorders>
              <w:top w:val="nil"/>
              <w:left w:val="nil"/>
              <w:bottom w:val="nil"/>
              <w:right w:val="nil"/>
            </w:tcBorders>
          </w:tcPr>
          <w:p w:rsidR="0031499B" w:rsidRDefault="007E7411">
            <w:pPr>
              <w:numPr>
                <w:ilvl w:val="0"/>
                <w:numId w:val="3"/>
              </w:numPr>
              <w:spacing w:after="82" w:line="240" w:lineRule="auto"/>
              <w:ind w:hanging="360"/>
            </w:pPr>
            <w:r>
              <w:rPr>
                <w:rFonts w:ascii="Arial" w:eastAsia="Arial" w:hAnsi="Arial" w:cs="Arial"/>
                <w:sz w:val="20"/>
              </w:rPr>
              <w:t xml:space="preserve">Are there clauses which refer to waivers of subrogation and assuming liability? </w:t>
            </w:r>
          </w:p>
          <w:p w:rsidR="0031499B" w:rsidRDefault="007E7411">
            <w:pPr>
              <w:spacing w:after="66" w:line="260" w:lineRule="auto"/>
              <w:ind w:left="362" w:right="1278"/>
            </w:pPr>
            <w:r>
              <w:rPr>
                <w:rFonts w:ascii="Arial" w:eastAsia="Arial" w:hAnsi="Arial" w:cs="Arial"/>
                <w:i/>
                <w:sz w:val="18"/>
              </w:rPr>
              <w:t>DHB policies do not insure liability assumed by agreement where the liability would not have attached without specific agreement. So waivers of subrogation and assuming liability under the contract should be avoided wherever possible. Advise Marsh of any such clauses so that Insurer’s agreement can be obtained</w:t>
            </w:r>
            <w:r>
              <w:rPr>
                <w:rFonts w:ascii="Arial" w:eastAsia="Arial" w:hAnsi="Arial" w:cs="Arial"/>
                <w:i/>
                <w:sz w:val="20"/>
              </w:rPr>
              <w:t xml:space="preserve"> </w:t>
            </w:r>
          </w:p>
          <w:p w:rsidR="0031499B" w:rsidRDefault="007E7411">
            <w:pPr>
              <w:numPr>
                <w:ilvl w:val="0"/>
                <w:numId w:val="3"/>
              </w:numPr>
              <w:ind w:hanging="360"/>
            </w:pPr>
            <w:r>
              <w:rPr>
                <w:rFonts w:ascii="Arial" w:eastAsia="Arial" w:hAnsi="Arial" w:cs="Arial"/>
                <w:sz w:val="20"/>
              </w:rPr>
              <w:t xml:space="preserve">Has the Sponsor arranged Third Party Liability and Professional Indemnity insurance and does this </w:t>
            </w:r>
          </w:p>
        </w:tc>
        <w:tc>
          <w:tcPr>
            <w:tcW w:w="1111" w:type="dxa"/>
            <w:tcBorders>
              <w:top w:val="nil"/>
              <w:left w:val="nil"/>
              <w:bottom w:val="nil"/>
              <w:right w:val="nil"/>
            </w:tcBorders>
          </w:tcPr>
          <w:p w:rsidR="0031499B" w:rsidRDefault="007E7411">
            <w:pPr>
              <w:jc w:val="both"/>
            </w:pPr>
            <w:r>
              <w:rPr>
                <w:rFonts w:ascii="MS Gothic" w:eastAsia="MS Gothic" w:hAnsi="MS Gothic" w:cs="MS Gothic"/>
                <w:sz w:val="20"/>
              </w:rPr>
              <w:t>☐</w:t>
            </w: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 xml:space="preserve">No </w:t>
            </w:r>
          </w:p>
        </w:tc>
      </w:tr>
      <w:tr w:rsidR="0031499B">
        <w:trPr>
          <w:trHeight w:val="1832"/>
        </w:trPr>
        <w:tc>
          <w:tcPr>
            <w:tcW w:w="9718" w:type="dxa"/>
            <w:tcBorders>
              <w:top w:val="nil"/>
              <w:left w:val="nil"/>
              <w:bottom w:val="nil"/>
              <w:right w:val="nil"/>
            </w:tcBorders>
          </w:tcPr>
          <w:p w:rsidR="0031499B" w:rsidRDefault="007E7411">
            <w:pPr>
              <w:spacing w:after="79" w:line="240" w:lineRule="auto"/>
              <w:ind w:left="360"/>
            </w:pPr>
            <w:proofErr w:type="gramStart"/>
            <w:r>
              <w:rPr>
                <w:rFonts w:ascii="Arial" w:eastAsia="Arial" w:hAnsi="Arial" w:cs="Arial"/>
                <w:sz w:val="20"/>
              </w:rPr>
              <w:t>cover</w:t>
            </w:r>
            <w:proofErr w:type="gramEnd"/>
            <w:r>
              <w:rPr>
                <w:rFonts w:ascii="Arial" w:eastAsia="Arial" w:hAnsi="Arial" w:cs="Arial"/>
                <w:sz w:val="20"/>
              </w:rPr>
              <w:t xml:space="preserve"> a CRO (if involved)? </w:t>
            </w:r>
          </w:p>
          <w:p w:rsidR="0031499B" w:rsidRDefault="007E7411">
            <w:pPr>
              <w:spacing w:after="63" w:line="268" w:lineRule="auto"/>
              <w:ind w:left="362" w:right="1088"/>
            </w:pPr>
            <w:r>
              <w:rPr>
                <w:rFonts w:ascii="Arial" w:eastAsia="Arial" w:hAnsi="Arial" w:cs="Arial"/>
                <w:i/>
                <w:sz w:val="18"/>
              </w:rPr>
              <w:t xml:space="preserve">Clauses that simply state that the Sponsor will arrange insurance as required by law are not acceptable.  </w:t>
            </w:r>
          </w:p>
          <w:p w:rsidR="0031499B" w:rsidRDefault="007E7411">
            <w:pPr>
              <w:spacing w:after="70" w:line="240" w:lineRule="auto"/>
              <w:ind w:left="362"/>
            </w:pPr>
            <w:r>
              <w:rPr>
                <w:rFonts w:ascii="Arial" w:eastAsia="Arial" w:hAnsi="Arial" w:cs="Arial"/>
                <w:i/>
                <w:sz w:val="20"/>
              </w:rPr>
              <w:t xml:space="preserve"> </w:t>
            </w:r>
          </w:p>
          <w:p w:rsidR="0031499B" w:rsidRDefault="007E7411">
            <w:pPr>
              <w:spacing w:after="70" w:line="240" w:lineRule="auto"/>
            </w:pPr>
            <w:r>
              <w:rPr>
                <w:rFonts w:ascii="Arial" w:eastAsia="Arial" w:hAnsi="Arial" w:cs="Arial"/>
                <w:sz w:val="20"/>
              </w:rPr>
              <w:t xml:space="preserve">12. Has the Sponsor: </w:t>
            </w:r>
          </w:p>
          <w:p w:rsidR="0031499B" w:rsidRDefault="007E7411">
            <w:pPr>
              <w:spacing w:after="68" w:line="240" w:lineRule="auto"/>
              <w:ind w:left="362"/>
            </w:pPr>
            <w:r>
              <w:rPr>
                <w:rFonts w:ascii="Arial" w:eastAsia="Arial" w:hAnsi="Arial" w:cs="Arial"/>
                <w:sz w:val="20"/>
              </w:rPr>
              <w:t xml:space="preserve">a) agreed that trial participants will be paid compensation by the sponsor in accordance with </w:t>
            </w:r>
          </w:p>
          <w:p w:rsidR="0031499B" w:rsidRDefault="007E7411">
            <w:pPr>
              <w:ind w:left="722"/>
            </w:pPr>
            <w:r>
              <w:rPr>
                <w:rFonts w:ascii="Arial" w:eastAsia="Arial" w:hAnsi="Arial" w:cs="Arial"/>
                <w:sz w:val="20"/>
              </w:rPr>
              <w:t xml:space="preserve">The Researched Medicines Industry Guidelines on Clinical Trials Compensation for Injury </w:t>
            </w:r>
          </w:p>
        </w:tc>
        <w:tc>
          <w:tcPr>
            <w:tcW w:w="1111" w:type="dxa"/>
            <w:tcBorders>
              <w:top w:val="nil"/>
              <w:left w:val="nil"/>
              <w:bottom w:val="nil"/>
              <w:right w:val="nil"/>
            </w:tcBorders>
          </w:tcPr>
          <w:p w:rsidR="0031499B" w:rsidRDefault="007E7411">
            <w:pPr>
              <w:jc w:val="both"/>
            </w:pPr>
            <w:r>
              <w:rPr>
                <w:rFonts w:ascii="MS Gothic" w:eastAsia="MS Gothic" w:hAnsi="MS Gothic" w:cs="MS Gothic"/>
                <w:sz w:val="20"/>
              </w:rPr>
              <w:t>☐</w:t>
            </w: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 xml:space="preserve">No </w:t>
            </w:r>
          </w:p>
        </w:tc>
      </w:tr>
      <w:tr w:rsidR="0031499B">
        <w:trPr>
          <w:trHeight w:val="288"/>
        </w:trPr>
        <w:tc>
          <w:tcPr>
            <w:tcW w:w="9718" w:type="dxa"/>
            <w:tcBorders>
              <w:top w:val="nil"/>
              <w:left w:val="nil"/>
              <w:bottom w:val="nil"/>
              <w:right w:val="nil"/>
            </w:tcBorders>
          </w:tcPr>
          <w:p w:rsidR="0031499B" w:rsidRDefault="007E7411">
            <w:pPr>
              <w:ind w:left="722"/>
            </w:pPr>
            <w:r>
              <w:rPr>
                <w:rFonts w:ascii="Arial" w:eastAsia="Arial" w:hAnsi="Arial" w:cs="Arial"/>
                <w:sz w:val="20"/>
              </w:rPr>
              <w:t xml:space="preserve">Resulting From Participation in an Industry Sponsored Clinical Trial? </w:t>
            </w:r>
          </w:p>
        </w:tc>
        <w:tc>
          <w:tcPr>
            <w:tcW w:w="1111" w:type="dxa"/>
            <w:tcBorders>
              <w:top w:val="nil"/>
              <w:left w:val="nil"/>
              <w:bottom w:val="nil"/>
              <w:right w:val="nil"/>
            </w:tcBorders>
          </w:tcPr>
          <w:p w:rsidR="0031499B" w:rsidRDefault="007E7411">
            <w:pPr>
              <w:jc w:val="both"/>
            </w:pPr>
            <w:r>
              <w:rPr>
                <w:rFonts w:ascii="MS Gothic" w:eastAsia="MS Gothic" w:hAnsi="MS Gothic" w:cs="MS Gothic"/>
                <w:sz w:val="20"/>
              </w:rPr>
              <w:t>☐</w:t>
            </w: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 xml:space="preserve">No </w:t>
            </w:r>
          </w:p>
        </w:tc>
      </w:tr>
      <w:tr w:rsidR="0031499B">
        <w:trPr>
          <w:trHeight w:val="299"/>
        </w:trPr>
        <w:tc>
          <w:tcPr>
            <w:tcW w:w="9718" w:type="dxa"/>
            <w:tcBorders>
              <w:top w:val="nil"/>
              <w:left w:val="nil"/>
              <w:bottom w:val="nil"/>
              <w:right w:val="nil"/>
            </w:tcBorders>
          </w:tcPr>
          <w:p w:rsidR="0031499B" w:rsidRDefault="007E7411">
            <w:pPr>
              <w:ind w:left="362"/>
            </w:pPr>
            <w:r>
              <w:rPr>
                <w:rFonts w:ascii="Arial" w:eastAsia="Arial" w:hAnsi="Arial" w:cs="Arial"/>
                <w:sz w:val="20"/>
              </w:rPr>
              <w:t xml:space="preserve">b) </w:t>
            </w:r>
            <w:proofErr w:type="gramStart"/>
            <w:r>
              <w:rPr>
                <w:rFonts w:ascii="Arial" w:eastAsia="Arial" w:hAnsi="Arial" w:cs="Arial"/>
                <w:sz w:val="20"/>
              </w:rPr>
              <w:t>provided</w:t>
            </w:r>
            <w:proofErr w:type="gramEnd"/>
            <w:r>
              <w:rPr>
                <w:rFonts w:ascii="Arial" w:eastAsia="Arial" w:hAnsi="Arial" w:cs="Arial"/>
                <w:sz w:val="20"/>
              </w:rPr>
              <w:t xml:space="preserve"> the Insured with a formal indemnity? </w:t>
            </w:r>
          </w:p>
        </w:tc>
        <w:tc>
          <w:tcPr>
            <w:tcW w:w="1111" w:type="dxa"/>
            <w:tcBorders>
              <w:top w:val="nil"/>
              <w:left w:val="nil"/>
              <w:bottom w:val="nil"/>
              <w:right w:val="nil"/>
            </w:tcBorders>
          </w:tcPr>
          <w:p w:rsidR="0031499B" w:rsidRDefault="007E7411">
            <w:pPr>
              <w:jc w:val="both"/>
            </w:pPr>
            <w:r>
              <w:rPr>
                <w:rFonts w:ascii="MS Gothic" w:eastAsia="MS Gothic" w:hAnsi="MS Gothic" w:cs="MS Gothic"/>
                <w:sz w:val="20"/>
              </w:rPr>
              <w:t>☐</w:t>
            </w: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 xml:space="preserve">No </w:t>
            </w:r>
          </w:p>
        </w:tc>
      </w:tr>
      <w:tr w:rsidR="0031499B">
        <w:trPr>
          <w:trHeight w:val="836"/>
        </w:trPr>
        <w:tc>
          <w:tcPr>
            <w:tcW w:w="9718" w:type="dxa"/>
            <w:tcBorders>
              <w:top w:val="nil"/>
              <w:left w:val="nil"/>
              <w:bottom w:val="nil"/>
              <w:right w:val="nil"/>
            </w:tcBorders>
          </w:tcPr>
          <w:p w:rsidR="0031499B" w:rsidRDefault="007E7411">
            <w:pPr>
              <w:spacing w:after="87" w:line="240" w:lineRule="auto"/>
              <w:ind w:left="362"/>
            </w:pPr>
            <w:r>
              <w:rPr>
                <w:rFonts w:ascii="Arial" w:eastAsia="Arial" w:hAnsi="Arial" w:cs="Arial"/>
                <w:sz w:val="20"/>
              </w:rPr>
              <w:t xml:space="preserve">c) </w:t>
            </w:r>
            <w:proofErr w:type="gramStart"/>
            <w:r>
              <w:rPr>
                <w:rFonts w:ascii="Arial" w:eastAsia="Arial" w:hAnsi="Arial" w:cs="Arial"/>
                <w:sz w:val="20"/>
              </w:rPr>
              <w:t>provided</w:t>
            </w:r>
            <w:proofErr w:type="gramEnd"/>
            <w:r>
              <w:rPr>
                <w:rFonts w:ascii="Arial" w:eastAsia="Arial" w:hAnsi="Arial" w:cs="Arial"/>
                <w:sz w:val="20"/>
              </w:rPr>
              <w:t xml:space="preserve"> the Insured with evidence of insurance cover held for the trial? </w:t>
            </w:r>
          </w:p>
          <w:p w:rsidR="0031499B" w:rsidRDefault="007E7411">
            <w:pPr>
              <w:spacing w:after="68" w:line="240" w:lineRule="auto"/>
              <w:ind w:left="722"/>
            </w:pPr>
            <w:r>
              <w:rPr>
                <w:rFonts w:ascii="Arial" w:eastAsia="Arial" w:hAnsi="Arial" w:cs="Arial"/>
                <w:sz w:val="20"/>
              </w:rPr>
              <w:t xml:space="preserve"> </w:t>
            </w:r>
          </w:p>
          <w:p w:rsidR="0031499B" w:rsidRDefault="007E7411">
            <w:r>
              <w:rPr>
                <w:rFonts w:ascii="Arial" w:eastAsia="Arial" w:hAnsi="Arial" w:cs="Arial"/>
                <w:sz w:val="20"/>
              </w:rPr>
              <w:t xml:space="preserve">13. Are there any clauses requiring Professional Indemnity cover by the DHB for a specified period e.g. 7 </w:t>
            </w:r>
          </w:p>
        </w:tc>
        <w:tc>
          <w:tcPr>
            <w:tcW w:w="1111" w:type="dxa"/>
            <w:tcBorders>
              <w:top w:val="nil"/>
              <w:left w:val="nil"/>
              <w:bottom w:val="nil"/>
              <w:right w:val="nil"/>
            </w:tcBorders>
          </w:tcPr>
          <w:p w:rsidR="0031499B" w:rsidRDefault="007E7411">
            <w:pPr>
              <w:jc w:val="both"/>
            </w:pPr>
            <w:r>
              <w:rPr>
                <w:rFonts w:ascii="MS Gothic" w:eastAsia="MS Gothic" w:hAnsi="MS Gothic" w:cs="MS Gothic"/>
                <w:sz w:val="20"/>
              </w:rPr>
              <w:t>☐</w:t>
            </w: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 xml:space="preserve">No </w:t>
            </w:r>
          </w:p>
        </w:tc>
      </w:tr>
      <w:tr w:rsidR="0031499B">
        <w:trPr>
          <w:trHeight w:val="800"/>
        </w:trPr>
        <w:tc>
          <w:tcPr>
            <w:tcW w:w="9718" w:type="dxa"/>
            <w:tcBorders>
              <w:top w:val="nil"/>
              <w:left w:val="nil"/>
              <w:bottom w:val="nil"/>
              <w:right w:val="nil"/>
            </w:tcBorders>
          </w:tcPr>
          <w:p w:rsidR="0031499B" w:rsidRDefault="007E7411">
            <w:pPr>
              <w:spacing w:after="82" w:line="240" w:lineRule="auto"/>
              <w:ind w:left="360"/>
            </w:pPr>
            <w:proofErr w:type="gramStart"/>
            <w:r>
              <w:rPr>
                <w:rFonts w:ascii="Arial" w:eastAsia="Arial" w:hAnsi="Arial" w:cs="Arial"/>
                <w:sz w:val="20"/>
              </w:rPr>
              <w:t>years</w:t>
            </w:r>
            <w:proofErr w:type="gramEnd"/>
            <w:r>
              <w:rPr>
                <w:rFonts w:ascii="Arial" w:eastAsia="Arial" w:hAnsi="Arial" w:cs="Arial"/>
                <w:sz w:val="20"/>
              </w:rPr>
              <w:t xml:space="preserve">? </w:t>
            </w:r>
          </w:p>
          <w:p w:rsidR="0031499B" w:rsidRDefault="007E7411">
            <w:pPr>
              <w:spacing w:after="65" w:line="240" w:lineRule="auto"/>
              <w:ind w:left="362"/>
            </w:pPr>
            <w:r>
              <w:rPr>
                <w:rFonts w:ascii="Arial" w:eastAsia="Arial" w:hAnsi="Arial" w:cs="Arial"/>
                <w:i/>
                <w:sz w:val="18"/>
              </w:rPr>
              <w:t xml:space="preserve">It cannot be guaranteed that cover can be maintained for this length of time.  </w:t>
            </w:r>
          </w:p>
          <w:p w:rsidR="0031499B" w:rsidRDefault="007E7411">
            <w:pPr>
              <w:ind w:left="362"/>
            </w:pPr>
            <w:r>
              <w:rPr>
                <w:rFonts w:ascii="Arial" w:eastAsia="Arial" w:hAnsi="Arial" w:cs="Arial"/>
                <w:i/>
                <w:sz w:val="20"/>
              </w:rPr>
              <w:t xml:space="preserve"> </w:t>
            </w:r>
          </w:p>
        </w:tc>
        <w:tc>
          <w:tcPr>
            <w:tcW w:w="1111" w:type="dxa"/>
            <w:tcBorders>
              <w:top w:val="nil"/>
              <w:left w:val="nil"/>
              <w:bottom w:val="nil"/>
              <w:right w:val="nil"/>
            </w:tcBorders>
          </w:tcPr>
          <w:p w:rsidR="0031499B" w:rsidRDefault="007E7411">
            <w:pPr>
              <w:jc w:val="both"/>
            </w:pPr>
            <w:r>
              <w:rPr>
                <w:rFonts w:ascii="MS Gothic" w:eastAsia="MS Gothic" w:hAnsi="MS Gothic" w:cs="MS Gothic"/>
                <w:sz w:val="20"/>
              </w:rPr>
              <w:t>☐</w:t>
            </w: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 xml:space="preserve">No </w:t>
            </w:r>
          </w:p>
        </w:tc>
      </w:tr>
      <w:tr w:rsidR="0031499B">
        <w:trPr>
          <w:trHeight w:val="247"/>
        </w:trPr>
        <w:tc>
          <w:tcPr>
            <w:tcW w:w="9718" w:type="dxa"/>
            <w:tcBorders>
              <w:top w:val="nil"/>
              <w:left w:val="nil"/>
              <w:bottom w:val="nil"/>
              <w:right w:val="nil"/>
            </w:tcBorders>
          </w:tcPr>
          <w:p w:rsidR="0031499B" w:rsidRDefault="007E7411">
            <w:r>
              <w:rPr>
                <w:rFonts w:ascii="Arial" w:eastAsia="Arial" w:hAnsi="Arial" w:cs="Arial"/>
                <w:sz w:val="20"/>
              </w:rPr>
              <w:t xml:space="preserve">14. Does the Principal Investigator have professional liability insurance or membership of </w:t>
            </w:r>
            <w:proofErr w:type="gramStart"/>
            <w:r>
              <w:rPr>
                <w:rFonts w:ascii="Arial" w:eastAsia="Arial" w:hAnsi="Arial" w:cs="Arial"/>
                <w:sz w:val="20"/>
              </w:rPr>
              <w:t>MPS ?</w:t>
            </w:r>
            <w:proofErr w:type="gramEnd"/>
            <w:r>
              <w:rPr>
                <w:rFonts w:ascii="Arial" w:eastAsia="Arial" w:hAnsi="Arial" w:cs="Arial"/>
                <w:sz w:val="20"/>
              </w:rPr>
              <w:t xml:space="preserve"> </w:t>
            </w:r>
          </w:p>
        </w:tc>
        <w:tc>
          <w:tcPr>
            <w:tcW w:w="1111" w:type="dxa"/>
            <w:tcBorders>
              <w:top w:val="nil"/>
              <w:left w:val="nil"/>
              <w:bottom w:val="nil"/>
              <w:right w:val="nil"/>
            </w:tcBorders>
          </w:tcPr>
          <w:p w:rsidR="0031499B" w:rsidRDefault="007E7411">
            <w:pPr>
              <w:jc w:val="both"/>
            </w:pPr>
            <w:r>
              <w:rPr>
                <w:rFonts w:ascii="MS Gothic" w:eastAsia="MS Gothic" w:hAnsi="MS Gothic" w:cs="MS Gothic"/>
                <w:sz w:val="20"/>
              </w:rPr>
              <w:t>☐</w:t>
            </w:r>
            <w:r>
              <w:rPr>
                <w:rFonts w:ascii="Arial" w:eastAsia="Arial" w:hAnsi="Arial" w:cs="Arial"/>
                <w:sz w:val="20"/>
              </w:rPr>
              <w:t xml:space="preserve">Yes </w:t>
            </w:r>
            <w:r>
              <w:rPr>
                <w:rFonts w:ascii="MS Gothic" w:eastAsia="MS Gothic" w:hAnsi="MS Gothic" w:cs="MS Gothic"/>
                <w:sz w:val="20"/>
              </w:rPr>
              <w:t>☐</w:t>
            </w:r>
            <w:r>
              <w:rPr>
                <w:rFonts w:ascii="Arial" w:eastAsia="Arial" w:hAnsi="Arial" w:cs="Arial"/>
                <w:sz w:val="20"/>
              </w:rPr>
              <w:t xml:space="preserve">No </w:t>
            </w:r>
          </w:p>
        </w:tc>
      </w:tr>
    </w:tbl>
    <w:p w:rsidR="0031499B" w:rsidRDefault="007E7411">
      <w:pPr>
        <w:spacing w:after="254" w:line="263" w:lineRule="auto"/>
        <w:ind w:left="365" w:right="1360" w:hanging="79"/>
      </w:pPr>
      <w:r>
        <w:rPr>
          <w:rFonts w:ascii="Arial" w:eastAsia="Arial" w:hAnsi="Arial" w:cs="Arial"/>
          <w:i/>
          <w:sz w:val="18"/>
        </w:rPr>
        <w:t xml:space="preserve">The DHB liability programme specifically excludes cover for </w:t>
      </w:r>
      <w:proofErr w:type="gramStart"/>
      <w:r>
        <w:rPr>
          <w:rFonts w:ascii="Arial" w:eastAsia="Arial" w:hAnsi="Arial" w:cs="Arial"/>
          <w:i/>
          <w:sz w:val="18"/>
        </w:rPr>
        <w:t>SMOs  as</w:t>
      </w:r>
      <w:proofErr w:type="gramEnd"/>
      <w:r>
        <w:rPr>
          <w:rFonts w:ascii="Arial" w:eastAsia="Arial" w:hAnsi="Arial" w:cs="Arial"/>
          <w:i/>
          <w:sz w:val="18"/>
        </w:rPr>
        <w:t xml:space="preserve"> they are required to have their own insurance .The DHB should confirm that the SMO has medical malpractice cover and that the policy includes cover for clinical trials </w:t>
      </w:r>
    </w:p>
    <w:p w:rsidR="0031499B" w:rsidRDefault="007E7411">
      <w:pPr>
        <w:spacing w:after="69" w:line="240" w:lineRule="auto"/>
        <w:ind w:left="2"/>
      </w:pPr>
      <w:r>
        <w:rPr>
          <w:rFonts w:ascii="Arial" w:eastAsia="Arial" w:hAnsi="Arial" w:cs="Arial"/>
          <w:b/>
          <w:color w:val="FF0000"/>
          <w:sz w:val="18"/>
        </w:rPr>
        <w:t xml:space="preserve">Note 1 </w:t>
      </w:r>
    </w:p>
    <w:p w:rsidR="0031499B" w:rsidRDefault="007E7411">
      <w:pPr>
        <w:spacing w:after="64" w:line="240" w:lineRule="auto"/>
        <w:ind w:left="281" w:right="-15" w:hanging="10"/>
      </w:pPr>
      <w:r>
        <w:rPr>
          <w:rFonts w:ascii="Arial" w:eastAsia="Arial" w:hAnsi="Arial" w:cs="Arial"/>
          <w:color w:val="FF0000"/>
          <w:sz w:val="20"/>
        </w:rPr>
        <w:t xml:space="preserve">If a trial does not have ACC cover then it will only be covered by the policy if it meets the following criteria. </w:t>
      </w:r>
    </w:p>
    <w:p w:rsidR="0031499B" w:rsidRDefault="007E7411">
      <w:pPr>
        <w:spacing w:after="64" w:line="240" w:lineRule="auto"/>
        <w:ind w:left="281" w:right="-15" w:hanging="10"/>
      </w:pPr>
      <w:r>
        <w:rPr>
          <w:rFonts w:ascii="Arial" w:eastAsia="Arial" w:hAnsi="Arial" w:cs="Arial"/>
          <w:color w:val="FF0000"/>
          <w:sz w:val="20"/>
        </w:rPr>
        <w:t xml:space="preserve">The trial is the subject of a formal clinical trial agreement between the Insured and the sponsor of the trial or study whereby the sponsor has:  </w:t>
      </w:r>
    </w:p>
    <w:p w:rsidR="0031499B" w:rsidRDefault="007E7411">
      <w:pPr>
        <w:numPr>
          <w:ilvl w:val="1"/>
          <w:numId w:val="2"/>
        </w:numPr>
        <w:spacing w:after="64" w:line="240" w:lineRule="auto"/>
        <w:ind w:left="504" w:right="-15" w:hanging="233"/>
      </w:pPr>
      <w:r>
        <w:rPr>
          <w:rFonts w:ascii="Arial" w:eastAsia="Arial" w:hAnsi="Arial" w:cs="Arial"/>
          <w:color w:val="FF0000"/>
          <w:sz w:val="20"/>
        </w:rPr>
        <w:t xml:space="preserve">agreed that trial participants will be paid compensation from the sponsor in accordance with The Researched </w:t>
      </w:r>
    </w:p>
    <w:p w:rsidR="0031499B" w:rsidRDefault="007E7411">
      <w:pPr>
        <w:spacing w:after="64" w:line="240" w:lineRule="auto"/>
        <w:ind w:left="281" w:right="-15" w:hanging="10"/>
      </w:pPr>
      <w:r>
        <w:rPr>
          <w:rFonts w:ascii="Arial" w:eastAsia="Arial" w:hAnsi="Arial" w:cs="Arial"/>
          <w:color w:val="FF0000"/>
          <w:sz w:val="20"/>
        </w:rPr>
        <w:t xml:space="preserve">Medicines Industry Guidelines on Clinical Trials Compensation for Injury Resulting From Participation in an Industry </w:t>
      </w:r>
    </w:p>
    <w:p w:rsidR="0031499B" w:rsidRDefault="007E7411">
      <w:pPr>
        <w:spacing w:after="64" w:line="240" w:lineRule="auto"/>
        <w:ind w:left="281" w:right="-15" w:hanging="10"/>
      </w:pPr>
      <w:r>
        <w:rPr>
          <w:rFonts w:ascii="Arial" w:eastAsia="Arial" w:hAnsi="Arial" w:cs="Arial"/>
          <w:color w:val="FF0000"/>
          <w:sz w:val="20"/>
        </w:rPr>
        <w:t xml:space="preserve">Sponsored Clinical Trial;  </w:t>
      </w:r>
    </w:p>
    <w:p w:rsidR="0031499B" w:rsidRDefault="007E7411">
      <w:pPr>
        <w:numPr>
          <w:ilvl w:val="1"/>
          <w:numId w:val="2"/>
        </w:numPr>
        <w:spacing w:after="64" w:line="240" w:lineRule="auto"/>
        <w:ind w:left="504" w:right="-15" w:hanging="233"/>
      </w:pPr>
      <w:r>
        <w:rPr>
          <w:rFonts w:ascii="Arial" w:eastAsia="Arial" w:hAnsi="Arial" w:cs="Arial"/>
          <w:color w:val="FF0000"/>
          <w:sz w:val="20"/>
        </w:rPr>
        <w:t xml:space="preserve">provided the Insured with a formal indemnity; and  </w:t>
      </w:r>
    </w:p>
    <w:p w:rsidR="0031499B" w:rsidRDefault="007E7411">
      <w:pPr>
        <w:numPr>
          <w:ilvl w:val="1"/>
          <w:numId w:val="2"/>
        </w:numPr>
        <w:spacing w:after="64" w:line="240" w:lineRule="auto"/>
        <w:ind w:left="504" w:right="-15" w:hanging="233"/>
      </w:pPr>
      <w:r>
        <w:rPr>
          <w:rFonts w:ascii="Arial" w:eastAsia="Arial" w:hAnsi="Arial" w:cs="Arial"/>
          <w:color w:val="FF0000"/>
          <w:sz w:val="20"/>
        </w:rPr>
        <w:t xml:space="preserve">provided the Insured with evidence as to insurance cover for the trial    </w:t>
      </w:r>
    </w:p>
    <w:p w:rsidR="0031499B" w:rsidRDefault="007E7411">
      <w:pPr>
        <w:spacing w:after="61" w:line="240" w:lineRule="auto"/>
        <w:ind w:left="286"/>
      </w:pPr>
      <w:r>
        <w:rPr>
          <w:rFonts w:ascii="Arial" w:eastAsia="Arial" w:hAnsi="Arial" w:cs="Arial"/>
          <w:b/>
          <w:color w:val="FF0000"/>
          <w:sz w:val="18"/>
        </w:rPr>
        <w:t xml:space="preserve"> </w:t>
      </w:r>
    </w:p>
    <w:p w:rsidR="0031499B" w:rsidRDefault="007E7411">
      <w:pPr>
        <w:spacing w:line="240" w:lineRule="auto"/>
        <w:ind w:left="2"/>
      </w:pPr>
      <w:r>
        <w:rPr>
          <w:rFonts w:ascii="Arial" w:eastAsia="Arial" w:hAnsi="Arial" w:cs="Arial"/>
          <w:b/>
          <w:i/>
          <w:sz w:val="18"/>
        </w:rPr>
        <w:t xml:space="preserve"> </w:t>
      </w:r>
      <w:r>
        <w:rPr>
          <w:rFonts w:ascii="Arial" w:eastAsia="Arial" w:hAnsi="Arial" w:cs="Arial"/>
          <w:b/>
          <w:i/>
          <w:sz w:val="18"/>
        </w:rPr>
        <w:tab/>
        <w:t xml:space="preserve"> </w:t>
      </w:r>
    </w:p>
    <w:p w:rsidR="0031499B" w:rsidRDefault="007E7411">
      <w:pPr>
        <w:spacing w:after="59" w:line="240" w:lineRule="auto"/>
        <w:ind w:left="2"/>
      </w:pPr>
      <w:r>
        <w:rPr>
          <w:rFonts w:ascii="Arial" w:eastAsia="Arial" w:hAnsi="Arial" w:cs="Arial"/>
          <w:b/>
          <w:i/>
          <w:sz w:val="18"/>
        </w:rPr>
        <w:t xml:space="preserve">I confirm that the answers above are true and correct. </w:t>
      </w:r>
    </w:p>
    <w:p w:rsidR="0031499B" w:rsidRDefault="007E7411">
      <w:pPr>
        <w:spacing w:after="62" w:line="240" w:lineRule="auto"/>
        <w:ind w:left="2"/>
      </w:pPr>
      <w:r>
        <w:rPr>
          <w:rFonts w:ascii="Arial" w:eastAsia="Arial" w:hAnsi="Arial" w:cs="Arial"/>
          <w:b/>
          <w:i/>
          <w:sz w:val="18"/>
        </w:rPr>
        <w:t xml:space="preserve"> </w:t>
      </w:r>
    </w:p>
    <w:p w:rsidR="0031499B" w:rsidRDefault="007E7411">
      <w:pPr>
        <w:spacing w:after="59" w:line="240" w:lineRule="auto"/>
        <w:ind w:left="2"/>
      </w:pPr>
      <w:r>
        <w:rPr>
          <w:rFonts w:ascii="Arial" w:eastAsia="Arial" w:hAnsi="Arial" w:cs="Arial"/>
          <w:b/>
          <w:i/>
          <w:sz w:val="18"/>
        </w:rPr>
        <w:t xml:space="preserve"> </w:t>
      </w:r>
    </w:p>
    <w:p w:rsidR="0031499B" w:rsidRDefault="007E7411">
      <w:pPr>
        <w:spacing w:after="60" w:line="240" w:lineRule="auto"/>
        <w:ind w:left="-3" w:hanging="10"/>
      </w:pPr>
      <w:r>
        <w:rPr>
          <w:rFonts w:ascii="Arial" w:eastAsia="Arial" w:hAnsi="Arial" w:cs="Arial"/>
          <w:sz w:val="18"/>
        </w:rPr>
        <w:t xml:space="preserve">_______________________ </w:t>
      </w:r>
      <w:r>
        <w:rPr>
          <w:rFonts w:ascii="Arial" w:eastAsia="Arial" w:hAnsi="Arial" w:cs="Arial"/>
          <w:sz w:val="18"/>
        </w:rPr>
        <w:tab/>
        <w:t>________________________________________</w:t>
      </w:r>
      <w:proofErr w:type="gramStart"/>
      <w:r>
        <w:rPr>
          <w:rFonts w:ascii="Arial" w:eastAsia="Arial" w:hAnsi="Arial" w:cs="Arial"/>
          <w:sz w:val="18"/>
        </w:rPr>
        <w:t>_</w:t>
      </w:r>
      <w:r>
        <w:rPr>
          <w:rFonts w:ascii="Arial" w:eastAsia="Arial" w:hAnsi="Arial" w:cs="Arial"/>
          <w:i/>
          <w:sz w:val="18"/>
        </w:rPr>
        <w:t xml:space="preserve">  (</w:t>
      </w:r>
      <w:proofErr w:type="gramEnd"/>
      <w:r>
        <w:rPr>
          <w:rFonts w:ascii="Arial" w:eastAsia="Arial" w:hAnsi="Arial" w:cs="Arial"/>
          <w:i/>
          <w:sz w:val="18"/>
        </w:rPr>
        <w:t>Must be Principal Investigator for Trial)</w:t>
      </w:r>
      <w:r>
        <w:rPr>
          <w:rFonts w:ascii="Arial" w:eastAsia="Arial" w:hAnsi="Arial" w:cs="Arial"/>
          <w:sz w:val="18"/>
        </w:rPr>
        <w:t xml:space="preserve"> </w:t>
      </w:r>
    </w:p>
    <w:p w:rsidR="0031499B" w:rsidRDefault="007E7411">
      <w:pPr>
        <w:spacing w:after="60" w:line="240" w:lineRule="auto"/>
        <w:ind w:left="-3" w:hanging="10"/>
      </w:pPr>
      <w:r>
        <w:rPr>
          <w:rFonts w:ascii="Arial" w:eastAsia="Arial" w:hAnsi="Arial" w:cs="Arial"/>
          <w:sz w:val="18"/>
        </w:rPr>
        <w:t xml:space="preserve">Name </w:t>
      </w:r>
      <w:r>
        <w:rPr>
          <w:rFonts w:ascii="Arial" w:eastAsia="Arial" w:hAnsi="Arial" w:cs="Arial"/>
          <w:sz w:val="18"/>
        </w:rPr>
        <w:tab/>
        <w:t xml:space="preserve">Position </w:t>
      </w:r>
    </w:p>
    <w:p w:rsidR="0031499B" w:rsidRDefault="007E7411">
      <w:pPr>
        <w:spacing w:after="59" w:line="240" w:lineRule="auto"/>
        <w:ind w:left="2"/>
      </w:pPr>
      <w:r>
        <w:rPr>
          <w:rFonts w:ascii="Arial" w:eastAsia="Arial" w:hAnsi="Arial" w:cs="Arial"/>
          <w:sz w:val="18"/>
        </w:rPr>
        <w:t xml:space="preserve"> </w:t>
      </w:r>
    </w:p>
    <w:p w:rsidR="0031499B" w:rsidRDefault="007E7411">
      <w:pPr>
        <w:spacing w:after="62" w:line="240" w:lineRule="auto"/>
        <w:ind w:left="2"/>
      </w:pP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rPr>
        <w:t xml:space="preserve"> </w:t>
      </w:r>
    </w:p>
    <w:p w:rsidR="0031499B" w:rsidRDefault="007E7411">
      <w:pPr>
        <w:spacing w:after="60" w:line="240" w:lineRule="auto"/>
        <w:ind w:left="-3" w:hanging="10"/>
      </w:pPr>
      <w:r>
        <w:rPr>
          <w:rFonts w:ascii="Arial" w:eastAsia="Arial" w:hAnsi="Arial" w:cs="Arial"/>
          <w:sz w:val="18"/>
        </w:rPr>
        <w:t xml:space="preserve">________________________ </w:t>
      </w:r>
      <w:r>
        <w:rPr>
          <w:rFonts w:ascii="Arial" w:eastAsia="Arial" w:hAnsi="Arial" w:cs="Arial"/>
          <w:sz w:val="18"/>
        </w:rPr>
        <w:tab/>
      </w:r>
      <w:r>
        <w:rPr>
          <w:noProof/>
        </w:rPr>
        <mc:AlternateContent>
          <mc:Choice Requires="wpg">
            <w:drawing>
              <wp:inline distT="0" distB="0" distL="0" distR="0">
                <wp:extent cx="720852" cy="7620"/>
                <wp:effectExtent l="0" t="0" r="0" b="0"/>
                <wp:docPr id="2171" name="Group 2171"/>
                <wp:cNvGraphicFramePr/>
                <a:graphic xmlns:a="http://schemas.openxmlformats.org/drawingml/2006/main">
                  <a:graphicData uri="http://schemas.microsoft.com/office/word/2010/wordprocessingGroup">
                    <wpg:wgp>
                      <wpg:cNvGrpSpPr/>
                      <wpg:grpSpPr>
                        <a:xfrm>
                          <a:off x="0" y="0"/>
                          <a:ext cx="720852" cy="7620"/>
                          <a:chOff x="0" y="0"/>
                          <a:chExt cx="720852" cy="7620"/>
                        </a:xfrm>
                      </wpg:grpSpPr>
                      <wps:wsp>
                        <wps:cNvPr id="2728" name="Shape 2728"/>
                        <wps:cNvSpPr/>
                        <wps:spPr>
                          <a:xfrm>
                            <a:off x="0" y="0"/>
                            <a:ext cx="720852" cy="9144"/>
                          </a:xfrm>
                          <a:custGeom>
                            <a:avLst/>
                            <a:gdLst/>
                            <a:ahLst/>
                            <a:cxnLst/>
                            <a:rect l="0" t="0" r="0" b="0"/>
                            <a:pathLst>
                              <a:path w="720852" h="9144">
                                <a:moveTo>
                                  <a:pt x="0" y="0"/>
                                </a:moveTo>
                                <a:lnTo>
                                  <a:pt x="720852" y="0"/>
                                </a:lnTo>
                                <a:lnTo>
                                  <a:pt x="7208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75EB05A5" id="Group 2171" o:spid="_x0000_s1026" style="width:56.75pt;height:.6pt;mso-position-horizontal-relative:char;mso-position-vertical-relative:line" coordsize="72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">
                <v:shape id="Shape 2728" o:spid="_x0000_s1027" style="position:absolute;width:7208;height:91;visibility:visible;mso-wrap-style:square;v-text-anchor:top" coordsize="720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NLcEA&#10;AADdAAAADwAAAGRycy9kb3ducmV2LnhtbERPy4rCMBTdC/MP4Q64kTG1oJVqFBkYGFz52szuklzb&#10;Os1NaWJb/94sBJeH815vB1uLjlpfOVYwmyYgiLUzFRcKLuefryUIH5AN1o5JwYM8bDcfozXmxvV8&#10;pO4UChFD2OeooAyhyaX0uiSLfuoa4shdXWsxRNgW0rTYx3BbyzRJFtJixbGhxIa+S9L/p7tV0E/m&#10;ONkv8CZ11uidWV4Pw1+n1Phz2K1ABBrCW/xy/xoFaZbGufFNfAJ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6jS3BAAAA3QAAAA8AAAAAAAAAAAAAAAAAmAIAAGRycy9kb3du&#10;cmV2LnhtbFBLBQYAAAAABAAEAPUAAACGAwAAAAA=&#10;" path="m,l720852,r,9144l,9144,,e" fillcolor="black" stroked="f" strokeweight="0">
                  <v:stroke miterlimit="83231f" joinstyle="miter"/>
                  <v:path arrowok="t" textboxrect="0,0,720852,9144"/>
                </v:shape>
                <w10:anchorlock/>
              </v:group>
            </w:pict>
          </mc:Fallback>
        </mc:AlternateContent>
      </w:r>
      <w:r>
        <w:rPr>
          <w:rFonts w:ascii="Arial" w:eastAsia="Arial" w:hAnsi="Arial" w:cs="Arial"/>
          <w:sz w:val="18"/>
        </w:rPr>
        <w:t xml:space="preserve">  </w:t>
      </w:r>
    </w:p>
    <w:p w:rsidR="0031499B" w:rsidRDefault="007E7411">
      <w:pPr>
        <w:spacing w:after="60" w:line="240" w:lineRule="auto"/>
        <w:ind w:left="-3" w:hanging="10"/>
      </w:pPr>
      <w:r>
        <w:rPr>
          <w:rFonts w:ascii="Arial" w:eastAsia="Arial" w:hAnsi="Arial" w:cs="Arial"/>
          <w:sz w:val="18"/>
        </w:rPr>
        <w:lastRenderedPageBreak/>
        <w:t xml:space="preserve">Signature </w:t>
      </w:r>
      <w:r>
        <w:rPr>
          <w:rFonts w:ascii="Arial" w:eastAsia="Arial" w:hAnsi="Arial" w:cs="Arial"/>
          <w:sz w:val="18"/>
        </w:rPr>
        <w:tab/>
        <w:t xml:space="preserve">Date </w:t>
      </w:r>
    </w:p>
    <w:p w:rsidR="0031499B" w:rsidRDefault="007E7411">
      <w:pPr>
        <w:spacing w:after="57" w:line="240" w:lineRule="auto"/>
        <w:ind w:left="2"/>
      </w:pPr>
      <w:r>
        <w:rPr>
          <w:rFonts w:ascii="Arial" w:eastAsia="Arial" w:hAnsi="Arial" w:cs="Arial"/>
          <w:sz w:val="18"/>
        </w:rPr>
        <w:t xml:space="preserve"> </w:t>
      </w:r>
    </w:p>
    <w:p w:rsidR="0031499B" w:rsidRDefault="007E7411">
      <w:pPr>
        <w:spacing w:after="57" w:line="240" w:lineRule="auto"/>
        <w:ind w:left="2"/>
      </w:pPr>
      <w:r>
        <w:rPr>
          <w:rFonts w:ascii="Arial" w:eastAsia="Arial" w:hAnsi="Arial" w:cs="Arial"/>
          <w:b/>
          <w:i/>
          <w:sz w:val="18"/>
        </w:rPr>
        <w:t xml:space="preserve"> </w:t>
      </w:r>
    </w:p>
    <w:p w:rsidR="0031499B" w:rsidRDefault="007E7411">
      <w:pPr>
        <w:spacing w:after="60" w:line="240" w:lineRule="auto"/>
        <w:ind w:left="-3" w:hanging="10"/>
      </w:pPr>
      <w:r>
        <w:rPr>
          <w:rFonts w:ascii="Arial" w:eastAsia="Arial" w:hAnsi="Arial" w:cs="Arial"/>
          <w:b/>
          <w:sz w:val="18"/>
        </w:rPr>
        <w:t xml:space="preserve">FOR DHB </w:t>
      </w:r>
      <w:r>
        <w:rPr>
          <w:rFonts w:ascii="Arial" w:eastAsia="Arial" w:hAnsi="Arial" w:cs="Arial"/>
          <w:b/>
          <w:sz w:val="18"/>
        </w:rPr>
        <w:tab/>
      </w:r>
      <w:r>
        <w:rPr>
          <w:rFonts w:ascii="Arial" w:eastAsia="Arial" w:hAnsi="Arial" w:cs="Arial"/>
          <w:sz w:val="18"/>
        </w:rPr>
        <w:t xml:space="preserve">Authorised Signatures on behalf of DHB </w:t>
      </w:r>
    </w:p>
    <w:p w:rsidR="0031499B" w:rsidRDefault="007E7411">
      <w:pPr>
        <w:spacing w:after="62" w:line="240" w:lineRule="auto"/>
        <w:ind w:left="2"/>
      </w:pPr>
      <w:r>
        <w:rPr>
          <w:rFonts w:ascii="Arial" w:eastAsia="Arial" w:hAnsi="Arial" w:cs="Arial"/>
          <w:b/>
          <w:sz w:val="18"/>
        </w:rPr>
        <w:t xml:space="preserve"> </w:t>
      </w:r>
    </w:p>
    <w:tbl>
      <w:tblPr>
        <w:tblStyle w:val="TableGrid"/>
        <w:tblpPr w:vertAnchor="text" w:tblpX="2" w:tblpY="-1341"/>
        <w:tblOverlap w:val="never"/>
        <w:tblW w:w="9818" w:type="dxa"/>
        <w:tblInd w:w="0" w:type="dxa"/>
        <w:tblLook w:val="04A0" w:firstRow="1" w:lastRow="0" w:firstColumn="1" w:lastColumn="0" w:noHBand="0" w:noVBand="1"/>
      </w:tblPr>
      <w:tblGrid>
        <w:gridCol w:w="2693"/>
        <w:gridCol w:w="7125"/>
      </w:tblGrid>
      <w:tr w:rsidR="0031499B">
        <w:trPr>
          <w:trHeight w:val="203"/>
        </w:trPr>
        <w:tc>
          <w:tcPr>
            <w:tcW w:w="2693" w:type="dxa"/>
            <w:tcBorders>
              <w:top w:val="nil"/>
              <w:left w:val="nil"/>
              <w:bottom w:val="nil"/>
              <w:right w:val="nil"/>
            </w:tcBorders>
          </w:tcPr>
          <w:p w:rsidR="0031499B" w:rsidRDefault="007E7411">
            <w:r>
              <w:rPr>
                <w:rFonts w:ascii="Arial" w:eastAsia="Arial" w:hAnsi="Arial" w:cs="Arial"/>
                <w:sz w:val="18"/>
              </w:rPr>
              <w:t xml:space="preserve">_______________________ </w:t>
            </w:r>
          </w:p>
        </w:tc>
        <w:tc>
          <w:tcPr>
            <w:tcW w:w="7125" w:type="dxa"/>
            <w:tcBorders>
              <w:top w:val="nil"/>
              <w:left w:val="nil"/>
              <w:bottom w:val="nil"/>
              <w:right w:val="nil"/>
            </w:tcBorders>
          </w:tcPr>
          <w:p w:rsidR="0031499B" w:rsidRDefault="007E7411">
            <w:pPr>
              <w:jc w:val="both"/>
            </w:pPr>
            <w:r>
              <w:rPr>
                <w:rFonts w:ascii="Arial" w:eastAsia="Arial" w:hAnsi="Arial" w:cs="Arial"/>
                <w:sz w:val="18"/>
              </w:rPr>
              <w:t xml:space="preserve">_________________________________________  </w:t>
            </w:r>
            <w:r>
              <w:rPr>
                <w:rFonts w:ascii="Arial" w:eastAsia="Arial" w:hAnsi="Arial" w:cs="Arial"/>
                <w:i/>
                <w:sz w:val="18"/>
              </w:rPr>
              <w:t>(Chief Medical Officer or equivalent)</w:t>
            </w:r>
            <w:r>
              <w:rPr>
                <w:rFonts w:ascii="Arial" w:eastAsia="Arial" w:hAnsi="Arial" w:cs="Arial"/>
                <w:sz w:val="18"/>
              </w:rPr>
              <w:t xml:space="preserve"> </w:t>
            </w:r>
          </w:p>
        </w:tc>
      </w:tr>
      <w:tr w:rsidR="0031499B">
        <w:trPr>
          <w:trHeight w:val="953"/>
        </w:trPr>
        <w:tc>
          <w:tcPr>
            <w:tcW w:w="2693" w:type="dxa"/>
            <w:tcBorders>
              <w:top w:val="nil"/>
              <w:left w:val="nil"/>
              <w:bottom w:val="nil"/>
              <w:right w:val="nil"/>
            </w:tcBorders>
          </w:tcPr>
          <w:p w:rsidR="0031499B" w:rsidRDefault="007E7411">
            <w:pPr>
              <w:spacing w:after="59" w:line="240" w:lineRule="auto"/>
            </w:pPr>
            <w:r>
              <w:rPr>
                <w:rFonts w:ascii="Arial" w:eastAsia="Arial" w:hAnsi="Arial" w:cs="Arial"/>
                <w:sz w:val="18"/>
              </w:rPr>
              <w:t xml:space="preserve">Name </w:t>
            </w:r>
          </w:p>
          <w:p w:rsidR="0031499B" w:rsidRDefault="007E7411">
            <w:pPr>
              <w:spacing w:after="59" w:line="240" w:lineRule="auto"/>
            </w:pPr>
            <w:r>
              <w:rPr>
                <w:rFonts w:ascii="Arial" w:eastAsia="Arial" w:hAnsi="Arial" w:cs="Arial"/>
                <w:sz w:val="18"/>
              </w:rPr>
              <w:t xml:space="preserve"> </w:t>
            </w:r>
          </w:p>
          <w:p w:rsidR="0031499B" w:rsidRDefault="007E7411">
            <w:pPr>
              <w:spacing w:after="59" w:line="240" w:lineRule="auto"/>
            </w:pPr>
            <w:r>
              <w:rPr>
                <w:rFonts w:ascii="Arial" w:eastAsia="Arial" w:hAnsi="Arial" w:cs="Arial"/>
                <w:sz w:val="18"/>
              </w:rPr>
              <w:t xml:space="preserve"> </w:t>
            </w:r>
          </w:p>
          <w:p w:rsidR="0031499B" w:rsidRDefault="007E7411">
            <w:r>
              <w:rPr>
                <w:rFonts w:ascii="Arial" w:eastAsia="Arial" w:hAnsi="Arial" w:cs="Arial"/>
                <w:sz w:val="18"/>
              </w:rPr>
              <w:t xml:space="preserve"> </w:t>
            </w:r>
          </w:p>
        </w:tc>
        <w:tc>
          <w:tcPr>
            <w:tcW w:w="7125" w:type="dxa"/>
            <w:tcBorders>
              <w:top w:val="nil"/>
              <w:left w:val="nil"/>
              <w:bottom w:val="nil"/>
              <w:right w:val="nil"/>
            </w:tcBorders>
          </w:tcPr>
          <w:p w:rsidR="0031499B" w:rsidRDefault="007E7411">
            <w:pPr>
              <w:ind w:left="142"/>
            </w:pPr>
            <w:r>
              <w:rPr>
                <w:rFonts w:ascii="Arial" w:eastAsia="Arial" w:hAnsi="Arial" w:cs="Arial"/>
                <w:sz w:val="18"/>
              </w:rPr>
              <w:t xml:space="preserve">Position </w:t>
            </w:r>
          </w:p>
        </w:tc>
      </w:tr>
      <w:tr w:rsidR="0031499B">
        <w:trPr>
          <w:trHeight w:val="203"/>
        </w:trPr>
        <w:tc>
          <w:tcPr>
            <w:tcW w:w="2693" w:type="dxa"/>
            <w:tcBorders>
              <w:top w:val="nil"/>
              <w:left w:val="nil"/>
              <w:bottom w:val="nil"/>
              <w:right w:val="nil"/>
            </w:tcBorders>
          </w:tcPr>
          <w:p w:rsidR="0031499B" w:rsidRDefault="007E7411">
            <w:r>
              <w:rPr>
                <w:rFonts w:ascii="Arial" w:eastAsia="Arial" w:hAnsi="Arial" w:cs="Arial"/>
                <w:sz w:val="18"/>
              </w:rPr>
              <w:t xml:space="preserve">________________________ </w:t>
            </w:r>
          </w:p>
        </w:tc>
        <w:tc>
          <w:tcPr>
            <w:tcW w:w="7125" w:type="dxa"/>
            <w:tcBorders>
              <w:top w:val="nil"/>
              <w:left w:val="nil"/>
              <w:bottom w:val="nil"/>
              <w:right w:val="nil"/>
            </w:tcBorders>
          </w:tcPr>
          <w:p w:rsidR="0031499B" w:rsidRDefault="007E7411">
            <w:r>
              <w:rPr>
                <w:rFonts w:ascii="Arial" w:eastAsia="Arial" w:hAnsi="Arial" w:cs="Arial"/>
                <w:sz w:val="18"/>
              </w:rPr>
              <w:t xml:space="preserve"> </w:t>
            </w:r>
            <w:r>
              <w:rPr>
                <w:rFonts w:ascii="Arial" w:eastAsia="Arial" w:hAnsi="Arial" w:cs="Arial"/>
                <w:sz w:val="18"/>
              </w:rPr>
              <w:tab/>
              <w:t xml:space="preserve"> </w:t>
            </w:r>
          </w:p>
        </w:tc>
      </w:tr>
    </w:tbl>
    <w:p w:rsidR="0031499B" w:rsidRDefault="0031499B">
      <w:pPr>
        <w:ind w:left="2" w:right="1044"/>
      </w:pPr>
    </w:p>
    <w:p w:rsidR="0031499B" w:rsidRDefault="007E7411">
      <w:pPr>
        <w:spacing w:after="77"/>
        <w:ind w:left="2695"/>
      </w:pPr>
      <w:r>
        <w:rPr>
          <w:noProof/>
        </w:rPr>
        <mc:AlternateContent>
          <mc:Choice Requires="wpg">
            <w:drawing>
              <wp:inline distT="0" distB="0" distL="0" distR="0">
                <wp:extent cx="720852" cy="7620"/>
                <wp:effectExtent l="0" t="0" r="0" b="0"/>
                <wp:docPr id="2172" name="Group 2172"/>
                <wp:cNvGraphicFramePr/>
                <a:graphic xmlns:a="http://schemas.openxmlformats.org/drawingml/2006/main">
                  <a:graphicData uri="http://schemas.microsoft.com/office/word/2010/wordprocessingGroup">
                    <wpg:wgp>
                      <wpg:cNvGrpSpPr/>
                      <wpg:grpSpPr>
                        <a:xfrm>
                          <a:off x="0" y="0"/>
                          <a:ext cx="720852" cy="7620"/>
                          <a:chOff x="0" y="0"/>
                          <a:chExt cx="720852" cy="7620"/>
                        </a:xfrm>
                      </wpg:grpSpPr>
                      <wps:wsp>
                        <wps:cNvPr id="2729" name="Shape 2729"/>
                        <wps:cNvSpPr/>
                        <wps:spPr>
                          <a:xfrm>
                            <a:off x="0" y="0"/>
                            <a:ext cx="720852" cy="9144"/>
                          </a:xfrm>
                          <a:custGeom>
                            <a:avLst/>
                            <a:gdLst/>
                            <a:ahLst/>
                            <a:cxnLst/>
                            <a:rect l="0" t="0" r="0" b="0"/>
                            <a:pathLst>
                              <a:path w="720852" h="9144">
                                <a:moveTo>
                                  <a:pt x="0" y="0"/>
                                </a:moveTo>
                                <a:lnTo>
                                  <a:pt x="720852" y="0"/>
                                </a:lnTo>
                                <a:lnTo>
                                  <a:pt x="7208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043ACED9" id="Group 2172" o:spid="_x0000_s1026" style="width:56.75pt;height:.6pt;mso-position-horizontal-relative:char;mso-position-vertical-relative:line" coordsize="72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">
                <v:shape id="Shape 2729" o:spid="_x0000_s1027" style="position:absolute;width:7208;height:91;visibility:visible;mso-wrap-style:square;v-text-anchor:top" coordsize="720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YotsUA&#10;AADdAAAADwAAAGRycy9kb3ducmV2LnhtbESPT4vCMBTE74LfITxhL6KpBf9s1ygiCIsndffi7ZE8&#10;2+42L6WJbffbbwTB4zAzv2HW295WoqXGl44VzKYJCGLtTMm5gu+vw2QFwgdkg5VjUvBHHrab4WCN&#10;mXEdn6m9hFxECPsMFRQh1JmUXhdk0U9dTRy9m2sshiibXJoGuwi3lUyTZCEtlhwXCqxpX5D+vdyt&#10;gm48x/FxgT9SL2u9M6vbqb+2Sr2N+t0HiEB9eIWf7U+jIF2m7/B4E5+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ii2xQAAAN0AAAAPAAAAAAAAAAAAAAAAAJgCAABkcnMv&#10;ZG93bnJldi54bWxQSwUGAAAAAAQABAD1AAAAigMAAAAA&#10;" path="m,l720852,r,9144l,9144,,e" fillcolor="black" stroked="f" strokeweight="0">
                  <v:stroke miterlimit="83231f" joinstyle="miter"/>
                  <v:path arrowok="t" textboxrect="0,0,720852,9144"/>
                </v:shape>
                <w10:anchorlock/>
              </v:group>
            </w:pict>
          </mc:Fallback>
        </mc:AlternateContent>
      </w:r>
    </w:p>
    <w:tbl>
      <w:tblPr>
        <w:tblStyle w:val="TableGrid"/>
        <w:tblW w:w="10694" w:type="dxa"/>
        <w:tblInd w:w="2" w:type="dxa"/>
        <w:tblLook w:val="04A0" w:firstRow="1" w:lastRow="0" w:firstColumn="1" w:lastColumn="0" w:noHBand="0" w:noVBand="1"/>
      </w:tblPr>
      <w:tblGrid>
        <w:gridCol w:w="2693"/>
        <w:gridCol w:w="1135"/>
        <w:gridCol w:w="1570"/>
        <w:gridCol w:w="5296"/>
      </w:tblGrid>
      <w:tr w:rsidR="0031499B">
        <w:trPr>
          <w:trHeight w:val="676"/>
        </w:trPr>
        <w:tc>
          <w:tcPr>
            <w:tcW w:w="2693" w:type="dxa"/>
            <w:tcBorders>
              <w:top w:val="nil"/>
              <w:left w:val="nil"/>
              <w:bottom w:val="nil"/>
              <w:right w:val="nil"/>
            </w:tcBorders>
          </w:tcPr>
          <w:p w:rsidR="0031499B" w:rsidRDefault="007E7411">
            <w:pPr>
              <w:spacing w:after="59" w:line="240" w:lineRule="auto"/>
            </w:pPr>
            <w:r>
              <w:rPr>
                <w:rFonts w:ascii="Arial" w:eastAsia="Arial" w:hAnsi="Arial" w:cs="Arial"/>
                <w:sz w:val="18"/>
              </w:rPr>
              <w:t xml:space="preserve">Signature </w:t>
            </w:r>
          </w:p>
          <w:p w:rsidR="0031499B" w:rsidRDefault="007E7411">
            <w:pPr>
              <w:spacing w:after="59" w:line="240" w:lineRule="auto"/>
            </w:pPr>
            <w:r>
              <w:rPr>
                <w:rFonts w:ascii="Arial" w:eastAsia="Arial" w:hAnsi="Arial" w:cs="Arial"/>
                <w:sz w:val="18"/>
              </w:rPr>
              <w:t xml:space="preserve"> </w:t>
            </w:r>
          </w:p>
          <w:p w:rsidR="0031499B" w:rsidRDefault="007E7411">
            <w:r>
              <w:rPr>
                <w:rFonts w:ascii="Arial" w:eastAsia="Arial" w:hAnsi="Arial" w:cs="Arial"/>
                <w:sz w:val="18"/>
              </w:rPr>
              <w:t xml:space="preserve"> </w:t>
            </w:r>
          </w:p>
        </w:tc>
        <w:tc>
          <w:tcPr>
            <w:tcW w:w="1135" w:type="dxa"/>
            <w:tcBorders>
              <w:top w:val="nil"/>
              <w:left w:val="nil"/>
              <w:bottom w:val="nil"/>
              <w:right w:val="nil"/>
            </w:tcBorders>
          </w:tcPr>
          <w:p w:rsidR="0031499B" w:rsidRDefault="007E7411">
            <w:pPr>
              <w:ind w:left="142"/>
            </w:pPr>
            <w:r>
              <w:rPr>
                <w:rFonts w:ascii="Arial" w:eastAsia="Arial" w:hAnsi="Arial" w:cs="Arial"/>
                <w:sz w:val="18"/>
              </w:rPr>
              <w:t xml:space="preserve">Date </w:t>
            </w:r>
          </w:p>
        </w:tc>
        <w:tc>
          <w:tcPr>
            <w:tcW w:w="1570" w:type="dxa"/>
            <w:tcBorders>
              <w:top w:val="nil"/>
              <w:left w:val="nil"/>
              <w:bottom w:val="nil"/>
              <w:right w:val="nil"/>
            </w:tcBorders>
          </w:tcPr>
          <w:p w:rsidR="0031499B" w:rsidRDefault="0031499B"/>
        </w:tc>
        <w:tc>
          <w:tcPr>
            <w:tcW w:w="5296" w:type="dxa"/>
            <w:tcBorders>
              <w:top w:val="nil"/>
              <w:left w:val="nil"/>
              <w:bottom w:val="nil"/>
              <w:right w:val="nil"/>
            </w:tcBorders>
          </w:tcPr>
          <w:p w:rsidR="0031499B" w:rsidRDefault="0031499B"/>
        </w:tc>
      </w:tr>
      <w:tr w:rsidR="0031499B">
        <w:trPr>
          <w:trHeight w:val="238"/>
        </w:trPr>
        <w:tc>
          <w:tcPr>
            <w:tcW w:w="2693" w:type="dxa"/>
            <w:tcBorders>
              <w:top w:val="nil"/>
              <w:left w:val="nil"/>
              <w:bottom w:val="nil"/>
              <w:right w:val="nil"/>
            </w:tcBorders>
          </w:tcPr>
          <w:p w:rsidR="0031499B" w:rsidRDefault="007E7411">
            <w:r>
              <w:rPr>
                <w:rFonts w:ascii="Arial" w:eastAsia="Arial" w:hAnsi="Arial" w:cs="Arial"/>
                <w:sz w:val="18"/>
              </w:rPr>
              <w:t xml:space="preserve">________________________ </w:t>
            </w:r>
          </w:p>
        </w:tc>
        <w:tc>
          <w:tcPr>
            <w:tcW w:w="1135" w:type="dxa"/>
            <w:tcBorders>
              <w:top w:val="nil"/>
              <w:left w:val="nil"/>
              <w:bottom w:val="nil"/>
              <w:right w:val="nil"/>
            </w:tcBorders>
          </w:tcPr>
          <w:p w:rsidR="0031499B" w:rsidRDefault="007E7411">
            <w:r>
              <w:rPr>
                <w:rFonts w:ascii="Arial" w:eastAsia="Arial" w:hAnsi="Arial" w:cs="Arial"/>
                <w:sz w:val="18"/>
                <w:u w:val="single" w:color="000000"/>
              </w:rPr>
              <w:t xml:space="preserve"> </w:t>
            </w:r>
          </w:p>
        </w:tc>
        <w:tc>
          <w:tcPr>
            <w:tcW w:w="1570" w:type="dxa"/>
            <w:tcBorders>
              <w:top w:val="nil"/>
              <w:left w:val="nil"/>
              <w:bottom w:val="nil"/>
              <w:right w:val="nil"/>
            </w:tcBorders>
          </w:tcPr>
          <w:p w:rsidR="0031499B" w:rsidRDefault="0031499B"/>
        </w:tc>
        <w:tc>
          <w:tcPr>
            <w:tcW w:w="5296" w:type="dxa"/>
            <w:tcBorders>
              <w:top w:val="nil"/>
              <w:left w:val="nil"/>
              <w:bottom w:val="nil"/>
              <w:right w:val="nil"/>
            </w:tcBorders>
          </w:tcPr>
          <w:p w:rsidR="0031499B" w:rsidRDefault="007E7411">
            <w:pPr>
              <w:jc w:val="right"/>
            </w:pPr>
            <w:r>
              <w:rPr>
                <w:rFonts w:ascii="Arial" w:eastAsia="Arial" w:hAnsi="Arial" w:cs="Arial"/>
                <w:sz w:val="18"/>
              </w:rPr>
              <w:t xml:space="preserve">  </w:t>
            </w:r>
            <w:r>
              <w:rPr>
                <w:rFonts w:ascii="Arial" w:eastAsia="Arial" w:hAnsi="Arial" w:cs="Arial"/>
                <w:i/>
                <w:sz w:val="18"/>
              </w:rPr>
              <w:t xml:space="preserve">(Chief Executive Officer, Chief Financial Officer or  </w:t>
            </w:r>
          </w:p>
        </w:tc>
      </w:tr>
      <w:tr w:rsidR="0031499B">
        <w:trPr>
          <w:trHeight w:val="716"/>
        </w:trPr>
        <w:tc>
          <w:tcPr>
            <w:tcW w:w="2693" w:type="dxa"/>
            <w:tcBorders>
              <w:top w:val="nil"/>
              <w:left w:val="nil"/>
              <w:bottom w:val="nil"/>
              <w:right w:val="nil"/>
            </w:tcBorders>
          </w:tcPr>
          <w:p w:rsidR="0031499B" w:rsidRDefault="007E7411">
            <w:pPr>
              <w:spacing w:after="62" w:line="240" w:lineRule="auto"/>
            </w:pPr>
            <w:r>
              <w:rPr>
                <w:rFonts w:ascii="Arial" w:eastAsia="Arial" w:hAnsi="Arial" w:cs="Arial"/>
                <w:sz w:val="18"/>
              </w:rPr>
              <w:t xml:space="preserve">Name </w:t>
            </w:r>
          </w:p>
          <w:p w:rsidR="0031499B" w:rsidRDefault="007E7411">
            <w:pPr>
              <w:spacing w:after="59" w:line="240" w:lineRule="auto"/>
            </w:pPr>
            <w:r>
              <w:rPr>
                <w:rFonts w:ascii="Arial" w:eastAsia="Arial" w:hAnsi="Arial" w:cs="Arial"/>
                <w:sz w:val="18"/>
              </w:rPr>
              <w:t xml:space="preserve"> </w:t>
            </w:r>
          </w:p>
          <w:p w:rsidR="0031499B" w:rsidRDefault="007E7411">
            <w:r>
              <w:rPr>
                <w:rFonts w:ascii="Arial" w:eastAsia="Arial" w:hAnsi="Arial" w:cs="Arial"/>
                <w:sz w:val="18"/>
              </w:rPr>
              <w:t xml:space="preserve"> </w:t>
            </w:r>
          </w:p>
        </w:tc>
        <w:tc>
          <w:tcPr>
            <w:tcW w:w="1135" w:type="dxa"/>
            <w:tcBorders>
              <w:top w:val="nil"/>
              <w:left w:val="nil"/>
              <w:bottom w:val="nil"/>
              <w:right w:val="nil"/>
            </w:tcBorders>
          </w:tcPr>
          <w:p w:rsidR="0031499B" w:rsidRDefault="007E7411">
            <w:r>
              <w:rPr>
                <w:rFonts w:ascii="Arial" w:eastAsia="Arial" w:hAnsi="Arial" w:cs="Arial"/>
                <w:sz w:val="18"/>
              </w:rPr>
              <w:t>Position</w:t>
            </w:r>
            <w:r>
              <w:rPr>
                <w:rFonts w:ascii="Arial" w:eastAsia="Arial" w:hAnsi="Arial" w:cs="Arial"/>
                <w:i/>
                <w:sz w:val="18"/>
              </w:rPr>
              <w:t xml:space="preserve"> </w:t>
            </w:r>
          </w:p>
        </w:tc>
        <w:tc>
          <w:tcPr>
            <w:tcW w:w="1570" w:type="dxa"/>
            <w:tcBorders>
              <w:top w:val="nil"/>
              <w:left w:val="nil"/>
              <w:bottom w:val="nil"/>
              <w:right w:val="nil"/>
            </w:tcBorders>
          </w:tcPr>
          <w:p w:rsidR="0031499B" w:rsidRDefault="0031499B"/>
        </w:tc>
        <w:tc>
          <w:tcPr>
            <w:tcW w:w="5296" w:type="dxa"/>
            <w:tcBorders>
              <w:top w:val="nil"/>
              <w:left w:val="nil"/>
              <w:bottom w:val="nil"/>
              <w:right w:val="nil"/>
            </w:tcBorders>
          </w:tcPr>
          <w:p w:rsidR="0031499B" w:rsidRDefault="007E7411">
            <w:pPr>
              <w:ind w:left="1123"/>
            </w:pPr>
            <w:r>
              <w:rPr>
                <w:rFonts w:ascii="Arial" w:eastAsia="Arial" w:hAnsi="Arial" w:cs="Arial"/>
                <w:i/>
                <w:sz w:val="18"/>
              </w:rPr>
              <w:t xml:space="preserve">  authorised delegate) </w:t>
            </w:r>
          </w:p>
        </w:tc>
      </w:tr>
      <w:tr w:rsidR="0031499B">
        <w:trPr>
          <w:trHeight w:val="238"/>
        </w:trPr>
        <w:tc>
          <w:tcPr>
            <w:tcW w:w="2693" w:type="dxa"/>
            <w:tcBorders>
              <w:top w:val="nil"/>
              <w:left w:val="nil"/>
              <w:bottom w:val="nil"/>
              <w:right w:val="nil"/>
            </w:tcBorders>
          </w:tcPr>
          <w:p w:rsidR="0031499B" w:rsidRDefault="007E7411">
            <w:r>
              <w:rPr>
                <w:rFonts w:ascii="Arial" w:eastAsia="Arial" w:hAnsi="Arial" w:cs="Arial"/>
                <w:sz w:val="18"/>
              </w:rPr>
              <w:t xml:space="preserve">________________________ </w:t>
            </w:r>
          </w:p>
        </w:tc>
        <w:tc>
          <w:tcPr>
            <w:tcW w:w="1135" w:type="dxa"/>
            <w:tcBorders>
              <w:top w:val="nil"/>
              <w:left w:val="nil"/>
              <w:bottom w:val="nil"/>
              <w:right w:val="nil"/>
            </w:tcBorders>
          </w:tcPr>
          <w:p w:rsidR="0031499B" w:rsidRDefault="007E7411">
            <w:r>
              <w:rPr>
                <w:rFonts w:ascii="Arial" w:eastAsia="Arial" w:hAnsi="Arial" w:cs="Arial"/>
                <w:sz w:val="18"/>
                <w:u w:val="single" w:color="000000"/>
              </w:rPr>
              <w:t xml:space="preserve"> </w:t>
            </w:r>
          </w:p>
        </w:tc>
        <w:tc>
          <w:tcPr>
            <w:tcW w:w="1570" w:type="dxa"/>
            <w:tcBorders>
              <w:top w:val="nil"/>
              <w:left w:val="nil"/>
              <w:bottom w:val="nil"/>
              <w:right w:val="nil"/>
            </w:tcBorders>
          </w:tcPr>
          <w:p w:rsidR="0031499B" w:rsidRDefault="007E7411">
            <w:r>
              <w:rPr>
                <w:rFonts w:ascii="Arial" w:eastAsia="Arial" w:hAnsi="Arial" w:cs="Arial"/>
                <w:sz w:val="18"/>
              </w:rPr>
              <w:t xml:space="preserve"> </w:t>
            </w:r>
          </w:p>
        </w:tc>
        <w:tc>
          <w:tcPr>
            <w:tcW w:w="5296" w:type="dxa"/>
            <w:tcBorders>
              <w:top w:val="nil"/>
              <w:left w:val="nil"/>
              <w:bottom w:val="nil"/>
              <w:right w:val="nil"/>
            </w:tcBorders>
          </w:tcPr>
          <w:p w:rsidR="0031499B" w:rsidRDefault="0031499B"/>
        </w:tc>
      </w:tr>
      <w:tr w:rsidR="0031499B">
        <w:trPr>
          <w:trHeight w:val="202"/>
        </w:trPr>
        <w:tc>
          <w:tcPr>
            <w:tcW w:w="2693" w:type="dxa"/>
            <w:tcBorders>
              <w:top w:val="nil"/>
              <w:left w:val="nil"/>
              <w:bottom w:val="nil"/>
              <w:right w:val="nil"/>
            </w:tcBorders>
          </w:tcPr>
          <w:p w:rsidR="0031499B" w:rsidRDefault="007E7411">
            <w:r>
              <w:rPr>
                <w:rFonts w:ascii="Arial" w:eastAsia="Arial" w:hAnsi="Arial" w:cs="Arial"/>
                <w:sz w:val="18"/>
              </w:rPr>
              <w:t xml:space="preserve">Signature </w:t>
            </w:r>
          </w:p>
        </w:tc>
        <w:tc>
          <w:tcPr>
            <w:tcW w:w="1135" w:type="dxa"/>
            <w:tcBorders>
              <w:top w:val="nil"/>
              <w:left w:val="nil"/>
              <w:bottom w:val="nil"/>
              <w:right w:val="nil"/>
            </w:tcBorders>
          </w:tcPr>
          <w:p w:rsidR="0031499B" w:rsidRDefault="007E7411">
            <w:pPr>
              <w:ind w:left="142"/>
            </w:pPr>
            <w:r>
              <w:rPr>
                <w:rFonts w:ascii="Arial" w:eastAsia="Arial" w:hAnsi="Arial" w:cs="Arial"/>
                <w:sz w:val="18"/>
              </w:rPr>
              <w:t xml:space="preserve">Date </w:t>
            </w:r>
          </w:p>
        </w:tc>
        <w:tc>
          <w:tcPr>
            <w:tcW w:w="1570" w:type="dxa"/>
            <w:tcBorders>
              <w:top w:val="nil"/>
              <w:left w:val="nil"/>
              <w:bottom w:val="nil"/>
              <w:right w:val="nil"/>
            </w:tcBorders>
          </w:tcPr>
          <w:p w:rsidR="0031499B" w:rsidRDefault="0031499B"/>
        </w:tc>
        <w:tc>
          <w:tcPr>
            <w:tcW w:w="5296" w:type="dxa"/>
            <w:tcBorders>
              <w:top w:val="nil"/>
              <w:left w:val="nil"/>
              <w:bottom w:val="nil"/>
              <w:right w:val="nil"/>
            </w:tcBorders>
          </w:tcPr>
          <w:p w:rsidR="0031499B" w:rsidRDefault="0031499B"/>
        </w:tc>
      </w:tr>
    </w:tbl>
    <w:p w:rsidR="0031499B" w:rsidRDefault="007E7411">
      <w:pPr>
        <w:spacing w:after="61" w:line="240" w:lineRule="auto"/>
        <w:ind w:left="2"/>
      </w:pP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rPr>
        <w:t xml:space="preserve"> </w:t>
      </w:r>
    </w:p>
    <w:p w:rsidR="0031499B" w:rsidRDefault="007E7411">
      <w:pPr>
        <w:spacing w:after="60" w:line="240" w:lineRule="auto"/>
        <w:ind w:left="-3" w:hanging="10"/>
      </w:pPr>
      <w:r>
        <w:rPr>
          <w:rFonts w:ascii="Arial" w:eastAsia="Arial" w:hAnsi="Arial" w:cs="Arial"/>
          <w:sz w:val="18"/>
        </w:rPr>
        <w:t>DHB Comments</w:t>
      </w:r>
      <w:proofErr w:type="gramStart"/>
      <w:r>
        <w:rPr>
          <w:rFonts w:ascii="Arial" w:eastAsia="Arial" w:hAnsi="Arial" w:cs="Arial"/>
          <w:sz w:val="18"/>
        </w:rPr>
        <w:t>:_</w:t>
      </w:r>
      <w:proofErr w:type="gramEnd"/>
      <w:r>
        <w:rPr>
          <w:rFonts w:ascii="Arial" w:eastAsia="Arial" w:hAnsi="Arial" w:cs="Arial"/>
          <w:sz w:val="18"/>
        </w:rPr>
        <w:t xml:space="preserve">______________________________________________________________________________________________ </w:t>
      </w:r>
    </w:p>
    <w:p w:rsidR="0031499B" w:rsidRDefault="007E7411">
      <w:pPr>
        <w:spacing w:after="61" w:line="240" w:lineRule="auto"/>
        <w:ind w:left="2"/>
      </w:pP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u w:val="single" w:color="000000"/>
        </w:rPr>
        <w:t xml:space="preserve"> </w:t>
      </w:r>
      <w:r>
        <w:rPr>
          <w:rFonts w:ascii="Arial" w:eastAsia="Arial" w:hAnsi="Arial" w:cs="Arial"/>
          <w:sz w:val="18"/>
          <w:u w:val="single" w:color="000000"/>
        </w:rPr>
        <w:tab/>
      </w: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u w:val="single" w:color="000000"/>
        </w:rPr>
        <w:t xml:space="preserve"> </w:t>
      </w:r>
      <w:r>
        <w:rPr>
          <w:rFonts w:ascii="Arial" w:eastAsia="Arial" w:hAnsi="Arial" w:cs="Arial"/>
          <w:sz w:val="18"/>
          <w:u w:val="single" w:color="000000"/>
        </w:rPr>
        <w:tab/>
      </w:r>
      <w:r>
        <w:rPr>
          <w:rFonts w:ascii="Arial" w:eastAsia="Arial" w:hAnsi="Arial" w:cs="Arial"/>
          <w:sz w:val="18"/>
        </w:rPr>
        <w:t xml:space="preserve"> </w:t>
      </w:r>
    </w:p>
    <w:p w:rsidR="0031499B" w:rsidRDefault="007E7411">
      <w:pPr>
        <w:spacing w:after="61" w:line="240" w:lineRule="auto"/>
        <w:ind w:left="2"/>
      </w:pP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u w:val="single" w:color="000000"/>
        </w:rPr>
        <w:t xml:space="preserve"> </w:t>
      </w:r>
      <w:r>
        <w:rPr>
          <w:rFonts w:ascii="Arial" w:eastAsia="Arial" w:hAnsi="Arial" w:cs="Arial"/>
          <w:sz w:val="18"/>
          <w:u w:val="single" w:color="000000"/>
        </w:rPr>
        <w:tab/>
      </w: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rPr>
        <w:t xml:space="preserve"> </w:t>
      </w:r>
    </w:p>
    <w:p w:rsidR="0031499B" w:rsidRDefault="007E7411">
      <w:pPr>
        <w:spacing w:after="62" w:line="240" w:lineRule="auto"/>
        <w:ind w:left="2"/>
      </w:pPr>
      <w:r>
        <w:rPr>
          <w:rFonts w:ascii="Arial" w:eastAsia="Arial" w:hAnsi="Arial" w:cs="Arial"/>
          <w:sz w:val="18"/>
          <w:u w:val="single" w:color="000000"/>
        </w:rPr>
        <w:t xml:space="preserve"> </w:t>
      </w:r>
      <w:r>
        <w:rPr>
          <w:rFonts w:ascii="Arial" w:eastAsia="Arial" w:hAnsi="Arial" w:cs="Arial"/>
          <w:sz w:val="18"/>
          <w:u w:val="single" w:color="000000"/>
        </w:rPr>
        <w:tab/>
      </w: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u w:val="single" w:color="000000"/>
        </w:rPr>
        <w:t xml:space="preserve"> </w:t>
      </w:r>
      <w:r>
        <w:rPr>
          <w:rFonts w:ascii="Arial" w:eastAsia="Arial" w:hAnsi="Arial" w:cs="Arial"/>
          <w:sz w:val="18"/>
          <w:u w:val="single" w:color="000000"/>
        </w:rPr>
        <w:tab/>
      </w: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rPr>
        <w:t xml:space="preserve"> </w:t>
      </w:r>
    </w:p>
    <w:p w:rsidR="0031499B" w:rsidRDefault="007E7411">
      <w:pPr>
        <w:spacing w:after="62" w:line="240" w:lineRule="auto"/>
        <w:ind w:left="2"/>
      </w:pPr>
      <w:r>
        <w:rPr>
          <w:rFonts w:ascii="Arial" w:eastAsia="Arial" w:hAnsi="Arial" w:cs="Arial"/>
          <w:sz w:val="18"/>
          <w:u w:val="single" w:color="000000"/>
        </w:rPr>
        <w:t xml:space="preserve"> </w:t>
      </w:r>
      <w:r>
        <w:rPr>
          <w:rFonts w:ascii="Arial" w:eastAsia="Arial" w:hAnsi="Arial" w:cs="Arial"/>
          <w:sz w:val="18"/>
          <w:u w:val="single" w:color="000000"/>
        </w:rPr>
        <w:tab/>
      </w: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rPr>
        <w:t xml:space="preserve"> </w:t>
      </w:r>
    </w:p>
    <w:p w:rsidR="0031499B" w:rsidRDefault="007E7411">
      <w:pPr>
        <w:spacing w:after="59" w:line="240" w:lineRule="auto"/>
        <w:ind w:left="2"/>
      </w:pPr>
      <w:r>
        <w:rPr>
          <w:rFonts w:ascii="Arial" w:eastAsia="Arial" w:hAnsi="Arial" w:cs="Arial"/>
          <w:sz w:val="18"/>
          <w:u w:val="single" w:color="000000"/>
        </w:rPr>
        <w:t xml:space="preserve"> </w:t>
      </w:r>
      <w:r>
        <w:rPr>
          <w:rFonts w:ascii="Arial" w:eastAsia="Arial" w:hAnsi="Arial" w:cs="Arial"/>
          <w:sz w:val="18"/>
          <w:u w:val="single" w:color="000000"/>
        </w:rPr>
        <w:tab/>
      </w:r>
      <w:r>
        <w:rPr>
          <w:rFonts w:ascii="Arial" w:eastAsia="Arial" w:hAnsi="Arial" w:cs="Arial"/>
          <w:sz w:val="18"/>
        </w:rPr>
        <w:t xml:space="preserve"> </w:t>
      </w:r>
    </w:p>
    <w:p w:rsidR="0031499B" w:rsidRDefault="007E7411">
      <w:pPr>
        <w:spacing w:line="240" w:lineRule="auto"/>
        <w:ind w:left="2"/>
      </w:pPr>
      <w:r>
        <w:rPr>
          <w:rFonts w:ascii="Arial" w:eastAsia="Arial" w:hAnsi="Arial" w:cs="Arial"/>
          <w:sz w:val="18"/>
        </w:rPr>
        <w:t xml:space="preserve"> </w:t>
      </w:r>
    </w:p>
    <w:sectPr w:rsidR="0031499B">
      <w:pgSz w:w="11900" w:h="16840"/>
      <w:pgMar w:top="603" w:right="472" w:bottom="665" w:left="5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6605"/>
    <w:multiLevelType w:val="hybridMultilevel"/>
    <w:tmpl w:val="3DC89616"/>
    <w:lvl w:ilvl="0" w:tplc="62B2D54C">
      <w:start w:val="8"/>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77CB676">
      <w:start w:val="1"/>
      <w:numFmt w:val="lowerLetter"/>
      <w:lvlText w:val="%2)"/>
      <w:lvlJc w:val="left"/>
      <w:pPr>
        <w:ind w:left="503"/>
      </w:pPr>
      <w:rPr>
        <w:rFonts w:ascii="Arial" w:eastAsia="Arial" w:hAnsi="Arial" w:cs="Arial"/>
        <w:b w:val="0"/>
        <w:i w:val="0"/>
        <w:strike w:val="0"/>
        <w:dstrike w:val="0"/>
        <w:color w:val="FF0000"/>
        <w:sz w:val="20"/>
        <w:u w:val="none" w:color="000000"/>
        <w:bdr w:val="none" w:sz="0" w:space="0" w:color="auto"/>
        <w:shd w:val="clear" w:color="auto" w:fill="auto"/>
        <w:vertAlign w:val="baseline"/>
      </w:rPr>
    </w:lvl>
    <w:lvl w:ilvl="2" w:tplc="3B7EA272">
      <w:start w:val="1"/>
      <w:numFmt w:val="lowerRoman"/>
      <w:lvlText w:val="%3"/>
      <w:lvlJc w:val="left"/>
      <w:pPr>
        <w:ind w:left="1351"/>
      </w:pPr>
      <w:rPr>
        <w:rFonts w:ascii="Arial" w:eastAsia="Arial" w:hAnsi="Arial" w:cs="Arial"/>
        <w:b w:val="0"/>
        <w:i w:val="0"/>
        <w:strike w:val="0"/>
        <w:dstrike w:val="0"/>
        <w:color w:val="FF0000"/>
        <w:sz w:val="20"/>
        <w:u w:val="none" w:color="000000"/>
        <w:bdr w:val="none" w:sz="0" w:space="0" w:color="auto"/>
        <w:shd w:val="clear" w:color="auto" w:fill="auto"/>
        <w:vertAlign w:val="baseline"/>
      </w:rPr>
    </w:lvl>
    <w:lvl w:ilvl="3" w:tplc="88967FE8">
      <w:start w:val="1"/>
      <w:numFmt w:val="decimal"/>
      <w:lvlText w:val="%4"/>
      <w:lvlJc w:val="left"/>
      <w:pPr>
        <w:ind w:left="2071"/>
      </w:pPr>
      <w:rPr>
        <w:rFonts w:ascii="Arial" w:eastAsia="Arial" w:hAnsi="Arial" w:cs="Arial"/>
        <w:b w:val="0"/>
        <w:i w:val="0"/>
        <w:strike w:val="0"/>
        <w:dstrike w:val="0"/>
        <w:color w:val="FF0000"/>
        <w:sz w:val="20"/>
        <w:u w:val="none" w:color="000000"/>
        <w:bdr w:val="none" w:sz="0" w:space="0" w:color="auto"/>
        <w:shd w:val="clear" w:color="auto" w:fill="auto"/>
        <w:vertAlign w:val="baseline"/>
      </w:rPr>
    </w:lvl>
    <w:lvl w:ilvl="4" w:tplc="48E4C7FC">
      <w:start w:val="1"/>
      <w:numFmt w:val="lowerLetter"/>
      <w:lvlText w:val="%5"/>
      <w:lvlJc w:val="left"/>
      <w:pPr>
        <w:ind w:left="2791"/>
      </w:pPr>
      <w:rPr>
        <w:rFonts w:ascii="Arial" w:eastAsia="Arial" w:hAnsi="Arial" w:cs="Arial"/>
        <w:b w:val="0"/>
        <w:i w:val="0"/>
        <w:strike w:val="0"/>
        <w:dstrike w:val="0"/>
        <w:color w:val="FF0000"/>
        <w:sz w:val="20"/>
        <w:u w:val="none" w:color="000000"/>
        <w:bdr w:val="none" w:sz="0" w:space="0" w:color="auto"/>
        <w:shd w:val="clear" w:color="auto" w:fill="auto"/>
        <w:vertAlign w:val="baseline"/>
      </w:rPr>
    </w:lvl>
    <w:lvl w:ilvl="5" w:tplc="B7D4C3DE">
      <w:start w:val="1"/>
      <w:numFmt w:val="lowerRoman"/>
      <w:lvlText w:val="%6"/>
      <w:lvlJc w:val="left"/>
      <w:pPr>
        <w:ind w:left="3511"/>
      </w:pPr>
      <w:rPr>
        <w:rFonts w:ascii="Arial" w:eastAsia="Arial" w:hAnsi="Arial" w:cs="Arial"/>
        <w:b w:val="0"/>
        <w:i w:val="0"/>
        <w:strike w:val="0"/>
        <w:dstrike w:val="0"/>
        <w:color w:val="FF0000"/>
        <w:sz w:val="20"/>
        <w:u w:val="none" w:color="000000"/>
        <w:bdr w:val="none" w:sz="0" w:space="0" w:color="auto"/>
        <w:shd w:val="clear" w:color="auto" w:fill="auto"/>
        <w:vertAlign w:val="baseline"/>
      </w:rPr>
    </w:lvl>
    <w:lvl w:ilvl="6" w:tplc="CF8CAB1E">
      <w:start w:val="1"/>
      <w:numFmt w:val="decimal"/>
      <w:lvlText w:val="%7"/>
      <w:lvlJc w:val="left"/>
      <w:pPr>
        <w:ind w:left="4231"/>
      </w:pPr>
      <w:rPr>
        <w:rFonts w:ascii="Arial" w:eastAsia="Arial" w:hAnsi="Arial" w:cs="Arial"/>
        <w:b w:val="0"/>
        <w:i w:val="0"/>
        <w:strike w:val="0"/>
        <w:dstrike w:val="0"/>
        <w:color w:val="FF0000"/>
        <w:sz w:val="20"/>
        <w:u w:val="none" w:color="000000"/>
        <w:bdr w:val="none" w:sz="0" w:space="0" w:color="auto"/>
        <w:shd w:val="clear" w:color="auto" w:fill="auto"/>
        <w:vertAlign w:val="baseline"/>
      </w:rPr>
    </w:lvl>
    <w:lvl w:ilvl="7" w:tplc="19DA2A2A">
      <w:start w:val="1"/>
      <w:numFmt w:val="lowerLetter"/>
      <w:lvlText w:val="%8"/>
      <w:lvlJc w:val="left"/>
      <w:pPr>
        <w:ind w:left="4951"/>
      </w:pPr>
      <w:rPr>
        <w:rFonts w:ascii="Arial" w:eastAsia="Arial" w:hAnsi="Arial" w:cs="Arial"/>
        <w:b w:val="0"/>
        <w:i w:val="0"/>
        <w:strike w:val="0"/>
        <w:dstrike w:val="0"/>
        <w:color w:val="FF0000"/>
        <w:sz w:val="20"/>
        <w:u w:val="none" w:color="000000"/>
        <w:bdr w:val="none" w:sz="0" w:space="0" w:color="auto"/>
        <w:shd w:val="clear" w:color="auto" w:fill="auto"/>
        <w:vertAlign w:val="baseline"/>
      </w:rPr>
    </w:lvl>
    <w:lvl w:ilvl="8" w:tplc="0C00D2FC">
      <w:start w:val="1"/>
      <w:numFmt w:val="lowerRoman"/>
      <w:lvlText w:val="%9"/>
      <w:lvlJc w:val="left"/>
      <w:pPr>
        <w:ind w:left="5671"/>
      </w:pPr>
      <w:rPr>
        <w:rFonts w:ascii="Arial" w:eastAsia="Arial" w:hAnsi="Arial" w:cs="Arial"/>
        <w:b w:val="0"/>
        <w:i w:val="0"/>
        <w:strike w:val="0"/>
        <w:dstrike w:val="0"/>
        <w:color w:val="FF0000"/>
        <w:sz w:val="20"/>
        <w:u w:val="none" w:color="000000"/>
        <w:bdr w:val="none" w:sz="0" w:space="0" w:color="auto"/>
        <w:shd w:val="clear" w:color="auto" w:fill="auto"/>
        <w:vertAlign w:val="baseline"/>
      </w:rPr>
    </w:lvl>
  </w:abstractNum>
  <w:abstractNum w:abstractNumId="1">
    <w:nsid w:val="34CC3F2E"/>
    <w:multiLevelType w:val="hybridMultilevel"/>
    <w:tmpl w:val="FA32F794"/>
    <w:lvl w:ilvl="0" w:tplc="6DC21B4C">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C4E082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C20939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566FC74">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D961C1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A4E2F4E">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E06DFC4">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278AA88">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4B83E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50C321A5"/>
    <w:multiLevelType w:val="hybridMultilevel"/>
    <w:tmpl w:val="C2A6D672"/>
    <w:lvl w:ilvl="0" w:tplc="736EAD66">
      <w:start w:val="10"/>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11ECC8A">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55562490">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334D7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0CC5A96">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34CD3E2">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2598B60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85C55B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34EA41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B"/>
    <w:rsid w:val="00094C9B"/>
    <w:rsid w:val="0014214C"/>
    <w:rsid w:val="0031499B"/>
    <w:rsid w:val="007E74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89496-3047-4B3A-80EC-32331EA5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77" w:line="240" w:lineRule="auto"/>
      <w:ind w:left="-3" w:right="-15" w:hanging="10"/>
      <w:outlineLvl w:val="0"/>
    </w:pPr>
    <w:rPr>
      <w:rFonts w:ascii="Arial" w:eastAsia="Arial" w:hAnsi="Arial" w:cs="Arial"/>
      <w:b/>
      <w:color w:val="1F497C"/>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F497C"/>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20D3DB7B.dotm</Template>
  <TotalTime>4</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CLINICAL TRIALS CHECKLIST Revised 15.1.2016</vt:lpstr>
    </vt:vector>
  </TitlesOfParts>
  <Company>Hawkes Bay DHB</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TRIALS CHECKLIST Revised 15.1.2016</dc:title>
  <dc:subject/>
  <dc:creator>frober07</dc:creator>
  <cp:keywords/>
  <cp:lastModifiedBy>Diana Schmid</cp:lastModifiedBy>
  <cp:revision>4</cp:revision>
  <dcterms:created xsi:type="dcterms:W3CDTF">2018-07-30T02:09:00Z</dcterms:created>
  <dcterms:modified xsi:type="dcterms:W3CDTF">2018-08-27T03:19:00Z</dcterms:modified>
</cp:coreProperties>
</file>