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548" w:rsidRDefault="00350548" w:rsidP="00350548">
      <w:pPr>
        <w:tabs>
          <w:tab w:val="left" w:pos="1440"/>
        </w:tabs>
        <w:ind w:left="720"/>
        <w:jc w:val="both"/>
        <w:rPr>
          <w:rFonts w:ascii="Arial" w:hAnsi="Arial" w:cs="Arial"/>
          <w:sz w:val="22"/>
          <w:lang w:val="en-GB"/>
        </w:rPr>
      </w:pPr>
    </w:p>
    <w:p w:rsidR="00350548" w:rsidRDefault="00350548" w:rsidP="00350548">
      <w:pPr>
        <w:pStyle w:val="Heading1"/>
        <w:jc w:val="center"/>
        <w:rPr>
          <w:rFonts w:cs="Arial"/>
          <w:b w:val="0"/>
        </w:rPr>
      </w:pPr>
      <w:r>
        <w:rPr>
          <w:rFonts w:cs="Arial"/>
          <w:b w:val="0"/>
        </w:rPr>
        <w:t xml:space="preserve">CHECKLIST FOR SITE </w:t>
      </w:r>
      <w:bookmarkStart w:id="0" w:name="_GoBack"/>
      <w:bookmarkEnd w:id="0"/>
      <w:r w:rsidR="008B7F29">
        <w:rPr>
          <w:rFonts w:cs="Arial"/>
          <w:b w:val="0"/>
        </w:rPr>
        <w:t>AGREEMENTS WHICH</w:t>
      </w:r>
      <w:r>
        <w:rPr>
          <w:rFonts w:cs="Arial"/>
          <w:b w:val="0"/>
        </w:rPr>
        <w:t xml:space="preserve"> HAVE BEEN DRAWN UP </w:t>
      </w:r>
    </w:p>
    <w:p w:rsidR="00350548" w:rsidRDefault="00350548" w:rsidP="00350548">
      <w:pPr>
        <w:pStyle w:val="Heading1"/>
        <w:jc w:val="center"/>
        <w:rPr>
          <w:rFonts w:cs="Arial"/>
          <w:b w:val="0"/>
        </w:rPr>
      </w:pPr>
      <w:r w:rsidRPr="00350548">
        <w:rPr>
          <w:rFonts w:cs="Arial"/>
        </w:rPr>
        <w:t>WITHOUT USING</w:t>
      </w:r>
      <w:r>
        <w:rPr>
          <w:rFonts w:cs="Arial"/>
          <w:b w:val="0"/>
        </w:rPr>
        <w:t xml:space="preserve"> THE NZACRES TEMPLATE</w:t>
      </w:r>
    </w:p>
    <w:p w:rsidR="00350548" w:rsidRDefault="00350548" w:rsidP="00350548">
      <w:pPr>
        <w:pStyle w:val="Heading1"/>
        <w:jc w:val="center"/>
        <w:rPr>
          <w:rFonts w:cs="Arial"/>
          <w:b w:val="0"/>
        </w:rPr>
      </w:pPr>
    </w:p>
    <w:p w:rsidR="00350548" w:rsidRDefault="00350548" w:rsidP="00350548">
      <w:pPr>
        <w:pStyle w:val="Heading1"/>
        <w:jc w:val="center"/>
        <w:rPr>
          <w:rFonts w:cs="Arial"/>
          <w:b w:val="0"/>
        </w:rPr>
      </w:pPr>
      <w:r>
        <w:rPr>
          <w:rFonts w:cs="Arial"/>
          <w:b w:val="0"/>
        </w:rPr>
        <w:t>Please Note</w:t>
      </w:r>
    </w:p>
    <w:p w:rsidR="00350548" w:rsidRDefault="00350548" w:rsidP="00350548">
      <w:pPr>
        <w:rPr>
          <w:lang w:val="en-GB"/>
        </w:rPr>
      </w:pPr>
    </w:p>
    <w:p w:rsidR="00350548" w:rsidRDefault="00350548" w:rsidP="00350548">
      <w:pPr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i/>
          <w:sz w:val="22"/>
          <w:szCs w:val="22"/>
          <w:lang w:val="en-GB"/>
        </w:rPr>
        <w:t>This checklist is not required when the NZ Standard Templates for Indemnity and Clinical Trial Research Agreement are used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:rsidR="00350548" w:rsidRDefault="00350548" w:rsidP="00350548">
      <w:pPr>
        <w:rPr>
          <w:lang w:val="en-GB"/>
        </w:rPr>
      </w:pPr>
    </w:p>
    <w:p w:rsidR="00350548" w:rsidRDefault="00350548" w:rsidP="00350548">
      <w:pPr>
        <w:jc w:val="both"/>
        <w:rPr>
          <w:rFonts w:ascii="Arial" w:hAnsi="Arial" w:cs="Arial"/>
          <w:b/>
          <w:bCs/>
          <w:sz w:val="22"/>
        </w:rPr>
      </w:pPr>
    </w:p>
    <w:p w:rsidR="00350548" w:rsidRDefault="00350548" w:rsidP="00350548">
      <w:pPr>
        <w:jc w:val="both"/>
        <w:rPr>
          <w:rFonts w:ascii="Arial" w:hAnsi="Arial" w:cs="Arial"/>
          <w:b/>
          <w:bCs/>
          <w:sz w:val="22"/>
        </w:rPr>
      </w:pPr>
    </w:p>
    <w:p w:rsidR="00350548" w:rsidRDefault="00350548" w:rsidP="00350548">
      <w:pPr>
        <w:numPr>
          <w:ilvl w:val="0"/>
          <w:numId w:val="1"/>
        </w:numPr>
        <w:ind w:hanging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Parties</w:t>
      </w:r>
      <w:r>
        <w:rPr>
          <w:rFonts w:ascii="Arial" w:hAnsi="Arial" w:cs="Arial"/>
          <w:sz w:val="22"/>
        </w:rPr>
        <w:br/>
      </w:r>
    </w:p>
    <w:p w:rsidR="00350548" w:rsidRDefault="00350548" w:rsidP="00350548">
      <w:pPr>
        <w:pStyle w:val="BodyTextIndent"/>
        <w:numPr>
          <w:ilvl w:val="1"/>
          <w:numId w:val="2"/>
        </w:numPr>
        <w:jc w:val="both"/>
        <w:rPr>
          <w:sz w:val="22"/>
        </w:rPr>
      </w:pPr>
      <w:r>
        <w:rPr>
          <w:sz w:val="22"/>
        </w:rPr>
        <w:t>Confirm that it is “Hawke’s Bay District Health Board” that is named as the site and is the party to the agreement.</w:t>
      </w:r>
    </w:p>
    <w:p w:rsidR="00350548" w:rsidRDefault="00350548" w:rsidP="00350548">
      <w:pPr>
        <w:tabs>
          <w:tab w:val="left" w:pos="1620"/>
        </w:tabs>
        <w:jc w:val="both"/>
        <w:rPr>
          <w:rFonts w:ascii="Arial" w:hAnsi="Arial" w:cs="Arial"/>
          <w:sz w:val="22"/>
        </w:rPr>
      </w:pPr>
    </w:p>
    <w:p w:rsidR="00350548" w:rsidRDefault="00350548" w:rsidP="00350548">
      <w:pPr>
        <w:tabs>
          <w:tab w:val="left" w:pos="5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>Performance Obligations</w:t>
      </w:r>
    </w:p>
    <w:p w:rsidR="00350548" w:rsidRDefault="00350548" w:rsidP="00350548">
      <w:pPr>
        <w:tabs>
          <w:tab w:val="left" w:pos="540"/>
        </w:tabs>
        <w:jc w:val="both"/>
        <w:rPr>
          <w:rFonts w:ascii="Arial" w:hAnsi="Arial" w:cs="Arial"/>
          <w:sz w:val="22"/>
        </w:rPr>
      </w:pPr>
    </w:p>
    <w:p w:rsidR="00350548" w:rsidRDefault="00350548" w:rsidP="00350548">
      <w:pPr>
        <w:tabs>
          <w:tab w:val="left" w:pos="540"/>
        </w:tabs>
        <w:ind w:left="1260" w:hanging="12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2.1.</w:t>
      </w:r>
      <w:r>
        <w:rPr>
          <w:rFonts w:ascii="Arial" w:hAnsi="Arial" w:cs="Arial"/>
          <w:sz w:val="22"/>
        </w:rPr>
        <w:tab/>
        <w:t>Review all protocols, manuals and standards (collectively “performance obligations”) required to be complied with by the agreement.</w:t>
      </w:r>
    </w:p>
    <w:p w:rsidR="00350548" w:rsidRDefault="00350548" w:rsidP="00350548">
      <w:pPr>
        <w:tabs>
          <w:tab w:val="left" w:pos="540"/>
        </w:tabs>
        <w:jc w:val="both"/>
        <w:rPr>
          <w:rFonts w:ascii="Arial" w:hAnsi="Arial" w:cs="Arial"/>
          <w:sz w:val="22"/>
        </w:rPr>
      </w:pPr>
    </w:p>
    <w:p w:rsidR="00350548" w:rsidRDefault="00350548" w:rsidP="00350548">
      <w:pPr>
        <w:numPr>
          <w:ilvl w:val="1"/>
          <w:numId w:val="3"/>
        </w:numPr>
        <w:tabs>
          <w:tab w:val="left" w:pos="5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Confirm that the research unit;</w:t>
      </w:r>
    </w:p>
    <w:p w:rsidR="00350548" w:rsidRDefault="00350548" w:rsidP="00350548">
      <w:pPr>
        <w:tabs>
          <w:tab w:val="left" w:pos="540"/>
        </w:tabs>
        <w:jc w:val="both"/>
        <w:rPr>
          <w:rFonts w:ascii="Arial" w:hAnsi="Arial" w:cs="Arial"/>
          <w:sz w:val="22"/>
        </w:rPr>
      </w:pPr>
    </w:p>
    <w:p w:rsidR="00350548" w:rsidRDefault="00350548" w:rsidP="00350548">
      <w:pPr>
        <w:numPr>
          <w:ilvl w:val="2"/>
          <w:numId w:val="1"/>
        </w:numPr>
        <w:tabs>
          <w:tab w:val="left" w:pos="540"/>
        </w:tabs>
        <w:ind w:left="19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has copies of the performance obligations;</w:t>
      </w:r>
    </w:p>
    <w:p w:rsidR="00350548" w:rsidRDefault="00350548" w:rsidP="00350548">
      <w:pPr>
        <w:tabs>
          <w:tab w:val="left" w:pos="540"/>
        </w:tabs>
        <w:ind w:left="1260"/>
        <w:jc w:val="both"/>
        <w:rPr>
          <w:rFonts w:ascii="Arial" w:hAnsi="Arial" w:cs="Arial"/>
          <w:sz w:val="22"/>
        </w:rPr>
      </w:pPr>
    </w:p>
    <w:p w:rsidR="00350548" w:rsidRDefault="00350548" w:rsidP="00350548">
      <w:pPr>
        <w:numPr>
          <w:ilvl w:val="2"/>
          <w:numId w:val="1"/>
        </w:numPr>
        <w:tabs>
          <w:tab w:val="left" w:pos="540"/>
        </w:tabs>
        <w:ind w:left="19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is familiar with the performance obligations: and</w:t>
      </w:r>
    </w:p>
    <w:p w:rsidR="00350548" w:rsidRDefault="00350548" w:rsidP="00350548">
      <w:pPr>
        <w:tabs>
          <w:tab w:val="left" w:pos="540"/>
        </w:tabs>
        <w:ind w:left="1260"/>
        <w:jc w:val="both"/>
        <w:rPr>
          <w:rFonts w:ascii="Arial" w:hAnsi="Arial" w:cs="Arial"/>
          <w:sz w:val="22"/>
        </w:rPr>
      </w:pPr>
    </w:p>
    <w:p w:rsidR="00350548" w:rsidRDefault="00350548" w:rsidP="00350548">
      <w:pPr>
        <w:numPr>
          <w:ilvl w:val="2"/>
          <w:numId w:val="1"/>
        </w:numPr>
        <w:tabs>
          <w:tab w:val="left" w:pos="540"/>
        </w:tabs>
        <w:ind w:left="1980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can</w:t>
      </w:r>
      <w:proofErr w:type="gramEnd"/>
      <w:r>
        <w:rPr>
          <w:rFonts w:ascii="Arial" w:hAnsi="Arial" w:cs="Arial"/>
          <w:sz w:val="22"/>
        </w:rPr>
        <w:t xml:space="preserve"> comply with the performance obligations.</w:t>
      </w:r>
    </w:p>
    <w:p w:rsidR="00350548" w:rsidRDefault="00350548" w:rsidP="00350548">
      <w:pPr>
        <w:tabs>
          <w:tab w:val="left" w:pos="540"/>
        </w:tabs>
        <w:jc w:val="both"/>
        <w:rPr>
          <w:rFonts w:ascii="Arial" w:hAnsi="Arial" w:cs="Arial"/>
          <w:sz w:val="22"/>
        </w:rPr>
      </w:pPr>
    </w:p>
    <w:p w:rsidR="00350548" w:rsidRDefault="00350548" w:rsidP="00350548">
      <w:pPr>
        <w:tabs>
          <w:tab w:val="left" w:pos="5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ab/>
        <w:t>Record Keeping</w:t>
      </w:r>
    </w:p>
    <w:p w:rsidR="00350548" w:rsidRDefault="00350548" w:rsidP="00350548">
      <w:pPr>
        <w:tabs>
          <w:tab w:val="left" w:pos="540"/>
        </w:tabs>
        <w:jc w:val="both"/>
        <w:rPr>
          <w:rFonts w:ascii="Arial" w:hAnsi="Arial" w:cs="Arial"/>
          <w:sz w:val="22"/>
        </w:rPr>
      </w:pPr>
    </w:p>
    <w:p w:rsidR="00350548" w:rsidRDefault="00350548" w:rsidP="00350548">
      <w:pPr>
        <w:numPr>
          <w:ilvl w:val="1"/>
          <w:numId w:val="4"/>
        </w:numPr>
        <w:tabs>
          <w:tab w:val="left" w:pos="5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Review all record keeping and documentary obligations required by the agreement;</w:t>
      </w:r>
    </w:p>
    <w:p w:rsidR="00350548" w:rsidRDefault="00350548" w:rsidP="00350548">
      <w:pPr>
        <w:tabs>
          <w:tab w:val="left" w:pos="540"/>
          <w:tab w:val="left" w:pos="1260"/>
        </w:tabs>
        <w:ind w:left="540"/>
        <w:jc w:val="both"/>
        <w:rPr>
          <w:rFonts w:ascii="Arial" w:hAnsi="Arial" w:cs="Arial"/>
          <w:sz w:val="22"/>
        </w:rPr>
      </w:pPr>
    </w:p>
    <w:p w:rsidR="00350548" w:rsidRDefault="00350548" w:rsidP="00350548">
      <w:pPr>
        <w:numPr>
          <w:ilvl w:val="1"/>
          <w:numId w:val="4"/>
        </w:numPr>
        <w:tabs>
          <w:tab w:val="left" w:pos="5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Confirm that the research unit:</w:t>
      </w:r>
    </w:p>
    <w:p w:rsidR="00350548" w:rsidRDefault="00350548" w:rsidP="00350548">
      <w:pPr>
        <w:tabs>
          <w:tab w:val="left" w:pos="540"/>
          <w:tab w:val="left" w:pos="1260"/>
        </w:tabs>
        <w:ind w:left="540"/>
        <w:jc w:val="both"/>
        <w:rPr>
          <w:rFonts w:ascii="Arial" w:hAnsi="Arial" w:cs="Arial"/>
          <w:sz w:val="22"/>
        </w:rPr>
      </w:pPr>
    </w:p>
    <w:p w:rsidR="00350548" w:rsidRDefault="00350548" w:rsidP="00350548">
      <w:pPr>
        <w:numPr>
          <w:ilvl w:val="0"/>
          <w:numId w:val="5"/>
        </w:numPr>
        <w:tabs>
          <w:tab w:val="left" w:pos="540"/>
          <w:tab w:val="left" w:pos="126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is familiar with those obligations;</w:t>
      </w:r>
    </w:p>
    <w:p w:rsidR="00350548" w:rsidRDefault="00350548" w:rsidP="00350548">
      <w:pPr>
        <w:tabs>
          <w:tab w:val="left" w:pos="540"/>
          <w:tab w:val="left" w:pos="1260"/>
        </w:tabs>
        <w:jc w:val="both"/>
        <w:rPr>
          <w:rFonts w:ascii="Arial" w:hAnsi="Arial" w:cs="Arial"/>
          <w:sz w:val="22"/>
        </w:rPr>
      </w:pPr>
    </w:p>
    <w:p w:rsidR="00350548" w:rsidRDefault="00350548" w:rsidP="00350548">
      <w:pPr>
        <w:numPr>
          <w:ilvl w:val="0"/>
          <w:numId w:val="5"/>
        </w:numPr>
        <w:tabs>
          <w:tab w:val="left" w:pos="540"/>
          <w:tab w:val="left" w:pos="126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will comply with those obligations; and</w:t>
      </w:r>
    </w:p>
    <w:p w:rsidR="00350548" w:rsidRDefault="00350548" w:rsidP="00350548">
      <w:pPr>
        <w:tabs>
          <w:tab w:val="left" w:pos="540"/>
          <w:tab w:val="left" w:pos="1260"/>
        </w:tabs>
        <w:jc w:val="both"/>
        <w:rPr>
          <w:rFonts w:ascii="Arial" w:hAnsi="Arial" w:cs="Arial"/>
          <w:sz w:val="22"/>
        </w:rPr>
      </w:pPr>
    </w:p>
    <w:p w:rsidR="00350548" w:rsidRDefault="00350548" w:rsidP="00350548">
      <w:pPr>
        <w:numPr>
          <w:ilvl w:val="0"/>
          <w:numId w:val="5"/>
        </w:numPr>
        <w:tabs>
          <w:tab w:val="left" w:pos="540"/>
          <w:tab w:val="left" w:pos="1260"/>
        </w:tabs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has</w:t>
      </w:r>
      <w:proofErr w:type="gramEnd"/>
      <w:r>
        <w:rPr>
          <w:rFonts w:ascii="Arial" w:hAnsi="Arial" w:cs="Arial"/>
          <w:sz w:val="22"/>
        </w:rPr>
        <w:t xml:space="preserve"> the necessary forms and documents required by the agreement.</w:t>
      </w:r>
    </w:p>
    <w:p w:rsidR="00350548" w:rsidRDefault="00350548" w:rsidP="00350548">
      <w:pPr>
        <w:tabs>
          <w:tab w:val="left" w:pos="540"/>
          <w:tab w:val="left" w:pos="1260"/>
        </w:tabs>
        <w:jc w:val="both"/>
        <w:rPr>
          <w:rFonts w:ascii="Arial" w:hAnsi="Arial" w:cs="Arial"/>
          <w:sz w:val="22"/>
        </w:rPr>
      </w:pPr>
    </w:p>
    <w:p w:rsidR="00350548" w:rsidRDefault="00350548" w:rsidP="00350548">
      <w:pPr>
        <w:numPr>
          <w:ilvl w:val="0"/>
          <w:numId w:val="4"/>
        </w:numPr>
        <w:tabs>
          <w:tab w:val="left" w:pos="540"/>
          <w:tab w:val="left" w:pos="126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Insurance</w:t>
      </w:r>
      <w:r>
        <w:rPr>
          <w:rFonts w:ascii="Arial" w:hAnsi="Arial" w:cs="Arial"/>
          <w:sz w:val="22"/>
        </w:rPr>
        <w:br/>
      </w:r>
    </w:p>
    <w:p w:rsidR="00350548" w:rsidRDefault="00350548" w:rsidP="00350548">
      <w:pPr>
        <w:numPr>
          <w:ilvl w:val="1"/>
          <w:numId w:val="4"/>
        </w:numPr>
        <w:tabs>
          <w:tab w:val="left" w:pos="5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Review the insurance obligations required by the agreement;</w:t>
      </w:r>
      <w:r>
        <w:rPr>
          <w:rFonts w:ascii="Arial" w:hAnsi="Arial" w:cs="Arial"/>
          <w:sz w:val="22"/>
        </w:rPr>
        <w:br/>
      </w:r>
    </w:p>
    <w:p w:rsidR="00350548" w:rsidRDefault="00350548" w:rsidP="00350548">
      <w:pPr>
        <w:numPr>
          <w:ilvl w:val="1"/>
          <w:numId w:val="4"/>
        </w:numPr>
        <w:tabs>
          <w:tab w:val="left" w:pos="5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List the insurance requirements (if any) on the part of Hawke’s Bay District Health Board contained in the agreement.</w:t>
      </w:r>
    </w:p>
    <w:p w:rsidR="00350548" w:rsidRDefault="00350548" w:rsidP="00350548">
      <w:pPr>
        <w:tabs>
          <w:tab w:val="left" w:pos="540"/>
          <w:tab w:val="left" w:pos="1260"/>
        </w:tabs>
        <w:jc w:val="both"/>
        <w:rPr>
          <w:rFonts w:ascii="Arial" w:hAnsi="Arial" w:cs="Arial"/>
          <w:sz w:val="22"/>
        </w:rPr>
      </w:pPr>
    </w:p>
    <w:p w:rsidR="00350548" w:rsidRDefault="00350548" w:rsidP="00350548">
      <w:pPr>
        <w:numPr>
          <w:ilvl w:val="0"/>
          <w:numId w:val="4"/>
        </w:numPr>
        <w:tabs>
          <w:tab w:val="left" w:pos="540"/>
          <w:tab w:val="left" w:pos="126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Indemnity</w:t>
      </w:r>
    </w:p>
    <w:p w:rsidR="00350548" w:rsidRDefault="00350548" w:rsidP="00350548">
      <w:pPr>
        <w:tabs>
          <w:tab w:val="left" w:pos="540"/>
          <w:tab w:val="left" w:pos="1260"/>
        </w:tabs>
        <w:jc w:val="both"/>
        <w:rPr>
          <w:rFonts w:ascii="Arial" w:hAnsi="Arial" w:cs="Arial"/>
          <w:sz w:val="22"/>
        </w:rPr>
      </w:pPr>
    </w:p>
    <w:p w:rsidR="00350548" w:rsidRDefault="00350548" w:rsidP="00350548">
      <w:pPr>
        <w:numPr>
          <w:ilvl w:val="1"/>
          <w:numId w:val="4"/>
        </w:numPr>
        <w:tabs>
          <w:tab w:val="left" w:pos="5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 indemnity clause should be included which indemnifies Hawke’s Bay District Health Board and its staff from liability.  The following is an example of an acceptable clause:</w:t>
      </w:r>
    </w:p>
    <w:p w:rsidR="00350548" w:rsidRDefault="00350548" w:rsidP="00350548">
      <w:pPr>
        <w:tabs>
          <w:tab w:val="left" w:pos="540"/>
          <w:tab w:val="left" w:pos="1260"/>
        </w:tabs>
        <w:jc w:val="both"/>
        <w:rPr>
          <w:rFonts w:ascii="Arial" w:hAnsi="Arial" w:cs="Arial"/>
          <w:sz w:val="22"/>
        </w:rPr>
      </w:pPr>
    </w:p>
    <w:p w:rsidR="00350548" w:rsidRDefault="00350548" w:rsidP="00350548">
      <w:pPr>
        <w:tabs>
          <w:tab w:val="left" w:pos="540"/>
          <w:tab w:val="left" w:pos="1260"/>
        </w:tabs>
        <w:jc w:val="both"/>
        <w:rPr>
          <w:rFonts w:ascii="Arial" w:hAnsi="Arial" w:cs="Arial"/>
          <w:sz w:val="22"/>
        </w:rPr>
      </w:pPr>
    </w:p>
    <w:p w:rsidR="00350548" w:rsidRDefault="00350548" w:rsidP="00350548">
      <w:pPr>
        <w:tabs>
          <w:tab w:val="left" w:pos="1260"/>
        </w:tabs>
        <w:ind w:left="1260" w:hanging="12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i/>
          <w:iCs/>
          <w:sz w:val="22"/>
        </w:rPr>
        <w:t xml:space="preserve">“[name of sponsor/drug company as per agreement] </w:t>
      </w:r>
      <w:r>
        <w:rPr>
          <w:rFonts w:ascii="Arial" w:hAnsi="Arial" w:cs="Arial"/>
          <w:sz w:val="22"/>
        </w:rPr>
        <w:t>agrees to indemnify and hold harmless [</w:t>
      </w:r>
      <w:r>
        <w:rPr>
          <w:rFonts w:ascii="Arial" w:hAnsi="Arial" w:cs="Arial"/>
          <w:i/>
          <w:iCs/>
          <w:sz w:val="22"/>
        </w:rPr>
        <w:t>name of Hawke’s Bay District Health Board as per agreement</w:t>
      </w:r>
      <w:r>
        <w:rPr>
          <w:rFonts w:ascii="Arial" w:hAnsi="Arial" w:cs="Arial"/>
          <w:sz w:val="22"/>
        </w:rPr>
        <w:t>] as well as [</w:t>
      </w:r>
      <w:r>
        <w:rPr>
          <w:rFonts w:ascii="Arial" w:hAnsi="Arial" w:cs="Arial"/>
          <w:i/>
          <w:iCs/>
          <w:sz w:val="22"/>
        </w:rPr>
        <w:t>Hawke’s Bay District Health Board</w:t>
      </w:r>
      <w:r>
        <w:rPr>
          <w:rFonts w:ascii="Arial" w:hAnsi="Arial" w:cs="Arial"/>
          <w:sz w:val="22"/>
        </w:rPr>
        <w:t xml:space="preserve">] employees officers directors consultants and agents (collectively “the Beneficiaries”) from liability, claims, demand, losses, costs and/or expenses (including legal expenses) (“Liabilities”) that any of the Beneficiaries may incur, suffer, sustain or pay as a result of the Beneficiary being involved in the Trial.  It is agreed that this indemnity shall not apply to any Liability which a Beneficiary incurs as a result of a breach of this agreement by any of the Beneficiaries or as a result of the willful </w:t>
      </w:r>
      <w:proofErr w:type="gramStart"/>
      <w:r>
        <w:rPr>
          <w:rFonts w:ascii="Arial" w:hAnsi="Arial" w:cs="Arial"/>
          <w:sz w:val="22"/>
        </w:rPr>
        <w:t>misconduct  of</w:t>
      </w:r>
      <w:proofErr w:type="gramEnd"/>
      <w:r>
        <w:rPr>
          <w:rFonts w:ascii="Arial" w:hAnsi="Arial" w:cs="Arial"/>
          <w:sz w:val="22"/>
        </w:rPr>
        <w:t xml:space="preserve"> any of the Beneficiaries.  The Beneficiaries seeking indemnification must permit [</w:t>
      </w:r>
      <w:r>
        <w:rPr>
          <w:rFonts w:ascii="Arial" w:hAnsi="Arial" w:cs="Arial"/>
          <w:i/>
          <w:iCs/>
          <w:sz w:val="22"/>
        </w:rPr>
        <w:t>the sponsor</w:t>
      </w:r>
      <w:r>
        <w:rPr>
          <w:rFonts w:ascii="Arial" w:hAnsi="Arial" w:cs="Arial"/>
          <w:sz w:val="22"/>
        </w:rPr>
        <w:t xml:space="preserve">] to assume the </w:t>
      </w:r>
      <w:proofErr w:type="spellStart"/>
      <w:r>
        <w:rPr>
          <w:rFonts w:ascii="Arial" w:hAnsi="Arial" w:cs="Arial"/>
          <w:sz w:val="22"/>
        </w:rPr>
        <w:t>defence</w:t>
      </w:r>
      <w:proofErr w:type="spellEnd"/>
      <w:r>
        <w:rPr>
          <w:rFonts w:ascii="Arial" w:hAnsi="Arial" w:cs="Arial"/>
          <w:sz w:val="22"/>
        </w:rPr>
        <w:t xml:space="preserve"> or conduct of any negotiations or proceedings in respect of a Liability provided that the lawyer engaged is reasonably acceptable to those </w:t>
      </w:r>
      <w:proofErr w:type="gramStart"/>
      <w:r>
        <w:rPr>
          <w:rFonts w:ascii="Arial" w:hAnsi="Arial" w:cs="Arial"/>
          <w:sz w:val="22"/>
        </w:rPr>
        <w:t>Beneficiaries.</w:t>
      </w:r>
      <w:proofErr w:type="gramEnd"/>
      <w:r>
        <w:rPr>
          <w:rFonts w:ascii="Arial" w:hAnsi="Arial" w:cs="Arial"/>
          <w:sz w:val="22"/>
        </w:rPr>
        <w:t xml:space="preserve">  The Beneficiaries seeking indemnification must co-operate with [</w:t>
      </w:r>
      <w:r>
        <w:rPr>
          <w:rFonts w:ascii="Arial" w:hAnsi="Arial" w:cs="Arial"/>
          <w:i/>
          <w:iCs/>
          <w:sz w:val="22"/>
        </w:rPr>
        <w:t>the sponsor</w:t>
      </w:r>
      <w:r>
        <w:rPr>
          <w:rFonts w:ascii="Arial" w:hAnsi="Arial" w:cs="Arial"/>
          <w:sz w:val="22"/>
        </w:rPr>
        <w:t>] in all reasonable respects with regard to such negotiations or proceedings provided [</w:t>
      </w:r>
      <w:r>
        <w:rPr>
          <w:rFonts w:ascii="Arial" w:hAnsi="Arial" w:cs="Arial"/>
          <w:i/>
          <w:iCs/>
          <w:sz w:val="22"/>
        </w:rPr>
        <w:t>the sponsor</w:t>
      </w:r>
      <w:r>
        <w:rPr>
          <w:rFonts w:ascii="Arial" w:hAnsi="Arial" w:cs="Arial"/>
          <w:sz w:val="22"/>
        </w:rPr>
        <w:t>] meets the Beneficiaries out of pocket expenses.  The parties acknowledge that this clause is intended to confer a benefit on the Beneficiaries for the purposes of the Contracts (</w:t>
      </w:r>
      <w:proofErr w:type="spellStart"/>
      <w:r>
        <w:rPr>
          <w:rFonts w:ascii="Arial" w:hAnsi="Arial" w:cs="Arial"/>
          <w:sz w:val="22"/>
        </w:rPr>
        <w:t>Privity</w:t>
      </w:r>
      <w:proofErr w:type="spellEnd"/>
      <w:r>
        <w:rPr>
          <w:rFonts w:ascii="Arial" w:hAnsi="Arial" w:cs="Arial"/>
          <w:sz w:val="22"/>
        </w:rPr>
        <w:t>) Act 1982.”</w:t>
      </w:r>
    </w:p>
    <w:p w:rsidR="00350548" w:rsidRDefault="00350548" w:rsidP="00350548">
      <w:pPr>
        <w:tabs>
          <w:tab w:val="left" w:pos="1260"/>
        </w:tabs>
        <w:jc w:val="both"/>
        <w:rPr>
          <w:rFonts w:ascii="Arial" w:hAnsi="Arial" w:cs="Arial"/>
          <w:sz w:val="22"/>
        </w:rPr>
      </w:pPr>
    </w:p>
    <w:p w:rsidR="00350548" w:rsidRDefault="00350548" w:rsidP="00350548">
      <w:pPr>
        <w:numPr>
          <w:ilvl w:val="0"/>
          <w:numId w:val="4"/>
        </w:numPr>
        <w:tabs>
          <w:tab w:val="num" w:pos="5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Confidentiality</w:t>
      </w:r>
    </w:p>
    <w:p w:rsidR="00350548" w:rsidRDefault="00350548" w:rsidP="00350548">
      <w:pPr>
        <w:jc w:val="both"/>
        <w:rPr>
          <w:rFonts w:ascii="Arial" w:hAnsi="Arial" w:cs="Arial"/>
          <w:sz w:val="22"/>
        </w:rPr>
      </w:pPr>
    </w:p>
    <w:p w:rsidR="00350548" w:rsidRDefault="00350548" w:rsidP="00350548">
      <w:pPr>
        <w:ind w:left="1260" w:hanging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6.1.</w:t>
      </w:r>
      <w:r>
        <w:rPr>
          <w:rFonts w:ascii="Arial" w:hAnsi="Arial" w:cs="Arial"/>
          <w:sz w:val="22"/>
        </w:rPr>
        <w:tab/>
        <w:t>Review the confidentiality obligations required by the agreement;</w:t>
      </w:r>
      <w:r>
        <w:rPr>
          <w:rFonts w:ascii="Arial" w:hAnsi="Arial" w:cs="Arial"/>
          <w:sz w:val="22"/>
        </w:rPr>
        <w:br/>
      </w:r>
    </w:p>
    <w:p w:rsidR="00350548" w:rsidRDefault="00350548" w:rsidP="00350548">
      <w:pPr>
        <w:numPr>
          <w:ilvl w:val="1"/>
          <w:numId w:val="6"/>
        </w:numPr>
        <w:tabs>
          <w:tab w:val="num" w:pos="2520"/>
        </w:tabs>
        <w:ind w:left="12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Confirm that the research unit is;</w:t>
      </w:r>
    </w:p>
    <w:p w:rsidR="00350548" w:rsidRDefault="00350548" w:rsidP="00350548">
      <w:pPr>
        <w:jc w:val="both"/>
        <w:rPr>
          <w:rFonts w:ascii="Arial" w:hAnsi="Arial" w:cs="Arial"/>
          <w:sz w:val="22"/>
        </w:rPr>
      </w:pPr>
    </w:p>
    <w:p w:rsidR="00350548" w:rsidRDefault="00350548" w:rsidP="00350548">
      <w:pPr>
        <w:numPr>
          <w:ilvl w:val="0"/>
          <w:numId w:val="7"/>
        </w:numPr>
        <w:ind w:left="180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familiar with the confidentiality obligations (including any provisions dealing with public announcements); and</w:t>
      </w:r>
    </w:p>
    <w:p w:rsidR="00350548" w:rsidRDefault="00350548" w:rsidP="00350548">
      <w:pPr>
        <w:ind w:left="1260"/>
        <w:jc w:val="both"/>
        <w:rPr>
          <w:rFonts w:ascii="Arial" w:hAnsi="Arial" w:cs="Arial"/>
          <w:sz w:val="22"/>
        </w:rPr>
      </w:pPr>
    </w:p>
    <w:p w:rsidR="00350548" w:rsidRDefault="00350548" w:rsidP="00350548">
      <w:pPr>
        <w:numPr>
          <w:ilvl w:val="0"/>
          <w:numId w:val="7"/>
        </w:numPr>
        <w:ind w:left="1800" w:hanging="540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able</w:t>
      </w:r>
      <w:proofErr w:type="gramEnd"/>
      <w:r>
        <w:rPr>
          <w:rFonts w:ascii="Arial" w:hAnsi="Arial" w:cs="Arial"/>
          <w:sz w:val="22"/>
        </w:rPr>
        <w:t xml:space="preserve"> to comply with the confidentiality obligations.</w:t>
      </w:r>
    </w:p>
    <w:p w:rsidR="00350548" w:rsidRDefault="00350548" w:rsidP="00350548">
      <w:pPr>
        <w:tabs>
          <w:tab w:val="num" w:pos="1800"/>
        </w:tabs>
        <w:ind w:left="1800" w:hanging="540"/>
        <w:jc w:val="both"/>
        <w:rPr>
          <w:rFonts w:ascii="Arial" w:hAnsi="Arial" w:cs="Arial"/>
          <w:sz w:val="22"/>
        </w:rPr>
      </w:pPr>
    </w:p>
    <w:p w:rsidR="00350548" w:rsidRDefault="00350548" w:rsidP="00350548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Termination</w:t>
      </w:r>
    </w:p>
    <w:p w:rsidR="00350548" w:rsidRDefault="00350548" w:rsidP="00350548">
      <w:pPr>
        <w:jc w:val="both"/>
        <w:rPr>
          <w:rFonts w:ascii="Arial" w:hAnsi="Arial" w:cs="Arial"/>
          <w:sz w:val="22"/>
        </w:rPr>
      </w:pPr>
    </w:p>
    <w:p w:rsidR="00350548" w:rsidRDefault="00350548" w:rsidP="00350548">
      <w:pPr>
        <w:numPr>
          <w:ilvl w:val="1"/>
          <w:numId w:val="8"/>
        </w:numPr>
        <w:ind w:left="12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Provide details of the termination provisions of the agreement;</w:t>
      </w:r>
      <w:r>
        <w:rPr>
          <w:rFonts w:ascii="Arial" w:hAnsi="Arial" w:cs="Arial"/>
          <w:sz w:val="22"/>
        </w:rPr>
        <w:br/>
      </w:r>
    </w:p>
    <w:p w:rsidR="00350548" w:rsidRDefault="00350548" w:rsidP="00350548">
      <w:pPr>
        <w:numPr>
          <w:ilvl w:val="1"/>
          <w:numId w:val="8"/>
        </w:numPr>
        <w:ind w:left="12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Confirm that Hawke’s Bay District Health Board has the ability to terminate the agreement simply by giving notice (without the requirement for there to be any default or other prerequisite).</w:t>
      </w:r>
    </w:p>
    <w:p w:rsidR="00350548" w:rsidRDefault="00350548" w:rsidP="00350548">
      <w:pPr>
        <w:tabs>
          <w:tab w:val="num" w:pos="1260"/>
        </w:tabs>
        <w:ind w:left="1260" w:hanging="720"/>
        <w:jc w:val="both"/>
        <w:rPr>
          <w:rFonts w:ascii="Arial" w:hAnsi="Arial" w:cs="Arial"/>
          <w:sz w:val="22"/>
        </w:rPr>
      </w:pPr>
    </w:p>
    <w:p w:rsidR="00350548" w:rsidRDefault="00350548" w:rsidP="00350548">
      <w:pPr>
        <w:numPr>
          <w:ilvl w:val="0"/>
          <w:numId w:val="8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Governing Law</w:t>
      </w:r>
    </w:p>
    <w:p w:rsidR="00350548" w:rsidRDefault="00350548" w:rsidP="00350548">
      <w:pPr>
        <w:jc w:val="both"/>
        <w:rPr>
          <w:rFonts w:ascii="Arial" w:hAnsi="Arial" w:cs="Arial"/>
          <w:sz w:val="22"/>
        </w:rPr>
      </w:pPr>
    </w:p>
    <w:p w:rsidR="00350548" w:rsidRDefault="00350548" w:rsidP="00350548">
      <w:pPr>
        <w:numPr>
          <w:ilvl w:val="1"/>
          <w:numId w:val="8"/>
        </w:numPr>
        <w:ind w:left="12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It is important that the contract is </w:t>
      </w:r>
      <w:r>
        <w:rPr>
          <w:rFonts w:ascii="Arial" w:hAnsi="Arial" w:cs="Arial"/>
          <w:sz w:val="22"/>
          <w:u w:val="single"/>
        </w:rPr>
        <w:t>not</w:t>
      </w:r>
      <w:r>
        <w:rPr>
          <w:rFonts w:ascii="Arial" w:hAnsi="Arial" w:cs="Arial"/>
          <w:sz w:val="22"/>
        </w:rPr>
        <w:t xml:space="preserve"> subject to foreign law.  The preferred clause is as follows:</w:t>
      </w:r>
    </w:p>
    <w:p w:rsidR="00350548" w:rsidRDefault="00350548" w:rsidP="00350548">
      <w:pPr>
        <w:jc w:val="both"/>
        <w:rPr>
          <w:rFonts w:ascii="Arial" w:hAnsi="Arial" w:cs="Arial"/>
          <w:sz w:val="22"/>
        </w:rPr>
      </w:pPr>
    </w:p>
    <w:p w:rsidR="00350548" w:rsidRDefault="00350548" w:rsidP="00350548">
      <w:pPr>
        <w:pStyle w:val="BodyTextIndent2"/>
        <w:ind w:left="1260"/>
        <w:rPr>
          <w:sz w:val="22"/>
        </w:rPr>
      </w:pPr>
      <w:r>
        <w:rPr>
          <w:sz w:val="22"/>
        </w:rPr>
        <w:t>“This agreement shall be governed by and construed in accordance with the laws of New Zealand and shall be subject to the jurisdiction of the High court of New Zealand:.</w:t>
      </w:r>
    </w:p>
    <w:p w:rsidR="00350548" w:rsidRDefault="00350548" w:rsidP="00350548">
      <w:pPr>
        <w:pStyle w:val="Title"/>
        <w:rPr>
          <w:rFonts w:cs="Arial"/>
        </w:rPr>
      </w:pPr>
    </w:p>
    <w:p w:rsidR="00757CE7" w:rsidRDefault="00757CE7"/>
    <w:sectPr w:rsidR="00757C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99C"/>
    <w:multiLevelType w:val="multilevel"/>
    <w:tmpl w:val="C6F8BA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 w15:restartNumberingAfterBreak="0">
    <w:nsid w:val="074B0897"/>
    <w:multiLevelType w:val="hybridMultilevel"/>
    <w:tmpl w:val="883AB8F8"/>
    <w:lvl w:ilvl="0" w:tplc="2C1C76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508EBE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C647E0"/>
    <w:multiLevelType w:val="multilevel"/>
    <w:tmpl w:val="216C73C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3" w15:restartNumberingAfterBreak="0">
    <w:nsid w:val="28EE7BBC"/>
    <w:multiLevelType w:val="hybridMultilevel"/>
    <w:tmpl w:val="A9628AAC"/>
    <w:lvl w:ilvl="0" w:tplc="F4E81AF6">
      <w:start w:val="1"/>
      <w:numFmt w:val="lowerLetter"/>
      <w:lvlText w:val="(%1)"/>
      <w:lvlJc w:val="left"/>
      <w:pPr>
        <w:tabs>
          <w:tab w:val="num" w:pos="2160"/>
        </w:tabs>
        <w:ind w:left="2160" w:hanging="900"/>
      </w:p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4F1177C9"/>
    <w:multiLevelType w:val="hybridMultilevel"/>
    <w:tmpl w:val="CBB219FE"/>
    <w:lvl w:ilvl="0" w:tplc="8EB42B7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561775EE"/>
    <w:multiLevelType w:val="multilevel"/>
    <w:tmpl w:val="E10E655E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6" w15:restartNumberingAfterBreak="0">
    <w:nsid w:val="574B328C"/>
    <w:multiLevelType w:val="multilevel"/>
    <w:tmpl w:val="D1985A1A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7" w15:restartNumberingAfterBreak="0">
    <w:nsid w:val="620C42E7"/>
    <w:multiLevelType w:val="multilevel"/>
    <w:tmpl w:val="B7E6A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48"/>
    <w:rsid w:val="00350548"/>
    <w:rsid w:val="00757CE7"/>
    <w:rsid w:val="008B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5490A-2461-448C-BAD6-0CEBD5BB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350548"/>
    <w:pPr>
      <w:keepNext/>
      <w:outlineLvl w:val="0"/>
    </w:pPr>
    <w:rPr>
      <w:rFonts w:ascii="Arial" w:hAnsi="Arial"/>
      <w:b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0548"/>
    <w:rPr>
      <w:rFonts w:ascii="Arial" w:eastAsia="Times New Roman" w:hAnsi="Arial" w:cs="Times New Roman"/>
      <w:b/>
      <w:szCs w:val="20"/>
      <w:lang w:val="en-GB"/>
    </w:rPr>
  </w:style>
  <w:style w:type="paragraph" w:styleId="Title">
    <w:name w:val="Title"/>
    <w:basedOn w:val="Normal"/>
    <w:link w:val="TitleChar"/>
    <w:qFormat/>
    <w:rsid w:val="00350548"/>
    <w:pPr>
      <w:jc w:val="center"/>
    </w:pPr>
    <w:rPr>
      <w:rFonts w:ascii="Arial" w:hAnsi="Arial"/>
      <w:b/>
      <w:sz w:val="22"/>
      <w:lang w:val="en-GB"/>
    </w:rPr>
  </w:style>
  <w:style w:type="character" w:customStyle="1" w:styleId="TitleChar">
    <w:name w:val="Title Char"/>
    <w:basedOn w:val="DefaultParagraphFont"/>
    <w:link w:val="Title"/>
    <w:rsid w:val="00350548"/>
    <w:rPr>
      <w:rFonts w:ascii="Arial" w:eastAsia="Times New Roman" w:hAnsi="Arial" w:cs="Times New Roman"/>
      <w:b/>
      <w:szCs w:val="20"/>
      <w:lang w:val="en-GB"/>
    </w:rPr>
  </w:style>
  <w:style w:type="paragraph" w:styleId="BodyTextIndent">
    <w:name w:val="Body Text Indent"/>
    <w:basedOn w:val="Normal"/>
    <w:link w:val="BodyTextIndentChar"/>
    <w:semiHidden/>
    <w:unhideWhenUsed/>
    <w:rsid w:val="00350548"/>
    <w:pPr>
      <w:tabs>
        <w:tab w:val="left" w:pos="1620"/>
      </w:tabs>
      <w:overflowPunct/>
      <w:autoSpaceDE/>
      <w:autoSpaceDN/>
      <w:adjustRightInd/>
      <w:ind w:left="720" w:firstLine="180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350548"/>
    <w:rPr>
      <w:rFonts w:ascii="Arial" w:eastAsia="Times New Roman" w:hAnsi="Arial" w:cs="Arial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semiHidden/>
    <w:unhideWhenUsed/>
    <w:rsid w:val="00350548"/>
    <w:pPr>
      <w:overflowPunct/>
      <w:autoSpaceDE/>
      <w:autoSpaceDN/>
      <w:adjustRightInd/>
      <w:ind w:left="1440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50548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94041D41.dotm</Template>
  <TotalTime>2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Hawkes Bay DHB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Schmid</dc:creator>
  <cp:keywords/>
  <dc:description/>
  <cp:lastModifiedBy>Diana Schmid</cp:lastModifiedBy>
  <cp:revision>2</cp:revision>
  <dcterms:created xsi:type="dcterms:W3CDTF">2020-12-01T01:33:00Z</dcterms:created>
  <dcterms:modified xsi:type="dcterms:W3CDTF">2020-12-01T01:35:00Z</dcterms:modified>
</cp:coreProperties>
</file>