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EF09" w14:textId="1AC7F764" w:rsidR="00DE76D2" w:rsidRDefault="00DE76D2" w:rsidP="00F6649D">
      <w:pPr>
        <w:pStyle w:val="Heading1"/>
        <w:spacing w:after="0"/>
        <w:ind w:left="284"/>
      </w:pPr>
      <w:bookmarkStart w:id="0" w:name="_Toc106118827"/>
      <w:r>
        <w:t>Example Desk File</w:t>
      </w:r>
      <w:bookmarkEnd w:id="0"/>
    </w:p>
    <w:p w14:paraId="2E4AC3CD" w14:textId="05464BF2" w:rsidR="00DE76D2" w:rsidRDefault="00DE76D2" w:rsidP="00F6649D">
      <w:pPr>
        <w:spacing w:after="0"/>
        <w:ind w:left="284"/>
      </w:pPr>
    </w:p>
    <w:p w14:paraId="74DC266D" w14:textId="127B07C9" w:rsidR="00DE76D2" w:rsidRDefault="00DE76D2" w:rsidP="00F6649D">
      <w:pPr>
        <w:spacing w:after="0"/>
        <w:ind w:left="284"/>
      </w:pPr>
      <w:r>
        <w:t>The following template provides an example of the type of information that should be included within the roster writing/leave management desk file. It is recommended that information is reviewed regularly to ensure information remains up to date and can be easily passed to incoming Registrars</w:t>
      </w:r>
      <w:r w:rsidR="000D4929">
        <w:t>.</w:t>
      </w:r>
      <w:r>
        <w:t xml:space="preserve"> </w:t>
      </w:r>
    </w:p>
    <w:p w14:paraId="48B59135" w14:textId="78907E9C" w:rsidR="00DE76D2" w:rsidRDefault="00DE76D2" w:rsidP="00F6649D">
      <w:pPr>
        <w:spacing w:after="0"/>
        <w:ind w:left="284"/>
      </w:pPr>
    </w:p>
    <w:p w14:paraId="5A561723" w14:textId="7DCD424F" w:rsidR="00DE76D2" w:rsidRPr="00F6649D" w:rsidRDefault="00DE76D2" w:rsidP="00F6649D">
      <w:pPr>
        <w:spacing w:after="0"/>
        <w:ind w:left="284"/>
        <w:rPr>
          <w:b/>
        </w:rPr>
      </w:pPr>
      <w:r w:rsidRPr="00F6649D">
        <w:rPr>
          <w:b/>
        </w:rPr>
        <w:t>Section 1 – Responsibilities and Key Contacts</w:t>
      </w:r>
    </w:p>
    <w:p w14:paraId="4675DE9D" w14:textId="434B80E6" w:rsidR="00F6649D" w:rsidRDefault="00F6649D" w:rsidP="00F6649D">
      <w:pPr>
        <w:spacing w:after="0"/>
        <w:ind w:left="284"/>
      </w:pPr>
    </w:p>
    <w:tbl>
      <w:tblPr>
        <w:tblStyle w:val="GridTable4-Accent1"/>
        <w:tblW w:w="9922" w:type="dxa"/>
        <w:tblInd w:w="279" w:type="dxa"/>
        <w:tblBorders>
          <w:top w:val="single" w:sz="12" w:space="0" w:color="82C8F0" w:themeColor="accent1"/>
          <w:left w:val="single" w:sz="12" w:space="0" w:color="82C8F0" w:themeColor="accent1"/>
          <w:bottom w:val="single" w:sz="12" w:space="0" w:color="82C8F0" w:themeColor="accent1"/>
          <w:right w:val="single" w:sz="12" w:space="0" w:color="82C8F0" w:themeColor="accent1"/>
          <w:insideH w:val="single" w:sz="12" w:space="0" w:color="82C8F0" w:themeColor="accent1"/>
          <w:insideV w:val="single" w:sz="12" w:space="0" w:color="82C8F0" w:themeColor="accent1"/>
        </w:tblBorders>
        <w:tblLook w:val="04A0" w:firstRow="1" w:lastRow="0" w:firstColumn="1" w:lastColumn="0" w:noHBand="0" w:noVBand="1"/>
      </w:tblPr>
      <w:tblGrid>
        <w:gridCol w:w="1843"/>
        <w:gridCol w:w="8079"/>
      </w:tblGrid>
      <w:tr w:rsidR="00F75ACC" w14:paraId="2327DCA4" w14:textId="77777777" w:rsidTr="00EA3E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FCCBA4" w14:textId="3A704DB5" w:rsidR="00F75ACC" w:rsidRDefault="00F75ACC" w:rsidP="00F75ACC">
            <w:pPr>
              <w:spacing w:after="0"/>
            </w:pPr>
            <w:r>
              <w:t>Contact</w:t>
            </w:r>
          </w:p>
        </w:tc>
        <w:tc>
          <w:tcPr>
            <w:tcW w:w="80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1D03CE" w14:textId="797C428D" w:rsidR="00F75ACC" w:rsidRDefault="00F75ACC" w:rsidP="00F75AC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</w:t>
            </w:r>
          </w:p>
        </w:tc>
      </w:tr>
      <w:tr w:rsidR="00F75ACC" w14:paraId="225CA50F" w14:textId="77777777" w:rsidTr="00EA3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14:paraId="4B483B25" w14:textId="37CF6B1C" w:rsidR="00F75ACC" w:rsidRPr="00F75ACC" w:rsidRDefault="00F75ACC" w:rsidP="000A381B">
            <w:pPr>
              <w:spacing w:before="120" w:after="0"/>
              <w:rPr>
                <w:b w:val="0"/>
              </w:rPr>
            </w:pPr>
            <w:r>
              <w:rPr>
                <w:b w:val="0"/>
              </w:rPr>
              <w:t>Service Contact</w:t>
            </w:r>
          </w:p>
        </w:tc>
        <w:tc>
          <w:tcPr>
            <w:tcW w:w="8079" w:type="dxa"/>
            <w:shd w:val="clear" w:color="auto" w:fill="FFFFFF" w:themeFill="background1"/>
          </w:tcPr>
          <w:p w14:paraId="485BAB4F" w14:textId="39EB501F" w:rsidR="00F75ACC" w:rsidRDefault="00F75ACC" w:rsidP="000A381B">
            <w:pPr>
              <w:spacing w:before="12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this section</w:t>
            </w:r>
            <w:r w:rsidR="00350B53">
              <w:t>,</w:t>
            </w:r>
            <w:r>
              <w:t xml:space="preserve"> the service contacts will be listed including relevant phone numbers and email addresses. </w:t>
            </w:r>
          </w:p>
          <w:p w14:paraId="303DC9A0" w14:textId="77777777" w:rsidR="00F75ACC" w:rsidRDefault="00F75ACC" w:rsidP="00F75AC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8A47AF" w14:textId="7FC7D4DB" w:rsidR="00F75ACC" w:rsidRDefault="00F75ACC" w:rsidP="00F75AC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section should detail who the RMO should contact for any relevant issues. For example: </w:t>
            </w:r>
          </w:p>
          <w:p w14:paraId="6F6C4905" w14:textId="1BABDBEC" w:rsidR="00F75ACC" w:rsidRDefault="00F75ACC" w:rsidP="00A00109">
            <w:pPr>
              <w:pStyle w:val="ListParagraph"/>
              <w:numPr>
                <w:ilvl w:val="0"/>
                <w:numId w:val="4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 after-hours vacancies – </w:t>
            </w:r>
            <w:r w:rsidR="000D4929">
              <w:t>S</w:t>
            </w:r>
            <w:r w:rsidRPr="008232A1">
              <w:t xml:space="preserve">ervice </w:t>
            </w:r>
            <w:r w:rsidR="000D4929">
              <w:t>Clinical D</w:t>
            </w:r>
            <w:r w:rsidRPr="008232A1">
              <w:t>irector</w:t>
            </w:r>
          </w:p>
          <w:p w14:paraId="2D11E3CB" w14:textId="064A5C3E" w:rsidR="00F75ACC" w:rsidRDefault="00F75ACC" w:rsidP="000A381B">
            <w:pPr>
              <w:pStyle w:val="ListParagraph"/>
              <w:numPr>
                <w:ilvl w:val="0"/>
                <w:numId w:val="44"/>
              </w:numPr>
              <w:spacing w:after="120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 leave escalation - Service Manager / Business Manager </w:t>
            </w:r>
          </w:p>
        </w:tc>
      </w:tr>
      <w:tr w:rsidR="00F75ACC" w14:paraId="6159BADC" w14:textId="77777777" w:rsidTr="00EA3E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73500C5" w14:textId="37A34E2F" w:rsidR="00F75ACC" w:rsidRPr="00F6649D" w:rsidRDefault="00F75ACC" w:rsidP="000A381B">
            <w:pPr>
              <w:spacing w:before="120" w:after="0"/>
              <w:rPr>
                <w:b w:val="0"/>
              </w:rPr>
            </w:pPr>
            <w:r w:rsidRPr="00F6649D">
              <w:rPr>
                <w:b w:val="0"/>
              </w:rPr>
              <w:t>RMO Unit Contact</w:t>
            </w:r>
          </w:p>
        </w:tc>
        <w:tc>
          <w:tcPr>
            <w:tcW w:w="8079" w:type="dxa"/>
          </w:tcPr>
          <w:p w14:paraId="276B7AFB" w14:textId="038A4685" w:rsidR="00AD6743" w:rsidRDefault="00F75ACC" w:rsidP="000A381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 RMO unit contact should be established for the Registrar writing rosters to provide any support with CA queries or to provide information that the Registrar may require when writing rosters. </w:t>
            </w:r>
            <w:r w:rsidR="000D4929">
              <w:t>This should include the relevant</w:t>
            </w:r>
            <w:r w:rsidR="000A381B">
              <w:t xml:space="preserve"> phone number and email address</w:t>
            </w:r>
          </w:p>
        </w:tc>
      </w:tr>
    </w:tbl>
    <w:p w14:paraId="74E73E24" w14:textId="5A425451" w:rsidR="00684369" w:rsidRDefault="00684369" w:rsidP="00986DA8">
      <w:pPr>
        <w:shd w:val="clear" w:color="auto" w:fill="FFFFFF" w:themeFill="background1"/>
        <w:spacing w:after="0"/>
      </w:pPr>
    </w:p>
    <w:p w14:paraId="15BCAF3B" w14:textId="77777777" w:rsidR="00F75ACC" w:rsidRPr="00DE76D2" w:rsidRDefault="00F75ACC" w:rsidP="00986DA8">
      <w:pPr>
        <w:shd w:val="clear" w:color="auto" w:fill="FFFFFF" w:themeFill="background1"/>
        <w:spacing w:after="0"/>
        <w:ind w:left="284"/>
      </w:pPr>
    </w:p>
    <w:tbl>
      <w:tblPr>
        <w:tblStyle w:val="GridTable4-Accent1"/>
        <w:tblW w:w="9919" w:type="dxa"/>
        <w:tblInd w:w="279" w:type="dxa"/>
        <w:tblBorders>
          <w:top w:val="single" w:sz="12" w:space="0" w:color="82C8F0" w:themeColor="accent1"/>
          <w:left w:val="single" w:sz="12" w:space="0" w:color="82C8F0" w:themeColor="accent1"/>
          <w:bottom w:val="single" w:sz="12" w:space="0" w:color="82C8F0" w:themeColor="accent1"/>
          <w:right w:val="single" w:sz="12" w:space="0" w:color="82C8F0" w:themeColor="accent1"/>
          <w:insideH w:val="single" w:sz="12" w:space="0" w:color="82C8F0" w:themeColor="accent1"/>
          <w:insideV w:val="single" w:sz="12" w:space="0" w:color="82C8F0" w:themeColor="accent1"/>
        </w:tblBorders>
        <w:tblLook w:val="04A0" w:firstRow="1" w:lastRow="0" w:firstColumn="1" w:lastColumn="0" w:noHBand="0" w:noVBand="1"/>
      </w:tblPr>
      <w:tblGrid>
        <w:gridCol w:w="1843"/>
        <w:gridCol w:w="8076"/>
      </w:tblGrid>
      <w:tr w:rsidR="00DE76D2" w14:paraId="4CCBB50E" w14:textId="77777777" w:rsidTr="00265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6B1F11" w14:textId="7EECEA57" w:rsidR="00DE76D2" w:rsidRDefault="00F75ACC" w:rsidP="00253E59">
            <w:pPr>
              <w:spacing w:after="0"/>
            </w:pPr>
            <w:r>
              <w:t>Task</w:t>
            </w:r>
          </w:p>
        </w:tc>
        <w:tc>
          <w:tcPr>
            <w:tcW w:w="80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938115" w14:textId="7BF62840" w:rsidR="00DE76D2" w:rsidRDefault="00F75ACC" w:rsidP="00F75AC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 on responsibilities and who to escalate to when required</w:t>
            </w:r>
          </w:p>
        </w:tc>
      </w:tr>
      <w:tr w:rsidR="00F75ACC" w14:paraId="73A564F8" w14:textId="77777777" w:rsidTr="0026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14:paraId="13F6BB7C" w14:textId="17B18509" w:rsidR="00F75ACC" w:rsidRPr="00F75ACC" w:rsidRDefault="00F75ACC" w:rsidP="000A381B">
            <w:pPr>
              <w:spacing w:before="120" w:after="0"/>
              <w:rPr>
                <w:b w:val="0"/>
              </w:rPr>
            </w:pPr>
            <w:r w:rsidRPr="00F75ACC">
              <w:rPr>
                <w:b w:val="0"/>
              </w:rPr>
              <w:t>Roster Writing</w:t>
            </w:r>
          </w:p>
        </w:tc>
        <w:tc>
          <w:tcPr>
            <w:tcW w:w="8076" w:type="dxa"/>
            <w:shd w:val="clear" w:color="auto" w:fill="FFFFFF" w:themeFill="background1"/>
          </w:tcPr>
          <w:p w14:paraId="7B83356C" w14:textId="7EB9A7C6" w:rsidR="00AD6743" w:rsidRDefault="000D4929" w:rsidP="000A381B">
            <w:pPr>
              <w:pStyle w:val="ListParagraph"/>
              <w:numPr>
                <w:ilvl w:val="0"/>
                <w:numId w:val="44"/>
              </w:numPr>
              <w:spacing w:before="120" w:after="120"/>
              <w:ind w:left="312" w:hanging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="00253E59">
              <w:t xml:space="preserve">nformation on the Registrars roster writing responsibilities. </w:t>
            </w:r>
            <w:r>
              <w:t xml:space="preserve">For example, whether the </w:t>
            </w:r>
            <w:r w:rsidR="00253E59">
              <w:t xml:space="preserve">Registrar is responsible for the </w:t>
            </w:r>
            <w:r w:rsidR="00350B53">
              <w:t>in-hours or after-hours</w:t>
            </w:r>
            <w:r>
              <w:t xml:space="preserve"> roster</w:t>
            </w:r>
          </w:p>
        </w:tc>
      </w:tr>
      <w:tr w:rsidR="00F75ACC" w14:paraId="2A817F4A" w14:textId="77777777" w:rsidTr="00265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14:paraId="3DEDBD4B" w14:textId="36437E79" w:rsidR="00F75ACC" w:rsidRPr="00F6649D" w:rsidRDefault="00F75ACC" w:rsidP="000A381B">
            <w:pPr>
              <w:spacing w:before="120" w:after="0"/>
              <w:rPr>
                <w:b w:val="0"/>
              </w:rPr>
            </w:pPr>
            <w:r w:rsidRPr="00F6649D">
              <w:rPr>
                <w:b w:val="0"/>
              </w:rPr>
              <w:t>Leave Management</w:t>
            </w:r>
          </w:p>
        </w:tc>
        <w:tc>
          <w:tcPr>
            <w:tcW w:w="8076" w:type="dxa"/>
            <w:shd w:val="clear" w:color="auto" w:fill="FFFFFF" w:themeFill="background1"/>
          </w:tcPr>
          <w:p w14:paraId="20298B3E" w14:textId="1FA9211C" w:rsidR="00253E59" w:rsidRDefault="00253E59" w:rsidP="000A381B">
            <w:pPr>
              <w:pStyle w:val="ListParagraph"/>
              <w:numPr>
                <w:ilvl w:val="0"/>
                <w:numId w:val="47"/>
              </w:numPr>
              <w:spacing w:before="120" w:after="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 on the Registrars leave management responsibilities / delegated authority</w:t>
            </w:r>
          </w:p>
          <w:p w14:paraId="73EAC05F" w14:textId="4B4F4E33" w:rsidR="00253E59" w:rsidRDefault="00253E59" w:rsidP="00A00109">
            <w:pPr>
              <w:pStyle w:val="ListParagraph"/>
              <w:numPr>
                <w:ilvl w:val="0"/>
                <w:numId w:val="47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 on when escalation for leave decision is required and who to escalate to</w:t>
            </w:r>
          </w:p>
          <w:p w14:paraId="59838D32" w14:textId="5DA735C3" w:rsidR="00253E59" w:rsidRDefault="00253E59" w:rsidP="00A00109">
            <w:pPr>
              <w:pStyle w:val="ListParagraph"/>
              <w:numPr>
                <w:ilvl w:val="0"/>
                <w:numId w:val="47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Responsibilities of any other individuals within the leave management process, for example, who is responsible for communicating leave approval with payroll.</w:t>
            </w:r>
          </w:p>
          <w:p w14:paraId="6483AC9A" w14:textId="165415BF" w:rsidR="008232A1" w:rsidRDefault="000D4929" w:rsidP="000A381B">
            <w:pPr>
              <w:pStyle w:val="ListParagraph"/>
              <w:numPr>
                <w:ilvl w:val="0"/>
                <w:numId w:val="47"/>
              </w:numPr>
              <w:spacing w:after="12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Information on any service processes regarding leave </w:t>
            </w:r>
          </w:p>
        </w:tc>
      </w:tr>
      <w:tr w:rsidR="00F75ACC" w14:paraId="445FDED0" w14:textId="77777777" w:rsidTr="0026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14:paraId="675F519A" w14:textId="19C7DA71" w:rsidR="00F75ACC" w:rsidRPr="00F6649D" w:rsidRDefault="00F75ACC" w:rsidP="000A381B">
            <w:pPr>
              <w:spacing w:before="120" w:after="0"/>
              <w:rPr>
                <w:b w:val="0"/>
              </w:rPr>
            </w:pPr>
            <w:r>
              <w:rPr>
                <w:b w:val="0"/>
              </w:rPr>
              <w:t>Cover for vacant shifts</w:t>
            </w:r>
          </w:p>
        </w:tc>
        <w:tc>
          <w:tcPr>
            <w:tcW w:w="8076" w:type="dxa"/>
            <w:shd w:val="clear" w:color="auto" w:fill="FFFFFF" w:themeFill="background1"/>
          </w:tcPr>
          <w:p w14:paraId="35FF0928" w14:textId="77777777" w:rsidR="00F75ACC" w:rsidRDefault="00253E59" w:rsidP="000A381B">
            <w:pPr>
              <w:pStyle w:val="ListParagraph"/>
              <w:numPr>
                <w:ilvl w:val="0"/>
                <w:numId w:val="48"/>
              </w:numPr>
              <w:spacing w:before="120" w:after="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Responsibilities that the Registrar has for sourcing cover for vacant after-hours shifts </w:t>
            </w:r>
          </w:p>
          <w:p w14:paraId="4ECA5D08" w14:textId="0277A88F" w:rsidR="008232A1" w:rsidRDefault="00253E59" w:rsidP="000A381B">
            <w:pPr>
              <w:pStyle w:val="ListParagraph"/>
              <w:numPr>
                <w:ilvl w:val="0"/>
                <w:numId w:val="48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Who and when to escalate vacant after-hours shifts that cannot be covered to</w:t>
            </w:r>
          </w:p>
        </w:tc>
      </w:tr>
      <w:tr w:rsidR="00253E59" w14:paraId="2FCD3690" w14:textId="77777777" w:rsidTr="00265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93B5D56" w14:textId="50D1027C" w:rsidR="00253E59" w:rsidRDefault="00253E59" w:rsidP="000A381B">
            <w:pPr>
              <w:spacing w:before="120" w:after="0"/>
              <w:rPr>
                <w:b w:val="0"/>
              </w:rPr>
            </w:pPr>
            <w:r>
              <w:rPr>
                <w:b w:val="0"/>
              </w:rPr>
              <w:t>Meeting frequency/date</w:t>
            </w:r>
          </w:p>
        </w:tc>
        <w:tc>
          <w:tcPr>
            <w:tcW w:w="8076" w:type="dxa"/>
          </w:tcPr>
          <w:p w14:paraId="7578A134" w14:textId="2978EBBE" w:rsidR="008232A1" w:rsidRDefault="00253E59" w:rsidP="000A381B">
            <w:pPr>
              <w:pStyle w:val="ListParagraph"/>
              <w:numPr>
                <w:ilvl w:val="0"/>
                <w:numId w:val="48"/>
              </w:numPr>
              <w:spacing w:before="120" w:after="12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Any established/regular meetings with the service should be outlined in this section. Meetings should at a minimum be once per fortnight to ensure leave can be discussed and responded to within the required timeframe.</w:t>
            </w:r>
          </w:p>
        </w:tc>
      </w:tr>
    </w:tbl>
    <w:p w14:paraId="48CD6488" w14:textId="2313EA68" w:rsidR="00DE76D2" w:rsidRDefault="00DE76D2" w:rsidP="00F6649D">
      <w:pPr>
        <w:spacing w:after="0"/>
        <w:ind w:left="284"/>
      </w:pPr>
    </w:p>
    <w:p w14:paraId="79E66ED3" w14:textId="40DA1342" w:rsidR="00DE76D2" w:rsidRPr="00F6649D" w:rsidRDefault="00DE76D2" w:rsidP="00F6649D">
      <w:pPr>
        <w:spacing w:after="0"/>
        <w:ind w:left="284"/>
        <w:rPr>
          <w:b/>
        </w:rPr>
      </w:pPr>
      <w:r w:rsidRPr="00F6649D">
        <w:rPr>
          <w:b/>
        </w:rPr>
        <w:t>Section 2 – Roster Template</w:t>
      </w:r>
      <w:r w:rsidR="00EA3E0A">
        <w:rPr>
          <w:b/>
        </w:rPr>
        <w:t xml:space="preserve"> and Relief/Leave structure</w:t>
      </w:r>
    </w:p>
    <w:p w14:paraId="7E1BE18B" w14:textId="77777777" w:rsidR="00F6649D" w:rsidRDefault="00F6649D" w:rsidP="00F6649D">
      <w:pPr>
        <w:spacing w:after="0"/>
        <w:ind w:left="284"/>
      </w:pPr>
    </w:p>
    <w:p w14:paraId="72FD226B" w14:textId="0DEFB698" w:rsidR="00DE76D2" w:rsidRDefault="00DE76D2" w:rsidP="00F6649D">
      <w:pPr>
        <w:spacing w:after="0"/>
        <w:ind w:left="284"/>
      </w:pPr>
      <w:r>
        <w:t>In addition to the information within the table below, a standard roster template should be provided which includes the number of FTE within the roster and the after-hours roster pattern</w:t>
      </w:r>
    </w:p>
    <w:p w14:paraId="403CACA0" w14:textId="77777777" w:rsidR="00F6649D" w:rsidRDefault="00F6649D" w:rsidP="00F6649D">
      <w:pPr>
        <w:spacing w:after="0"/>
        <w:ind w:left="284"/>
      </w:pPr>
    </w:p>
    <w:tbl>
      <w:tblPr>
        <w:tblStyle w:val="LightList-Accent11"/>
        <w:tblW w:w="9922" w:type="dxa"/>
        <w:tblInd w:w="274" w:type="dxa"/>
        <w:tblBorders>
          <w:top w:val="single" w:sz="12" w:space="0" w:color="82C8F0" w:themeColor="accent1"/>
          <w:left w:val="single" w:sz="12" w:space="0" w:color="82C8F0" w:themeColor="accent1"/>
          <w:bottom w:val="single" w:sz="12" w:space="0" w:color="82C8F0" w:themeColor="accent1"/>
          <w:right w:val="single" w:sz="12" w:space="0" w:color="82C8F0" w:themeColor="accent1"/>
          <w:insideH w:val="single" w:sz="12" w:space="0" w:color="82C8F0" w:themeColor="accent1"/>
          <w:insideV w:val="single" w:sz="12" w:space="0" w:color="82C8F0" w:themeColor="accent1"/>
        </w:tblBorders>
        <w:tblLook w:val="04A0" w:firstRow="1" w:lastRow="0" w:firstColumn="1" w:lastColumn="0" w:noHBand="0" w:noVBand="1"/>
      </w:tblPr>
      <w:tblGrid>
        <w:gridCol w:w="1843"/>
        <w:gridCol w:w="8079"/>
      </w:tblGrid>
      <w:tr w:rsidR="008232A1" w14:paraId="5101CA2C" w14:textId="77777777" w:rsidTr="00EA3E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9B83DDE" w14:textId="5920B603" w:rsidR="008232A1" w:rsidRDefault="008232A1" w:rsidP="008232A1">
            <w:pPr>
              <w:spacing w:after="0"/>
            </w:pPr>
            <w:r>
              <w:t>Roster Area</w:t>
            </w:r>
          </w:p>
        </w:tc>
        <w:tc>
          <w:tcPr>
            <w:tcW w:w="8079" w:type="dxa"/>
          </w:tcPr>
          <w:p w14:paraId="0C2A6217" w14:textId="7FBBDC4F" w:rsidR="008232A1" w:rsidRPr="008232A1" w:rsidRDefault="008232A1" w:rsidP="008232A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</w:t>
            </w:r>
          </w:p>
        </w:tc>
      </w:tr>
      <w:tr w:rsidR="00DE76D2" w14:paraId="6FA7ECCF" w14:textId="77777777" w:rsidTr="00EA3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6652004" w14:textId="59B05DC9" w:rsidR="00DE76D2" w:rsidRPr="008232A1" w:rsidRDefault="00DE76D2" w:rsidP="000A381B">
            <w:pPr>
              <w:spacing w:before="120" w:after="0"/>
              <w:ind w:left="40"/>
              <w:rPr>
                <w:b w:val="0"/>
              </w:rPr>
            </w:pPr>
            <w:r w:rsidRPr="008232A1">
              <w:rPr>
                <w:b w:val="0"/>
              </w:rPr>
              <w:t>Roster Structure</w:t>
            </w:r>
          </w:p>
        </w:tc>
        <w:tc>
          <w:tcPr>
            <w:tcW w:w="80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2F152F" w14:textId="0439B30E" w:rsidR="00DE76D2" w:rsidRDefault="00DE76D2" w:rsidP="000A381B">
            <w:pPr>
              <w:pStyle w:val="ListParagraph"/>
              <w:numPr>
                <w:ilvl w:val="0"/>
                <w:numId w:val="49"/>
              </w:numPr>
              <w:spacing w:before="120" w:after="0"/>
              <w:ind w:left="323" w:hanging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FTE within roster template</w:t>
            </w:r>
          </w:p>
          <w:p w14:paraId="41449DF3" w14:textId="6BE436E0" w:rsidR="00DE76D2" w:rsidRDefault="00DE76D2" w:rsidP="00A00109">
            <w:pPr>
              <w:pStyle w:val="ListParagraph"/>
              <w:numPr>
                <w:ilvl w:val="0"/>
                <w:numId w:val="49"/>
              </w:numPr>
              <w:spacing w:after="0"/>
              <w:ind w:left="323" w:hanging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After </w:t>
            </w:r>
            <w:r w:rsidR="00DA4308">
              <w:t>hours’</w:t>
            </w:r>
            <w:r>
              <w:t xml:space="preserve"> </w:t>
            </w:r>
            <w:r w:rsidR="008232A1">
              <w:t>staffing i.e</w:t>
            </w:r>
            <w:r>
              <w:t>. number of nights, long days weekends each day</w:t>
            </w:r>
          </w:p>
          <w:p w14:paraId="7EF709CE" w14:textId="79ED8A1E" w:rsidR="00DE76D2" w:rsidRDefault="00DE76D2" w:rsidP="00A00109">
            <w:pPr>
              <w:pStyle w:val="ListParagraph"/>
              <w:numPr>
                <w:ilvl w:val="0"/>
                <w:numId w:val="49"/>
              </w:numPr>
              <w:spacing w:after="0"/>
              <w:ind w:left="323" w:hanging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After </w:t>
            </w:r>
            <w:r w:rsidR="00DA4308">
              <w:t>hours’</w:t>
            </w:r>
            <w:r>
              <w:t xml:space="preserve"> frequency</w:t>
            </w:r>
          </w:p>
          <w:p w14:paraId="28D899C2" w14:textId="01E480F1" w:rsidR="008232A1" w:rsidRDefault="008232A1" w:rsidP="00A00109">
            <w:pPr>
              <w:pStyle w:val="ListParagraph"/>
              <w:numPr>
                <w:ilvl w:val="0"/>
                <w:numId w:val="5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Nights</w:t>
            </w:r>
          </w:p>
          <w:p w14:paraId="36335227" w14:textId="0A892770" w:rsidR="008232A1" w:rsidRDefault="008232A1" w:rsidP="00A00109">
            <w:pPr>
              <w:pStyle w:val="ListParagraph"/>
              <w:numPr>
                <w:ilvl w:val="0"/>
                <w:numId w:val="5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Weekends</w:t>
            </w:r>
          </w:p>
          <w:p w14:paraId="4ABAAA63" w14:textId="1A99DA5B" w:rsidR="008232A1" w:rsidRDefault="008232A1" w:rsidP="00A00109">
            <w:pPr>
              <w:pStyle w:val="ListParagraph"/>
              <w:numPr>
                <w:ilvl w:val="0"/>
                <w:numId w:val="5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Long Days</w:t>
            </w:r>
          </w:p>
          <w:p w14:paraId="1B5AA443" w14:textId="5EAC40FC" w:rsidR="008232A1" w:rsidRDefault="008232A1" w:rsidP="00A00109">
            <w:pPr>
              <w:pStyle w:val="ListParagraph"/>
              <w:numPr>
                <w:ilvl w:val="0"/>
                <w:numId w:val="5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Evenings</w:t>
            </w:r>
          </w:p>
          <w:p w14:paraId="7F93C5EF" w14:textId="7CE08CB2" w:rsidR="00DE76D2" w:rsidRDefault="00DA4308" w:rsidP="00A00109">
            <w:pPr>
              <w:pStyle w:val="ListParagraph"/>
              <w:numPr>
                <w:ilvl w:val="0"/>
                <w:numId w:val="49"/>
              </w:numPr>
              <w:spacing w:after="0"/>
              <w:ind w:left="323" w:hanging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Any relevant information on the type of roster i.e. whether the roster has sets of 7 nights or split nights, the agreed number of sleep days on the roster template, whether the roster includes rostered days off</w:t>
            </w:r>
            <w:r w:rsidR="006E7096">
              <w:t>,</w:t>
            </w:r>
            <w:r>
              <w:t xml:space="preserve"> </w:t>
            </w:r>
            <w:r w:rsidR="00FD538F">
              <w:t>etc.</w:t>
            </w:r>
          </w:p>
          <w:p w14:paraId="208A2B32" w14:textId="4D8290F5" w:rsidR="00AD6743" w:rsidRDefault="000D4929" w:rsidP="000A381B">
            <w:pPr>
              <w:pStyle w:val="ListParagraph"/>
              <w:numPr>
                <w:ilvl w:val="0"/>
                <w:numId w:val="49"/>
              </w:numPr>
              <w:spacing w:after="120"/>
              <w:ind w:left="323" w:hanging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Any relevant information on the roster structure, i.e. on take days, continuity within the roster, alignment with other rosters</w:t>
            </w:r>
            <w:r w:rsidR="006E7096">
              <w:t>,</w:t>
            </w:r>
            <w:r>
              <w:t xml:space="preserve"> etc.</w:t>
            </w:r>
          </w:p>
        </w:tc>
      </w:tr>
      <w:tr w:rsidR="00DE76D2" w14:paraId="1EBBFACA" w14:textId="77777777" w:rsidTr="00EA3E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834C4A0" w14:textId="1058E9F0" w:rsidR="00DE76D2" w:rsidRPr="008232A1" w:rsidRDefault="00DA4308" w:rsidP="000A381B">
            <w:pPr>
              <w:spacing w:before="120" w:after="0"/>
              <w:ind w:left="40"/>
              <w:rPr>
                <w:b w:val="0"/>
              </w:rPr>
            </w:pPr>
            <w:r w:rsidRPr="008232A1">
              <w:rPr>
                <w:b w:val="0"/>
              </w:rPr>
              <w:lastRenderedPageBreak/>
              <w:t>Relief model</w:t>
            </w:r>
          </w:p>
        </w:tc>
        <w:tc>
          <w:tcPr>
            <w:tcW w:w="8079" w:type="dxa"/>
          </w:tcPr>
          <w:p w14:paraId="4C99B4C4" w14:textId="7FF66445" w:rsidR="008232A1" w:rsidRDefault="00DA4308" w:rsidP="000A381B">
            <w:pPr>
              <w:pStyle w:val="ListParagraph"/>
              <w:numPr>
                <w:ilvl w:val="0"/>
                <w:numId w:val="51"/>
              </w:numPr>
              <w:spacing w:before="120" w:after="0"/>
              <w:ind w:left="323" w:hanging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relief model in operation</w:t>
            </w:r>
            <w:r w:rsidR="008232A1">
              <w:t xml:space="preserve"> and any impact this has on staffing levels. For example, a roster with embedded relief may include 10 RMOs on the roster template, however, only 8 RMOs are required during the day to maintain minimum staffing levels</w:t>
            </w:r>
          </w:p>
          <w:p w14:paraId="3B67F8AE" w14:textId="74CF1A33" w:rsidR="008232A1" w:rsidRDefault="008232A1" w:rsidP="000A381B">
            <w:pPr>
              <w:pStyle w:val="ListParagraph"/>
              <w:numPr>
                <w:ilvl w:val="0"/>
                <w:numId w:val="51"/>
              </w:numPr>
              <w:spacing w:after="120"/>
              <w:ind w:left="323" w:hanging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Any information on the number of relievers on the roster or detail on the services covered by a relief pool. </w:t>
            </w:r>
          </w:p>
        </w:tc>
      </w:tr>
      <w:tr w:rsidR="00DE76D2" w14:paraId="55AB9113" w14:textId="77777777" w:rsidTr="00265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left w:val="single" w:sz="12" w:space="0" w:color="82C8F0" w:themeColor="accent1"/>
            </w:tcBorders>
          </w:tcPr>
          <w:p w14:paraId="2C90C71D" w14:textId="59EFFDB6" w:rsidR="00DE76D2" w:rsidRPr="008232A1" w:rsidRDefault="00DA4308" w:rsidP="000A381B">
            <w:pPr>
              <w:spacing w:before="120" w:after="0"/>
              <w:ind w:left="40"/>
              <w:rPr>
                <w:b w:val="0"/>
              </w:rPr>
            </w:pPr>
            <w:r w:rsidRPr="008232A1">
              <w:rPr>
                <w:b w:val="0"/>
              </w:rPr>
              <w:t>Roster Writing Process</w:t>
            </w:r>
          </w:p>
        </w:tc>
        <w:tc>
          <w:tcPr>
            <w:tcW w:w="8079" w:type="dxa"/>
          </w:tcPr>
          <w:p w14:paraId="0016F6D7" w14:textId="24FFF06E" w:rsidR="008232A1" w:rsidRDefault="008232A1" w:rsidP="000A381B">
            <w:pPr>
              <w:pStyle w:val="ListParagraph"/>
              <w:numPr>
                <w:ilvl w:val="0"/>
                <w:numId w:val="52"/>
              </w:numPr>
              <w:spacing w:before="120" w:after="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 on when to start writing the roster, any important steps to consider when writing the roster</w:t>
            </w:r>
            <w:r w:rsidR="006E7096">
              <w:t>,</w:t>
            </w:r>
            <w:r>
              <w:t xml:space="preserve"> </w:t>
            </w:r>
            <w:r w:rsidR="00FD538F">
              <w:t>etc.</w:t>
            </w:r>
          </w:p>
          <w:p w14:paraId="3498D0AA" w14:textId="13CCF600" w:rsidR="00DE76D2" w:rsidRDefault="00DA4308" w:rsidP="00A00109">
            <w:pPr>
              <w:pStyle w:val="ListParagraph"/>
              <w:numPr>
                <w:ilvl w:val="0"/>
                <w:numId w:val="5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Who will provide </w:t>
            </w:r>
            <w:r w:rsidR="006E7096">
              <w:t xml:space="preserve">the </w:t>
            </w:r>
            <w:r>
              <w:t>information</w:t>
            </w:r>
            <w:r w:rsidR="008232A1">
              <w:t xml:space="preserve"> required to enable the Registrar to write the roster. This may include</w:t>
            </w:r>
            <w:r>
              <w:t>:</w:t>
            </w:r>
          </w:p>
          <w:p w14:paraId="043BD9A6" w14:textId="7440190D" w:rsidR="00DA4308" w:rsidRDefault="00DA4308" w:rsidP="00A00109">
            <w:pPr>
              <w:pStyle w:val="ListParagraph"/>
              <w:numPr>
                <w:ilvl w:val="0"/>
                <w:numId w:val="53"/>
              </w:numPr>
              <w:spacing w:after="0"/>
              <w:ind w:left="103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Allocations</w:t>
            </w:r>
          </w:p>
          <w:p w14:paraId="6F5AFE92" w14:textId="592619D5" w:rsidR="00DA4308" w:rsidRDefault="00DA4308" w:rsidP="00A00109">
            <w:pPr>
              <w:pStyle w:val="ListParagraph"/>
              <w:numPr>
                <w:ilvl w:val="0"/>
                <w:numId w:val="53"/>
              </w:numPr>
              <w:spacing w:after="0"/>
              <w:ind w:left="103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Union membership</w:t>
            </w:r>
          </w:p>
          <w:p w14:paraId="25B9EFB9" w14:textId="55A90E02" w:rsidR="008232A1" w:rsidRDefault="008232A1" w:rsidP="00A00109">
            <w:pPr>
              <w:pStyle w:val="ListParagraph"/>
              <w:numPr>
                <w:ilvl w:val="0"/>
                <w:numId w:val="53"/>
              </w:numPr>
              <w:spacing w:after="0"/>
              <w:ind w:left="103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Prior run history/experience</w:t>
            </w:r>
          </w:p>
          <w:p w14:paraId="518B55E4" w14:textId="69AC248B" w:rsidR="008232A1" w:rsidRDefault="008232A1" w:rsidP="00A00109">
            <w:pPr>
              <w:pStyle w:val="ListParagraph"/>
              <w:numPr>
                <w:ilvl w:val="0"/>
                <w:numId w:val="53"/>
              </w:numPr>
              <w:spacing w:after="0"/>
              <w:ind w:left="103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Year level</w:t>
            </w:r>
          </w:p>
          <w:p w14:paraId="4933720F" w14:textId="2CDA83E0" w:rsidR="00AD6743" w:rsidRDefault="00DA4308" w:rsidP="000A381B">
            <w:pPr>
              <w:pStyle w:val="ListParagraph"/>
              <w:numPr>
                <w:ilvl w:val="0"/>
                <w:numId w:val="52"/>
              </w:numPr>
              <w:spacing w:after="12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Who to send the roster to for review/audit before publication</w:t>
            </w:r>
          </w:p>
        </w:tc>
      </w:tr>
      <w:tr w:rsidR="00EA3E0A" w14:paraId="6A871DF9" w14:textId="77777777" w:rsidTr="00EA3E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D6B4443" w14:textId="2D0E6B54" w:rsidR="00EA3E0A" w:rsidRPr="008232A1" w:rsidRDefault="00EA3E0A" w:rsidP="000A381B">
            <w:pPr>
              <w:spacing w:before="120" w:after="0"/>
              <w:ind w:left="40"/>
              <w:rPr>
                <w:b w:val="0"/>
              </w:rPr>
            </w:pPr>
            <w:r>
              <w:rPr>
                <w:b w:val="0"/>
              </w:rPr>
              <w:t>Leave assessment</w:t>
            </w:r>
          </w:p>
        </w:tc>
        <w:tc>
          <w:tcPr>
            <w:tcW w:w="8079" w:type="dxa"/>
          </w:tcPr>
          <w:p w14:paraId="1D383F9F" w14:textId="77777777" w:rsidR="00EA3E0A" w:rsidRDefault="00EA3E0A" w:rsidP="000A381B">
            <w:pPr>
              <w:pStyle w:val="ListParagraph"/>
              <w:numPr>
                <w:ilvl w:val="0"/>
                <w:numId w:val="52"/>
              </w:numPr>
              <w:spacing w:before="120" w:after="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 on the number of RMOs that can be on leave at any given time</w:t>
            </w:r>
          </w:p>
          <w:p w14:paraId="11ED82E4" w14:textId="77777777" w:rsidR="00EA3E0A" w:rsidRDefault="00EA3E0A" w:rsidP="00A00109">
            <w:pPr>
              <w:pStyle w:val="ListParagraph"/>
              <w:numPr>
                <w:ilvl w:val="0"/>
                <w:numId w:val="5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leave is covered within the roster</w:t>
            </w:r>
          </w:p>
          <w:p w14:paraId="542A0980" w14:textId="77777777" w:rsidR="00EA3E0A" w:rsidRDefault="00EA3E0A" w:rsidP="00A00109">
            <w:pPr>
              <w:pStyle w:val="ListParagraph"/>
              <w:numPr>
                <w:ilvl w:val="0"/>
                <w:numId w:val="5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Any tips and tricks to maximise leave i.e. areas of the roster where there is additional capacity and can go uncovered</w:t>
            </w:r>
          </w:p>
          <w:p w14:paraId="07267C9C" w14:textId="07FA491D" w:rsidR="00AD6743" w:rsidRDefault="00EA3E0A" w:rsidP="000A381B">
            <w:pPr>
              <w:pStyle w:val="ListParagraph"/>
              <w:numPr>
                <w:ilvl w:val="0"/>
                <w:numId w:val="52"/>
              </w:numPr>
              <w:spacing w:after="12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to maximise continuity for the reliever</w:t>
            </w:r>
          </w:p>
        </w:tc>
      </w:tr>
    </w:tbl>
    <w:p w14:paraId="4D5B5B2F" w14:textId="35A021DE" w:rsidR="00DE76D2" w:rsidRDefault="00DE76D2" w:rsidP="00F6649D">
      <w:pPr>
        <w:spacing w:after="0"/>
        <w:ind w:left="284"/>
      </w:pPr>
    </w:p>
    <w:p w14:paraId="5AEBF6DE" w14:textId="7C590B05" w:rsidR="00B82596" w:rsidRDefault="00B82596" w:rsidP="00B82596">
      <w:pPr>
        <w:spacing w:after="0"/>
      </w:pPr>
    </w:p>
    <w:p w14:paraId="7F08B62C" w14:textId="3CD03089" w:rsidR="00CC127B" w:rsidRDefault="00CC127B" w:rsidP="00B82596">
      <w:pPr>
        <w:spacing w:after="0"/>
      </w:pPr>
    </w:p>
    <w:p w14:paraId="19E2B956" w14:textId="29ECC93F" w:rsidR="00CC127B" w:rsidRDefault="00CC127B" w:rsidP="00B82596">
      <w:pPr>
        <w:spacing w:after="0"/>
      </w:pPr>
    </w:p>
    <w:p w14:paraId="7BF147C8" w14:textId="725BB1F3" w:rsidR="00CC127B" w:rsidRDefault="00CC127B" w:rsidP="00B82596">
      <w:pPr>
        <w:spacing w:after="0"/>
      </w:pPr>
    </w:p>
    <w:p w14:paraId="42C69F81" w14:textId="58E1E4D0" w:rsidR="00CC127B" w:rsidRDefault="00CC127B" w:rsidP="00B82596">
      <w:pPr>
        <w:spacing w:after="0"/>
      </w:pPr>
    </w:p>
    <w:p w14:paraId="6D13EE4E" w14:textId="30AA1202" w:rsidR="00CC127B" w:rsidRDefault="00CC127B" w:rsidP="00B82596">
      <w:pPr>
        <w:spacing w:after="0"/>
      </w:pPr>
    </w:p>
    <w:p w14:paraId="0781B152" w14:textId="157C3B0F" w:rsidR="00CC127B" w:rsidRDefault="00CC127B" w:rsidP="00B82596">
      <w:pPr>
        <w:spacing w:after="0"/>
      </w:pPr>
    </w:p>
    <w:p w14:paraId="59F25EA0" w14:textId="42251876" w:rsidR="00CC127B" w:rsidRDefault="00CC127B" w:rsidP="00B82596">
      <w:pPr>
        <w:spacing w:after="0"/>
      </w:pPr>
    </w:p>
    <w:p w14:paraId="242835C5" w14:textId="35A3844F" w:rsidR="00CC127B" w:rsidRDefault="00CC127B" w:rsidP="00B82596">
      <w:pPr>
        <w:spacing w:after="0"/>
      </w:pPr>
    </w:p>
    <w:p w14:paraId="5D1797F3" w14:textId="6D2D2987" w:rsidR="00CC127B" w:rsidRDefault="00CC127B" w:rsidP="00B82596">
      <w:pPr>
        <w:spacing w:after="0"/>
      </w:pPr>
    </w:p>
    <w:p w14:paraId="789F2197" w14:textId="1CB8F6DE" w:rsidR="00CC127B" w:rsidRDefault="00CC127B" w:rsidP="00B82596">
      <w:pPr>
        <w:spacing w:after="0"/>
      </w:pPr>
    </w:p>
    <w:p w14:paraId="7EE36974" w14:textId="77777777" w:rsidR="00F6649D" w:rsidRDefault="00F6649D" w:rsidP="00B82596">
      <w:pPr>
        <w:spacing w:after="0"/>
      </w:pPr>
    </w:p>
    <w:p w14:paraId="108AB352" w14:textId="340E023E" w:rsidR="00CC127B" w:rsidRDefault="00CC127B" w:rsidP="00B82596">
      <w:pPr>
        <w:spacing w:after="0"/>
      </w:pPr>
    </w:p>
    <w:p w14:paraId="1878D9DF" w14:textId="6F4AEF37" w:rsidR="00CC127B" w:rsidRDefault="00CC127B" w:rsidP="00B82596">
      <w:pPr>
        <w:spacing w:after="0"/>
      </w:pPr>
    </w:p>
    <w:p w14:paraId="28C7FB75" w14:textId="1B066F54" w:rsidR="00CC127B" w:rsidRDefault="00CC127B" w:rsidP="00B82596">
      <w:pPr>
        <w:spacing w:after="0"/>
      </w:pPr>
    </w:p>
    <w:sectPr w:rsidR="00CC127B" w:rsidSect="002530AB">
      <w:footerReference w:type="default" r:id="rId12"/>
      <w:pgSz w:w="11906" w:h="16838" w:code="9"/>
      <w:pgMar w:top="964" w:right="1134" w:bottom="964" w:left="709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2A7C" w14:textId="77777777" w:rsidR="002E0BB1" w:rsidRDefault="002E0BB1" w:rsidP="00980FDD">
      <w:r>
        <w:separator/>
      </w:r>
    </w:p>
  </w:endnote>
  <w:endnote w:type="continuationSeparator" w:id="0">
    <w:p w14:paraId="5AE6A0F7" w14:textId="77777777" w:rsidR="002E0BB1" w:rsidRDefault="002E0BB1" w:rsidP="0098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286764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sdt>
            <w:sdtPr>
              <w:rPr>
                <w:sz w:val="18"/>
                <w:szCs w:val="18"/>
              </w:rPr>
              <w:id w:val="471802368"/>
              <w:docPartObj>
                <w:docPartGallery w:val="Page Numbers (Bottom of Page)"/>
                <w:docPartUnique/>
              </w:docPartObj>
            </w:sdtPr>
            <w:sdtEndPr>
              <w:rPr>
                <w:color w:val="800000"/>
              </w:rPr>
            </w:sdtEndPr>
            <w:sdtContent>
              <w:sdt>
                <w:sdtPr>
                  <w:rPr>
                    <w:color w:val="800000"/>
                    <w:sz w:val="18"/>
                    <w:szCs w:val="18"/>
                  </w:rPr>
                  <w:id w:val="191612670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35EB79AE" w14:textId="64FF0962" w:rsidR="002530AB" w:rsidRPr="00983F52" w:rsidRDefault="00983F52" w:rsidP="00983F52">
                    <w:pPr>
                      <w:pStyle w:val="Footer"/>
                      <w:pBdr>
                        <w:top w:val="single" w:sz="4" w:space="1" w:color="009999"/>
                        <w:left w:val="single" w:sz="4" w:space="4" w:color="009999"/>
                        <w:bottom w:val="single" w:sz="4" w:space="1" w:color="009999"/>
                        <w:right w:val="single" w:sz="4" w:space="4" w:color="009999"/>
                      </w:pBdr>
                      <w:tabs>
                        <w:tab w:val="left" w:pos="8647"/>
                      </w:tabs>
                      <w:rPr>
                        <w:color w:val="009999"/>
                        <w:sz w:val="18"/>
                        <w:szCs w:val="18"/>
                      </w:rPr>
                    </w:pPr>
                    <w:r>
                      <w:rPr>
                        <w:color w:val="009999"/>
                        <w:sz w:val="18"/>
                        <w:szCs w:val="18"/>
                      </w:rPr>
                      <w:t>Health NZ</w:t>
                    </w:r>
                    <w:r w:rsidR="002530AB" w:rsidRPr="00983F52">
                      <w:rPr>
                        <w:color w:val="009999"/>
                        <w:sz w:val="18"/>
                        <w:szCs w:val="18"/>
                      </w:rPr>
                      <w:t xml:space="preserve"> &amp; STONZ CA National Manual – Roster Writing and Leave Management – Guide for Registrars</w:t>
                    </w:r>
                  </w:p>
                  <w:p w14:paraId="4AF7EA1B" w14:textId="6BF03A1A" w:rsidR="002530AB" w:rsidRPr="00983F52" w:rsidRDefault="002530AB" w:rsidP="00983F52">
                    <w:pPr>
                      <w:pStyle w:val="Footer"/>
                      <w:pBdr>
                        <w:top w:val="single" w:sz="4" w:space="1" w:color="009999"/>
                        <w:left w:val="single" w:sz="4" w:space="4" w:color="009999"/>
                        <w:bottom w:val="single" w:sz="4" w:space="1" w:color="009999"/>
                        <w:right w:val="single" w:sz="4" w:space="4" w:color="009999"/>
                      </w:pBdr>
                      <w:tabs>
                        <w:tab w:val="left" w:pos="8647"/>
                      </w:tabs>
                      <w:rPr>
                        <w:color w:val="009999"/>
                        <w:sz w:val="18"/>
                        <w:szCs w:val="18"/>
                      </w:rPr>
                    </w:pPr>
                    <w:r w:rsidRPr="00983F52">
                      <w:rPr>
                        <w:color w:val="009999"/>
                        <w:sz w:val="18"/>
                        <w:szCs w:val="18"/>
                      </w:rPr>
                      <w:t xml:space="preserve">Example Desk File </w:t>
                    </w:r>
                  </w:p>
                  <w:p w14:paraId="7CCF3954" w14:textId="41211E85" w:rsidR="002530AB" w:rsidRPr="002530AB" w:rsidRDefault="002530AB" w:rsidP="00983F52">
                    <w:pPr>
                      <w:pStyle w:val="Footer"/>
                      <w:pBdr>
                        <w:top w:val="single" w:sz="4" w:space="1" w:color="009999"/>
                        <w:left w:val="single" w:sz="4" w:space="4" w:color="009999"/>
                        <w:bottom w:val="single" w:sz="4" w:space="1" w:color="009999"/>
                        <w:right w:val="single" w:sz="4" w:space="4" w:color="009999"/>
                      </w:pBdr>
                      <w:tabs>
                        <w:tab w:val="clear" w:pos="4513"/>
                        <w:tab w:val="center" w:pos="4395"/>
                        <w:tab w:val="left" w:pos="7371"/>
                      </w:tabs>
                      <w:rPr>
                        <w:color w:val="800000"/>
                        <w:sz w:val="18"/>
                        <w:szCs w:val="18"/>
                      </w:rPr>
                    </w:pPr>
                    <w:r w:rsidRPr="00983F52">
                      <w:rPr>
                        <w:color w:val="009999"/>
                        <w:sz w:val="18"/>
                        <w:szCs w:val="18"/>
                      </w:rPr>
                      <w:t xml:space="preserve">Page </w:t>
                    </w:r>
                    <w:r w:rsidRPr="00983F52">
                      <w:rPr>
                        <w:color w:val="009999"/>
                        <w:sz w:val="18"/>
                        <w:szCs w:val="18"/>
                      </w:rPr>
                      <w:fldChar w:fldCharType="begin"/>
                    </w:r>
                    <w:r w:rsidRPr="00983F52">
                      <w:rPr>
                        <w:color w:val="009999"/>
                        <w:sz w:val="18"/>
                        <w:szCs w:val="18"/>
                      </w:rPr>
                      <w:instrText xml:space="preserve"> PAGE </w:instrText>
                    </w:r>
                    <w:r w:rsidRPr="00983F52">
                      <w:rPr>
                        <w:color w:val="009999"/>
                        <w:sz w:val="18"/>
                        <w:szCs w:val="18"/>
                      </w:rPr>
                      <w:fldChar w:fldCharType="separate"/>
                    </w:r>
                    <w:r w:rsidRPr="00983F52">
                      <w:rPr>
                        <w:color w:val="009999"/>
                        <w:sz w:val="18"/>
                        <w:szCs w:val="18"/>
                      </w:rPr>
                      <w:t>1</w:t>
                    </w:r>
                    <w:r w:rsidRPr="00983F52">
                      <w:rPr>
                        <w:color w:val="009999"/>
                        <w:sz w:val="18"/>
                        <w:szCs w:val="18"/>
                      </w:rPr>
                      <w:fldChar w:fldCharType="end"/>
                    </w:r>
                    <w:r w:rsidRPr="00983F52">
                      <w:rPr>
                        <w:color w:val="009999"/>
                        <w:sz w:val="18"/>
                        <w:szCs w:val="18"/>
                      </w:rPr>
                      <w:t xml:space="preserve"> of </w:t>
                    </w:r>
                    <w:r w:rsidRPr="00983F52">
                      <w:rPr>
                        <w:color w:val="009999"/>
                        <w:sz w:val="18"/>
                        <w:szCs w:val="18"/>
                      </w:rPr>
                      <w:fldChar w:fldCharType="begin"/>
                    </w:r>
                    <w:r w:rsidRPr="00983F52">
                      <w:rPr>
                        <w:color w:val="009999"/>
                        <w:sz w:val="18"/>
                        <w:szCs w:val="18"/>
                      </w:rPr>
                      <w:instrText xml:space="preserve"> NUMPAGES  </w:instrText>
                    </w:r>
                    <w:r w:rsidRPr="00983F52">
                      <w:rPr>
                        <w:color w:val="009999"/>
                        <w:sz w:val="18"/>
                        <w:szCs w:val="18"/>
                      </w:rPr>
                      <w:fldChar w:fldCharType="separate"/>
                    </w:r>
                    <w:r w:rsidRPr="00983F52">
                      <w:rPr>
                        <w:color w:val="009999"/>
                        <w:sz w:val="18"/>
                        <w:szCs w:val="18"/>
                      </w:rPr>
                      <w:t>18</w:t>
                    </w:r>
                    <w:r w:rsidRPr="00983F52">
                      <w:rPr>
                        <w:color w:val="009999"/>
                        <w:sz w:val="18"/>
                        <w:szCs w:val="18"/>
                      </w:rPr>
                      <w:fldChar w:fldCharType="end"/>
                    </w:r>
                    <w:r w:rsidRPr="00983F52">
                      <w:rPr>
                        <w:color w:val="009999"/>
                        <w:sz w:val="18"/>
                        <w:szCs w:val="18"/>
                      </w:rPr>
                      <w:tab/>
                      <w:t xml:space="preserve">Version </w:t>
                    </w:r>
                    <w:r w:rsidR="00983F52">
                      <w:rPr>
                        <w:color w:val="009999"/>
                        <w:sz w:val="18"/>
                        <w:szCs w:val="18"/>
                      </w:rPr>
                      <w:t>2</w:t>
                    </w:r>
                    <w:r w:rsidRPr="00983F52">
                      <w:rPr>
                        <w:color w:val="009999"/>
                        <w:sz w:val="18"/>
                        <w:szCs w:val="18"/>
                      </w:rPr>
                      <w:t>.0</w:t>
                    </w:r>
                    <w:r w:rsidRPr="00983F52">
                      <w:rPr>
                        <w:color w:val="009999"/>
                        <w:sz w:val="18"/>
                        <w:szCs w:val="18"/>
                      </w:rPr>
                      <w:tab/>
                      <w:t xml:space="preserve">Endorsed date: </w:t>
                    </w:r>
                    <w:r w:rsidR="00983F52">
                      <w:rPr>
                        <w:color w:val="009999"/>
                        <w:sz w:val="18"/>
                        <w:szCs w:val="18"/>
                      </w:rPr>
                      <w:t>12</w:t>
                    </w:r>
                    <w:r w:rsidRPr="00983F52">
                      <w:rPr>
                        <w:color w:val="009999"/>
                        <w:sz w:val="18"/>
                        <w:szCs w:val="18"/>
                      </w:rPr>
                      <w:t>/0</w:t>
                    </w:r>
                    <w:r w:rsidR="00983F52">
                      <w:rPr>
                        <w:color w:val="009999"/>
                        <w:sz w:val="18"/>
                        <w:szCs w:val="18"/>
                      </w:rPr>
                      <w:t>6</w:t>
                    </w:r>
                    <w:r w:rsidRPr="00983F52">
                      <w:rPr>
                        <w:color w:val="009999"/>
                        <w:sz w:val="18"/>
                        <w:szCs w:val="18"/>
                      </w:rPr>
                      <w:t>/202</w:t>
                    </w:r>
                    <w:r w:rsidR="00983F52">
                      <w:rPr>
                        <w:color w:val="009999"/>
                        <w:sz w:val="18"/>
                        <w:szCs w:val="18"/>
                      </w:rPr>
                      <w:t>4</w:t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AD84" w14:textId="77777777" w:rsidR="002E0BB1" w:rsidRDefault="002E0BB1" w:rsidP="00980FDD">
      <w:r>
        <w:separator/>
      </w:r>
    </w:p>
  </w:footnote>
  <w:footnote w:type="continuationSeparator" w:id="0">
    <w:p w14:paraId="17811A57" w14:textId="77777777" w:rsidR="002E0BB1" w:rsidRDefault="002E0BB1" w:rsidP="00980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555"/>
    <w:multiLevelType w:val="hybridMultilevel"/>
    <w:tmpl w:val="F1C224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2C14"/>
    <w:multiLevelType w:val="hybridMultilevel"/>
    <w:tmpl w:val="70C476C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14785"/>
    <w:multiLevelType w:val="hybridMultilevel"/>
    <w:tmpl w:val="F99ED57E"/>
    <w:lvl w:ilvl="0" w:tplc="14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38005BF"/>
    <w:multiLevelType w:val="hybridMultilevel"/>
    <w:tmpl w:val="4EC43C18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782E26"/>
    <w:multiLevelType w:val="hybridMultilevel"/>
    <w:tmpl w:val="DC7C0E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D5271"/>
    <w:multiLevelType w:val="multilevel"/>
    <w:tmpl w:val="4AD2CDE4"/>
    <w:styleLink w:val="NRA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6" w15:restartNumberingAfterBreak="0">
    <w:nsid w:val="0A4369DB"/>
    <w:multiLevelType w:val="hybridMultilevel"/>
    <w:tmpl w:val="8ADEEF2C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A8D7168"/>
    <w:multiLevelType w:val="hybridMultilevel"/>
    <w:tmpl w:val="08D40A6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A5A4B"/>
    <w:multiLevelType w:val="hybridMultilevel"/>
    <w:tmpl w:val="7BDE630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759AB"/>
    <w:multiLevelType w:val="hybridMultilevel"/>
    <w:tmpl w:val="5E86D7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495EA0"/>
    <w:multiLevelType w:val="hybridMultilevel"/>
    <w:tmpl w:val="C2502A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7717AC"/>
    <w:multiLevelType w:val="hybridMultilevel"/>
    <w:tmpl w:val="52AE748E"/>
    <w:lvl w:ilvl="0" w:tplc="63C29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93D47"/>
    <w:multiLevelType w:val="hybridMultilevel"/>
    <w:tmpl w:val="195A16AE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8634A9"/>
    <w:multiLevelType w:val="hybridMultilevel"/>
    <w:tmpl w:val="BFE8BE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71405"/>
    <w:multiLevelType w:val="hybridMultilevel"/>
    <w:tmpl w:val="7B8C4B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613306"/>
    <w:multiLevelType w:val="hybridMultilevel"/>
    <w:tmpl w:val="382A2B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E5EA1"/>
    <w:multiLevelType w:val="hybridMultilevel"/>
    <w:tmpl w:val="4962BB6C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422FAC"/>
    <w:multiLevelType w:val="hybridMultilevel"/>
    <w:tmpl w:val="0DD85C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E51630"/>
    <w:multiLevelType w:val="hybridMultilevel"/>
    <w:tmpl w:val="BF8C08A6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4102091"/>
    <w:multiLevelType w:val="hybridMultilevel"/>
    <w:tmpl w:val="2B5602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E411E"/>
    <w:multiLevelType w:val="hybridMultilevel"/>
    <w:tmpl w:val="09F45378"/>
    <w:lvl w:ilvl="0" w:tplc="1409000F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42" w:hanging="360"/>
      </w:pPr>
    </w:lvl>
    <w:lvl w:ilvl="2" w:tplc="1409001B" w:tentative="1">
      <w:start w:val="1"/>
      <w:numFmt w:val="lowerRoman"/>
      <w:lvlText w:val="%3."/>
      <w:lvlJc w:val="right"/>
      <w:pPr>
        <w:ind w:left="1862" w:hanging="180"/>
      </w:pPr>
    </w:lvl>
    <w:lvl w:ilvl="3" w:tplc="1409000F" w:tentative="1">
      <w:start w:val="1"/>
      <w:numFmt w:val="decimal"/>
      <w:lvlText w:val="%4."/>
      <w:lvlJc w:val="left"/>
      <w:pPr>
        <w:ind w:left="2582" w:hanging="360"/>
      </w:pPr>
    </w:lvl>
    <w:lvl w:ilvl="4" w:tplc="14090019" w:tentative="1">
      <w:start w:val="1"/>
      <w:numFmt w:val="lowerLetter"/>
      <w:lvlText w:val="%5."/>
      <w:lvlJc w:val="left"/>
      <w:pPr>
        <w:ind w:left="3302" w:hanging="360"/>
      </w:pPr>
    </w:lvl>
    <w:lvl w:ilvl="5" w:tplc="1409001B" w:tentative="1">
      <w:start w:val="1"/>
      <w:numFmt w:val="lowerRoman"/>
      <w:lvlText w:val="%6."/>
      <w:lvlJc w:val="right"/>
      <w:pPr>
        <w:ind w:left="4022" w:hanging="180"/>
      </w:pPr>
    </w:lvl>
    <w:lvl w:ilvl="6" w:tplc="1409000F" w:tentative="1">
      <w:start w:val="1"/>
      <w:numFmt w:val="decimal"/>
      <w:lvlText w:val="%7."/>
      <w:lvlJc w:val="left"/>
      <w:pPr>
        <w:ind w:left="4742" w:hanging="360"/>
      </w:pPr>
    </w:lvl>
    <w:lvl w:ilvl="7" w:tplc="14090019" w:tentative="1">
      <w:start w:val="1"/>
      <w:numFmt w:val="lowerLetter"/>
      <w:lvlText w:val="%8."/>
      <w:lvlJc w:val="left"/>
      <w:pPr>
        <w:ind w:left="5462" w:hanging="360"/>
      </w:pPr>
    </w:lvl>
    <w:lvl w:ilvl="8" w:tplc="14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1" w15:restartNumberingAfterBreak="0">
    <w:nsid w:val="29E334AB"/>
    <w:multiLevelType w:val="hybridMultilevel"/>
    <w:tmpl w:val="5EC6251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AFA7333"/>
    <w:multiLevelType w:val="hybridMultilevel"/>
    <w:tmpl w:val="6562BEA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360038"/>
    <w:multiLevelType w:val="hybridMultilevel"/>
    <w:tmpl w:val="EC087C42"/>
    <w:lvl w:ilvl="0" w:tplc="1C403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D6112F"/>
    <w:multiLevelType w:val="hybridMultilevel"/>
    <w:tmpl w:val="C3E8200A"/>
    <w:lvl w:ilvl="0" w:tplc="14090003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25" w15:restartNumberingAfterBreak="0">
    <w:nsid w:val="2FCF5F0F"/>
    <w:multiLevelType w:val="hybridMultilevel"/>
    <w:tmpl w:val="1BE46B0E"/>
    <w:lvl w:ilvl="0" w:tplc="1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30212C44"/>
    <w:multiLevelType w:val="hybridMultilevel"/>
    <w:tmpl w:val="DD467F5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5A24847"/>
    <w:multiLevelType w:val="hybridMultilevel"/>
    <w:tmpl w:val="4BEC34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C13BE6"/>
    <w:multiLevelType w:val="hybridMultilevel"/>
    <w:tmpl w:val="BE2645BA"/>
    <w:lvl w:ilvl="0" w:tplc="471ED3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7027D73"/>
    <w:multiLevelType w:val="hybridMultilevel"/>
    <w:tmpl w:val="0F020C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180EC3"/>
    <w:multiLevelType w:val="hybridMultilevel"/>
    <w:tmpl w:val="E9EEE2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CA40F40"/>
    <w:multiLevelType w:val="hybridMultilevel"/>
    <w:tmpl w:val="83B663A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DB2533"/>
    <w:multiLevelType w:val="hybridMultilevel"/>
    <w:tmpl w:val="B69ADC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3D3A3E"/>
    <w:multiLevelType w:val="hybridMultilevel"/>
    <w:tmpl w:val="17C0698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625B00"/>
    <w:multiLevelType w:val="hybridMultilevel"/>
    <w:tmpl w:val="C29A26FE"/>
    <w:lvl w:ilvl="0" w:tplc="1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4BE0199E"/>
    <w:multiLevelType w:val="hybridMultilevel"/>
    <w:tmpl w:val="D92632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5B6EF3"/>
    <w:multiLevelType w:val="hybridMultilevel"/>
    <w:tmpl w:val="3E6410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A305EE"/>
    <w:multiLevelType w:val="hybridMultilevel"/>
    <w:tmpl w:val="38A47F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173801"/>
    <w:multiLevelType w:val="hybridMultilevel"/>
    <w:tmpl w:val="9CCCC894"/>
    <w:lvl w:ilvl="0" w:tplc="26F627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2204C51"/>
    <w:multiLevelType w:val="hybridMultilevel"/>
    <w:tmpl w:val="2578EAB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33C790A"/>
    <w:multiLevelType w:val="hybridMultilevel"/>
    <w:tmpl w:val="3F0C3EAA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3A41179"/>
    <w:multiLevelType w:val="hybridMultilevel"/>
    <w:tmpl w:val="024200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050B89"/>
    <w:multiLevelType w:val="hybridMultilevel"/>
    <w:tmpl w:val="63A08806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542D0075"/>
    <w:multiLevelType w:val="hybridMultilevel"/>
    <w:tmpl w:val="9E2801C2"/>
    <w:lvl w:ilvl="0" w:tplc="B492E5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4A91517"/>
    <w:multiLevelType w:val="hybridMultilevel"/>
    <w:tmpl w:val="7F04404C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56F23C62"/>
    <w:multiLevelType w:val="hybridMultilevel"/>
    <w:tmpl w:val="8F64704C"/>
    <w:lvl w:ilvl="0" w:tplc="1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14090019" w:tentative="1">
      <w:start w:val="1"/>
      <w:numFmt w:val="lowerLetter"/>
      <w:lvlText w:val="%2."/>
      <w:lvlJc w:val="left"/>
      <w:pPr>
        <w:ind w:left="2214" w:hanging="360"/>
      </w:pPr>
    </w:lvl>
    <w:lvl w:ilvl="2" w:tplc="1409001B" w:tentative="1">
      <w:start w:val="1"/>
      <w:numFmt w:val="lowerRoman"/>
      <w:lvlText w:val="%3."/>
      <w:lvlJc w:val="right"/>
      <w:pPr>
        <w:ind w:left="2934" w:hanging="180"/>
      </w:pPr>
    </w:lvl>
    <w:lvl w:ilvl="3" w:tplc="1409000F" w:tentative="1">
      <w:start w:val="1"/>
      <w:numFmt w:val="decimal"/>
      <w:lvlText w:val="%4."/>
      <w:lvlJc w:val="left"/>
      <w:pPr>
        <w:ind w:left="3654" w:hanging="360"/>
      </w:pPr>
    </w:lvl>
    <w:lvl w:ilvl="4" w:tplc="14090019" w:tentative="1">
      <w:start w:val="1"/>
      <w:numFmt w:val="lowerLetter"/>
      <w:lvlText w:val="%5."/>
      <w:lvlJc w:val="left"/>
      <w:pPr>
        <w:ind w:left="4374" w:hanging="360"/>
      </w:pPr>
    </w:lvl>
    <w:lvl w:ilvl="5" w:tplc="1409001B" w:tentative="1">
      <w:start w:val="1"/>
      <w:numFmt w:val="lowerRoman"/>
      <w:lvlText w:val="%6."/>
      <w:lvlJc w:val="right"/>
      <w:pPr>
        <w:ind w:left="5094" w:hanging="180"/>
      </w:pPr>
    </w:lvl>
    <w:lvl w:ilvl="6" w:tplc="1409000F" w:tentative="1">
      <w:start w:val="1"/>
      <w:numFmt w:val="decimal"/>
      <w:lvlText w:val="%7."/>
      <w:lvlJc w:val="left"/>
      <w:pPr>
        <w:ind w:left="5814" w:hanging="360"/>
      </w:pPr>
    </w:lvl>
    <w:lvl w:ilvl="7" w:tplc="14090019" w:tentative="1">
      <w:start w:val="1"/>
      <w:numFmt w:val="lowerLetter"/>
      <w:lvlText w:val="%8."/>
      <w:lvlJc w:val="left"/>
      <w:pPr>
        <w:ind w:left="6534" w:hanging="360"/>
      </w:pPr>
    </w:lvl>
    <w:lvl w:ilvl="8" w:tplc="1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595C55F7"/>
    <w:multiLevelType w:val="hybridMultilevel"/>
    <w:tmpl w:val="2D940520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955F29"/>
    <w:multiLevelType w:val="hybridMultilevel"/>
    <w:tmpl w:val="D74AAE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B52042"/>
    <w:multiLevelType w:val="hybridMultilevel"/>
    <w:tmpl w:val="110C47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732370"/>
    <w:multiLevelType w:val="hybridMultilevel"/>
    <w:tmpl w:val="829635C8"/>
    <w:lvl w:ilvl="0" w:tplc="1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0" w15:restartNumberingAfterBreak="0">
    <w:nsid w:val="5D4D1D04"/>
    <w:multiLevelType w:val="hybridMultilevel"/>
    <w:tmpl w:val="F86265B4"/>
    <w:lvl w:ilvl="0" w:tplc="47DAEC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1148F6"/>
    <w:multiLevelType w:val="hybridMultilevel"/>
    <w:tmpl w:val="A19ECE28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605B4BF5"/>
    <w:multiLevelType w:val="hybridMultilevel"/>
    <w:tmpl w:val="811EE3D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98169A"/>
    <w:multiLevelType w:val="hybridMultilevel"/>
    <w:tmpl w:val="C098195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B626ACD"/>
    <w:multiLevelType w:val="hybridMultilevel"/>
    <w:tmpl w:val="185263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4E2057"/>
    <w:multiLevelType w:val="hybridMultilevel"/>
    <w:tmpl w:val="B812FBC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20E562E"/>
    <w:multiLevelType w:val="hybridMultilevel"/>
    <w:tmpl w:val="EDC8D2DC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29928D2"/>
    <w:multiLevelType w:val="hybridMultilevel"/>
    <w:tmpl w:val="438248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46A528C"/>
    <w:multiLevelType w:val="hybridMultilevel"/>
    <w:tmpl w:val="1A28B9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DA1EC8"/>
    <w:multiLevelType w:val="hybridMultilevel"/>
    <w:tmpl w:val="29864B5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FA11A5"/>
    <w:multiLevelType w:val="hybridMultilevel"/>
    <w:tmpl w:val="265627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4F4CF5"/>
    <w:multiLevelType w:val="hybridMultilevel"/>
    <w:tmpl w:val="851272E0"/>
    <w:lvl w:ilvl="0" w:tplc="1A72C71E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 w15:restartNumberingAfterBreak="0">
    <w:nsid w:val="790169B1"/>
    <w:multiLevelType w:val="hybridMultilevel"/>
    <w:tmpl w:val="DBACF0F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97F4610"/>
    <w:multiLevelType w:val="hybridMultilevel"/>
    <w:tmpl w:val="50FADE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24130B"/>
    <w:multiLevelType w:val="hybridMultilevel"/>
    <w:tmpl w:val="9BBE7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C27318"/>
    <w:multiLevelType w:val="hybridMultilevel"/>
    <w:tmpl w:val="6172D0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6508E6"/>
    <w:multiLevelType w:val="hybridMultilevel"/>
    <w:tmpl w:val="2414627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097690">
    <w:abstractNumId w:val="5"/>
  </w:num>
  <w:num w:numId="2" w16cid:durableId="2063602458">
    <w:abstractNumId w:val="50"/>
  </w:num>
  <w:num w:numId="3" w16cid:durableId="1711689789">
    <w:abstractNumId w:val="20"/>
  </w:num>
  <w:num w:numId="4" w16cid:durableId="1173304130">
    <w:abstractNumId w:val="26"/>
  </w:num>
  <w:num w:numId="5" w16cid:durableId="2135054387">
    <w:abstractNumId w:val="55"/>
  </w:num>
  <w:num w:numId="6" w16cid:durableId="2006125195">
    <w:abstractNumId w:val="21"/>
  </w:num>
  <w:num w:numId="7" w16cid:durableId="80763699">
    <w:abstractNumId w:val="45"/>
  </w:num>
  <w:num w:numId="8" w16cid:durableId="1651710129">
    <w:abstractNumId w:val="2"/>
  </w:num>
  <w:num w:numId="9" w16cid:durableId="1443920183">
    <w:abstractNumId w:val="65"/>
  </w:num>
  <w:num w:numId="10" w16cid:durableId="2104106028">
    <w:abstractNumId w:val="19"/>
  </w:num>
  <w:num w:numId="11" w16cid:durableId="855267507">
    <w:abstractNumId w:val="12"/>
  </w:num>
  <w:num w:numId="12" w16cid:durableId="1120370256">
    <w:abstractNumId w:val="52"/>
  </w:num>
  <w:num w:numId="13" w16cid:durableId="1463377271">
    <w:abstractNumId w:val="16"/>
  </w:num>
  <w:num w:numId="14" w16cid:durableId="1614900869">
    <w:abstractNumId w:val="64"/>
  </w:num>
  <w:num w:numId="15" w16cid:durableId="1057976514">
    <w:abstractNumId w:val="23"/>
  </w:num>
  <w:num w:numId="16" w16cid:durableId="1638952882">
    <w:abstractNumId w:val="53"/>
  </w:num>
  <w:num w:numId="17" w16cid:durableId="1692032025">
    <w:abstractNumId w:val="25"/>
  </w:num>
  <w:num w:numId="18" w16cid:durableId="717388934">
    <w:abstractNumId w:val="6"/>
  </w:num>
  <w:num w:numId="19" w16cid:durableId="841748277">
    <w:abstractNumId w:val="40"/>
  </w:num>
  <w:num w:numId="20" w16cid:durableId="859785086">
    <w:abstractNumId w:val="8"/>
  </w:num>
  <w:num w:numId="21" w16cid:durableId="47337091">
    <w:abstractNumId w:val="0"/>
  </w:num>
  <w:num w:numId="22" w16cid:durableId="1696270701">
    <w:abstractNumId w:val="10"/>
  </w:num>
  <w:num w:numId="23" w16cid:durableId="1117261078">
    <w:abstractNumId w:val="28"/>
  </w:num>
  <w:num w:numId="24" w16cid:durableId="1872910118">
    <w:abstractNumId w:val="24"/>
  </w:num>
  <w:num w:numId="25" w16cid:durableId="1851290147">
    <w:abstractNumId w:val="44"/>
  </w:num>
  <w:num w:numId="26" w16cid:durableId="1928339278">
    <w:abstractNumId w:val="49"/>
  </w:num>
  <w:num w:numId="27" w16cid:durableId="815100204">
    <w:abstractNumId w:val="43"/>
  </w:num>
  <w:num w:numId="28" w16cid:durableId="407650162">
    <w:abstractNumId w:val="57"/>
  </w:num>
  <w:num w:numId="29" w16cid:durableId="2088375639">
    <w:abstractNumId w:val="35"/>
  </w:num>
  <w:num w:numId="30" w16cid:durableId="1801142150">
    <w:abstractNumId w:val="63"/>
  </w:num>
  <w:num w:numId="31" w16cid:durableId="1264340381">
    <w:abstractNumId w:val="36"/>
  </w:num>
  <w:num w:numId="32" w16cid:durableId="2126580595">
    <w:abstractNumId w:val="29"/>
  </w:num>
  <w:num w:numId="33" w16cid:durableId="434254891">
    <w:abstractNumId w:val="37"/>
  </w:num>
  <w:num w:numId="34" w16cid:durableId="186987594">
    <w:abstractNumId w:val="56"/>
  </w:num>
  <w:num w:numId="35" w16cid:durableId="2033069943">
    <w:abstractNumId w:val="1"/>
  </w:num>
  <w:num w:numId="36" w16cid:durableId="564488879">
    <w:abstractNumId w:val="32"/>
  </w:num>
  <w:num w:numId="37" w16cid:durableId="8605556">
    <w:abstractNumId w:val="33"/>
  </w:num>
  <w:num w:numId="38" w16cid:durableId="1062675357">
    <w:abstractNumId w:val="7"/>
  </w:num>
  <w:num w:numId="39" w16cid:durableId="2045714264">
    <w:abstractNumId w:val="58"/>
  </w:num>
  <w:num w:numId="40" w16cid:durableId="1532643568">
    <w:abstractNumId w:val="48"/>
  </w:num>
  <w:num w:numId="41" w16cid:durableId="112942445">
    <w:abstractNumId w:val="66"/>
  </w:num>
  <w:num w:numId="42" w16cid:durableId="1848906495">
    <w:abstractNumId w:val="18"/>
  </w:num>
  <w:num w:numId="43" w16cid:durableId="292568127">
    <w:abstractNumId w:val="38"/>
  </w:num>
  <w:num w:numId="44" w16cid:durableId="311175417">
    <w:abstractNumId w:val="15"/>
  </w:num>
  <w:num w:numId="45" w16cid:durableId="510606803">
    <w:abstractNumId w:val="60"/>
  </w:num>
  <w:num w:numId="46" w16cid:durableId="1328093435">
    <w:abstractNumId w:val="9"/>
  </w:num>
  <w:num w:numId="47" w16cid:durableId="905530928">
    <w:abstractNumId w:val="22"/>
  </w:num>
  <w:num w:numId="48" w16cid:durableId="247202031">
    <w:abstractNumId w:val="62"/>
  </w:num>
  <w:num w:numId="49" w16cid:durableId="197738522">
    <w:abstractNumId w:val="27"/>
  </w:num>
  <w:num w:numId="50" w16cid:durableId="1299990102">
    <w:abstractNumId w:val="3"/>
  </w:num>
  <w:num w:numId="51" w16cid:durableId="673387392">
    <w:abstractNumId w:val="51"/>
  </w:num>
  <w:num w:numId="52" w16cid:durableId="1381784705">
    <w:abstractNumId w:val="14"/>
  </w:num>
  <w:num w:numId="53" w16cid:durableId="573048872">
    <w:abstractNumId w:val="59"/>
  </w:num>
  <w:num w:numId="54" w16cid:durableId="1041638501">
    <w:abstractNumId w:val="54"/>
  </w:num>
  <w:num w:numId="55" w16cid:durableId="923801968">
    <w:abstractNumId w:val="30"/>
  </w:num>
  <w:num w:numId="56" w16cid:durableId="353385485">
    <w:abstractNumId w:val="4"/>
  </w:num>
  <w:num w:numId="57" w16cid:durableId="1824466919">
    <w:abstractNumId w:val="34"/>
  </w:num>
  <w:num w:numId="58" w16cid:durableId="1807821030">
    <w:abstractNumId w:val="31"/>
  </w:num>
  <w:num w:numId="59" w16cid:durableId="2117868029">
    <w:abstractNumId w:val="17"/>
  </w:num>
  <w:num w:numId="60" w16cid:durableId="1656834512">
    <w:abstractNumId w:val="13"/>
  </w:num>
  <w:num w:numId="61" w16cid:durableId="1038165876">
    <w:abstractNumId w:val="41"/>
  </w:num>
  <w:num w:numId="62" w16cid:durableId="1338382655">
    <w:abstractNumId w:val="46"/>
  </w:num>
  <w:num w:numId="63" w16cid:durableId="1313287431">
    <w:abstractNumId w:val="39"/>
  </w:num>
  <w:num w:numId="64" w16cid:durableId="1878618494">
    <w:abstractNumId w:val="11"/>
  </w:num>
  <w:num w:numId="65" w16cid:durableId="2074353080">
    <w:abstractNumId w:val="61"/>
  </w:num>
  <w:num w:numId="66" w16cid:durableId="345375416">
    <w:abstractNumId w:val="42"/>
  </w:num>
  <w:num w:numId="67" w16cid:durableId="312947428">
    <w:abstractNumId w:val="4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sLQwMzYytjAyMTVU0lEKTi0uzszPAykwNakFANlPL6MtAAAA"/>
  </w:docVars>
  <w:rsids>
    <w:rsidRoot w:val="00855BFC"/>
    <w:rsid w:val="00001BFB"/>
    <w:rsid w:val="0000672D"/>
    <w:rsid w:val="000070C6"/>
    <w:rsid w:val="00007217"/>
    <w:rsid w:val="00007FF7"/>
    <w:rsid w:val="00010810"/>
    <w:rsid w:val="00016229"/>
    <w:rsid w:val="00023107"/>
    <w:rsid w:val="0002348C"/>
    <w:rsid w:val="00023BE5"/>
    <w:rsid w:val="0003135A"/>
    <w:rsid w:val="000320F1"/>
    <w:rsid w:val="0003269D"/>
    <w:rsid w:val="00044C35"/>
    <w:rsid w:val="000473AE"/>
    <w:rsid w:val="00050793"/>
    <w:rsid w:val="000524D4"/>
    <w:rsid w:val="0005370B"/>
    <w:rsid w:val="00056065"/>
    <w:rsid w:val="000561B0"/>
    <w:rsid w:val="00061C0F"/>
    <w:rsid w:val="00061E10"/>
    <w:rsid w:val="00062F04"/>
    <w:rsid w:val="00066C26"/>
    <w:rsid w:val="0006724D"/>
    <w:rsid w:val="0007518D"/>
    <w:rsid w:val="00075CCB"/>
    <w:rsid w:val="00075F5F"/>
    <w:rsid w:val="00081424"/>
    <w:rsid w:val="00083F9E"/>
    <w:rsid w:val="00084B58"/>
    <w:rsid w:val="0008532E"/>
    <w:rsid w:val="000866B1"/>
    <w:rsid w:val="00090045"/>
    <w:rsid w:val="00091164"/>
    <w:rsid w:val="00096510"/>
    <w:rsid w:val="00097E39"/>
    <w:rsid w:val="000A0B70"/>
    <w:rsid w:val="000A2D49"/>
    <w:rsid w:val="000A31F8"/>
    <w:rsid w:val="000A381B"/>
    <w:rsid w:val="000A497E"/>
    <w:rsid w:val="000A4A4B"/>
    <w:rsid w:val="000A6161"/>
    <w:rsid w:val="000B0525"/>
    <w:rsid w:val="000B3D07"/>
    <w:rsid w:val="000B4D43"/>
    <w:rsid w:val="000B4DB0"/>
    <w:rsid w:val="000B58D2"/>
    <w:rsid w:val="000C0F55"/>
    <w:rsid w:val="000C148F"/>
    <w:rsid w:val="000C1CC8"/>
    <w:rsid w:val="000C5ABD"/>
    <w:rsid w:val="000D0519"/>
    <w:rsid w:val="000D26E5"/>
    <w:rsid w:val="000D376F"/>
    <w:rsid w:val="000D46E5"/>
    <w:rsid w:val="000D4929"/>
    <w:rsid w:val="000D494D"/>
    <w:rsid w:val="000D7AAF"/>
    <w:rsid w:val="000E0CE4"/>
    <w:rsid w:val="000E1FCE"/>
    <w:rsid w:val="000E69B5"/>
    <w:rsid w:val="000E77E4"/>
    <w:rsid w:val="000F436E"/>
    <w:rsid w:val="000F7C0D"/>
    <w:rsid w:val="00100B4B"/>
    <w:rsid w:val="001027FA"/>
    <w:rsid w:val="001032DF"/>
    <w:rsid w:val="001078B2"/>
    <w:rsid w:val="00107CCF"/>
    <w:rsid w:val="0011281F"/>
    <w:rsid w:val="001134C3"/>
    <w:rsid w:val="00113A47"/>
    <w:rsid w:val="0011507C"/>
    <w:rsid w:val="001174A2"/>
    <w:rsid w:val="00117F95"/>
    <w:rsid w:val="00123B4B"/>
    <w:rsid w:val="00125435"/>
    <w:rsid w:val="00126BF3"/>
    <w:rsid w:val="00131ECE"/>
    <w:rsid w:val="001371FA"/>
    <w:rsid w:val="00143DDC"/>
    <w:rsid w:val="00147004"/>
    <w:rsid w:val="00147081"/>
    <w:rsid w:val="0014744A"/>
    <w:rsid w:val="00150CBB"/>
    <w:rsid w:val="001516E1"/>
    <w:rsid w:val="00155E07"/>
    <w:rsid w:val="00157976"/>
    <w:rsid w:val="001600D1"/>
    <w:rsid w:val="0016186E"/>
    <w:rsid w:val="00162CE3"/>
    <w:rsid w:val="001660CC"/>
    <w:rsid w:val="00167B98"/>
    <w:rsid w:val="001722C3"/>
    <w:rsid w:val="001732AB"/>
    <w:rsid w:val="0017419D"/>
    <w:rsid w:val="00174E87"/>
    <w:rsid w:val="00176A25"/>
    <w:rsid w:val="00181499"/>
    <w:rsid w:val="00183E59"/>
    <w:rsid w:val="00185A49"/>
    <w:rsid w:val="00187045"/>
    <w:rsid w:val="001928CB"/>
    <w:rsid w:val="001933CB"/>
    <w:rsid w:val="0019390E"/>
    <w:rsid w:val="00193F41"/>
    <w:rsid w:val="00195F99"/>
    <w:rsid w:val="001A0930"/>
    <w:rsid w:val="001A10A0"/>
    <w:rsid w:val="001A3C28"/>
    <w:rsid w:val="001A49F6"/>
    <w:rsid w:val="001B05CE"/>
    <w:rsid w:val="001B2B1B"/>
    <w:rsid w:val="001B35C9"/>
    <w:rsid w:val="001B78F9"/>
    <w:rsid w:val="001B7F32"/>
    <w:rsid w:val="001C0F8C"/>
    <w:rsid w:val="001C1F2F"/>
    <w:rsid w:val="001C1FA4"/>
    <w:rsid w:val="001C4E49"/>
    <w:rsid w:val="001C7CFC"/>
    <w:rsid w:val="001D0C17"/>
    <w:rsid w:val="001D2BFD"/>
    <w:rsid w:val="001E0431"/>
    <w:rsid w:val="001E1838"/>
    <w:rsid w:val="001E1ACA"/>
    <w:rsid w:val="001E341C"/>
    <w:rsid w:val="001E3F9C"/>
    <w:rsid w:val="001E48D7"/>
    <w:rsid w:val="001E52C3"/>
    <w:rsid w:val="001F1442"/>
    <w:rsid w:val="001F184F"/>
    <w:rsid w:val="001F324A"/>
    <w:rsid w:val="001F45DB"/>
    <w:rsid w:val="001F49E5"/>
    <w:rsid w:val="002020D9"/>
    <w:rsid w:val="002034F4"/>
    <w:rsid w:val="00204B41"/>
    <w:rsid w:val="00207028"/>
    <w:rsid w:val="00207BA1"/>
    <w:rsid w:val="0021096E"/>
    <w:rsid w:val="0021330F"/>
    <w:rsid w:val="00213A39"/>
    <w:rsid w:val="002144EE"/>
    <w:rsid w:val="0022428E"/>
    <w:rsid w:val="00225988"/>
    <w:rsid w:val="002274BE"/>
    <w:rsid w:val="002277DD"/>
    <w:rsid w:val="002301B0"/>
    <w:rsid w:val="002310F4"/>
    <w:rsid w:val="00232161"/>
    <w:rsid w:val="00233938"/>
    <w:rsid w:val="00234F5D"/>
    <w:rsid w:val="00235189"/>
    <w:rsid w:val="0023648A"/>
    <w:rsid w:val="00241450"/>
    <w:rsid w:val="00241929"/>
    <w:rsid w:val="002453FC"/>
    <w:rsid w:val="00245E10"/>
    <w:rsid w:val="00245F09"/>
    <w:rsid w:val="00246B2C"/>
    <w:rsid w:val="002530AB"/>
    <w:rsid w:val="00253E59"/>
    <w:rsid w:val="00254563"/>
    <w:rsid w:val="00254F89"/>
    <w:rsid w:val="00255136"/>
    <w:rsid w:val="00255A98"/>
    <w:rsid w:val="00257FA7"/>
    <w:rsid w:val="00260946"/>
    <w:rsid w:val="00260FB5"/>
    <w:rsid w:val="0026288A"/>
    <w:rsid w:val="00263E92"/>
    <w:rsid w:val="00264100"/>
    <w:rsid w:val="00265938"/>
    <w:rsid w:val="00265F80"/>
    <w:rsid w:val="0027095A"/>
    <w:rsid w:val="002719CF"/>
    <w:rsid w:val="00272A09"/>
    <w:rsid w:val="002731A2"/>
    <w:rsid w:val="0027348A"/>
    <w:rsid w:val="002734C5"/>
    <w:rsid w:val="00274F58"/>
    <w:rsid w:val="00276711"/>
    <w:rsid w:val="00281027"/>
    <w:rsid w:val="00282DB3"/>
    <w:rsid w:val="00284869"/>
    <w:rsid w:val="002867EB"/>
    <w:rsid w:val="00291BA7"/>
    <w:rsid w:val="00292EC7"/>
    <w:rsid w:val="0029678E"/>
    <w:rsid w:val="002A561B"/>
    <w:rsid w:val="002A582E"/>
    <w:rsid w:val="002A7E3D"/>
    <w:rsid w:val="002B3EE6"/>
    <w:rsid w:val="002B65DB"/>
    <w:rsid w:val="002B667E"/>
    <w:rsid w:val="002B680A"/>
    <w:rsid w:val="002B7B08"/>
    <w:rsid w:val="002C0A0D"/>
    <w:rsid w:val="002C2057"/>
    <w:rsid w:val="002C3B99"/>
    <w:rsid w:val="002C599C"/>
    <w:rsid w:val="002C5C3E"/>
    <w:rsid w:val="002C7926"/>
    <w:rsid w:val="002D45CB"/>
    <w:rsid w:val="002D776E"/>
    <w:rsid w:val="002E0BB1"/>
    <w:rsid w:val="002E2528"/>
    <w:rsid w:val="002E7E4E"/>
    <w:rsid w:val="002F4407"/>
    <w:rsid w:val="002F5C85"/>
    <w:rsid w:val="002F6274"/>
    <w:rsid w:val="002F7D03"/>
    <w:rsid w:val="003000E0"/>
    <w:rsid w:val="00301073"/>
    <w:rsid w:val="003015D5"/>
    <w:rsid w:val="003038CA"/>
    <w:rsid w:val="00304290"/>
    <w:rsid w:val="00304F29"/>
    <w:rsid w:val="00305D27"/>
    <w:rsid w:val="0030794C"/>
    <w:rsid w:val="003106B8"/>
    <w:rsid w:val="00313FEC"/>
    <w:rsid w:val="003168EF"/>
    <w:rsid w:val="003231F7"/>
    <w:rsid w:val="00324F28"/>
    <w:rsid w:val="003256BE"/>
    <w:rsid w:val="00330362"/>
    <w:rsid w:val="003304D0"/>
    <w:rsid w:val="00332095"/>
    <w:rsid w:val="0033387F"/>
    <w:rsid w:val="0033577B"/>
    <w:rsid w:val="00335E1F"/>
    <w:rsid w:val="00340E6B"/>
    <w:rsid w:val="00345A11"/>
    <w:rsid w:val="00346B4E"/>
    <w:rsid w:val="0034748D"/>
    <w:rsid w:val="003502CA"/>
    <w:rsid w:val="00350B53"/>
    <w:rsid w:val="003519ED"/>
    <w:rsid w:val="003557F4"/>
    <w:rsid w:val="00366716"/>
    <w:rsid w:val="00370954"/>
    <w:rsid w:val="00370984"/>
    <w:rsid w:val="003720F4"/>
    <w:rsid w:val="0037344E"/>
    <w:rsid w:val="003741A2"/>
    <w:rsid w:val="003751B2"/>
    <w:rsid w:val="00375C9D"/>
    <w:rsid w:val="00375F4A"/>
    <w:rsid w:val="00380366"/>
    <w:rsid w:val="00380EBE"/>
    <w:rsid w:val="00383B44"/>
    <w:rsid w:val="00383E1E"/>
    <w:rsid w:val="003848E6"/>
    <w:rsid w:val="00385317"/>
    <w:rsid w:val="00386020"/>
    <w:rsid w:val="00387E1B"/>
    <w:rsid w:val="00390717"/>
    <w:rsid w:val="003911C0"/>
    <w:rsid w:val="003924BC"/>
    <w:rsid w:val="00393357"/>
    <w:rsid w:val="00395A59"/>
    <w:rsid w:val="003A0129"/>
    <w:rsid w:val="003A15AA"/>
    <w:rsid w:val="003A227E"/>
    <w:rsid w:val="003A3C14"/>
    <w:rsid w:val="003A4D4E"/>
    <w:rsid w:val="003A66E8"/>
    <w:rsid w:val="003A67BB"/>
    <w:rsid w:val="003B1986"/>
    <w:rsid w:val="003B2B08"/>
    <w:rsid w:val="003B4235"/>
    <w:rsid w:val="003B4868"/>
    <w:rsid w:val="003C063B"/>
    <w:rsid w:val="003C08CD"/>
    <w:rsid w:val="003C118D"/>
    <w:rsid w:val="003C28D9"/>
    <w:rsid w:val="003C34BE"/>
    <w:rsid w:val="003C3969"/>
    <w:rsid w:val="003C499A"/>
    <w:rsid w:val="003C5F76"/>
    <w:rsid w:val="003D029C"/>
    <w:rsid w:val="003D05F0"/>
    <w:rsid w:val="003D0676"/>
    <w:rsid w:val="003D0F2D"/>
    <w:rsid w:val="003D1FCC"/>
    <w:rsid w:val="003D4F30"/>
    <w:rsid w:val="003D605E"/>
    <w:rsid w:val="003D7840"/>
    <w:rsid w:val="003D7E64"/>
    <w:rsid w:val="003D7F80"/>
    <w:rsid w:val="003E1688"/>
    <w:rsid w:val="003E4846"/>
    <w:rsid w:val="003E7DC9"/>
    <w:rsid w:val="003E7E12"/>
    <w:rsid w:val="003F0A8B"/>
    <w:rsid w:val="003F40A6"/>
    <w:rsid w:val="003F4246"/>
    <w:rsid w:val="003F50E1"/>
    <w:rsid w:val="00400098"/>
    <w:rsid w:val="00402880"/>
    <w:rsid w:val="00406FE5"/>
    <w:rsid w:val="00407ED4"/>
    <w:rsid w:val="00411791"/>
    <w:rsid w:val="0041191A"/>
    <w:rsid w:val="004147B8"/>
    <w:rsid w:val="00415A11"/>
    <w:rsid w:val="00420CD7"/>
    <w:rsid w:val="00420EB9"/>
    <w:rsid w:val="00421BC3"/>
    <w:rsid w:val="0042372F"/>
    <w:rsid w:val="0042782F"/>
    <w:rsid w:val="00430A6A"/>
    <w:rsid w:val="00430ECC"/>
    <w:rsid w:val="00431496"/>
    <w:rsid w:val="00434097"/>
    <w:rsid w:val="00434FCF"/>
    <w:rsid w:val="00435D11"/>
    <w:rsid w:val="0043635C"/>
    <w:rsid w:val="00437E1A"/>
    <w:rsid w:val="00442650"/>
    <w:rsid w:val="00442E5D"/>
    <w:rsid w:val="00445058"/>
    <w:rsid w:val="004470F0"/>
    <w:rsid w:val="0045473C"/>
    <w:rsid w:val="00455AD9"/>
    <w:rsid w:val="00457266"/>
    <w:rsid w:val="00457974"/>
    <w:rsid w:val="0046172F"/>
    <w:rsid w:val="004628A1"/>
    <w:rsid w:val="00462A79"/>
    <w:rsid w:val="00463FCB"/>
    <w:rsid w:val="00467BAE"/>
    <w:rsid w:val="00470217"/>
    <w:rsid w:val="00470BB3"/>
    <w:rsid w:val="0047334D"/>
    <w:rsid w:val="004748A5"/>
    <w:rsid w:val="0047563C"/>
    <w:rsid w:val="004814A6"/>
    <w:rsid w:val="00482866"/>
    <w:rsid w:val="004832EA"/>
    <w:rsid w:val="00483BC7"/>
    <w:rsid w:val="00490143"/>
    <w:rsid w:val="004907D7"/>
    <w:rsid w:val="00490BA7"/>
    <w:rsid w:val="00492A8B"/>
    <w:rsid w:val="004930DA"/>
    <w:rsid w:val="004953AA"/>
    <w:rsid w:val="004978D9"/>
    <w:rsid w:val="004A01C4"/>
    <w:rsid w:val="004A0697"/>
    <w:rsid w:val="004A164A"/>
    <w:rsid w:val="004A35D3"/>
    <w:rsid w:val="004A3CCB"/>
    <w:rsid w:val="004A42DF"/>
    <w:rsid w:val="004A47EF"/>
    <w:rsid w:val="004B3020"/>
    <w:rsid w:val="004B4396"/>
    <w:rsid w:val="004B699E"/>
    <w:rsid w:val="004C0DCE"/>
    <w:rsid w:val="004C18DF"/>
    <w:rsid w:val="004C298B"/>
    <w:rsid w:val="004C2AB0"/>
    <w:rsid w:val="004C3D10"/>
    <w:rsid w:val="004C7822"/>
    <w:rsid w:val="004D3B46"/>
    <w:rsid w:val="004D5EFC"/>
    <w:rsid w:val="004E2D58"/>
    <w:rsid w:val="004E41DF"/>
    <w:rsid w:val="004E5F09"/>
    <w:rsid w:val="004E6932"/>
    <w:rsid w:val="004F1D57"/>
    <w:rsid w:val="004F6006"/>
    <w:rsid w:val="00501982"/>
    <w:rsid w:val="005019F0"/>
    <w:rsid w:val="0050346E"/>
    <w:rsid w:val="0050435F"/>
    <w:rsid w:val="00505606"/>
    <w:rsid w:val="00506CF1"/>
    <w:rsid w:val="00507A5D"/>
    <w:rsid w:val="005111A8"/>
    <w:rsid w:val="005124A8"/>
    <w:rsid w:val="00513664"/>
    <w:rsid w:val="00515769"/>
    <w:rsid w:val="00516EC6"/>
    <w:rsid w:val="005201C1"/>
    <w:rsid w:val="0052165F"/>
    <w:rsid w:val="0052497C"/>
    <w:rsid w:val="00525282"/>
    <w:rsid w:val="00525422"/>
    <w:rsid w:val="005262D9"/>
    <w:rsid w:val="00526BB4"/>
    <w:rsid w:val="005277EB"/>
    <w:rsid w:val="00527D59"/>
    <w:rsid w:val="005315D8"/>
    <w:rsid w:val="00532279"/>
    <w:rsid w:val="005327B5"/>
    <w:rsid w:val="005368CA"/>
    <w:rsid w:val="00540121"/>
    <w:rsid w:val="00540937"/>
    <w:rsid w:val="00540B82"/>
    <w:rsid w:val="0054146D"/>
    <w:rsid w:val="00543711"/>
    <w:rsid w:val="00545A3F"/>
    <w:rsid w:val="00547B31"/>
    <w:rsid w:val="005505D4"/>
    <w:rsid w:val="00550B33"/>
    <w:rsid w:val="00551152"/>
    <w:rsid w:val="0055209A"/>
    <w:rsid w:val="00557E3D"/>
    <w:rsid w:val="00562A54"/>
    <w:rsid w:val="0056514B"/>
    <w:rsid w:val="005670D1"/>
    <w:rsid w:val="00570CB0"/>
    <w:rsid w:val="005716DF"/>
    <w:rsid w:val="00571AC8"/>
    <w:rsid w:val="00571AFF"/>
    <w:rsid w:val="00572A92"/>
    <w:rsid w:val="005740A0"/>
    <w:rsid w:val="005747FE"/>
    <w:rsid w:val="00575218"/>
    <w:rsid w:val="00580AA3"/>
    <w:rsid w:val="00584F0F"/>
    <w:rsid w:val="00585AB4"/>
    <w:rsid w:val="00585DE0"/>
    <w:rsid w:val="005905AB"/>
    <w:rsid w:val="0059065C"/>
    <w:rsid w:val="00595A61"/>
    <w:rsid w:val="00595E33"/>
    <w:rsid w:val="00596E19"/>
    <w:rsid w:val="0059792E"/>
    <w:rsid w:val="005A2622"/>
    <w:rsid w:val="005A2909"/>
    <w:rsid w:val="005A5DA9"/>
    <w:rsid w:val="005A7BBB"/>
    <w:rsid w:val="005B2156"/>
    <w:rsid w:val="005B4930"/>
    <w:rsid w:val="005B62E0"/>
    <w:rsid w:val="005C0131"/>
    <w:rsid w:val="005C1890"/>
    <w:rsid w:val="005C658B"/>
    <w:rsid w:val="005C6D72"/>
    <w:rsid w:val="005C78FA"/>
    <w:rsid w:val="005D2857"/>
    <w:rsid w:val="005D4D93"/>
    <w:rsid w:val="005D647D"/>
    <w:rsid w:val="005D7BA3"/>
    <w:rsid w:val="005D7BBA"/>
    <w:rsid w:val="005E16E5"/>
    <w:rsid w:val="005E70E1"/>
    <w:rsid w:val="005F03BA"/>
    <w:rsid w:val="005F1868"/>
    <w:rsid w:val="005F40DD"/>
    <w:rsid w:val="005F4549"/>
    <w:rsid w:val="005F75E1"/>
    <w:rsid w:val="0060021B"/>
    <w:rsid w:val="00601939"/>
    <w:rsid w:val="0060481D"/>
    <w:rsid w:val="00604A94"/>
    <w:rsid w:val="00604C56"/>
    <w:rsid w:val="00605EE4"/>
    <w:rsid w:val="00606BD5"/>
    <w:rsid w:val="00606C70"/>
    <w:rsid w:val="0061121F"/>
    <w:rsid w:val="006127A3"/>
    <w:rsid w:val="00614349"/>
    <w:rsid w:val="00616F44"/>
    <w:rsid w:val="00617C71"/>
    <w:rsid w:val="00621603"/>
    <w:rsid w:val="00621BFD"/>
    <w:rsid w:val="00623E4E"/>
    <w:rsid w:val="0062742E"/>
    <w:rsid w:val="00630DF1"/>
    <w:rsid w:val="0063234E"/>
    <w:rsid w:val="006335CC"/>
    <w:rsid w:val="006349EF"/>
    <w:rsid w:val="00640423"/>
    <w:rsid w:val="00641A01"/>
    <w:rsid w:val="00644517"/>
    <w:rsid w:val="006446B2"/>
    <w:rsid w:val="00647DAF"/>
    <w:rsid w:val="00652327"/>
    <w:rsid w:val="00653EC9"/>
    <w:rsid w:val="00655063"/>
    <w:rsid w:val="00655528"/>
    <w:rsid w:val="00657412"/>
    <w:rsid w:val="00663B94"/>
    <w:rsid w:val="006640D1"/>
    <w:rsid w:val="0067058E"/>
    <w:rsid w:val="00670FE3"/>
    <w:rsid w:val="00677EB2"/>
    <w:rsid w:val="00684369"/>
    <w:rsid w:val="00684EF5"/>
    <w:rsid w:val="00686994"/>
    <w:rsid w:val="00687248"/>
    <w:rsid w:val="006875B0"/>
    <w:rsid w:val="00690363"/>
    <w:rsid w:val="00691113"/>
    <w:rsid w:val="0069239E"/>
    <w:rsid w:val="00694513"/>
    <w:rsid w:val="00695033"/>
    <w:rsid w:val="006959E7"/>
    <w:rsid w:val="006963A1"/>
    <w:rsid w:val="006966EB"/>
    <w:rsid w:val="00697F43"/>
    <w:rsid w:val="006A05F0"/>
    <w:rsid w:val="006A1891"/>
    <w:rsid w:val="006A2BB7"/>
    <w:rsid w:val="006A43CA"/>
    <w:rsid w:val="006A62FB"/>
    <w:rsid w:val="006B24C3"/>
    <w:rsid w:val="006B5CB1"/>
    <w:rsid w:val="006B66F9"/>
    <w:rsid w:val="006B6A60"/>
    <w:rsid w:val="006B78FE"/>
    <w:rsid w:val="006B7A8B"/>
    <w:rsid w:val="006B7F4B"/>
    <w:rsid w:val="006C0195"/>
    <w:rsid w:val="006C0D4E"/>
    <w:rsid w:val="006C1C77"/>
    <w:rsid w:val="006C24D0"/>
    <w:rsid w:val="006D231E"/>
    <w:rsid w:val="006D2BB6"/>
    <w:rsid w:val="006D56FA"/>
    <w:rsid w:val="006D702A"/>
    <w:rsid w:val="006E0502"/>
    <w:rsid w:val="006E32F8"/>
    <w:rsid w:val="006E3CB0"/>
    <w:rsid w:val="006E5052"/>
    <w:rsid w:val="006E64C3"/>
    <w:rsid w:val="006E6514"/>
    <w:rsid w:val="006E66EA"/>
    <w:rsid w:val="006E6CF9"/>
    <w:rsid w:val="006E707E"/>
    <w:rsid w:val="006E7096"/>
    <w:rsid w:val="006E7BF9"/>
    <w:rsid w:val="006F0A1E"/>
    <w:rsid w:val="006F2D28"/>
    <w:rsid w:val="006F37AE"/>
    <w:rsid w:val="007000C1"/>
    <w:rsid w:val="00702C8A"/>
    <w:rsid w:val="00705134"/>
    <w:rsid w:val="00705E20"/>
    <w:rsid w:val="00707550"/>
    <w:rsid w:val="007103D3"/>
    <w:rsid w:val="00714C0B"/>
    <w:rsid w:val="007166A7"/>
    <w:rsid w:val="007177C1"/>
    <w:rsid w:val="00717A78"/>
    <w:rsid w:val="007220A6"/>
    <w:rsid w:val="00722A54"/>
    <w:rsid w:val="00733292"/>
    <w:rsid w:val="00733B53"/>
    <w:rsid w:val="00735764"/>
    <w:rsid w:val="00735865"/>
    <w:rsid w:val="00740358"/>
    <w:rsid w:val="0074058A"/>
    <w:rsid w:val="00741701"/>
    <w:rsid w:val="0074258D"/>
    <w:rsid w:val="00747432"/>
    <w:rsid w:val="00747A2F"/>
    <w:rsid w:val="00747B56"/>
    <w:rsid w:val="00750344"/>
    <w:rsid w:val="00751449"/>
    <w:rsid w:val="007514D9"/>
    <w:rsid w:val="00752A27"/>
    <w:rsid w:val="007558E6"/>
    <w:rsid w:val="0075666D"/>
    <w:rsid w:val="007575C6"/>
    <w:rsid w:val="00760CEE"/>
    <w:rsid w:val="00761534"/>
    <w:rsid w:val="00762513"/>
    <w:rsid w:val="007626DB"/>
    <w:rsid w:val="007628EF"/>
    <w:rsid w:val="00763C74"/>
    <w:rsid w:val="00764203"/>
    <w:rsid w:val="007656FB"/>
    <w:rsid w:val="007719CC"/>
    <w:rsid w:val="00774024"/>
    <w:rsid w:val="007772BC"/>
    <w:rsid w:val="00787A8B"/>
    <w:rsid w:val="00790A07"/>
    <w:rsid w:val="00791EC2"/>
    <w:rsid w:val="00791F71"/>
    <w:rsid w:val="007930C0"/>
    <w:rsid w:val="00793528"/>
    <w:rsid w:val="007964CB"/>
    <w:rsid w:val="00797FA6"/>
    <w:rsid w:val="007A2AB2"/>
    <w:rsid w:val="007A32A7"/>
    <w:rsid w:val="007A43CF"/>
    <w:rsid w:val="007A7110"/>
    <w:rsid w:val="007B0AC9"/>
    <w:rsid w:val="007B6A1C"/>
    <w:rsid w:val="007C3596"/>
    <w:rsid w:val="007C3CB4"/>
    <w:rsid w:val="007C60EE"/>
    <w:rsid w:val="007C762B"/>
    <w:rsid w:val="007C7664"/>
    <w:rsid w:val="007C7EAC"/>
    <w:rsid w:val="007D0395"/>
    <w:rsid w:val="007D3622"/>
    <w:rsid w:val="007D4919"/>
    <w:rsid w:val="007D4B50"/>
    <w:rsid w:val="007D5F3C"/>
    <w:rsid w:val="007E050D"/>
    <w:rsid w:val="007E38D9"/>
    <w:rsid w:val="007E4FAD"/>
    <w:rsid w:val="007F0E9D"/>
    <w:rsid w:val="007F52FE"/>
    <w:rsid w:val="007F77C6"/>
    <w:rsid w:val="0080252B"/>
    <w:rsid w:val="008025CE"/>
    <w:rsid w:val="00802902"/>
    <w:rsid w:val="00804193"/>
    <w:rsid w:val="008041E6"/>
    <w:rsid w:val="008066A3"/>
    <w:rsid w:val="0081035D"/>
    <w:rsid w:val="00811C2A"/>
    <w:rsid w:val="00812FAE"/>
    <w:rsid w:val="008141EA"/>
    <w:rsid w:val="008147E1"/>
    <w:rsid w:val="0081520F"/>
    <w:rsid w:val="008157BF"/>
    <w:rsid w:val="00822C47"/>
    <w:rsid w:val="008232A1"/>
    <w:rsid w:val="008272D1"/>
    <w:rsid w:val="00832B6D"/>
    <w:rsid w:val="00834BF1"/>
    <w:rsid w:val="00834EF4"/>
    <w:rsid w:val="008352CD"/>
    <w:rsid w:val="00836BE8"/>
    <w:rsid w:val="00836D1A"/>
    <w:rsid w:val="0083785E"/>
    <w:rsid w:val="008379A7"/>
    <w:rsid w:val="00840327"/>
    <w:rsid w:val="00840DA9"/>
    <w:rsid w:val="00844FAF"/>
    <w:rsid w:val="00846542"/>
    <w:rsid w:val="00850B8F"/>
    <w:rsid w:val="0085193C"/>
    <w:rsid w:val="00855BFC"/>
    <w:rsid w:val="00857126"/>
    <w:rsid w:val="00860544"/>
    <w:rsid w:val="00862FF2"/>
    <w:rsid w:val="00863368"/>
    <w:rsid w:val="008644DD"/>
    <w:rsid w:val="00864CED"/>
    <w:rsid w:val="00864EAE"/>
    <w:rsid w:val="00866C17"/>
    <w:rsid w:val="00870FB6"/>
    <w:rsid w:val="00873900"/>
    <w:rsid w:val="008749AA"/>
    <w:rsid w:val="00875B0B"/>
    <w:rsid w:val="00875FE2"/>
    <w:rsid w:val="00877F74"/>
    <w:rsid w:val="0088005C"/>
    <w:rsid w:val="008809FD"/>
    <w:rsid w:val="008820A4"/>
    <w:rsid w:val="00883E2C"/>
    <w:rsid w:val="0089047F"/>
    <w:rsid w:val="008917D6"/>
    <w:rsid w:val="008932F5"/>
    <w:rsid w:val="00893CB4"/>
    <w:rsid w:val="0089446A"/>
    <w:rsid w:val="008A4D36"/>
    <w:rsid w:val="008B6C47"/>
    <w:rsid w:val="008B78BB"/>
    <w:rsid w:val="008C0CC6"/>
    <w:rsid w:val="008C2519"/>
    <w:rsid w:val="008C5C77"/>
    <w:rsid w:val="008C6F6F"/>
    <w:rsid w:val="008D097B"/>
    <w:rsid w:val="008D2C1B"/>
    <w:rsid w:val="008D2DDF"/>
    <w:rsid w:val="008D3439"/>
    <w:rsid w:val="008D37B3"/>
    <w:rsid w:val="008E1719"/>
    <w:rsid w:val="008E4868"/>
    <w:rsid w:val="008E5A8B"/>
    <w:rsid w:val="008F0DBB"/>
    <w:rsid w:val="008F1404"/>
    <w:rsid w:val="008F5DD1"/>
    <w:rsid w:val="008F69CA"/>
    <w:rsid w:val="008F75B2"/>
    <w:rsid w:val="00901DDA"/>
    <w:rsid w:val="00903854"/>
    <w:rsid w:val="009138B8"/>
    <w:rsid w:val="00913960"/>
    <w:rsid w:val="00914F76"/>
    <w:rsid w:val="0091616F"/>
    <w:rsid w:val="00917AB0"/>
    <w:rsid w:val="00917AD0"/>
    <w:rsid w:val="009208E0"/>
    <w:rsid w:val="00920EF5"/>
    <w:rsid w:val="00927305"/>
    <w:rsid w:val="00932B3F"/>
    <w:rsid w:val="00934C09"/>
    <w:rsid w:val="0093532F"/>
    <w:rsid w:val="009375EA"/>
    <w:rsid w:val="00937857"/>
    <w:rsid w:val="00940F68"/>
    <w:rsid w:val="00945645"/>
    <w:rsid w:val="00946647"/>
    <w:rsid w:val="0094709C"/>
    <w:rsid w:val="00950526"/>
    <w:rsid w:val="009510AC"/>
    <w:rsid w:val="009517A6"/>
    <w:rsid w:val="00951EA4"/>
    <w:rsid w:val="00960562"/>
    <w:rsid w:val="00960CC4"/>
    <w:rsid w:val="00962F3C"/>
    <w:rsid w:val="00964AA0"/>
    <w:rsid w:val="009657BE"/>
    <w:rsid w:val="00965B16"/>
    <w:rsid w:val="009670B0"/>
    <w:rsid w:val="00971C63"/>
    <w:rsid w:val="00973808"/>
    <w:rsid w:val="009749F1"/>
    <w:rsid w:val="00980759"/>
    <w:rsid w:val="00980FDD"/>
    <w:rsid w:val="0098321D"/>
    <w:rsid w:val="00983EC9"/>
    <w:rsid w:val="00983F52"/>
    <w:rsid w:val="00985AAA"/>
    <w:rsid w:val="00986DA8"/>
    <w:rsid w:val="0099217F"/>
    <w:rsid w:val="009924AF"/>
    <w:rsid w:val="00994768"/>
    <w:rsid w:val="00994E0D"/>
    <w:rsid w:val="00997802"/>
    <w:rsid w:val="009A160C"/>
    <w:rsid w:val="009A1D36"/>
    <w:rsid w:val="009A2DA0"/>
    <w:rsid w:val="009B04B7"/>
    <w:rsid w:val="009B1DCE"/>
    <w:rsid w:val="009B23C5"/>
    <w:rsid w:val="009B2664"/>
    <w:rsid w:val="009B26BF"/>
    <w:rsid w:val="009B39B0"/>
    <w:rsid w:val="009B3D10"/>
    <w:rsid w:val="009B3D32"/>
    <w:rsid w:val="009B64D3"/>
    <w:rsid w:val="009B7C65"/>
    <w:rsid w:val="009B7F8C"/>
    <w:rsid w:val="009C0A53"/>
    <w:rsid w:val="009C31BF"/>
    <w:rsid w:val="009C3965"/>
    <w:rsid w:val="009C3F1B"/>
    <w:rsid w:val="009C5EA7"/>
    <w:rsid w:val="009C7613"/>
    <w:rsid w:val="009D60E4"/>
    <w:rsid w:val="009E25D5"/>
    <w:rsid w:val="009E47E2"/>
    <w:rsid w:val="009E6BF7"/>
    <w:rsid w:val="009F1236"/>
    <w:rsid w:val="009F3A73"/>
    <w:rsid w:val="009F7E05"/>
    <w:rsid w:val="00A00109"/>
    <w:rsid w:val="00A0098A"/>
    <w:rsid w:val="00A00CB0"/>
    <w:rsid w:val="00A00E11"/>
    <w:rsid w:val="00A02360"/>
    <w:rsid w:val="00A02448"/>
    <w:rsid w:val="00A03276"/>
    <w:rsid w:val="00A03A31"/>
    <w:rsid w:val="00A03FCB"/>
    <w:rsid w:val="00A0473F"/>
    <w:rsid w:val="00A05731"/>
    <w:rsid w:val="00A14626"/>
    <w:rsid w:val="00A1470E"/>
    <w:rsid w:val="00A1564C"/>
    <w:rsid w:val="00A15650"/>
    <w:rsid w:val="00A163F6"/>
    <w:rsid w:val="00A174A7"/>
    <w:rsid w:val="00A22039"/>
    <w:rsid w:val="00A22745"/>
    <w:rsid w:val="00A236C9"/>
    <w:rsid w:val="00A2797E"/>
    <w:rsid w:val="00A353BE"/>
    <w:rsid w:val="00A414BF"/>
    <w:rsid w:val="00A42B49"/>
    <w:rsid w:val="00A43C37"/>
    <w:rsid w:val="00A45D2C"/>
    <w:rsid w:val="00A46AE0"/>
    <w:rsid w:val="00A470F8"/>
    <w:rsid w:val="00A47FCC"/>
    <w:rsid w:val="00A51D6D"/>
    <w:rsid w:val="00A52293"/>
    <w:rsid w:val="00A53454"/>
    <w:rsid w:val="00A53BEB"/>
    <w:rsid w:val="00A5531A"/>
    <w:rsid w:val="00A56D3A"/>
    <w:rsid w:val="00A7190F"/>
    <w:rsid w:val="00A73DF4"/>
    <w:rsid w:val="00A76449"/>
    <w:rsid w:val="00A76872"/>
    <w:rsid w:val="00A77A8B"/>
    <w:rsid w:val="00A77F98"/>
    <w:rsid w:val="00A854C8"/>
    <w:rsid w:val="00A8599D"/>
    <w:rsid w:val="00A85CC5"/>
    <w:rsid w:val="00A879B5"/>
    <w:rsid w:val="00A90385"/>
    <w:rsid w:val="00A931D5"/>
    <w:rsid w:val="00A959A2"/>
    <w:rsid w:val="00A96697"/>
    <w:rsid w:val="00A97591"/>
    <w:rsid w:val="00AA078E"/>
    <w:rsid w:val="00AA2442"/>
    <w:rsid w:val="00AA3FE4"/>
    <w:rsid w:val="00AA4F6E"/>
    <w:rsid w:val="00AB4633"/>
    <w:rsid w:val="00AB5796"/>
    <w:rsid w:val="00AB5879"/>
    <w:rsid w:val="00AC33E6"/>
    <w:rsid w:val="00AC4346"/>
    <w:rsid w:val="00AC7A9C"/>
    <w:rsid w:val="00AD0B11"/>
    <w:rsid w:val="00AD1031"/>
    <w:rsid w:val="00AD236C"/>
    <w:rsid w:val="00AD6743"/>
    <w:rsid w:val="00AD7A5A"/>
    <w:rsid w:val="00AE0641"/>
    <w:rsid w:val="00AE7163"/>
    <w:rsid w:val="00AF19F7"/>
    <w:rsid w:val="00AF5766"/>
    <w:rsid w:val="00AF6416"/>
    <w:rsid w:val="00B005B6"/>
    <w:rsid w:val="00B04C7D"/>
    <w:rsid w:val="00B133A0"/>
    <w:rsid w:val="00B14B49"/>
    <w:rsid w:val="00B1564D"/>
    <w:rsid w:val="00B15AB1"/>
    <w:rsid w:val="00B203B0"/>
    <w:rsid w:val="00B203DC"/>
    <w:rsid w:val="00B207D5"/>
    <w:rsid w:val="00B20B17"/>
    <w:rsid w:val="00B21FB5"/>
    <w:rsid w:val="00B2481D"/>
    <w:rsid w:val="00B24D32"/>
    <w:rsid w:val="00B27625"/>
    <w:rsid w:val="00B307AD"/>
    <w:rsid w:val="00B34012"/>
    <w:rsid w:val="00B35BBA"/>
    <w:rsid w:val="00B35F33"/>
    <w:rsid w:val="00B36CA6"/>
    <w:rsid w:val="00B37483"/>
    <w:rsid w:val="00B4003F"/>
    <w:rsid w:val="00B449E6"/>
    <w:rsid w:val="00B45E04"/>
    <w:rsid w:val="00B46576"/>
    <w:rsid w:val="00B46657"/>
    <w:rsid w:val="00B47401"/>
    <w:rsid w:val="00B50D8A"/>
    <w:rsid w:val="00B51672"/>
    <w:rsid w:val="00B52919"/>
    <w:rsid w:val="00B533B0"/>
    <w:rsid w:val="00B6029E"/>
    <w:rsid w:val="00B67D62"/>
    <w:rsid w:val="00B71079"/>
    <w:rsid w:val="00B7162D"/>
    <w:rsid w:val="00B71738"/>
    <w:rsid w:val="00B743B5"/>
    <w:rsid w:val="00B748BA"/>
    <w:rsid w:val="00B74DF9"/>
    <w:rsid w:val="00B76761"/>
    <w:rsid w:val="00B773C8"/>
    <w:rsid w:val="00B77793"/>
    <w:rsid w:val="00B82596"/>
    <w:rsid w:val="00B837D3"/>
    <w:rsid w:val="00B83ED1"/>
    <w:rsid w:val="00B848CA"/>
    <w:rsid w:val="00B860CD"/>
    <w:rsid w:val="00B86A2A"/>
    <w:rsid w:val="00B906E9"/>
    <w:rsid w:val="00B90AAE"/>
    <w:rsid w:val="00B91AD1"/>
    <w:rsid w:val="00B92448"/>
    <w:rsid w:val="00B92F4E"/>
    <w:rsid w:val="00B94BC9"/>
    <w:rsid w:val="00B95386"/>
    <w:rsid w:val="00B95F0B"/>
    <w:rsid w:val="00B96159"/>
    <w:rsid w:val="00B96A2C"/>
    <w:rsid w:val="00BA1DB7"/>
    <w:rsid w:val="00BA2B2C"/>
    <w:rsid w:val="00BA2DD6"/>
    <w:rsid w:val="00BB0760"/>
    <w:rsid w:val="00BB284D"/>
    <w:rsid w:val="00BB4BE7"/>
    <w:rsid w:val="00BB6AAD"/>
    <w:rsid w:val="00BC1998"/>
    <w:rsid w:val="00BC1FBB"/>
    <w:rsid w:val="00BC35E9"/>
    <w:rsid w:val="00BC40B2"/>
    <w:rsid w:val="00BC5195"/>
    <w:rsid w:val="00BC6A68"/>
    <w:rsid w:val="00BC6CB8"/>
    <w:rsid w:val="00BC76AB"/>
    <w:rsid w:val="00BD374A"/>
    <w:rsid w:val="00BD7582"/>
    <w:rsid w:val="00BE0ECD"/>
    <w:rsid w:val="00BE4D64"/>
    <w:rsid w:val="00BE66AE"/>
    <w:rsid w:val="00BF2379"/>
    <w:rsid w:val="00BF2A80"/>
    <w:rsid w:val="00BF2D49"/>
    <w:rsid w:val="00BF3956"/>
    <w:rsid w:val="00BF3AAE"/>
    <w:rsid w:val="00C00A93"/>
    <w:rsid w:val="00C014D9"/>
    <w:rsid w:val="00C04F55"/>
    <w:rsid w:val="00C07487"/>
    <w:rsid w:val="00C07D0D"/>
    <w:rsid w:val="00C100EE"/>
    <w:rsid w:val="00C103A9"/>
    <w:rsid w:val="00C104D1"/>
    <w:rsid w:val="00C11A17"/>
    <w:rsid w:val="00C12AD8"/>
    <w:rsid w:val="00C16F3A"/>
    <w:rsid w:val="00C20CF3"/>
    <w:rsid w:val="00C229F1"/>
    <w:rsid w:val="00C316E6"/>
    <w:rsid w:val="00C32432"/>
    <w:rsid w:val="00C32858"/>
    <w:rsid w:val="00C3431E"/>
    <w:rsid w:val="00C355B8"/>
    <w:rsid w:val="00C35F4D"/>
    <w:rsid w:val="00C408EA"/>
    <w:rsid w:val="00C45339"/>
    <w:rsid w:val="00C463CE"/>
    <w:rsid w:val="00C478F5"/>
    <w:rsid w:val="00C5062B"/>
    <w:rsid w:val="00C51A9D"/>
    <w:rsid w:val="00C52A49"/>
    <w:rsid w:val="00C52D7A"/>
    <w:rsid w:val="00C54B54"/>
    <w:rsid w:val="00C56B41"/>
    <w:rsid w:val="00C575E9"/>
    <w:rsid w:val="00C625F6"/>
    <w:rsid w:val="00C634E9"/>
    <w:rsid w:val="00C64701"/>
    <w:rsid w:val="00C667AF"/>
    <w:rsid w:val="00C67D3B"/>
    <w:rsid w:val="00C70F9E"/>
    <w:rsid w:val="00C71983"/>
    <w:rsid w:val="00C72166"/>
    <w:rsid w:val="00C727A2"/>
    <w:rsid w:val="00C74359"/>
    <w:rsid w:val="00C74533"/>
    <w:rsid w:val="00C81F17"/>
    <w:rsid w:val="00C86989"/>
    <w:rsid w:val="00C8720D"/>
    <w:rsid w:val="00C879B4"/>
    <w:rsid w:val="00C92633"/>
    <w:rsid w:val="00C9270A"/>
    <w:rsid w:val="00C93B1A"/>
    <w:rsid w:val="00C955B6"/>
    <w:rsid w:val="00C96BE7"/>
    <w:rsid w:val="00C97A73"/>
    <w:rsid w:val="00C97AA4"/>
    <w:rsid w:val="00CA5922"/>
    <w:rsid w:val="00CA6C8B"/>
    <w:rsid w:val="00CA72B9"/>
    <w:rsid w:val="00CB3EEA"/>
    <w:rsid w:val="00CB4531"/>
    <w:rsid w:val="00CC127B"/>
    <w:rsid w:val="00CC3072"/>
    <w:rsid w:val="00CD26DA"/>
    <w:rsid w:val="00CE1F7A"/>
    <w:rsid w:val="00CE319B"/>
    <w:rsid w:val="00CF4F21"/>
    <w:rsid w:val="00CF555F"/>
    <w:rsid w:val="00CF5F95"/>
    <w:rsid w:val="00CF71B6"/>
    <w:rsid w:val="00CF7763"/>
    <w:rsid w:val="00D0113A"/>
    <w:rsid w:val="00D01181"/>
    <w:rsid w:val="00D031AE"/>
    <w:rsid w:val="00D036C7"/>
    <w:rsid w:val="00D037A4"/>
    <w:rsid w:val="00D076C1"/>
    <w:rsid w:val="00D107C4"/>
    <w:rsid w:val="00D128A8"/>
    <w:rsid w:val="00D136C4"/>
    <w:rsid w:val="00D13A01"/>
    <w:rsid w:val="00D153D2"/>
    <w:rsid w:val="00D215A9"/>
    <w:rsid w:val="00D21C37"/>
    <w:rsid w:val="00D22FF8"/>
    <w:rsid w:val="00D23FCD"/>
    <w:rsid w:val="00D25665"/>
    <w:rsid w:val="00D26C1E"/>
    <w:rsid w:val="00D31034"/>
    <w:rsid w:val="00D351F8"/>
    <w:rsid w:val="00D357D7"/>
    <w:rsid w:val="00D35868"/>
    <w:rsid w:val="00D40C67"/>
    <w:rsid w:val="00D42EF0"/>
    <w:rsid w:val="00D43163"/>
    <w:rsid w:val="00D43C7E"/>
    <w:rsid w:val="00D4586E"/>
    <w:rsid w:val="00D47058"/>
    <w:rsid w:val="00D501A1"/>
    <w:rsid w:val="00D51944"/>
    <w:rsid w:val="00D52840"/>
    <w:rsid w:val="00D559C5"/>
    <w:rsid w:val="00D56205"/>
    <w:rsid w:val="00D57E5B"/>
    <w:rsid w:val="00D62290"/>
    <w:rsid w:val="00D666A1"/>
    <w:rsid w:val="00D66823"/>
    <w:rsid w:val="00D70357"/>
    <w:rsid w:val="00D7319D"/>
    <w:rsid w:val="00D734F1"/>
    <w:rsid w:val="00D74453"/>
    <w:rsid w:val="00D805C5"/>
    <w:rsid w:val="00D82C1A"/>
    <w:rsid w:val="00D85CE3"/>
    <w:rsid w:val="00D867C0"/>
    <w:rsid w:val="00D870E6"/>
    <w:rsid w:val="00D911E7"/>
    <w:rsid w:val="00D92A5E"/>
    <w:rsid w:val="00D92A90"/>
    <w:rsid w:val="00D92B8E"/>
    <w:rsid w:val="00D94415"/>
    <w:rsid w:val="00D97244"/>
    <w:rsid w:val="00D97F3A"/>
    <w:rsid w:val="00DA26DF"/>
    <w:rsid w:val="00DA39D0"/>
    <w:rsid w:val="00DA4308"/>
    <w:rsid w:val="00DA5404"/>
    <w:rsid w:val="00DB3A60"/>
    <w:rsid w:val="00DB3C3E"/>
    <w:rsid w:val="00DB72DA"/>
    <w:rsid w:val="00DC251A"/>
    <w:rsid w:val="00DC2EBB"/>
    <w:rsid w:val="00DC31A8"/>
    <w:rsid w:val="00DC4ACB"/>
    <w:rsid w:val="00DD09A6"/>
    <w:rsid w:val="00DD1F47"/>
    <w:rsid w:val="00DD2616"/>
    <w:rsid w:val="00DD2E8A"/>
    <w:rsid w:val="00DD3A9E"/>
    <w:rsid w:val="00DD5232"/>
    <w:rsid w:val="00DD70E7"/>
    <w:rsid w:val="00DE407E"/>
    <w:rsid w:val="00DE6E2C"/>
    <w:rsid w:val="00DE72B2"/>
    <w:rsid w:val="00DE76D2"/>
    <w:rsid w:val="00DE7C87"/>
    <w:rsid w:val="00DF1351"/>
    <w:rsid w:val="00E00997"/>
    <w:rsid w:val="00E01C1C"/>
    <w:rsid w:val="00E0495B"/>
    <w:rsid w:val="00E04E09"/>
    <w:rsid w:val="00E071D1"/>
    <w:rsid w:val="00E101FB"/>
    <w:rsid w:val="00E11555"/>
    <w:rsid w:val="00E13243"/>
    <w:rsid w:val="00E27548"/>
    <w:rsid w:val="00E27FDB"/>
    <w:rsid w:val="00E32E97"/>
    <w:rsid w:val="00E3376D"/>
    <w:rsid w:val="00E37A2F"/>
    <w:rsid w:val="00E412B4"/>
    <w:rsid w:val="00E42426"/>
    <w:rsid w:val="00E430F4"/>
    <w:rsid w:val="00E43945"/>
    <w:rsid w:val="00E50010"/>
    <w:rsid w:val="00E5100A"/>
    <w:rsid w:val="00E52221"/>
    <w:rsid w:val="00E57C5C"/>
    <w:rsid w:val="00E64DAF"/>
    <w:rsid w:val="00E672AF"/>
    <w:rsid w:val="00E71502"/>
    <w:rsid w:val="00E71F31"/>
    <w:rsid w:val="00E72BA6"/>
    <w:rsid w:val="00E73121"/>
    <w:rsid w:val="00E73ECA"/>
    <w:rsid w:val="00E742A0"/>
    <w:rsid w:val="00E75B59"/>
    <w:rsid w:val="00E7692E"/>
    <w:rsid w:val="00E76B9F"/>
    <w:rsid w:val="00E77631"/>
    <w:rsid w:val="00E84CEE"/>
    <w:rsid w:val="00E86CD6"/>
    <w:rsid w:val="00E911DB"/>
    <w:rsid w:val="00E92CD8"/>
    <w:rsid w:val="00E948B1"/>
    <w:rsid w:val="00E97D70"/>
    <w:rsid w:val="00EA0756"/>
    <w:rsid w:val="00EA20ED"/>
    <w:rsid w:val="00EA3473"/>
    <w:rsid w:val="00EA383A"/>
    <w:rsid w:val="00EA3A95"/>
    <w:rsid w:val="00EA3E0A"/>
    <w:rsid w:val="00EA468B"/>
    <w:rsid w:val="00EA6664"/>
    <w:rsid w:val="00EA7BB6"/>
    <w:rsid w:val="00EA7C4B"/>
    <w:rsid w:val="00EB09B0"/>
    <w:rsid w:val="00EB10E1"/>
    <w:rsid w:val="00EB15AE"/>
    <w:rsid w:val="00EB25C5"/>
    <w:rsid w:val="00EB608F"/>
    <w:rsid w:val="00EC09C8"/>
    <w:rsid w:val="00EC1DE0"/>
    <w:rsid w:val="00EC2233"/>
    <w:rsid w:val="00EC62A8"/>
    <w:rsid w:val="00ED266A"/>
    <w:rsid w:val="00ED4A98"/>
    <w:rsid w:val="00ED7119"/>
    <w:rsid w:val="00ED7AE1"/>
    <w:rsid w:val="00ED7F67"/>
    <w:rsid w:val="00EE0EDA"/>
    <w:rsid w:val="00EE13B8"/>
    <w:rsid w:val="00EE1CAA"/>
    <w:rsid w:val="00EE1F57"/>
    <w:rsid w:val="00EE2C80"/>
    <w:rsid w:val="00EF0288"/>
    <w:rsid w:val="00EF1925"/>
    <w:rsid w:val="00EF26D9"/>
    <w:rsid w:val="00EF2AE2"/>
    <w:rsid w:val="00EF3F42"/>
    <w:rsid w:val="00EF5AFC"/>
    <w:rsid w:val="00EF66CD"/>
    <w:rsid w:val="00F04580"/>
    <w:rsid w:val="00F04C8B"/>
    <w:rsid w:val="00F07A45"/>
    <w:rsid w:val="00F11020"/>
    <w:rsid w:val="00F13736"/>
    <w:rsid w:val="00F137FD"/>
    <w:rsid w:val="00F13F6D"/>
    <w:rsid w:val="00F14C19"/>
    <w:rsid w:val="00F14D0F"/>
    <w:rsid w:val="00F156CA"/>
    <w:rsid w:val="00F20F20"/>
    <w:rsid w:val="00F21ECF"/>
    <w:rsid w:val="00F26A26"/>
    <w:rsid w:val="00F27707"/>
    <w:rsid w:val="00F3522A"/>
    <w:rsid w:val="00F362CE"/>
    <w:rsid w:val="00F40323"/>
    <w:rsid w:val="00F40B2B"/>
    <w:rsid w:val="00F4402D"/>
    <w:rsid w:val="00F453E3"/>
    <w:rsid w:val="00F45BDB"/>
    <w:rsid w:val="00F47688"/>
    <w:rsid w:val="00F5299B"/>
    <w:rsid w:val="00F53549"/>
    <w:rsid w:val="00F5442F"/>
    <w:rsid w:val="00F57AAA"/>
    <w:rsid w:val="00F6127C"/>
    <w:rsid w:val="00F62ECA"/>
    <w:rsid w:val="00F6565B"/>
    <w:rsid w:val="00F6649D"/>
    <w:rsid w:val="00F66D9C"/>
    <w:rsid w:val="00F678A5"/>
    <w:rsid w:val="00F7140C"/>
    <w:rsid w:val="00F7155C"/>
    <w:rsid w:val="00F723B6"/>
    <w:rsid w:val="00F72AB2"/>
    <w:rsid w:val="00F72BE0"/>
    <w:rsid w:val="00F73BFB"/>
    <w:rsid w:val="00F75ACC"/>
    <w:rsid w:val="00F769EA"/>
    <w:rsid w:val="00F76BD8"/>
    <w:rsid w:val="00F806C9"/>
    <w:rsid w:val="00F81B3A"/>
    <w:rsid w:val="00F82A76"/>
    <w:rsid w:val="00F84921"/>
    <w:rsid w:val="00F85345"/>
    <w:rsid w:val="00F87981"/>
    <w:rsid w:val="00F90375"/>
    <w:rsid w:val="00F91BD1"/>
    <w:rsid w:val="00F929B8"/>
    <w:rsid w:val="00F93612"/>
    <w:rsid w:val="00F93A85"/>
    <w:rsid w:val="00F967F5"/>
    <w:rsid w:val="00FA09A3"/>
    <w:rsid w:val="00FA1E0C"/>
    <w:rsid w:val="00FA26C8"/>
    <w:rsid w:val="00FA33CB"/>
    <w:rsid w:val="00FA34DE"/>
    <w:rsid w:val="00FA744B"/>
    <w:rsid w:val="00FA7E5E"/>
    <w:rsid w:val="00FC2C17"/>
    <w:rsid w:val="00FC460F"/>
    <w:rsid w:val="00FC4BD7"/>
    <w:rsid w:val="00FD1626"/>
    <w:rsid w:val="00FD538F"/>
    <w:rsid w:val="00FD5F5A"/>
    <w:rsid w:val="00FD6F39"/>
    <w:rsid w:val="00FE066F"/>
    <w:rsid w:val="00FE1126"/>
    <w:rsid w:val="00FE18BC"/>
    <w:rsid w:val="00FE21E2"/>
    <w:rsid w:val="00FE2524"/>
    <w:rsid w:val="00FE4CCE"/>
    <w:rsid w:val="00FE5B93"/>
    <w:rsid w:val="00FF08EC"/>
    <w:rsid w:val="00FF1240"/>
    <w:rsid w:val="00FF161E"/>
    <w:rsid w:val="00FF47A3"/>
    <w:rsid w:val="00FF6C00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C61D7E1"/>
  <w15:docId w15:val="{A81828FA-A9CD-427B-A2F6-E839C316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81B"/>
    <w:pPr>
      <w:spacing w:after="100" w:line="240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C17"/>
    <w:pPr>
      <w:outlineLvl w:val="0"/>
    </w:pPr>
    <w:rPr>
      <w:rFonts w:asciiTheme="majorHAnsi" w:hAnsiTheme="majorHAnsi"/>
      <w:b/>
      <w:color w:val="00A0DC" w:themeColor="text2"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66C17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B284D"/>
    <w:pPr>
      <w:outlineLvl w:val="2"/>
    </w:pPr>
    <w:rPr>
      <w:color w:val="auto"/>
      <w:sz w:val="20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980FDD"/>
    <w:pPr>
      <w:outlineLvl w:val="3"/>
    </w:pPr>
    <w:rPr>
      <w:color w:val="auto"/>
    </w:rPr>
  </w:style>
  <w:style w:type="paragraph" w:styleId="Heading5">
    <w:name w:val="heading 5"/>
    <w:basedOn w:val="Heading2"/>
    <w:next w:val="Normal"/>
    <w:link w:val="Heading5Char"/>
    <w:uiPriority w:val="9"/>
    <w:unhideWhenUsed/>
    <w:qFormat/>
    <w:rsid w:val="00F40B2B"/>
    <w:pPr>
      <w:outlineLvl w:val="4"/>
    </w:pPr>
    <w:rPr>
      <w:color w:val="auto"/>
    </w:rPr>
  </w:style>
  <w:style w:type="paragraph" w:styleId="Heading6">
    <w:name w:val="heading 6"/>
    <w:basedOn w:val="Heading3"/>
    <w:next w:val="Normal"/>
    <w:link w:val="Heading6Char"/>
    <w:uiPriority w:val="9"/>
    <w:unhideWhenUsed/>
    <w:qFormat/>
    <w:rsid w:val="00EC2233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C17"/>
    <w:rPr>
      <w:rFonts w:asciiTheme="majorHAnsi" w:hAnsiTheme="majorHAnsi"/>
      <w:b/>
      <w:color w:val="00A0DC" w:themeColor="tex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6C17"/>
    <w:rPr>
      <w:rFonts w:asciiTheme="majorHAnsi" w:hAnsiTheme="majorHAnsi"/>
      <w:b/>
      <w:color w:val="00A0DC" w:themeColor="text2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B284D"/>
    <w:rPr>
      <w:rFonts w:asciiTheme="majorHAnsi" w:hAnsiTheme="majorHAns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F40B2B"/>
    <w:rPr>
      <w:rFonts w:asciiTheme="majorHAnsi" w:hAnsiTheme="majorHAns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40B2B"/>
    <w:rPr>
      <w:rFonts w:asciiTheme="majorHAnsi" w:hAnsiTheme="majorHAns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C2233"/>
    <w:rPr>
      <w:rFonts w:asciiTheme="majorHAnsi" w:hAnsiTheme="majorHAnsi"/>
      <w:b/>
    </w:rPr>
  </w:style>
  <w:style w:type="table" w:styleId="TableGrid">
    <w:name w:val="Table Grid"/>
    <w:basedOn w:val="TableNormal"/>
    <w:uiPriority w:val="59"/>
    <w:rsid w:val="00B8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B83ED1"/>
    <w:pPr>
      <w:spacing w:after="0" w:line="240" w:lineRule="auto"/>
    </w:pPr>
    <w:rPr>
      <w:color w:val="036186" w:themeColor="accent3" w:themeShade="BF"/>
    </w:rPr>
    <w:tblPr>
      <w:tblStyleRowBandSize w:val="1"/>
      <w:tblStyleColBandSize w:val="1"/>
      <w:tblBorders>
        <w:top w:val="single" w:sz="8" w:space="0" w:color="0582B4" w:themeColor="accent3"/>
        <w:bottom w:val="single" w:sz="8" w:space="0" w:color="0582B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82B4" w:themeColor="accent3"/>
          <w:left w:val="nil"/>
          <w:bottom w:val="single" w:sz="8" w:space="0" w:color="0582B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82B4" w:themeColor="accent3"/>
          <w:left w:val="nil"/>
          <w:bottom w:val="single" w:sz="8" w:space="0" w:color="0582B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E7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E7FC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B83ED1"/>
    <w:pPr>
      <w:spacing w:after="0" w:line="240" w:lineRule="auto"/>
    </w:pPr>
    <w:tblPr>
      <w:tblStyleRowBandSize w:val="1"/>
      <w:tblStyleColBandSize w:val="1"/>
      <w:tblBorders>
        <w:top w:val="single" w:sz="8" w:space="0" w:color="0582B4" w:themeColor="accent3"/>
        <w:left w:val="single" w:sz="8" w:space="0" w:color="0582B4" w:themeColor="accent3"/>
        <w:bottom w:val="single" w:sz="8" w:space="0" w:color="0582B4" w:themeColor="accent3"/>
        <w:right w:val="single" w:sz="8" w:space="0" w:color="0582B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82B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82B4" w:themeColor="accent3"/>
          <w:left w:val="single" w:sz="8" w:space="0" w:color="0582B4" w:themeColor="accent3"/>
          <w:bottom w:val="single" w:sz="8" w:space="0" w:color="0582B4" w:themeColor="accent3"/>
          <w:right w:val="single" w:sz="8" w:space="0" w:color="0582B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82B4" w:themeColor="accent3"/>
          <w:left w:val="single" w:sz="8" w:space="0" w:color="0582B4" w:themeColor="accent3"/>
          <w:bottom w:val="single" w:sz="8" w:space="0" w:color="0582B4" w:themeColor="accent3"/>
          <w:right w:val="single" w:sz="8" w:space="0" w:color="0582B4" w:themeColor="accent3"/>
        </w:tcBorders>
      </w:tcPr>
    </w:tblStylePr>
    <w:tblStylePr w:type="band1Horz">
      <w:tblPr/>
      <w:tcPr>
        <w:tcBorders>
          <w:top w:val="single" w:sz="8" w:space="0" w:color="0582B4" w:themeColor="accent3"/>
          <w:left w:val="single" w:sz="8" w:space="0" w:color="0582B4" w:themeColor="accent3"/>
          <w:bottom w:val="single" w:sz="8" w:space="0" w:color="0582B4" w:themeColor="accent3"/>
          <w:right w:val="single" w:sz="8" w:space="0" w:color="0582B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EA383A"/>
    <w:pPr>
      <w:spacing w:after="0" w:line="240" w:lineRule="auto"/>
    </w:pPr>
    <w:tblPr>
      <w:tblStyleRowBandSize w:val="1"/>
      <w:tblStyleColBandSize w:val="1"/>
      <w:tblBorders>
        <w:top w:val="single" w:sz="8" w:space="0" w:color="05648C" w:themeColor="accent4"/>
        <w:left w:val="single" w:sz="8" w:space="0" w:color="05648C" w:themeColor="accent4"/>
        <w:bottom w:val="single" w:sz="8" w:space="0" w:color="05648C" w:themeColor="accent4"/>
        <w:right w:val="single" w:sz="8" w:space="0" w:color="05648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64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648C" w:themeColor="accent4"/>
          <w:left w:val="single" w:sz="8" w:space="0" w:color="05648C" w:themeColor="accent4"/>
          <w:bottom w:val="single" w:sz="8" w:space="0" w:color="05648C" w:themeColor="accent4"/>
          <w:right w:val="single" w:sz="8" w:space="0" w:color="0564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648C" w:themeColor="accent4"/>
          <w:left w:val="single" w:sz="8" w:space="0" w:color="05648C" w:themeColor="accent4"/>
          <w:bottom w:val="single" w:sz="8" w:space="0" w:color="05648C" w:themeColor="accent4"/>
          <w:right w:val="single" w:sz="8" w:space="0" w:color="05648C" w:themeColor="accent4"/>
        </w:tcBorders>
      </w:tcPr>
    </w:tblStylePr>
    <w:tblStylePr w:type="band1Horz">
      <w:tblPr/>
      <w:tcPr>
        <w:tcBorders>
          <w:top w:val="single" w:sz="8" w:space="0" w:color="05648C" w:themeColor="accent4"/>
          <w:left w:val="single" w:sz="8" w:space="0" w:color="05648C" w:themeColor="accent4"/>
          <w:bottom w:val="single" w:sz="8" w:space="0" w:color="05648C" w:themeColor="accent4"/>
          <w:right w:val="single" w:sz="8" w:space="0" w:color="05648C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A383A"/>
    <w:pPr>
      <w:spacing w:after="0" w:line="240" w:lineRule="auto"/>
    </w:pPr>
    <w:tblPr>
      <w:tblStyleRowBandSize w:val="1"/>
      <w:tblStyleColBandSize w:val="1"/>
      <w:tblBorders>
        <w:top w:val="single" w:sz="8" w:space="0" w:color="82C8F0" w:themeColor="accent1"/>
        <w:left w:val="single" w:sz="8" w:space="0" w:color="82C8F0" w:themeColor="accent1"/>
        <w:bottom w:val="single" w:sz="8" w:space="0" w:color="82C8F0" w:themeColor="accent1"/>
        <w:right w:val="single" w:sz="8" w:space="0" w:color="82C8F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C8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C8F0" w:themeColor="accent1"/>
          <w:left w:val="single" w:sz="8" w:space="0" w:color="82C8F0" w:themeColor="accent1"/>
          <w:bottom w:val="single" w:sz="8" w:space="0" w:color="82C8F0" w:themeColor="accent1"/>
          <w:right w:val="single" w:sz="8" w:space="0" w:color="82C8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C8F0" w:themeColor="accent1"/>
          <w:left w:val="single" w:sz="8" w:space="0" w:color="82C8F0" w:themeColor="accent1"/>
          <w:bottom w:val="single" w:sz="8" w:space="0" w:color="82C8F0" w:themeColor="accent1"/>
          <w:right w:val="single" w:sz="8" w:space="0" w:color="82C8F0" w:themeColor="accent1"/>
        </w:tcBorders>
      </w:tcPr>
    </w:tblStylePr>
    <w:tblStylePr w:type="band1Horz">
      <w:tblPr/>
      <w:tcPr>
        <w:tcBorders>
          <w:top w:val="single" w:sz="8" w:space="0" w:color="82C8F0" w:themeColor="accent1"/>
          <w:left w:val="single" w:sz="8" w:space="0" w:color="82C8F0" w:themeColor="accent1"/>
          <w:bottom w:val="single" w:sz="8" w:space="0" w:color="82C8F0" w:themeColor="accent1"/>
          <w:right w:val="single" w:sz="8" w:space="0" w:color="82C8F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EA383A"/>
    <w:pPr>
      <w:spacing w:after="0" w:line="240" w:lineRule="auto"/>
    </w:pPr>
    <w:tblPr>
      <w:tblStyleRowBandSize w:val="1"/>
      <w:tblStyleColBandSize w:val="1"/>
      <w:tblBorders>
        <w:top w:val="single" w:sz="8" w:space="0" w:color="00A0DC" w:themeColor="accent2"/>
        <w:left w:val="single" w:sz="8" w:space="0" w:color="00A0DC" w:themeColor="accent2"/>
        <w:bottom w:val="single" w:sz="8" w:space="0" w:color="00A0DC" w:themeColor="accent2"/>
        <w:right w:val="single" w:sz="8" w:space="0" w:color="00A0D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0D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0DC" w:themeColor="accent2"/>
          <w:left w:val="single" w:sz="8" w:space="0" w:color="00A0DC" w:themeColor="accent2"/>
          <w:bottom w:val="single" w:sz="8" w:space="0" w:color="00A0DC" w:themeColor="accent2"/>
          <w:right w:val="single" w:sz="8" w:space="0" w:color="00A0D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0DC" w:themeColor="accent2"/>
          <w:left w:val="single" w:sz="8" w:space="0" w:color="00A0DC" w:themeColor="accent2"/>
          <w:bottom w:val="single" w:sz="8" w:space="0" w:color="00A0DC" w:themeColor="accent2"/>
          <w:right w:val="single" w:sz="8" w:space="0" w:color="00A0DC" w:themeColor="accent2"/>
        </w:tcBorders>
      </w:tcPr>
    </w:tblStylePr>
    <w:tblStylePr w:type="band1Horz">
      <w:tblPr/>
      <w:tcPr>
        <w:tcBorders>
          <w:top w:val="single" w:sz="8" w:space="0" w:color="00A0DC" w:themeColor="accent2"/>
          <w:left w:val="single" w:sz="8" w:space="0" w:color="00A0DC" w:themeColor="accent2"/>
          <w:bottom w:val="single" w:sz="8" w:space="0" w:color="00A0DC" w:themeColor="accent2"/>
          <w:right w:val="single" w:sz="8" w:space="0" w:color="00A0DC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EA383A"/>
    <w:pPr>
      <w:spacing w:after="0" w:line="240" w:lineRule="auto"/>
    </w:pPr>
    <w:tblPr>
      <w:tblStyleRowBandSize w:val="1"/>
      <w:tblStyleColBandSize w:val="1"/>
      <w:tblBorders>
        <w:top w:val="single" w:sz="8" w:space="0" w:color="7AB51D" w:themeColor="accent5"/>
        <w:left w:val="single" w:sz="8" w:space="0" w:color="7AB51D" w:themeColor="accent5"/>
        <w:bottom w:val="single" w:sz="8" w:space="0" w:color="7AB51D" w:themeColor="accent5"/>
        <w:right w:val="single" w:sz="8" w:space="0" w:color="7AB51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5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51D" w:themeColor="accent5"/>
          <w:left w:val="single" w:sz="8" w:space="0" w:color="7AB51D" w:themeColor="accent5"/>
          <w:bottom w:val="single" w:sz="8" w:space="0" w:color="7AB51D" w:themeColor="accent5"/>
          <w:right w:val="single" w:sz="8" w:space="0" w:color="7AB5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51D" w:themeColor="accent5"/>
          <w:left w:val="single" w:sz="8" w:space="0" w:color="7AB51D" w:themeColor="accent5"/>
          <w:bottom w:val="single" w:sz="8" w:space="0" w:color="7AB51D" w:themeColor="accent5"/>
          <w:right w:val="single" w:sz="8" w:space="0" w:color="7AB51D" w:themeColor="accent5"/>
        </w:tcBorders>
      </w:tcPr>
    </w:tblStylePr>
    <w:tblStylePr w:type="band1Horz">
      <w:tblPr/>
      <w:tcPr>
        <w:tcBorders>
          <w:top w:val="single" w:sz="8" w:space="0" w:color="7AB51D" w:themeColor="accent5"/>
          <w:left w:val="single" w:sz="8" w:space="0" w:color="7AB51D" w:themeColor="accent5"/>
          <w:bottom w:val="single" w:sz="8" w:space="0" w:color="7AB51D" w:themeColor="accent5"/>
          <w:right w:val="single" w:sz="8" w:space="0" w:color="7AB51D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A383A"/>
    <w:pPr>
      <w:spacing w:after="0" w:line="240" w:lineRule="auto"/>
    </w:pPr>
    <w:tblPr>
      <w:tblStyleRowBandSize w:val="1"/>
      <w:tblStyleColBandSize w:val="1"/>
      <w:tblBorders>
        <w:top w:val="single" w:sz="8" w:space="0" w:color="B8B8B8" w:themeColor="accent6"/>
        <w:left w:val="single" w:sz="8" w:space="0" w:color="B8B8B8" w:themeColor="accent6"/>
        <w:bottom w:val="single" w:sz="8" w:space="0" w:color="B8B8B8" w:themeColor="accent6"/>
        <w:right w:val="single" w:sz="8" w:space="0" w:color="B8B8B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B8B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B8B8" w:themeColor="accent6"/>
          <w:left w:val="single" w:sz="8" w:space="0" w:color="B8B8B8" w:themeColor="accent6"/>
          <w:bottom w:val="single" w:sz="8" w:space="0" w:color="B8B8B8" w:themeColor="accent6"/>
          <w:right w:val="single" w:sz="8" w:space="0" w:color="B8B8B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B8B8" w:themeColor="accent6"/>
          <w:left w:val="single" w:sz="8" w:space="0" w:color="B8B8B8" w:themeColor="accent6"/>
          <w:bottom w:val="single" w:sz="8" w:space="0" w:color="B8B8B8" w:themeColor="accent6"/>
          <w:right w:val="single" w:sz="8" w:space="0" w:color="B8B8B8" w:themeColor="accent6"/>
        </w:tcBorders>
      </w:tcPr>
    </w:tblStylePr>
    <w:tblStylePr w:type="band1Horz">
      <w:tblPr/>
      <w:tcPr>
        <w:tcBorders>
          <w:top w:val="single" w:sz="8" w:space="0" w:color="B8B8B8" w:themeColor="accent6"/>
          <w:left w:val="single" w:sz="8" w:space="0" w:color="B8B8B8" w:themeColor="accent6"/>
          <w:bottom w:val="single" w:sz="8" w:space="0" w:color="B8B8B8" w:themeColor="accent6"/>
          <w:right w:val="single" w:sz="8" w:space="0" w:color="B8B8B8" w:themeColor="accent6"/>
        </w:tcBorders>
      </w:tcPr>
    </w:tblStylePr>
  </w:style>
  <w:style w:type="paragraph" w:styleId="ListParagraph">
    <w:name w:val="List Paragraph"/>
    <w:aliases w:val="Bullet Normal,Colorful List - Accent 11,List Paragraph numbered,List Paragraph1,List Bullet indent"/>
    <w:basedOn w:val="Normal"/>
    <w:link w:val="ListParagraphChar"/>
    <w:uiPriority w:val="34"/>
    <w:qFormat/>
    <w:rsid w:val="007425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9C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09C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EC09C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09C8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9C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9C8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980FDD"/>
    <w:pPr>
      <w:spacing w:after="0"/>
    </w:pPr>
  </w:style>
  <w:style w:type="paragraph" w:customStyle="1" w:styleId="TableText">
    <w:name w:val="TableText"/>
    <w:basedOn w:val="Normal"/>
    <w:qFormat/>
    <w:rsid w:val="00AA2442"/>
    <w:pPr>
      <w:spacing w:before="20" w:after="20"/>
    </w:pPr>
  </w:style>
  <w:style w:type="numbering" w:customStyle="1" w:styleId="NRABullets">
    <w:name w:val="NRA Bullets"/>
    <w:uiPriority w:val="99"/>
    <w:rsid w:val="00235189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371FA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604A94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olor w:val="2EA3E6" w:themeColor="accent1" w:themeShade="BF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066A3"/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066A3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C2233"/>
    <w:pPr>
      <w:tabs>
        <w:tab w:val="right" w:leader="dot" w:pos="9628"/>
      </w:tabs>
      <w:ind w:left="40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04A94"/>
    <w:rPr>
      <w:color w:val="05648C" w:themeColor="hyperlink"/>
      <w:u w:val="single"/>
    </w:rPr>
  </w:style>
  <w:style w:type="table" w:styleId="LightGrid-Accent1">
    <w:name w:val="Light Grid Accent 1"/>
    <w:basedOn w:val="TableNormal"/>
    <w:uiPriority w:val="62"/>
    <w:rsid w:val="00D56205"/>
    <w:pPr>
      <w:spacing w:after="0" w:line="240" w:lineRule="auto"/>
    </w:pPr>
    <w:tblPr>
      <w:tblStyleRowBandSize w:val="1"/>
      <w:tblStyleColBandSize w:val="1"/>
      <w:tblBorders>
        <w:top w:val="single" w:sz="8" w:space="0" w:color="82C8F0" w:themeColor="accent1"/>
        <w:left w:val="single" w:sz="8" w:space="0" w:color="82C8F0" w:themeColor="accent1"/>
        <w:bottom w:val="single" w:sz="8" w:space="0" w:color="82C8F0" w:themeColor="accent1"/>
        <w:right w:val="single" w:sz="8" w:space="0" w:color="82C8F0" w:themeColor="accent1"/>
        <w:insideH w:val="single" w:sz="8" w:space="0" w:color="82C8F0" w:themeColor="accent1"/>
        <w:insideV w:val="single" w:sz="8" w:space="0" w:color="82C8F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C8F0" w:themeColor="accent1"/>
          <w:left w:val="single" w:sz="8" w:space="0" w:color="82C8F0" w:themeColor="accent1"/>
          <w:bottom w:val="single" w:sz="18" w:space="0" w:color="82C8F0" w:themeColor="accent1"/>
          <w:right w:val="single" w:sz="8" w:space="0" w:color="82C8F0" w:themeColor="accent1"/>
          <w:insideH w:val="nil"/>
          <w:insideV w:val="single" w:sz="8" w:space="0" w:color="82C8F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C8F0" w:themeColor="accent1"/>
          <w:left w:val="single" w:sz="8" w:space="0" w:color="82C8F0" w:themeColor="accent1"/>
          <w:bottom w:val="single" w:sz="8" w:space="0" w:color="82C8F0" w:themeColor="accent1"/>
          <w:right w:val="single" w:sz="8" w:space="0" w:color="82C8F0" w:themeColor="accent1"/>
          <w:insideH w:val="nil"/>
          <w:insideV w:val="single" w:sz="8" w:space="0" w:color="82C8F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C8F0" w:themeColor="accent1"/>
          <w:left w:val="single" w:sz="8" w:space="0" w:color="82C8F0" w:themeColor="accent1"/>
          <w:bottom w:val="single" w:sz="8" w:space="0" w:color="82C8F0" w:themeColor="accent1"/>
          <w:right w:val="single" w:sz="8" w:space="0" w:color="82C8F0" w:themeColor="accent1"/>
        </w:tcBorders>
      </w:tcPr>
    </w:tblStylePr>
    <w:tblStylePr w:type="band1Vert">
      <w:tblPr/>
      <w:tcPr>
        <w:tcBorders>
          <w:top w:val="single" w:sz="8" w:space="0" w:color="82C8F0" w:themeColor="accent1"/>
          <w:left w:val="single" w:sz="8" w:space="0" w:color="82C8F0" w:themeColor="accent1"/>
          <w:bottom w:val="single" w:sz="8" w:space="0" w:color="82C8F0" w:themeColor="accent1"/>
          <w:right w:val="single" w:sz="8" w:space="0" w:color="82C8F0" w:themeColor="accent1"/>
        </w:tcBorders>
        <w:shd w:val="clear" w:color="auto" w:fill="E0F1FB" w:themeFill="accent1" w:themeFillTint="3F"/>
      </w:tcPr>
    </w:tblStylePr>
    <w:tblStylePr w:type="band1Horz">
      <w:tblPr/>
      <w:tcPr>
        <w:tcBorders>
          <w:top w:val="single" w:sz="8" w:space="0" w:color="82C8F0" w:themeColor="accent1"/>
          <w:left w:val="single" w:sz="8" w:space="0" w:color="82C8F0" w:themeColor="accent1"/>
          <w:bottom w:val="single" w:sz="8" w:space="0" w:color="82C8F0" w:themeColor="accent1"/>
          <w:right w:val="single" w:sz="8" w:space="0" w:color="82C8F0" w:themeColor="accent1"/>
          <w:insideV w:val="single" w:sz="8" w:space="0" w:color="82C8F0" w:themeColor="accent1"/>
        </w:tcBorders>
        <w:shd w:val="clear" w:color="auto" w:fill="E0F1FB" w:themeFill="accent1" w:themeFillTint="3F"/>
      </w:tcPr>
    </w:tblStylePr>
    <w:tblStylePr w:type="band2Horz">
      <w:tblPr/>
      <w:tcPr>
        <w:tcBorders>
          <w:top w:val="single" w:sz="8" w:space="0" w:color="82C8F0" w:themeColor="accent1"/>
          <w:left w:val="single" w:sz="8" w:space="0" w:color="82C8F0" w:themeColor="accent1"/>
          <w:bottom w:val="single" w:sz="8" w:space="0" w:color="82C8F0" w:themeColor="accent1"/>
          <w:right w:val="single" w:sz="8" w:space="0" w:color="82C8F0" w:themeColor="accent1"/>
          <w:insideV w:val="single" w:sz="8" w:space="0" w:color="82C8F0" w:themeColor="accent1"/>
        </w:tcBorders>
      </w:tcPr>
    </w:tblStylePr>
  </w:style>
  <w:style w:type="character" w:customStyle="1" w:styleId="ListParagraphChar">
    <w:name w:val="List Paragraph Char"/>
    <w:aliases w:val="Bullet Normal Char,Colorful List - Accent 11 Char,List Paragraph numbered Char,List Paragraph1 Char,List Bullet indent Char"/>
    <w:basedOn w:val="DefaultParagraphFont"/>
    <w:link w:val="ListParagraph"/>
    <w:uiPriority w:val="34"/>
    <w:locked/>
    <w:rsid w:val="00527D59"/>
    <w:rPr>
      <w:rFonts w:asciiTheme="minorHAnsi" w:hAnsi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B4003F"/>
    <w:rPr>
      <w:rFonts w:asciiTheme="minorHAnsi" w:hAnsiTheme="minorHAnsi"/>
    </w:rPr>
  </w:style>
  <w:style w:type="paragraph" w:customStyle="1" w:styleId="Default">
    <w:name w:val="Default"/>
    <w:rsid w:val="00E01C1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en-NZ"/>
    </w:rPr>
  </w:style>
  <w:style w:type="paragraph" w:customStyle="1" w:styleId="consult">
    <w:name w:val="consult"/>
    <w:basedOn w:val="Normal"/>
    <w:link w:val="consultChar"/>
    <w:qFormat/>
    <w:rsid w:val="00E01C1C"/>
    <w:pPr>
      <w:spacing w:after="240"/>
    </w:pPr>
    <w:rPr>
      <w:rFonts w:ascii="Calibri" w:eastAsia="Times New Roman" w:hAnsi="Calibri" w:cs="Times New Roman"/>
      <w:b/>
      <w:color w:val="008CD6"/>
      <w:sz w:val="32"/>
      <w:szCs w:val="32"/>
      <w:lang w:val="en-AU"/>
    </w:rPr>
  </w:style>
  <w:style w:type="character" w:customStyle="1" w:styleId="consultChar">
    <w:name w:val="consult Char"/>
    <w:link w:val="consult"/>
    <w:rsid w:val="00E01C1C"/>
    <w:rPr>
      <w:rFonts w:ascii="Calibri" w:eastAsia="Times New Roman" w:hAnsi="Calibri" w:cs="Times New Roman"/>
      <w:b/>
      <w:color w:val="008CD6"/>
      <w:sz w:val="32"/>
      <w:szCs w:val="3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14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34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349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349"/>
    <w:rPr>
      <w:rFonts w:asciiTheme="minorHAnsi" w:hAnsiTheme="minorHAnsi"/>
      <w:b/>
      <w:bCs/>
    </w:rPr>
  </w:style>
  <w:style w:type="paragraph" w:customStyle="1" w:styleId="paragraph">
    <w:name w:val="paragraph"/>
    <w:basedOn w:val="Normal"/>
    <w:rsid w:val="00C96BE7"/>
    <w:pPr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C96BE7"/>
  </w:style>
  <w:style w:type="character" w:customStyle="1" w:styleId="eop">
    <w:name w:val="eop"/>
    <w:basedOn w:val="DefaultParagraphFont"/>
    <w:rsid w:val="00C96BE7"/>
  </w:style>
  <w:style w:type="character" w:customStyle="1" w:styleId="contextualspellingandgrammarerror">
    <w:name w:val="contextualspellingandgrammarerror"/>
    <w:basedOn w:val="DefaultParagraphFont"/>
    <w:rsid w:val="00C96BE7"/>
  </w:style>
  <w:style w:type="character" w:customStyle="1" w:styleId="advancedproofingissue">
    <w:name w:val="advancedproofingissue"/>
    <w:basedOn w:val="DefaultParagraphFont"/>
    <w:rsid w:val="00C96BE7"/>
  </w:style>
  <w:style w:type="table" w:customStyle="1" w:styleId="LightList-Accent11">
    <w:name w:val="Light List - Accent 11"/>
    <w:basedOn w:val="TableNormal"/>
    <w:next w:val="LightList-Accent1"/>
    <w:uiPriority w:val="61"/>
    <w:rsid w:val="00BA2DD6"/>
    <w:pPr>
      <w:spacing w:after="100" w:line="240" w:lineRule="auto"/>
    </w:pPr>
    <w:tblPr>
      <w:tblStyleRowBandSize w:val="1"/>
      <w:tblStyleColBandSize w:val="1"/>
      <w:tblBorders>
        <w:top w:val="single" w:sz="8" w:space="0" w:color="82C8F0" w:themeColor="accent1"/>
        <w:left w:val="single" w:sz="8" w:space="0" w:color="82C8F0" w:themeColor="accent1"/>
        <w:bottom w:val="single" w:sz="8" w:space="0" w:color="82C8F0" w:themeColor="accent1"/>
        <w:right w:val="single" w:sz="8" w:space="0" w:color="82C8F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C8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C8F0" w:themeColor="accent1"/>
          <w:left w:val="single" w:sz="8" w:space="0" w:color="82C8F0" w:themeColor="accent1"/>
          <w:bottom w:val="single" w:sz="8" w:space="0" w:color="82C8F0" w:themeColor="accent1"/>
          <w:right w:val="single" w:sz="8" w:space="0" w:color="82C8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C8F0" w:themeColor="accent1"/>
          <w:left w:val="single" w:sz="8" w:space="0" w:color="82C8F0" w:themeColor="accent1"/>
          <w:bottom w:val="single" w:sz="8" w:space="0" w:color="82C8F0" w:themeColor="accent1"/>
          <w:right w:val="single" w:sz="8" w:space="0" w:color="82C8F0" w:themeColor="accent1"/>
        </w:tcBorders>
      </w:tcPr>
    </w:tblStylePr>
    <w:tblStylePr w:type="band1Horz">
      <w:tblPr/>
      <w:tcPr>
        <w:tcBorders>
          <w:top w:val="single" w:sz="8" w:space="0" w:color="82C8F0" w:themeColor="accent1"/>
          <w:left w:val="single" w:sz="8" w:space="0" w:color="82C8F0" w:themeColor="accent1"/>
          <w:bottom w:val="single" w:sz="8" w:space="0" w:color="82C8F0" w:themeColor="accent1"/>
          <w:right w:val="single" w:sz="8" w:space="0" w:color="82C8F0" w:themeColor="accent1"/>
        </w:tcBorders>
      </w:tcPr>
    </w:tblStylePr>
  </w:style>
  <w:style w:type="table" w:styleId="ListTable3-Accent4">
    <w:name w:val="List Table 3 Accent 4"/>
    <w:basedOn w:val="TableNormal"/>
    <w:uiPriority w:val="48"/>
    <w:rsid w:val="00D870E6"/>
    <w:pPr>
      <w:spacing w:after="0" w:line="240" w:lineRule="auto"/>
    </w:pPr>
    <w:tblPr>
      <w:tblStyleRowBandSize w:val="1"/>
      <w:tblStyleColBandSize w:val="1"/>
      <w:tblBorders>
        <w:top w:val="single" w:sz="4" w:space="0" w:color="05648C" w:themeColor="accent4"/>
        <w:left w:val="single" w:sz="4" w:space="0" w:color="05648C" w:themeColor="accent4"/>
        <w:bottom w:val="single" w:sz="4" w:space="0" w:color="05648C" w:themeColor="accent4"/>
        <w:right w:val="single" w:sz="4" w:space="0" w:color="05648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648C" w:themeFill="accent4"/>
      </w:tcPr>
    </w:tblStylePr>
    <w:tblStylePr w:type="lastRow">
      <w:rPr>
        <w:b/>
        <w:bCs/>
      </w:rPr>
      <w:tblPr/>
      <w:tcPr>
        <w:tcBorders>
          <w:top w:val="double" w:sz="4" w:space="0" w:color="05648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648C" w:themeColor="accent4"/>
          <w:right w:val="single" w:sz="4" w:space="0" w:color="05648C" w:themeColor="accent4"/>
        </w:tcBorders>
      </w:tcPr>
    </w:tblStylePr>
    <w:tblStylePr w:type="band1Horz">
      <w:tblPr/>
      <w:tcPr>
        <w:tcBorders>
          <w:top w:val="single" w:sz="4" w:space="0" w:color="05648C" w:themeColor="accent4"/>
          <w:bottom w:val="single" w:sz="4" w:space="0" w:color="05648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648C" w:themeColor="accent4"/>
          <w:left w:val="nil"/>
        </w:tcBorders>
      </w:tcPr>
    </w:tblStylePr>
    <w:tblStylePr w:type="swCell">
      <w:tblPr/>
      <w:tcPr>
        <w:tcBorders>
          <w:top w:val="double" w:sz="4" w:space="0" w:color="05648C" w:themeColor="accent4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6649D"/>
    <w:pPr>
      <w:spacing w:after="0" w:line="240" w:lineRule="auto"/>
    </w:pPr>
    <w:tblPr>
      <w:tblStyleRowBandSize w:val="1"/>
      <w:tblStyleColBandSize w:val="1"/>
      <w:tblBorders>
        <w:top w:val="single" w:sz="4" w:space="0" w:color="B4DDF6" w:themeColor="accent1" w:themeTint="99"/>
        <w:left w:val="single" w:sz="4" w:space="0" w:color="B4DDF6" w:themeColor="accent1" w:themeTint="99"/>
        <w:bottom w:val="single" w:sz="4" w:space="0" w:color="B4DDF6" w:themeColor="accent1" w:themeTint="99"/>
        <w:right w:val="single" w:sz="4" w:space="0" w:color="B4DDF6" w:themeColor="accent1" w:themeTint="99"/>
        <w:insideH w:val="single" w:sz="4" w:space="0" w:color="B4DDF6" w:themeColor="accent1" w:themeTint="99"/>
        <w:insideV w:val="single" w:sz="4" w:space="0" w:color="B4DD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C8F0" w:themeColor="accent1"/>
          <w:left w:val="single" w:sz="4" w:space="0" w:color="82C8F0" w:themeColor="accent1"/>
          <w:bottom w:val="single" w:sz="4" w:space="0" w:color="82C8F0" w:themeColor="accent1"/>
          <w:right w:val="single" w:sz="4" w:space="0" w:color="82C8F0" w:themeColor="accent1"/>
          <w:insideH w:val="nil"/>
          <w:insideV w:val="nil"/>
        </w:tcBorders>
        <w:shd w:val="clear" w:color="auto" w:fill="82C8F0" w:themeFill="accent1"/>
      </w:tcPr>
    </w:tblStylePr>
    <w:tblStylePr w:type="lastRow">
      <w:rPr>
        <w:b/>
        <w:bCs/>
      </w:rPr>
      <w:tblPr/>
      <w:tcPr>
        <w:tcBorders>
          <w:top w:val="double" w:sz="4" w:space="0" w:color="82C8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3FC" w:themeFill="accent1" w:themeFillTint="33"/>
      </w:tcPr>
    </w:tblStylePr>
    <w:tblStylePr w:type="band1Horz">
      <w:tblPr/>
      <w:tcPr>
        <w:shd w:val="clear" w:color="auto" w:fill="E6F3FC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50D8A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sh-templates\Templates\Templates\NRA\NRA%20Standard.dotx" TargetMode="External"/></Relationships>
</file>

<file path=word/theme/theme1.xml><?xml version="1.0" encoding="utf-8"?>
<a:theme xmlns:a="http://schemas.openxmlformats.org/drawingml/2006/main" name="NRA Theme">
  <a:themeElements>
    <a:clrScheme name="NRA Colours">
      <a:dk1>
        <a:sysClr val="windowText" lastClr="000000"/>
      </a:dk1>
      <a:lt1>
        <a:sysClr val="window" lastClr="FFFFFF"/>
      </a:lt1>
      <a:dk2>
        <a:srgbClr val="00A0DC"/>
      </a:dk2>
      <a:lt2>
        <a:srgbClr val="FFFFFF"/>
      </a:lt2>
      <a:accent1>
        <a:srgbClr val="82C8F0"/>
      </a:accent1>
      <a:accent2>
        <a:srgbClr val="00A0DC"/>
      </a:accent2>
      <a:accent3>
        <a:srgbClr val="0582B4"/>
      </a:accent3>
      <a:accent4>
        <a:srgbClr val="05648C"/>
      </a:accent4>
      <a:accent5>
        <a:srgbClr val="7AB51D"/>
      </a:accent5>
      <a:accent6>
        <a:srgbClr val="B8B8B8"/>
      </a:accent6>
      <a:hlink>
        <a:srgbClr val="05648C"/>
      </a:hlink>
      <a:folHlink>
        <a:srgbClr val="969696"/>
      </a:folHlink>
    </a:clrScheme>
    <a:fontScheme name="NRA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56B36AA78FB4E912D8A9DF95101DD" ma:contentTypeVersion="7" ma:contentTypeDescription="Create a new document." ma:contentTypeScope="" ma:versionID="ca8ff46aa5024f4d3a0bba176061cce4">
  <xsd:schema xmlns:xsd="http://www.w3.org/2001/XMLSchema" xmlns:xs="http://www.w3.org/2001/XMLSchema" xmlns:p="http://schemas.microsoft.com/office/2006/metadata/properties" xmlns:ns2="ac3f991f-0b4e-44eb-93d6-64378cf669ec" xmlns:ns3="bc5acb63-efd9-46f0-b03e-cceff1e89b1e" targetNamespace="http://schemas.microsoft.com/office/2006/metadata/properties" ma:root="true" ma:fieldsID="d03f168f3ac4526b87f9ef7dbce8bb02" ns2:_="" ns3:_="">
    <xsd:import namespace="ac3f991f-0b4e-44eb-93d6-64378cf669ec"/>
    <xsd:import namespace="bc5acb63-efd9-46f0-b03e-cceff1e89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991f-0b4e-44eb-93d6-64378cf66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acb63-efd9-46f0-b03e-cceff1e89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CF7302-F0DF-4B59-8C20-380D22F5A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53678-C64D-46FF-BF55-CD6030B3C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2FA561-C46E-49B0-90D0-D3B9CAE926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C715EA-ED9B-45E9-8934-80482D726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f991f-0b4e-44eb-93d6-64378cf669ec"/>
    <ds:schemaRef ds:uri="bc5acb63-efd9-46f0-b03e-cceff1e89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NRA Standard</Template>
  <TotalTime>3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Hunter (NRA)</dc:creator>
  <cp:keywords/>
  <dc:description/>
  <cp:lastModifiedBy>Heather Rawiri (NRA)</cp:lastModifiedBy>
  <cp:revision>3</cp:revision>
  <cp:lastPrinted>2022-06-14T08:39:00Z</cp:lastPrinted>
  <dcterms:created xsi:type="dcterms:W3CDTF">2024-07-30T04:27:00Z</dcterms:created>
  <dcterms:modified xsi:type="dcterms:W3CDTF">2024-07-30T05:35:00Z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">
    <vt:i4>2010</vt:i4>
  </property>
  <property fmtid="{D5CDD505-2E9C-101B-9397-08002B2CF9AE}" pid="3" name="Version">
    <vt:r8>1</vt:r8>
  </property>
  <property fmtid="{D5CDD505-2E9C-101B-9397-08002B2CF9AE}" pid="4" name="ContentTypeId">
    <vt:lpwstr>0x01010055156B36AA78FB4E912D8A9DF95101DD</vt:lpwstr>
  </property>
</Properties>
</file>