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D540" w14:textId="2F645B83" w:rsidR="00C319B6" w:rsidRDefault="00C319B6" w:rsidP="003061C6">
      <w:pPr>
        <w:tabs>
          <w:tab w:val="left" w:pos="709"/>
        </w:tabs>
        <w:jc w:val="center"/>
        <w:rPr>
          <w:rFonts w:asciiTheme="majorHAnsi" w:hAnsiTheme="majorHAnsi"/>
          <w:b/>
          <w:color w:val="00A0DC" w:themeColor="text2"/>
          <w:sz w:val="24"/>
        </w:rPr>
      </w:pPr>
      <w:bookmarkStart w:id="0" w:name="_Toc79718614"/>
    </w:p>
    <w:p w14:paraId="23150D0C" w14:textId="77777777" w:rsidR="003061C6" w:rsidRDefault="00BD7267" w:rsidP="00BD7267">
      <w:pPr>
        <w:pStyle w:val="Heading2"/>
        <w:jc w:val="both"/>
        <w:rPr>
          <w:sz w:val="28"/>
          <w:szCs w:val="28"/>
        </w:rPr>
      </w:pPr>
      <w:r>
        <w:rPr>
          <w:sz w:val="28"/>
          <w:szCs w:val="28"/>
        </w:rPr>
        <w:t>Escalation Process Guidelines</w:t>
      </w:r>
    </w:p>
    <w:p w14:paraId="6364CDA1" w14:textId="77777777" w:rsidR="0098520C" w:rsidRDefault="0098520C" w:rsidP="0098520C"/>
    <w:p w14:paraId="77193603" w14:textId="6E57D5E2" w:rsidR="00FC65EB" w:rsidRPr="00BD7267" w:rsidRDefault="00FC65EB" w:rsidP="00BD7267">
      <w:pPr>
        <w:pStyle w:val="Heading2"/>
        <w:jc w:val="both"/>
        <w:rPr>
          <w:i/>
          <w:iCs/>
          <w:szCs w:val="24"/>
        </w:rPr>
      </w:pPr>
      <w:r w:rsidRPr="00BD7267">
        <w:rPr>
          <w:i/>
          <w:iCs/>
          <w:szCs w:val="24"/>
        </w:rPr>
        <w:t>Guidelines to support local review and development of escalation process</w:t>
      </w:r>
      <w:r w:rsidR="001F638C" w:rsidRPr="00BD7267">
        <w:rPr>
          <w:i/>
          <w:iCs/>
          <w:szCs w:val="24"/>
        </w:rPr>
        <w:t>es</w:t>
      </w:r>
      <w:r w:rsidRPr="00BD7267">
        <w:rPr>
          <w:i/>
          <w:iCs/>
          <w:szCs w:val="24"/>
        </w:rPr>
        <w:t xml:space="preserve"> where there is an absence of a mental health clinician</w:t>
      </w:r>
      <w:r w:rsidR="00604C60" w:rsidRPr="00BD7267">
        <w:rPr>
          <w:i/>
          <w:iCs/>
          <w:szCs w:val="24"/>
        </w:rPr>
        <w:t xml:space="preserve"> after hours</w:t>
      </w:r>
      <w:r w:rsidR="007E60AD" w:rsidRPr="00BD7267">
        <w:rPr>
          <w:i/>
          <w:iCs/>
          <w:szCs w:val="24"/>
        </w:rPr>
        <w:t xml:space="preserve"> </w:t>
      </w:r>
    </w:p>
    <w:p w14:paraId="1D3A0AA0" w14:textId="77777777" w:rsidR="00FC65EB" w:rsidRPr="00604C60" w:rsidRDefault="00FC65EB" w:rsidP="00BD7267">
      <w:pPr>
        <w:jc w:val="both"/>
        <w:rPr>
          <w:rFonts w:asciiTheme="majorHAnsi" w:hAnsiTheme="majorHAnsi"/>
          <w:b/>
          <w:color w:val="00A0DC" w:themeColor="text2"/>
          <w:sz w:val="24"/>
        </w:rPr>
      </w:pPr>
    </w:p>
    <w:bookmarkEnd w:id="0"/>
    <w:p w14:paraId="56B66794" w14:textId="06288A0D" w:rsidR="00FC65EB" w:rsidRDefault="00FC65EB" w:rsidP="00BD7267">
      <w:pPr>
        <w:spacing w:after="0"/>
        <w:jc w:val="both"/>
      </w:pPr>
      <w:r>
        <w:t xml:space="preserve">Due to the nature of Mental </w:t>
      </w:r>
      <w:r w:rsidR="00604C60">
        <w:t>Health</w:t>
      </w:r>
      <w:r>
        <w:t xml:space="preserve"> services there can be cross over in the roles and responsibilities of Psychiatry Registrars and other Mental Health </w:t>
      </w:r>
      <w:r w:rsidR="00311A9F">
        <w:t>Clinicians.</w:t>
      </w:r>
      <w:r w:rsidR="00B4756D">
        <w:t xml:space="preserve"> </w:t>
      </w:r>
      <w:r>
        <w:t xml:space="preserve"> Due to </w:t>
      </w:r>
      <w:r w:rsidR="004456F7">
        <w:t xml:space="preserve">this and as Psychiatry Registrars work as part of a multidisciplinary team, </w:t>
      </w:r>
      <w:r>
        <w:t>there may be instances where Psychiatry Registrars are required to cover some of the tasks of an absent (non-RMO), Mental Health Clinician after hours</w:t>
      </w:r>
      <w:r w:rsidR="004456F7">
        <w:t xml:space="preserve"> and vice versa. </w:t>
      </w:r>
    </w:p>
    <w:p w14:paraId="2EB06F3C" w14:textId="77777777" w:rsidR="00FC65EB" w:rsidRDefault="00FC65EB" w:rsidP="00BD7267">
      <w:pPr>
        <w:spacing w:after="0"/>
        <w:jc w:val="both"/>
      </w:pPr>
    </w:p>
    <w:p w14:paraId="41A81BCD" w14:textId="77777777" w:rsidR="00FC65EB" w:rsidRDefault="00FC65EB" w:rsidP="00BD7267">
      <w:pPr>
        <w:spacing w:after="0"/>
        <w:jc w:val="both"/>
      </w:pPr>
      <w:r>
        <w:t>This document has been developed to support services to review and implement escalation processes where there is an absent Mental Health Clinician after hours. The following points should be taken into consideration when developing and implementing escalation plans:</w:t>
      </w:r>
    </w:p>
    <w:p w14:paraId="693F5A7E" w14:textId="346B52C0" w:rsidR="00FC65EB" w:rsidRDefault="00FC65EB" w:rsidP="00BD7267">
      <w:pPr>
        <w:pStyle w:val="ListParagraph"/>
        <w:numPr>
          <w:ilvl w:val="0"/>
          <w:numId w:val="3"/>
        </w:numPr>
        <w:jc w:val="both"/>
      </w:pPr>
      <w:r>
        <w:t>Best practice when covering an absent Mental Health Clinician is to replace like for like. While a Psychiatry Registrar may be able to cover some of the responsibilities of other Mental Health Clinicians, there will be some tasks</w:t>
      </w:r>
      <w:r w:rsidR="00E80652">
        <w:t xml:space="preserve"> </w:t>
      </w:r>
      <w:r>
        <w:t>that sit outside of the Registrars scope</w:t>
      </w:r>
      <w:r w:rsidR="004736C3">
        <w:t>.</w:t>
      </w:r>
    </w:p>
    <w:p w14:paraId="3E7F7781" w14:textId="77777777" w:rsidR="00FC65EB" w:rsidRDefault="00FC65EB" w:rsidP="00BD7267">
      <w:pPr>
        <w:pStyle w:val="ListParagraph"/>
        <w:numPr>
          <w:ilvl w:val="0"/>
          <w:numId w:val="3"/>
        </w:numPr>
        <w:jc w:val="both"/>
      </w:pPr>
      <w:r>
        <w:t xml:space="preserve">Services should ensure roles and responsibilities of an absent Mental Health Clinician are distributed appropriately across the </w:t>
      </w:r>
      <w:r w:rsidR="00604C60">
        <w:t>after-hours</w:t>
      </w:r>
      <w:r>
        <w:t xml:space="preserve"> team and that these tasks do not sit with one individual/workforce to cover.</w:t>
      </w:r>
    </w:p>
    <w:p w14:paraId="3B1860A3" w14:textId="77777777" w:rsidR="00FC65EB" w:rsidRDefault="00FC65EB" w:rsidP="00BD7267">
      <w:pPr>
        <w:pStyle w:val="ListParagraph"/>
        <w:numPr>
          <w:ilvl w:val="0"/>
          <w:numId w:val="3"/>
        </w:numPr>
        <w:jc w:val="both"/>
      </w:pPr>
      <w:r>
        <w:t xml:space="preserve">Where possible, services should identify </w:t>
      </w:r>
      <w:r w:rsidR="002C555A">
        <w:t xml:space="preserve">non-critical </w:t>
      </w:r>
      <w:r>
        <w:t>tasks that can be deferred to a time where there will be standard staffing.</w:t>
      </w:r>
    </w:p>
    <w:p w14:paraId="31401FB6" w14:textId="77777777" w:rsidR="00FC65EB" w:rsidRDefault="00FC65EB" w:rsidP="00BD7267">
      <w:pPr>
        <w:pStyle w:val="ListParagraph"/>
        <w:numPr>
          <w:ilvl w:val="0"/>
          <w:numId w:val="3"/>
        </w:numPr>
        <w:jc w:val="both"/>
      </w:pPr>
      <w:r>
        <w:t xml:space="preserve">While changes to non-RMO rosters and staffing sits outside of the scope of this document, services may wish to consider </w:t>
      </w:r>
      <w:r w:rsidR="004456F7">
        <w:t xml:space="preserve">building in </w:t>
      </w:r>
      <w:r>
        <w:t xml:space="preserve">redundancy/backup </w:t>
      </w:r>
      <w:r w:rsidR="004456F7">
        <w:t xml:space="preserve">capacity </w:t>
      </w:r>
      <w:r w:rsidR="00604C60">
        <w:t>within the existing after-</w:t>
      </w:r>
      <w:r>
        <w:t xml:space="preserve">hours roster structure to enable flexibility where absence does occur.  </w:t>
      </w:r>
    </w:p>
    <w:p w14:paraId="040D6270" w14:textId="77777777" w:rsidR="00FC65EB" w:rsidRDefault="00FC65EB" w:rsidP="00FC65EB">
      <w:pPr>
        <w:pStyle w:val="ListParagraph"/>
      </w:pPr>
    </w:p>
    <w:p w14:paraId="10860396" w14:textId="77777777" w:rsidR="00FC65EB" w:rsidRDefault="00FC65EB" w:rsidP="00BD7267">
      <w:pPr>
        <w:jc w:val="both"/>
        <w:rPr>
          <w:b/>
        </w:rPr>
      </w:pPr>
      <w:r>
        <w:rPr>
          <w:b/>
        </w:rPr>
        <w:t>R</w:t>
      </w:r>
      <w:r w:rsidRPr="00C563C7">
        <w:rPr>
          <w:b/>
        </w:rPr>
        <w:t xml:space="preserve">ecommended escalation process </w:t>
      </w:r>
    </w:p>
    <w:p w14:paraId="00443B02" w14:textId="77777777" w:rsidR="00FC65EB" w:rsidRPr="00A7343B" w:rsidRDefault="00FC65EB" w:rsidP="00BD7267">
      <w:pPr>
        <w:spacing w:after="0"/>
        <w:jc w:val="both"/>
        <w:rPr>
          <w:b/>
        </w:rPr>
      </w:pPr>
    </w:p>
    <w:p w14:paraId="549860F7" w14:textId="77777777" w:rsidR="00FC65EB" w:rsidRDefault="00FC65EB" w:rsidP="00BD7267">
      <w:pPr>
        <w:pStyle w:val="ListParagraph"/>
        <w:numPr>
          <w:ilvl w:val="0"/>
          <w:numId w:val="2"/>
        </w:numPr>
        <w:spacing w:after="0"/>
        <w:jc w:val="both"/>
      </w:pPr>
      <w:r>
        <w:t xml:space="preserve">All reasonable and practical steps should be taken to cover absent Mental Health Clinicians after hours via recruitment to existing service vacancies or via sourcing locum </w:t>
      </w:r>
      <w:r w:rsidR="004456F7">
        <w:t xml:space="preserve">or additional duty </w:t>
      </w:r>
      <w:r>
        <w:t>cover:</w:t>
      </w:r>
    </w:p>
    <w:p w14:paraId="7C5F4DD0" w14:textId="5C44C92C" w:rsidR="006066A8" w:rsidRDefault="006066A8" w:rsidP="00BD7267">
      <w:pPr>
        <w:pStyle w:val="ListParagraph"/>
        <w:numPr>
          <w:ilvl w:val="0"/>
          <w:numId w:val="4"/>
        </w:numPr>
        <w:spacing w:after="0"/>
        <w:jc w:val="both"/>
      </w:pPr>
      <w:r>
        <w:t>There should be a clear process for sourcing cover for after-hours Mental Health Clinician absences. This process should include roles and responsibilities of those involved</w:t>
      </w:r>
      <w:r w:rsidR="004736C3">
        <w:t>.</w:t>
      </w:r>
      <w:r>
        <w:t xml:space="preserve"> </w:t>
      </w:r>
    </w:p>
    <w:p w14:paraId="74CCC822" w14:textId="55A0295A" w:rsidR="00FC65EB" w:rsidRDefault="00FC65EB" w:rsidP="00BD7267">
      <w:pPr>
        <w:pStyle w:val="ListParagraph"/>
        <w:numPr>
          <w:ilvl w:val="0"/>
          <w:numId w:val="4"/>
        </w:numPr>
        <w:spacing w:after="0"/>
        <w:jc w:val="both"/>
      </w:pPr>
      <w:r>
        <w:t xml:space="preserve">As outlined above, where possible cover should be provided by someone who has the knowledge base and skill set to cover the vacancy. </w:t>
      </w:r>
    </w:p>
    <w:p w14:paraId="6F26B7DC" w14:textId="0FD72C17" w:rsidR="00FC65EB" w:rsidRDefault="00FC65EB" w:rsidP="00BD7267">
      <w:pPr>
        <w:pStyle w:val="ListParagraph"/>
        <w:numPr>
          <w:ilvl w:val="0"/>
          <w:numId w:val="4"/>
        </w:numPr>
        <w:spacing w:after="0"/>
        <w:jc w:val="both"/>
      </w:pPr>
      <w:r>
        <w:t>In some instances, services may choose to roster an additional Psychiatry Registrar to cover an absent Mental Health Clinician. While this is an option that can be considered as part of the service contingency planning, the service will need to ensure clarity on what roles and responsibilities sit within the Registrar scope.</w:t>
      </w:r>
    </w:p>
    <w:p w14:paraId="4CC31B63" w14:textId="52B2119F" w:rsidR="00E80652" w:rsidRDefault="00311A9F" w:rsidP="00BD7267">
      <w:pPr>
        <w:pStyle w:val="ListParagraph"/>
        <w:numPr>
          <w:ilvl w:val="0"/>
          <w:numId w:val="4"/>
        </w:numPr>
        <w:spacing w:after="0"/>
        <w:jc w:val="both"/>
      </w:pPr>
      <w:r>
        <w:t>W</w:t>
      </w:r>
      <w:r w:rsidR="00E80652">
        <w:t xml:space="preserve">here there is an absent SMO this should be escalated </w:t>
      </w:r>
      <w:r w:rsidR="004736C3">
        <w:t xml:space="preserve">directly </w:t>
      </w:r>
      <w:r w:rsidR="00E80652">
        <w:t xml:space="preserve">to the duty manager or service clinical director. </w:t>
      </w:r>
    </w:p>
    <w:p w14:paraId="3B686856" w14:textId="77777777" w:rsidR="00FC65EB" w:rsidRDefault="00FC65EB" w:rsidP="00BD7267">
      <w:pPr>
        <w:spacing w:after="0"/>
        <w:jc w:val="both"/>
      </w:pPr>
    </w:p>
    <w:p w14:paraId="2F7776FF" w14:textId="77777777" w:rsidR="00FC65EB" w:rsidRDefault="00FC65EB" w:rsidP="00BD7267">
      <w:pPr>
        <w:pStyle w:val="ListParagraph"/>
        <w:numPr>
          <w:ilvl w:val="0"/>
          <w:numId w:val="2"/>
        </w:numPr>
        <w:spacing w:after="0"/>
        <w:jc w:val="both"/>
      </w:pPr>
      <w:r>
        <w:t xml:space="preserve">Where cover </w:t>
      </w:r>
      <w:r w:rsidR="00604C60">
        <w:t>cannot</w:t>
      </w:r>
      <w:r>
        <w:t xml:space="preserve"> be sourced, the service should ensure a cover plan is circulated to the staff rostered on after-hours including the duty</w:t>
      </w:r>
      <w:r w:rsidR="002C555A">
        <w:t>/on call</w:t>
      </w:r>
      <w:r>
        <w:t xml:space="preserve"> manager and the SMO on duty/on call. The plan should include the following: </w:t>
      </w:r>
    </w:p>
    <w:p w14:paraId="09205F49" w14:textId="77777777" w:rsidR="00311A9F" w:rsidRDefault="00FC65EB" w:rsidP="00BD7267">
      <w:pPr>
        <w:pStyle w:val="ListParagraph"/>
        <w:numPr>
          <w:ilvl w:val="0"/>
          <w:numId w:val="5"/>
        </w:numPr>
        <w:spacing w:after="0"/>
        <w:jc w:val="both"/>
      </w:pPr>
      <w:r>
        <w:t>Information on any tasks that can be deferred</w:t>
      </w:r>
      <w:r w:rsidR="006F050E">
        <w:t xml:space="preserve"> </w:t>
      </w:r>
      <w:r>
        <w:t xml:space="preserve">until the following morning when the department is not running an </w:t>
      </w:r>
      <w:r w:rsidR="00604C60">
        <w:t>after-hours</w:t>
      </w:r>
      <w:r>
        <w:t xml:space="preserve"> staffing model. </w:t>
      </w:r>
      <w:r w:rsidR="006F050E">
        <w:t xml:space="preserve">This may require clinical judgement and triage of </w:t>
      </w:r>
      <w:r w:rsidR="00311A9F">
        <w:t>non-urgent tasks.</w:t>
      </w:r>
    </w:p>
    <w:p w14:paraId="0FE1C7EC" w14:textId="0341A9EB" w:rsidR="00FC65EB" w:rsidRDefault="00FC65EB" w:rsidP="00BD7267">
      <w:pPr>
        <w:pStyle w:val="ListParagraph"/>
        <w:numPr>
          <w:ilvl w:val="0"/>
          <w:numId w:val="5"/>
        </w:numPr>
        <w:spacing w:after="0"/>
        <w:jc w:val="both"/>
      </w:pPr>
      <w:r>
        <w:t xml:space="preserve">Information on how the remaining tasks will be distributed across the </w:t>
      </w:r>
      <w:r w:rsidR="00604C60">
        <w:t>after-hours</w:t>
      </w:r>
      <w:r>
        <w:t xml:space="preserve"> team. This should include consideration as to what tasks sit within the Psychiatry Registrar scope and what tasks sit with alternate members of the </w:t>
      </w:r>
      <w:r w:rsidR="00604C60">
        <w:t>after-hours</w:t>
      </w:r>
      <w:r>
        <w:t xml:space="preserve"> team. </w:t>
      </w:r>
      <w:r w:rsidR="006F050E">
        <w:t>For example, tasks that may sit with alternate members of the team may include legal tasks of the DAO, phone triaging</w:t>
      </w:r>
      <w:r w:rsidR="004736C3">
        <w:t>,</w:t>
      </w:r>
      <w:r w:rsidR="006F050E">
        <w:t xml:space="preserve"> administration of medications or transportation of patients</w:t>
      </w:r>
      <w:r w:rsidR="004736C3">
        <w:t xml:space="preserve"> that the Registrar is not trained to do. Exact tasks </w:t>
      </w:r>
      <w:r w:rsidR="006F050E">
        <w:t>may vary for different services/models.</w:t>
      </w:r>
    </w:p>
    <w:p w14:paraId="63BF56E3" w14:textId="67B6BFB9" w:rsidR="00FC65EB" w:rsidRDefault="00311A9F" w:rsidP="00BD7267">
      <w:pPr>
        <w:pStyle w:val="ListParagraph"/>
        <w:numPr>
          <w:ilvl w:val="0"/>
          <w:numId w:val="5"/>
        </w:numPr>
        <w:spacing w:after="0"/>
        <w:jc w:val="both"/>
      </w:pPr>
      <w:r>
        <w:lastRenderedPageBreak/>
        <w:t>E</w:t>
      </w:r>
      <w:r w:rsidR="00FC65EB">
        <w:t>scalation steps to the duty</w:t>
      </w:r>
      <w:r w:rsidR="002C555A">
        <w:t>/on call</w:t>
      </w:r>
      <w:r w:rsidR="00FC65EB">
        <w:t xml:space="preserve"> manager or SMO on duty/on call if there are difficulties in delivery of care in line with the </w:t>
      </w:r>
      <w:r w:rsidR="00604C60">
        <w:t>after-hours</w:t>
      </w:r>
      <w:r w:rsidR="00FC65EB">
        <w:t xml:space="preserve"> cover plan.</w:t>
      </w:r>
    </w:p>
    <w:p w14:paraId="3E753E79" w14:textId="77777777" w:rsidR="00FC65EB" w:rsidRDefault="00FC65EB" w:rsidP="00BD7267">
      <w:pPr>
        <w:spacing w:after="0"/>
        <w:jc w:val="both"/>
      </w:pPr>
    </w:p>
    <w:p w14:paraId="32EA7309" w14:textId="2D70FA85" w:rsidR="00FC65EB" w:rsidRDefault="004736C3" w:rsidP="00BD7267">
      <w:pPr>
        <w:pStyle w:val="ListParagraph"/>
        <w:numPr>
          <w:ilvl w:val="0"/>
          <w:numId w:val="2"/>
        </w:numPr>
        <w:spacing w:after="0"/>
        <w:jc w:val="both"/>
      </w:pPr>
      <w:r>
        <w:t>W</w:t>
      </w:r>
      <w:r w:rsidR="002C555A">
        <w:t>here absences do occur, s</w:t>
      </w:r>
      <w:r w:rsidR="00FC65EB">
        <w:t xml:space="preserve">ervices should regularly review the </w:t>
      </w:r>
      <w:r w:rsidR="00604C60">
        <w:t>after-hours</w:t>
      </w:r>
      <w:r w:rsidR="00FC65EB">
        <w:t xml:space="preserve"> staffing levels and cover plans to ensure these remain fit for purpose. Review should include regular feedback obtained from the </w:t>
      </w:r>
      <w:r w:rsidR="00604C60">
        <w:t>after-hours</w:t>
      </w:r>
      <w:r w:rsidR="00FC65EB">
        <w:t xml:space="preserve"> team on any challenges with </w:t>
      </w:r>
      <w:r w:rsidR="00604C60">
        <w:t>after-hours</w:t>
      </w:r>
      <w:r w:rsidR="00FC65EB">
        <w:t xml:space="preserve"> cover plans and identificati</w:t>
      </w:r>
      <w:r w:rsidR="00311A9F">
        <w:t xml:space="preserve">on of solutions to mitigate </w:t>
      </w:r>
      <w:r w:rsidR="00FC65EB">
        <w:t>challenges identified</w:t>
      </w:r>
      <w:r w:rsidR="006066A8">
        <w:t>.</w:t>
      </w:r>
    </w:p>
    <w:p w14:paraId="674BFA42" w14:textId="77777777" w:rsidR="00FC65EB" w:rsidRDefault="00FC65EB" w:rsidP="00BD7267">
      <w:pPr>
        <w:spacing w:after="0"/>
        <w:jc w:val="both"/>
      </w:pPr>
    </w:p>
    <w:p w14:paraId="68CC9595" w14:textId="77777777" w:rsidR="003741A5" w:rsidRDefault="00FC65EB" w:rsidP="00BD7267">
      <w:pPr>
        <w:pStyle w:val="ListParagraph"/>
        <w:numPr>
          <w:ilvl w:val="0"/>
          <w:numId w:val="2"/>
        </w:numPr>
        <w:spacing w:after="0"/>
        <w:jc w:val="both"/>
      </w:pPr>
      <w:r>
        <w:t xml:space="preserve">While it is expected that Psychiatry Registrars will at times be required to cover absent Mental Health Clinicians, where there is a pattern of increasing occurrence or where </w:t>
      </w:r>
      <w:r w:rsidR="00604C60">
        <w:t>absences</w:t>
      </w:r>
      <w:r>
        <w:t xml:space="preserve"> are resulting in impacts to fatigue or training</w:t>
      </w:r>
      <w:r w:rsidR="002C555A">
        <w:t>,</w:t>
      </w:r>
      <w:r>
        <w:t xml:space="preserve"> longer term solutions or alternate cov</w:t>
      </w:r>
      <w:r w:rsidR="00DD7ECC">
        <w:t xml:space="preserve">er plans need to be </w:t>
      </w:r>
      <w:r w:rsidR="003741A5">
        <w:t xml:space="preserve">considered. </w:t>
      </w:r>
    </w:p>
    <w:p w14:paraId="2C9CC205" w14:textId="77777777" w:rsidR="00C33805" w:rsidRDefault="00C33805" w:rsidP="00BD7267">
      <w:pPr>
        <w:pStyle w:val="ListParagraph"/>
        <w:spacing w:after="0"/>
        <w:jc w:val="both"/>
      </w:pPr>
    </w:p>
    <w:p w14:paraId="3A9EBB35" w14:textId="7680A9AE" w:rsidR="006F050E" w:rsidRDefault="006F050E" w:rsidP="00604C60">
      <w:pPr>
        <w:spacing w:after="0"/>
      </w:pPr>
    </w:p>
    <w:p w14:paraId="704E4452" w14:textId="77777777" w:rsidR="003061C6" w:rsidRDefault="003061C6" w:rsidP="00604C60">
      <w:pPr>
        <w:spacing w:after="0"/>
        <w:sectPr w:rsidR="003061C6" w:rsidSect="00582767">
          <w:headerReference w:type="default" r:id="rId13"/>
          <w:footerReference w:type="default" r:id="rId14"/>
          <w:headerReference w:type="first" r:id="rId15"/>
          <w:footerReference w:type="first" r:id="rId16"/>
          <w:pgSz w:w="11907" w:h="16840" w:code="9"/>
          <w:pgMar w:top="1134" w:right="1134" w:bottom="1134" w:left="1134" w:header="510" w:footer="340" w:gutter="0"/>
          <w:cols w:space="708"/>
          <w:docGrid w:linePitch="360"/>
        </w:sectPr>
      </w:pPr>
    </w:p>
    <w:p w14:paraId="391DCAC9" w14:textId="0470E9F7" w:rsidR="0098520C" w:rsidRPr="00604C60" w:rsidRDefault="008B6CE5" w:rsidP="00604C60">
      <w:pPr>
        <w:spacing w:after="0"/>
        <w:rPr>
          <w:b/>
        </w:rPr>
      </w:pPr>
      <w:r w:rsidRPr="008B6CE5">
        <w:rPr>
          <w:b/>
        </w:rPr>
        <w:object w:dxaOrig="18081" w:dyaOrig="8311" w14:anchorId="0A829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47.75pt;height:343.5pt" o:ole="">
            <v:imagedata r:id="rId17" o:title=""/>
          </v:shape>
          <o:OLEObject Type="Embed" ProgID="Visio.Drawing.15" ShapeID="_x0000_i1040" DrawAspect="Content" ObjectID="_1782839260" r:id="rId18"/>
        </w:object>
      </w:r>
    </w:p>
    <w:sectPr w:rsidR="0098520C" w:rsidRPr="00604C60" w:rsidSect="008B6CE5">
      <w:footerReference w:type="first" r:id="rId19"/>
      <w:pgSz w:w="16840" w:h="11907" w:orient="landscape" w:code="9"/>
      <w:pgMar w:top="1134" w:right="1134" w:bottom="1134"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819C9" w14:textId="77777777" w:rsidR="00604C60" w:rsidRDefault="00604C60" w:rsidP="00476E7C">
      <w:r>
        <w:separator/>
      </w:r>
    </w:p>
  </w:endnote>
  <w:endnote w:type="continuationSeparator" w:id="0">
    <w:p w14:paraId="0F2CD770" w14:textId="77777777" w:rsidR="00604C60" w:rsidRDefault="00604C60" w:rsidP="00476E7C">
      <w:r>
        <w:continuationSeparator/>
      </w:r>
    </w:p>
  </w:endnote>
  <w:endnote w:type="continuationNotice" w:id="1">
    <w:p w14:paraId="4374542E" w14:textId="77777777" w:rsidR="00604C60" w:rsidRDefault="00604C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838954"/>
      <w:docPartObj>
        <w:docPartGallery w:val="Page Numbers (Bottom of Page)"/>
        <w:docPartUnique/>
      </w:docPartObj>
    </w:sdtPr>
    <w:sdtEndPr>
      <w:rPr>
        <w:sz w:val="18"/>
        <w:szCs w:val="18"/>
      </w:rPr>
    </w:sdtEndPr>
    <w:sdtContent>
      <w:sdt>
        <w:sdtPr>
          <w:id w:val="2041393715"/>
          <w:docPartObj>
            <w:docPartGallery w:val="Page Numbers (Top of Page)"/>
            <w:docPartUnique/>
          </w:docPartObj>
        </w:sdtPr>
        <w:sdtEndPr>
          <w:rPr>
            <w:sz w:val="18"/>
            <w:szCs w:val="18"/>
          </w:rPr>
        </w:sdtEndPr>
        <w:sdtContent>
          <w:sdt>
            <w:sdtPr>
              <w:rPr>
                <w:sz w:val="18"/>
                <w:szCs w:val="18"/>
              </w:rPr>
              <w:id w:val="460620903"/>
              <w:docPartObj>
                <w:docPartGallery w:val="Page Numbers (Bottom of Page)"/>
                <w:docPartUnique/>
              </w:docPartObj>
            </w:sdtPr>
            <w:sdtEndPr>
              <w:rPr>
                <w:color w:val="800000"/>
              </w:rPr>
            </w:sdtEndPr>
            <w:sdtContent>
              <w:sdt>
                <w:sdtPr>
                  <w:rPr>
                    <w:color w:val="800000"/>
                    <w:sz w:val="18"/>
                    <w:szCs w:val="18"/>
                  </w:rPr>
                  <w:id w:val="-803473686"/>
                  <w:docPartObj>
                    <w:docPartGallery w:val="Page Numbers (Top of Page)"/>
                    <w:docPartUnique/>
                  </w:docPartObj>
                </w:sdtPr>
                <w:sdtEndPr/>
                <w:sdtContent>
                  <w:p w14:paraId="6F5E43C6" w14:textId="77777777" w:rsidR="0098520C" w:rsidRDefault="0098520C" w:rsidP="0098520C">
                    <w:pPr>
                      <w:pStyle w:val="Footer"/>
                      <w:pBdr>
                        <w:top w:val="single" w:sz="4" w:space="1" w:color="009999"/>
                        <w:left w:val="single" w:sz="4" w:space="4" w:color="009999"/>
                        <w:bottom w:val="single" w:sz="4" w:space="1" w:color="009999"/>
                        <w:right w:val="single" w:sz="4" w:space="4" w:color="009999"/>
                      </w:pBdr>
                      <w:tabs>
                        <w:tab w:val="left" w:pos="8647"/>
                      </w:tabs>
                      <w:rPr>
                        <w:color w:val="800000"/>
                        <w:sz w:val="18"/>
                        <w:szCs w:val="18"/>
                      </w:rPr>
                    </w:pPr>
                    <w:r w:rsidRPr="003061C6">
                      <w:rPr>
                        <w:color w:val="009999"/>
                        <w:sz w:val="18"/>
                        <w:szCs w:val="18"/>
                      </w:rPr>
                      <w:t>Health NZ &amp; STONZ CA National Manual – Escalation Process Guidelines for Absent Mental Health Clinician After Hours</w:t>
                    </w:r>
                  </w:p>
                  <w:p w14:paraId="0E5AF6FF" w14:textId="77777777" w:rsidR="0098520C" w:rsidRPr="00BD7267" w:rsidRDefault="0098520C" w:rsidP="0098520C">
                    <w:pPr>
                      <w:pStyle w:val="Footer"/>
                      <w:pBdr>
                        <w:top w:val="single" w:sz="4" w:space="1" w:color="009999"/>
                        <w:left w:val="single" w:sz="4" w:space="4" w:color="009999"/>
                        <w:bottom w:val="single" w:sz="4" w:space="1" w:color="009999"/>
                        <w:right w:val="single" w:sz="4" w:space="4" w:color="009999"/>
                      </w:pBdr>
                      <w:tabs>
                        <w:tab w:val="clear" w:pos="4513"/>
                        <w:tab w:val="center" w:pos="4395"/>
                        <w:tab w:val="left" w:pos="7371"/>
                      </w:tabs>
                      <w:rPr>
                        <w:color w:val="800000"/>
                        <w:sz w:val="18"/>
                        <w:szCs w:val="18"/>
                      </w:rPr>
                    </w:pPr>
                    <w:r w:rsidRPr="003061C6">
                      <w:rPr>
                        <w:color w:val="009999"/>
                        <w:sz w:val="18"/>
                        <w:szCs w:val="18"/>
                      </w:rPr>
                      <w:t xml:space="preserve">Page </w:t>
                    </w:r>
                    <w:r w:rsidRPr="003061C6">
                      <w:rPr>
                        <w:color w:val="009999"/>
                        <w:sz w:val="18"/>
                        <w:szCs w:val="18"/>
                      </w:rPr>
                      <w:fldChar w:fldCharType="begin"/>
                    </w:r>
                    <w:r w:rsidRPr="003061C6">
                      <w:rPr>
                        <w:color w:val="009999"/>
                        <w:sz w:val="18"/>
                        <w:szCs w:val="18"/>
                      </w:rPr>
                      <w:instrText xml:space="preserve"> PAGE </w:instrText>
                    </w:r>
                    <w:r w:rsidRPr="003061C6">
                      <w:rPr>
                        <w:color w:val="009999"/>
                        <w:sz w:val="18"/>
                        <w:szCs w:val="18"/>
                      </w:rPr>
                      <w:fldChar w:fldCharType="separate"/>
                    </w:r>
                    <w:r>
                      <w:rPr>
                        <w:color w:val="009999"/>
                        <w:sz w:val="18"/>
                        <w:szCs w:val="18"/>
                      </w:rPr>
                      <w:t>1</w:t>
                    </w:r>
                    <w:r w:rsidRPr="003061C6">
                      <w:rPr>
                        <w:color w:val="009999"/>
                        <w:sz w:val="18"/>
                        <w:szCs w:val="18"/>
                      </w:rPr>
                      <w:fldChar w:fldCharType="end"/>
                    </w:r>
                    <w:r w:rsidRPr="003061C6">
                      <w:rPr>
                        <w:color w:val="009999"/>
                        <w:sz w:val="18"/>
                        <w:szCs w:val="18"/>
                      </w:rPr>
                      <w:t xml:space="preserve"> of </w:t>
                    </w:r>
                    <w:r w:rsidRPr="003061C6">
                      <w:rPr>
                        <w:color w:val="009999"/>
                        <w:sz w:val="18"/>
                        <w:szCs w:val="18"/>
                      </w:rPr>
                      <w:fldChar w:fldCharType="begin"/>
                    </w:r>
                    <w:r w:rsidRPr="003061C6">
                      <w:rPr>
                        <w:color w:val="009999"/>
                        <w:sz w:val="18"/>
                        <w:szCs w:val="18"/>
                      </w:rPr>
                      <w:instrText xml:space="preserve"> NUMPAGES  </w:instrText>
                    </w:r>
                    <w:r w:rsidRPr="003061C6">
                      <w:rPr>
                        <w:color w:val="009999"/>
                        <w:sz w:val="18"/>
                        <w:szCs w:val="18"/>
                      </w:rPr>
                      <w:fldChar w:fldCharType="separate"/>
                    </w:r>
                    <w:r>
                      <w:rPr>
                        <w:color w:val="009999"/>
                        <w:sz w:val="18"/>
                        <w:szCs w:val="18"/>
                      </w:rPr>
                      <w:t>3</w:t>
                    </w:r>
                    <w:r w:rsidRPr="003061C6">
                      <w:rPr>
                        <w:color w:val="009999"/>
                        <w:sz w:val="18"/>
                        <w:szCs w:val="18"/>
                      </w:rPr>
                      <w:fldChar w:fldCharType="end"/>
                    </w:r>
                    <w:r>
                      <w:rPr>
                        <w:color w:val="009999"/>
                        <w:sz w:val="18"/>
                        <w:szCs w:val="18"/>
                      </w:rPr>
                      <w:tab/>
                    </w:r>
                    <w:r w:rsidRPr="003061C6">
                      <w:rPr>
                        <w:color w:val="009999"/>
                        <w:sz w:val="18"/>
                        <w:szCs w:val="18"/>
                      </w:rPr>
                      <w:t xml:space="preserve">Version </w:t>
                    </w:r>
                    <w:r>
                      <w:rPr>
                        <w:color w:val="009999"/>
                        <w:sz w:val="18"/>
                        <w:szCs w:val="18"/>
                      </w:rPr>
                      <w:t>2</w:t>
                    </w:r>
                    <w:r w:rsidRPr="003061C6">
                      <w:rPr>
                        <w:color w:val="009999"/>
                        <w:sz w:val="18"/>
                        <w:szCs w:val="18"/>
                      </w:rPr>
                      <w:t>.0</w:t>
                    </w:r>
                    <w:r w:rsidRPr="001B33D7">
                      <w:rPr>
                        <w:color w:val="800000"/>
                        <w:sz w:val="18"/>
                        <w:szCs w:val="18"/>
                      </w:rPr>
                      <w:tab/>
                    </w:r>
                    <w:r>
                      <w:rPr>
                        <w:color w:val="800000"/>
                        <w:sz w:val="18"/>
                        <w:szCs w:val="18"/>
                      </w:rPr>
                      <w:tab/>
                    </w:r>
                    <w:r w:rsidRPr="003061C6">
                      <w:rPr>
                        <w:color w:val="009999"/>
                        <w:sz w:val="18"/>
                        <w:szCs w:val="18"/>
                      </w:rPr>
                      <w:t xml:space="preserve">Endorsed date: </w:t>
                    </w:r>
                    <w:r>
                      <w:rPr>
                        <w:color w:val="009999"/>
                        <w:sz w:val="18"/>
                        <w:szCs w:val="18"/>
                      </w:rPr>
                      <w:t>12</w:t>
                    </w:r>
                    <w:r w:rsidRPr="003061C6">
                      <w:rPr>
                        <w:color w:val="009999"/>
                        <w:sz w:val="18"/>
                        <w:szCs w:val="18"/>
                      </w:rPr>
                      <w:t>/0</w:t>
                    </w:r>
                    <w:r>
                      <w:rPr>
                        <w:color w:val="009999"/>
                        <w:sz w:val="18"/>
                        <w:szCs w:val="18"/>
                      </w:rPr>
                      <w:t>6</w:t>
                    </w:r>
                    <w:r w:rsidRPr="003061C6">
                      <w:rPr>
                        <w:color w:val="009999"/>
                        <w:sz w:val="18"/>
                        <w:szCs w:val="18"/>
                      </w:rPr>
                      <w:t>/20</w:t>
                    </w:r>
                    <w:r>
                      <w:rPr>
                        <w:color w:val="009999"/>
                        <w:sz w:val="18"/>
                        <w:szCs w:val="18"/>
                      </w:rPr>
                      <w:t>24</w:t>
                    </w:r>
                  </w:p>
                </w:sdtContent>
              </w:sdt>
            </w:sdtContent>
          </w:sdt>
        </w:sdtContent>
      </w:sdt>
    </w:sdtContent>
  </w:sdt>
  <w:p w14:paraId="1A7711C1" w14:textId="77777777" w:rsidR="00BE6FA2" w:rsidRPr="00CE319D" w:rsidRDefault="00BE6FA2" w:rsidP="001B3916">
    <w:pPr>
      <w:pStyle w:val="NoSpacing"/>
      <w:rPr>
        <w:sz w:val="2"/>
        <w:szCs w:val="2"/>
      </w:rPr>
    </w:pPr>
  </w:p>
  <w:p w14:paraId="64F0DEA5" w14:textId="77777777" w:rsidR="00BE6FA2" w:rsidRPr="00311A9F" w:rsidRDefault="00BE6FA2" w:rsidP="001B3916">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115353"/>
      <w:docPartObj>
        <w:docPartGallery w:val="Page Numbers (Bottom of Page)"/>
        <w:docPartUnique/>
      </w:docPartObj>
    </w:sdtPr>
    <w:sdtEndPr>
      <w:rPr>
        <w:sz w:val="18"/>
        <w:szCs w:val="18"/>
      </w:rPr>
    </w:sdtEndPr>
    <w:sdtContent>
      <w:sdt>
        <w:sdtPr>
          <w:id w:val="820709657"/>
          <w:docPartObj>
            <w:docPartGallery w:val="Page Numbers (Top of Page)"/>
            <w:docPartUnique/>
          </w:docPartObj>
        </w:sdtPr>
        <w:sdtEndPr>
          <w:rPr>
            <w:sz w:val="18"/>
            <w:szCs w:val="18"/>
          </w:rPr>
        </w:sdtEndPr>
        <w:sdtContent>
          <w:sdt>
            <w:sdtPr>
              <w:rPr>
                <w:sz w:val="18"/>
                <w:szCs w:val="18"/>
              </w:rPr>
              <w:id w:val="1058751763"/>
              <w:docPartObj>
                <w:docPartGallery w:val="Page Numbers (Bottom of Page)"/>
                <w:docPartUnique/>
              </w:docPartObj>
            </w:sdtPr>
            <w:sdtEndPr>
              <w:rPr>
                <w:color w:val="800000"/>
              </w:rPr>
            </w:sdtEndPr>
            <w:sdtContent>
              <w:sdt>
                <w:sdtPr>
                  <w:rPr>
                    <w:color w:val="800000"/>
                    <w:sz w:val="18"/>
                    <w:szCs w:val="18"/>
                  </w:rPr>
                  <w:id w:val="1196272678"/>
                  <w:docPartObj>
                    <w:docPartGallery w:val="Page Numbers (Top of Page)"/>
                    <w:docPartUnique/>
                  </w:docPartObj>
                </w:sdtPr>
                <w:sdtEndPr/>
                <w:sdtContent>
                  <w:p w14:paraId="3FDADC7D" w14:textId="67E3A11D" w:rsidR="003061C6" w:rsidRDefault="003061C6" w:rsidP="003061C6">
                    <w:pPr>
                      <w:pStyle w:val="Footer"/>
                      <w:pBdr>
                        <w:top w:val="single" w:sz="4" w:space="1" w:color="009999"/>
                        <w:left w:val="single" w:sz="4" w:space="4" w:color="009999"/>
                        <w:bottom w:val="single" w:sz="4" w:space="1" w:color="009999"/>
                        <w:right w:val="single" w:sz="4" w:space="4" w:color="009999"/>
                      </w:pBdr>
                      <w:tabs>
                        <w:tab w:val="left" w:pos="8647"/>
                      </w:tabs>
                      <w:rPr>
                        <w:color w:val="800000"/>
                        <w:sz w:val="18"/>
                        <w:szCs w:val="18"/>
                      </w:rPr>
                    </w:pPr>
                    <w:r w:rsidRPr="003061C6">
                      <w:rPr>
                        <w:color w:val="009999"/>
                        <w:sz w:val="18"/>
                        <w:szCs w:val="18"/>
                      </w:rPr>
                      <w:t>Health NZ &amp; STONZ CA National Manual – Escalation Process Guidelines for Absent Mental Health Clinician After Hours</w:t>
                    </w:r>
                  </w:p>
                  <w:p w14:paraId="4A4988F7" w14:textId="32FC4702" w:rsidR="003061C6" w:rsidRPr="00BD7267" w:rsidRDefault="003061C6" w:rsidP="003061C6">
                    <w:pPr>
                      <w:pStyle w:val="Footer"/>
                      <w:pBdr>
                        <w:top w:val="single" w:sz="4" w:space="1" w:color="009999"/>
                        <w:left w:val="single" w:sz="4" w:space="4" w:color="009999"/>
                        <w:bottom w:val="single" w:sz="4" w:space="1" w:color="009999"/>
                        <w:right w:val="single" w:sz="4" w:space="4" w:color="009999"/>
                      </w:pBdr>
                      <w:tabs>
                        <w:tab w:val="clear" w:pos="4513"/>
                        <w:tab w:val="center" w:pos="4395"/>
                        <w:tab w:val="left" w:pos="7371"/>
                      </w:tabs>
                      <w:rPr>
                        <w:color w:val="800000"/>
                        <w:sz w:val="18"/>
                        <w:szCs w:val="18"/>
                      </w:rPr>
                    </w:pPr>
                    <w:r w:rsidRPr="003061C6">
                      <w:rPr>
                        <w:color w:val="009999"/>
                        <w:sz w:val="18"/>
                        <w:szCs w:val="18"/>
                      </w:rPr>
                      <w:t xml:space="preserve">Page </w:t>
                    </w:r>
                    <w:r w:rsidRPr="003061C6">
                      <w:rPr>
                        <w:color w:val="009999"/>
                        <w:sz w:val="18"/>
                        <w:szCs w:val="18"/>
                      </w:rPr>
                      <w:fldChar w:fldCharType="begin"/>
                    </w:r>
                    <w:r w:rsidRPr="003061C6">
                      <w:rPr>
                        <w:color w:val="009999"/>
                        <w:sz w:val="18"/>
                        <w:szCs w:val="18"/>
                      </w:rPr>
                      <w:instrText xml:space="preserve"> PAGE </w:instrText>
                    </w:r>
                    <w:r w:rsidRPr="003061C6">
                      <w:rPr>
                        <w:color w:val="009999"/>
                        <w:sz w:val="18"/>
                        <w:szCs w:val="18"/>
                      </w:rPr>
                      <w:fldChar w:fldCharType="separate"/>
                    </w:r>
                    <w:r>
                      <w:rPr>
                        <w:color w:val="009999"/>
                        <w:sz w:val="18"/>
                        <w:szCs w:val="18"/>
                      </w:rPr>
                      <w:t>2</w:t>
                    </w:r>
                    <w:r w:rsidRPr="003061C6">
                      <w:rPr>
                        <w:color w:val="009999"/>
                        <w:sz w:val="18"/>
                        <w:szCs w:val="18"/>
                      </w:rPr>
                      <w:fldChar w:fldCharType="end"/>
                    </w:r>
                    <w:r w:rsidRPr="003061C6">
                      <w:rPr>
                        <w:color w:val="009999"/>
                        <w:sz w:val="18"/>
                        <w:szCs w:val="18"/>
                      </w:rPr>
                      <w:t xml:space="preserve"> of </w:t>
                    </w:r>
                    <w:r w:rsidRPr="003061C6">
                      <w:rPr>
                        <w:color w:val="009999"/>
                        <w:sz w:val="18"/>
                        <w:szCs w:val="18"/>
                      </w:rPr>
                      <w:fldChar w:fldCharType="begin"/>
                    </w:r>
                    <w:r w:rsidRPr="003061C6">
                      <w:rPr>
                        <w:color w:val="009999"/>
                        <w:sz w:val="18"/>
                        <w:szCs w:val="18"/>
                      </w:rPr>
                      <w:instrText xml:space="preserve"> NUMPAGES  </w:instrText>
                    </w:r>
                    <w:r w:rsidRPr="003061C6">
                      <w:rPr>
                        <w:color w:val="009999"/>
                        <w:sz w:val="18"/>
                        <w:szCs w:val="18"/>
                      </w:rPr>
                      <w:fldChar w:fldCharType="separate"/>
                    </w:r>
                    <w:r>
                      <w:rPr>
                        <w:color w:val="009999"/>
                        <w:sz w:val="18"/>
                        <w:szCs w:val="18"/>
                      </w:rPr>
                      <w:t>3</w:t>
                    </w:r>
                    <w:r w:rsidRPr="003061C6">
                      <w:rPr>
                        <w:color w:val="009999"/>
                        <w:sz w:val="18"/>
                        <w:szCs w:val="18"/>
                      </w:rPr>
                      <w:fldChar w:fldCharType="end"/>
                    </w:r>
                    <w:r w:rsidR="0098520C">
                      <w:rPr>
                        <w:color w:val="009999"/>
                        <w:sz w:val="18"/>
                        <w:szCs w:val="18"/>
                      </w:rPr>
                      <w:tab/>
                    </w:r>
                    <w:r w:rsidRPr="003061C6">
                      <w:rPr>
                        <w:color w:val="009999"/>
                        <w:sz w:val="18"/>
                        <w:szCs w:val="18"/>
                      </w:rPr>
                      <w:t xml:space="preserve">Version </w:t>
                    </w:r>
                    <w:r>
                      <w:rPr>
                        <w:color w:val="009999"/>
                        <w:sz w:val="18"/>
                        <w:szCs w:val="18"/>
                      </w:rPr>
                      <w:t>2</w:t>
                    </w:r>
                    <w:r w:rsidRPr="003061C6">
                      <w:rPr>
                        <w:color w:val="009999"/>
                        <w:sz w:val="18"/>
                        <w:szCs w:val="18"/>
                      </w:rPr>
                      <w:t>.0</w:t>
                    </w:r>
                    <w:r w:rsidRPr="001B33D7">
                      <w:rPr>
                        <w:color w:val="800000"/>
                        <w:sz w:val="18"/>
                        <w:szCs w:val="18"/>
                      </w:rPr>
                      <w:tab/>
                    </w:r>
                    <w:r>
                      <w:rPr>
                        <w:color w:val="800000"/>
                        <w:sz w:val="18"/>
                        <w:szCs w:val="18"/>
                      </w:rPr>
                      <w:tab/>
                    </w:r>
                    <w:r w:rsidRPr="003061C6">
                      <w:rPr>
                        <w:color w:val="009999"/>
                        <w:sz w:val="18"/>
                        <w:szCs w:val="18"/>
                      </w:rPr>
                      <w:t xml:space="preserve">Endorsed date: </w:t>
                    </w:r>
                    <w:r>
                      <w:rPr>
                        <w:color w:val="009999"/>
                        <w:sz w:val="18"/>
                        <w:szCs w:val="18"/>
                      </w:rPr>
                      <w:t>12</w:t>
                    </w:r>
                    <w:r w:rsidRPr="003061C6">
                      <w:rPr>
                        <w:color w:val="009999"/>
                        <w:sz w:val="18"/>
                        <w:szCs w:val="18"/>
                      </w:rPr>
                      <w:t>/0</w:t>
                    </w:r>
                    <w:r>
                      <w:rPr>
                        <w:color w:val="009999"/>
                        <w:sz w:val="18"/>
                        <w:szCs w:val="18"/>
                      </w:rPr>
                      <w:t>6</w:t>
                    </w:r>
                    <w:r w:rsidRPr="003061C6">
                      <w:rPr>
                        <w:color w:val="009999"/>
                        <w:sz w:val="18"/>
                        <w:szCs w:val="18"/>
                      </w:rPr>
                      <w:t>/20</w:t>
                    </w:r>
                    <w:r>
                      <w:rPr>
                        <w:color w:val="009999"/>
                        <w:sz w:val="18"/>
                        <w:szCs w:val="18"/>
                      </w:rPr>
                      <w:t>24</w:t>
                    </w:r>
                  </w:p>
                </w:sdtContent>
              </w:sdt>
            </w:sdtContent>
          </w:sdt>
        </w:sdtContent>
      </w:sdt>
    </w:sdtContent>
  </w:sdt>
  <w:p w14:paraId="346F3D40" w14:textId="78E2651C" w:rsidR="00BE6FA2" w:rsidRPr="003061C6" w:rsidRDefault="00BE6FA2" w:rsidP="00306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85008"/>
      <w:docPartObj>
        <w:docPartGallery w:val="Page Numbers (Bottom of Page)"/>
        <w:docPartUnique/>
      </w:docPartObj>
    </w:sdtPr>
    <w:sdtEndPr>
      <w:rPr>
        <w:sz w:val="18"/>
        <w:szCs w:val="18"/>
      </w:rPr>
    </w:sdtEndPr>
    <w:sdtContent>
      <w:sdt>
        <w:sdtPr>
          <w:id w:val="2113555906"/>
          <w:docPartObj>
            <w:docPartGallery w:val="Page Numbers (Top of Page)"/>
            <w:docPartUnique/>
          </w:docPartObj>
        </w:sdtPr>
        <w:sdtEndPr>
          <w:rPr>
            <w:sz w:val="18"/>
            <w:szCs w:val="18"/>
          </w:rPr>
        </w:sdtEndPr>
        <w:sdtContent>
          <w:sdt>
            <w:sdtPr>
              <w:rPr>
                <w:sz w:val="18"/>
                <w:szCs w:val="18"/>
              </w:rPr>
              <w:id w:val="1930610559"/>
              <w:docPartObj>
                <w:docPartGallery w:val="Page Numbers (Bottom of Page)"/>
                <w:docPartUnique/>
              </w:docPartObj>
            </w:sdtPr>
            <w:sdtEndPr>
              <w:rPr>
                <w:color w:val="800000"/>
              </w:rPr>
            </w:sdtEndPr>
            <w:sdtContent>
              <w:sdt>
                <w:sdtPr>
                  <w:rPr>
                    <w:color w:val="800000"/>
                    <w:sz w:val="18"/>
                    <w:szCs w:val="18"/>
                  </w:rPr>
                  <w:id w:val="-1322110424"/>
                  <w:docPartObj>
                    <w:docPartGallery w:val="Page Numbers (Top of Page)"/>
                    <w:docPartUnique/>
                  </w:docPartObj>
                </w:sdtPr>
                <w:sdtEndPr/>
                <w:sdtContent>
                  <w:p w14:paraId="3A3FD7A4" w14:textId="77777777" w:rsidR="00582767" w:rsidRDefault="00582767" w:rsidP="003061C6">
                    <w:pPr>
                      <w:pStyle w:val="Footer"/>
                      <w:pBdr>
                        <w:top w:val="single" w:sz="4" w:space="1" w:color="009999"/>
                        <w:left w:val="single" w:sz="4" w:space="4" w:color="009999"/>
                        <w:bottom w:val="single" w:sz="4" w:space="1" w:color="009999"/>
                        <w:right w:val="single" w:sz="4" w:space="4" w:color="009999"/>
                      </w:pBdr>
                      <w:tabs>
                        <w:tab w:val="left" w:pos="8647"/>
                      </w:tabs>
                      <w:rPr>
                        <w:color w:val="800000"/>
                        <w:sz w:val="18"/>
                        <w:szCs w:val="18"/>
                      </w:rPr>
                    </w:pPr>
                    <w:r w:rsidRPr="003061C6">
                      <w:rPr>
                        <w:color w:val="009999"/>
                        <w:sz w:val="18"/>
                        <w:szCs w:val="18"/>
                      </w:rPr>
                      <w:t>Health NZ &amp; STONZ CA National Manual – Escalation Process Guidelines for Absent Mental Health Clinician After Hours</w:t>
                    </w:r>
                  </w:p>
                  <w:p w14:paraId="49882788" w14:textId="774922C2" w:rsidR="00582767" w:rsidRPr="00582767" w:rsidRDefault="00582767" w:rsidP="008B6CE5">
                    <w:pPr>
                      <w:pStyle w:val="Footer"/>
                      <w:pBdr>
                        <w:top w:val="single" w:sz="4" w:space="1" w:color="009999"/>
                        <w:left w:val="single" w:sz="4" w:space="4" w:color="009999"/>
                        <w:bottom w:val="single" w:sz="4" w:space="1" w:color="009999"/>
                        <w:right w:val="single" w:sz="4" w:space="4" w:color="009999"/>
                      </w:pBdr>
                      <w:tabs>
                        <w:tab w:val="clear" w:pos="4513"/>
                        <w:tab w:val="center" w:pos="4395"/>
                        <w:tab w:val="left" w:pos="6521"/>
                      </w:tabs>
                      <w:rPr>
                        <w:color w:val="800000"/>
                        <w:sz w:val="18"/>
                        <w:szCs w:val="18"/>
                      </w:rPr>
                    </w:pPr>
                    <w:r w:rsidRPr="003061C6">
                      <w:rPr>
                        <w:color w:val="009999"/>
                        <w:sz w:val="18"/>
                        <w:szCs w:val="18"/>
                      </w:rPr>
                      <w:t xml:space="preserve">Page </w:t>
                    </w:r>
                    <w:r w:rsidRPr="003061C6">
                      <w:rPr>
                        <w:color w:val="009999"/>
                        <w:sz w:val="18"/>
                        <w:szCs w:val="18"/>
                      </w:rPr>
                      <w:fldChar w:fldCharType="begin"/>
                    </w:r>
                    <w:r w:rsidRPr="003061C6">
                      <w:rPr>
                        <w:color w:val="009999"/>
                        <w:sz w:val="18"/>
                        <w:szCs w:val="18"/>
                      </w:rPr>
                      <w:instrText xml:space="preserve"> PAGE </w:instrText>
                    </w:r>
                    <w:r w:rsidRPr="003061C6">
                      <w:rPr>
                        <w:color w:val="009999"/>
                        <w:sz w:val="18"/>
                        <w:szCs w:val="18"/>
                      </w:rPr>
                      <w:fldChar w:fldCharType="separate"/>
                    </w:r>
                    <w:r>
                      <w:rPr>
                        <w:color w:val="009999"/>
                        <w:sz w:val="18"/>
                        <w:szCs w:val="18"/>
                      </w:rPr>
                      <w:t>2</w:t>
                    </w:r>
                    <w:r w:rsidRPr="003061C6">
                      <w:rPr>
                        <w:color w:val="009999"/>
                        <w:sz w:val="18"/>
                        <w:szCs w:val="18"/>
                      </w:rPr>
                      <w:fldChar w:fldCharType="end"/>
                    </w:r>
                    <w:r w:rsidRPr="003061C6">
                      <w:rPr>
                        <w:color w:val="009999"/>
                        <w:sz w:val="18"/>
                        <w:szCs w:val="18"/>
                      </w:rPr>
                      <w:t xml:space="preserve"> of </w:t>
                    </w:r>
                    <w:r w:rsidRPr="003061C6">
                      <w:rPr>
                        <w:color w:val="009999"/>
                        <w:sz w:val="18"/>
                        <w:szCs w:val="18"/>
                      </w:rPr>
                      <w:fldChar w:fldCharType="begin"/>
                    </w:r>
                    <w:r w:rsidRPr="003061C6">
                      <w:rPr>
                        <w:color w:val="009999"/>
                        <w:sz w:val="18"/>
                        <w:szCs w:val="18"/>
                      </w:rPr>
                      <w:instrText xml:space="preserve"> NUMPAGES  </w:instrText>
                    </w:r>
                    <w:r w:rsidRPr="003061C6">
                      <w:rPr>
                        <w:color w:val="009999"/>
                        <w:sz w:val="18"/>
                        <w:szCs w:val="18"/>
                      </w:rPr>
                      <w:fldChar w:fldCharType="separate"/>
                    </w:r>
                    <w:r>
                      <w:rPr>
                        <w:color w:val="009999"/>
                        <w:sz w:val="18"/>
                        <w:szCs w:val="18"/>
                      </w:rPr>
                      <w:t>3</w:t>
                    </w:r>
                    <w:r w:rsidRPr="003061C6">
                      <w:rPr>
                        <w:color w:val="009999"/>
                        <w:sz w:val="18"/>
                        <w:szCs w:val="18"/>
                      </w:rPr>
                      <w:fldChar w:fldCharType="end"/>
                    </w:r>
                    <w:r>
                      <w:rPr>
                        <w:color w:val="800000"/>
                        <w:sz w:val="18"/>
                        <w:szCs w:val="18"/>
                      </w:rPr>
                      <w:tab/>
                    </w:r>
                    <w:r w:rsidR="008B6CE5">
                      <w:rPr>
                        <w:color w:val="800000"/>
                        <w:sz w:val="18"/>
                        <w:szCs w:val="18"/>
                      </w:rPr>
                      <w:tab/>
                    </w:r>
                    <w:r w:rsidRPr="003061C6">
                      <w:rPr>
                        <w:color w:val="009999"/>
                        <w:sz w:val="18"/>
                        <w:szCs w:val="18"/>
                      </w:rPr>
                      <w:t xml:space="preserve">Version </w:t>
                    </w:r>
                    <w:r>
                      <w:rPr>
                        <w:color w:val="009999"/>
                        <w:sz w:val="18"/>
                        <w:szCs w:val="18"/>
                      </w:rPr>
                      <w:t>2</w:t>
                    </w:r>
                    <w:r w:rsidRPr="003061C6">
                      <w:rPr>
                        <w:color w:val="009999"/>
                        <w:sz w:val="18"/>
                        <w:szCs w:val="18"/>
                      </w:rPr>
                      <w:t>.0</w:t>
                    </w:r>
                    <w:r w:rsidRPr="001B33D7">
                      <w:rPr>
                        <w:color w:val="800000"/>
                        <w:sz w:val="18"/>
                        <w:szCs w:val="18"/>
                      </w:rPr>
                      <w:tab/>
                    </w:r>
                    <w:r>
                      <w:rPr>
                        <w:color w:val="800000"/>
                        <w:sz w:val="18"/>
                        <w:szCs w:val="18"/>
                      </w:rPr>
                      <w:tab/>
                    </w:r>
                    <w:r w:rsidR="008B6CE5">
                      <w:rPr>
                        <w:color w:val="800000"/>
                        <w:sz w:val="18"/>
                        <w:szCs w:val="18"/>
                      </w:rPr>
                      <w:tab/>
                    </w:r>
                    <w:r w:rsidR="008B6CE5">
                      <w:rPr>
                        <w:color w:val="800000"/>
                        <w:sz w:val="18"/>
                        <w:szCs w:val="18"/>
                      </w:rPr>
                      <w:tab/>
                    </w:r>
                    <w:r w:rsidR="008B6CE5">
                      <w:rPr>
                        <w:color w:val="800000"/>
                        <w:sz w:val="18"/>
                        <w:szCs w:val="18"/>
                      </w:rPr>
                      <w:tab/>
                    </w:r>
                    <w:r w:rsidR="008B6CE5">
                      <w:rPr>
                        <w:color w:val="800000"/>
                        <w:sz w:val="18"/>
                        <w:szCs w:val="18"/>
                      </w:rPr>
                      <w:tab/>
                    </w:r>
                    <w:r w:rsidRPr="003061C6">
                      <w:rPr>
                        <w:color w:val="009999"/>
                        <w:sz w:val="18"/>
                        <w:szCs w:val="18"/>
                      </w:rPr>
                      <w:t xml:space="preserve">Endorsed date: </w:t>
                    </w:r>
                    <w:r>
                      <w:rPr>
                        <w:color w:val="009999"/>
                        <w:sz w:val="18"/>
                        <w:szCs w:val="18"/>
                      </w:rPr>
                      <w:t>12</w:t>
                    </w:r>
                    <w:r w:rsidRPr="003061C6">
                      <w:rPr>
                        <w:color w:val="009999"/>
                        <w:sz w:val="18"/>
                        <w:szCs w:val="18"/>
                      </w:rPr>
                      <w:t>/0</w:t>
                    </w:r>
                    <w:r>
                      <w:rPr>
                        <w:color w:val="009999"/>
                        <w:sz w:val="18"/>
                        <w:szCs w:val="18"/>
                      </w:rPr>
                      <w:t>6</w:t>
                    </w:r>
                    <w:r w:rsidRPr="003061C6">
                      <w:rPr>
                        <w:color w:val="009999"/>
                        <w:sz w:val="18"/>
                        <w:szCs w:val="18"/>
                      </w:rPr>
                      <w:t>/20</w:t>
                    </w:r>
                    <w:r>
                      <w:rPr>
                        <w:color w:val="009999"/>
                        <w:sz w:val="18"/>
                        <w:szCs w:val="18"/>
                      </w:rPr>
                      <w:t>24</w:t>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58484" w14:textId="77777777" w:rsidR="00604C60" w:rsidRDefault="00604C60" w:rsidP="00476E7C">
      <w:r>
        <w:separator/>
      </w:r>
    </w:p>
  </w:footnote>
  <w:footnote w:type="continuationSeparator" w:id="0">
    <w:p w14:paraId="1953596F" w14:textId="77777777" w:rsidR="00604C60" w:rsidRDefault="00604C60" w:rsidP="00476E7C">
      <w:r>
        <w:continuationSeparator/>
      </w:r>
    </w:p>
  </w:footnote>
  <w:footnote w:type="continuationNotice" w:id="1">
    <w:p w14:paraId="263A8DBD" w14:textId="77777777" w:rsidR="00604C60" w:rsidRDefault="00604C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532C" w14:textId="11AB65C8" w:rsidR="00BE6FA2" w:rsidRDefault="00582767" w:rsidP="00582767">
    <w:pPr>
      <w:pStyle w:val="Header"/>
      <w:tabs>
        <w:tab w:val="clear" w:pos="4513"/>
        <w:tab w:val="clear" w:pos="9026"/>
        <w:tab w:val="left" w:pos="7803"/>
      </w:tabs>
      <w:jc w:val="center"/>
    </w:pPr>
    <w:r>
      <w:rPr>
        <w:noProof/>
      </w:rPr>
      <w:drawing>
        <wp:inline distT="0" distB="0" distL="0" distR="0" wp14:anchorId="6098A66F" wp14:editId="5B35DDF1">
          <wp:extent cx="3990975" cy="866775"/>
          <wp:effectExtent l="0" t="0" r="9525" b="9525"/>
          <wp:docPr id="1" name="Picture 1" descr="A close-up of a logo&#10;&#10;Description automatically generated">
            <a:extLst xmlns:a="http://schemas.openxmlformats.org/drawingml/2006/main">
              <a:ext uri="{FF2B5EF4-FFF2-40B4-BE49-F238E27FC236}">
                <a16:creationId xmlns:a16="http://schemas.microsoft.com/office/drawing/2014/main" id="{DAF9B357-34A8-4492-8FBB-8B706C5104E7}"/>
              </a:ext>
            </a:extLst>
          </wp:docPr>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a:extLst>
                      <a:ext uri="{FF2B5EF4-FFF2-40B4-BE49-F238E27FC236}">
                        <a16:creationId xmlns:a16="http://schemas.microsoft.com/office/drawing/2014/main" id="{DAF9B357-34A8-4492-8FBB-8B706C5104E7}"/>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990975" cy="866775"/>
                  </a:xfrm>
                  <a:prstGeom prst="rect">
                    <a:avLst/>
                  </a:prstGeom>
                </pic:spPr>
              </pic:pic>
            </a:graphicData>
          </a:graphic>
        </wp:inline>
      </w:drawing>
    </w:r>
  </w:p>
  <w:p w14:paraId="776C5F01" w14:textId="77777777" w:rsidR="00582767" w:rsidRDefault="00582767" w:rsidP="00582767">
    <w:pPr>
      <w:pStyle w:val="Header"/>
      <w:tabs>
        <w:tab w:val="clear" w:pos="4513"/>
        <w:tab w:val="clear" w:pos="9026"/>
        <w:tab w:val="left" w:pos="780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5A15" w14:textId="76D3B9F1" w:rsidR="00BE6FA2" w:rsidRDefault="00582767" w:rsidP="00582767">
    <w:pPr>
      <w:pStyle w:val="Header"/>
      <w:tabs>
        <w:tab w:val="clear" w:pos="4513"/>
        <w:tab w:val="clear" w:pos="9026"/>
      </w:tabs>
      <w:jc w:val="center"/>
    </w:pPr>
    <w:r>
      <w:rPr>
        <w:noProof/>
      </w:rPr>
      <w:drawing>
        <wp:inline distT="0" distB="0" distL="0" distR="0" wp14:anchorId="22F89765" wp14:editId="35D4B5AA">
          <wp:extent cx="3990975" cy="866775"/>
          <wp:effectExtent l="0" t="0" r="9525" b="9525"/>
          <wp:docPr id="2" name="Picture 1" descr="A close-up of a logo&#10;&#10;Description automatically generated">
            <a:extLst xmlns:a="http://schemas.openxmlformats.org/drawingml/2006/main">
              <a:ext uri="{FF2B5EF4-FFF2-40B4-BE49-F238E27FC236}">
                <a16:creationId xmlns:a16="http://schemas.microsoft.com/office/drawing/2014/main" id="{DAF9B357-34A8-4492-8FBB-8B706C5104E7}"/>
              </a:ext>
            </a:extLst>
          </wp:docPr>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a:extLst>
                      <a:ext uri="{FF2B5EF4-FFF2-40B4-BE49-F238E27FC236}">
                        <a16:creationId xmlns:a16="http://schemas.microsoft.com/office/drawing/2014/main" id="{DAF9B357-34A8-4492-8FBB-8B706C5104E7}"/>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990975" cy="866775"/>
                  </a:xfrm>
                  <a:prstGeom prst="rect">
                    <a:avLst/>
                  </a:prstGeom>
                </pic:spPr>
              </pic:pic>
            </a:graphicData>
          </a:graphic>
        </wp:inline>
      </w:drawing>
    </w:r>
  </w:p>
  <w:p w14:paraId="33913C33" w14:textId="77777777" w:rsidR="00582767" w:rsidRDefault="00582767" w:rsidP="00582767">
    <w:pPr>
      <w:pStyle w:val="Header"/>
      <w:tabs>
        <w:tab w:val="clear" w:pos="4513"/>
        <w:tab w:val="clear" w:pos="902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31AA"/>
    <w:multiLevelType w:val="hybridMultilevel"/>
    <w:tmpl w:val="21622556"/>
    <w:lvl w:ilvl="0" w:tplc="14090001">
      <w:start w:val="1"/>
      <w:numFmt w:val="bullet"/>
      <w:lvlText w:val=""/>
      <w:lvlJc w:val="left"/>
      <w:pPr>
        <w:ind w:left="1440" w:hanging="360"/>
      </w:pPr>
      <w:rPr>
        <w:rFonts w:ascii="Symbol" w:hAnsi="Symbol"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04AC6755"/>
    <w:multiLevelType w:val="hybridMultilevel"/>
    <w:tmpl w:val="CE4A96B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90D7187"/>
    <w:multiLevelType w:val="multilevel"/>
    <w:tmpl w:val="CE46FD0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Courier New" w:hAnsi="Courier New"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Courier New" w:hAnsi="Courier New" w:hint="default"/>
      </w:rPr>
    </w:lvl>
  </w:abstractNum>
  <w:abstractNum w:abstractNumId="3" w15:restartNumberingAfterBreak="0">
    <w:nsid w:val="21B95E5C"/>
    <w:multiLevelType w:val="multilevel"/>
    <w:tmpl w:val="045CAEA8"/>
    <w:styleLink w:val="NRABullets"/>
    <w:lvl w:ilvl="0">
      <w:start w:val="1"/>
      <w:numFmt w:val="bullet"/>
      <w:lvlText w:val=""/>
      <w:lvlJc w:val="left"/>
      <w:pPr>
        <w:ind w:left="360" w:hanging="360"/>
      </w:pPr>
      <w:rPr>
        <w:rFonts w:ascii="Symbol" w:hAnsi="Symbol" w:hint="default"/>
        <w:sz w:val="20"/>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Courier New" w:hAnsi="Courier New"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Courier New" w:hAnsi="Courier New" w:hint="default"/>
      </w:rPr>
    </w:lvl>
  </w:abstractNum>
  <w:abstractNum w:abstractNumId="4" w15:restartNumberingAfterBreak="0">
    <w:nsid w:val="2A5068CB"/>
    <w:multiLevelType w:val="hybridMultilevel"/>
    <w:tmpl w:val="DF36DE5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34F96554"/>
    <w:multiLevelType w:val="hybridMultilevel"/>
    <w:tmpl w:val="4B789B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B5E2C6C"/>
    <w:multiLevelType w:val="hybridMultilevel"/>
    <w:tmpl w:val="A51E0BA6"/>
    <w:lvl w:ilvl="0" w:tplc="9D30DA3A">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51704678">
    <w:abstractNumId w:val="3"/>
  </w:num>
  <w:num w:numId="2" w16cid:durableId="2116749082">
    <w:abstractNumId w:val="1"/>
  </w:num>
  <w:num w:numId="3" w16cid:durableId="92215180">
    <w:abstractNumId w:val="5"/>
  </w:num>
  <w:num w:numId="4" w16cid:durableId="289359381">
    <w:abstractNumId w:val="4"/>
  </w:num>
  <w:num w:numId="5" w16cid:durableId="1026979104">
    <w:abstractNumId w:val="0"/>
  </w:num>
  <w:num w:numId="6" w16cid:durableId="1498112938">
    <w:abstractNumId w:val="6"/>
  </w:num>
  <w:num w:numId="7" w16cid:durableId="18213805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9C"/>
    <w:rsid w:val="00001BE8"/>
    <w:rsid w:val="000063BE"/>
    <w:rsid w:val="000074F2"/>
    <w:rsid w:val="0000760C"/>
    <w:rsid w:val="00010EAA"/>
    <w:rsid w:val="000110A7"/>
    <w:rsid w:val="000157B3"/>
    <w:rsid w:val="00016BFC"/>
    <w:rsid w:val="00017433"/>
    <w:rsid w:val="00024140"/>
    <w:rsid w:val="00024364"/>
    <w:rsid w:val="0002495B"/>
    <w:rsid w:val="00025524"/>
    <w:rsid w:val="00031E51"/>
    <w:rsid w:val="000348B4"/>
    <w:rsid w:val="000374D2"/>
    <w:rsid w:val="00046747"/>
    <w:rsid w:val="000467A7"/>
    <w:rsid w:val="00053DA7"/>
    <w:rsid w:val="00056F03"/>
    <w:rsid w:val="000573F5"/>
    <w:rsid w:val="00057764"/>
    <w:rsid w:val="00063AAB"/>
    <w:rsid w:val="00064836"/>
    <w:rsid w:val="00067807"/>
    <w:rsid w:val="0007153C"/>
    <w:rsid w:val="000735ED"/>
    <w:rsid w:val="00076E74"/>
    <w:rsid w:val="00080C05"/>
    <w:rsid w:val="00083007"/>
    <w:rsid w:val="000841CF"/>
    <w:rsid w:val="000846A4"/>
    <w:rsid w:val="00084A0B"/>
    <w:rsid w:val="00084F7B"/>
    <w:rsid w:val="000856D8"/>
    <w:rsid w:val="00087CBA"/>
    <w:rsid w:val="00092405"/>
    <w:rsid w:val="000A2668"/>
    <w:rsid w:val="000A5096"/>
    <w:rsid w:val="000A7E4B"/>
    <w:rsid w:val="000B0498"/>
    <w:rsid w:val="000B225A"/>
    <w:rsid w:val="000C0860"/>
    <w:rsid w:val="000C0DFA"/>
    <w:rsid w:val="000D0757"/>
    <w:rsid w:val="000D4A6B"/>
    <w:rsid w:val="000D7DCA"/>
    <w:rsid w:val="000E0C97"/>
    <w:rsid w:val="000E1D5D"/>
    <w:rsid w:val="000E278E"/>
    <w:rsid w:val="000E77B2"/>
    <w:rsid w:val="000F1265"/>
    <w:rsid w:val="000F2C6C"/>
    <w:rsid w:val="000F393A"/>
    <w:rsid w:val="000F3FBD"/>
    <w:rsid w:val="000F49B1"/>
    <w:rsid w:val="0010742E"/>
    <w:rsid w:val="00107F5C"/>
    <w:rsid w:val="001108F8"/>
    <w:rsid w:val="00111E2D"/>
    <w:rsid w:val="001122AF"/>
    <w:rsid w:val="00113697"/>
    <w:rsid w:val="00114E54"/>
    <w:rsid w:val="00116E05"/>
    <w:rsid w:val="001173A3"/>
    <w:rsid w:val="00120F1A"/>
    <w:rsid w:val="0012246F"/>
    <w:rsid w:val="001232A6"/>
    <w:rsid w:val="0012469A"/>
    <w:rsid w:val="001300DC"/>
    <w:rsid w:val="00133AE5"/>
    <w:rsid w:val="0014071D"/>
    <w:rsid w:val="00142025"/>
    <w:rsid w:val="00150135"/>
    <w:rsid w:val="00151769"/>
    <w:rsid w:val="001520EF"/>
    <w:rsid w:val="001579EE"/>
    <w:rsid w:val="00161865"/>
    <w:rsid w:val="00161C7D"/>
    <w:rsid w:val="00161D23"/>
    <w:rsid w:val="0016541F"/>
    <w:rsid w:val="0016557A"/>
    <w:rsid w:val="00166AC3"/>
    <w:rsid w:val="00175E55"/>
    <w:rsid w:val="00175E6D"/>
    <w:rsid w:val="00176945"/>
    <w:rsid w:val="00191F16"/>
    <w:rsid w:val="00192561"/>
    <w:rsid w:val="00194FCE"/>
    <w:rsid w:val="00197496"/>
    <w:rsid w:val="001A081D"/>
    <w:rsid w:val="001A4EAF"/>
    <w:rsid w:val="001A65C4"/>
    <w:rsid w:val="001B37A3"/>
    <w:rsid w:val="001B3916"/>
    <w:rsid w:val="001B6B01"/>
    <w:rsid w:val="001B773E"/>
    <w:rsid w:val="001C1178"/>
    <w:rsid w:val="001C11A6"/>
    <w:rsid w:val="001C2804"/>
    <w:rsid w:val="001C29A5"/>
    <w:rsid w:val="001C5A46"/>
    <w:rsid w:val="001C61A5"/>
    <w:rsid w:val="001C74EB"/>
    <w:rsid w:val="001D12E3"/>
    <w:rsid w:val="001D2E4C"/>
    <w:rsid w:val="001D33D3"/>
    <w:rsid w:val="001D48EA"/>
    <w:rsid w:val="001D5B3D"/>
    <w:rsid w:val="001E08EB"/>
    <w:rsid w:val="001E217E"/>
    <w:rsid w:val="001E254E"/>
    <w:rsid w:val="001E37AF"/>
    <w:rsid w:val="001E52C3"/>
    <w:rsid w:val="001E79CD"/>
    <w:rsid w:val="001E7A0C"/>
    <w:rsid w:val="001F2F9B"/>
    <w:rsid w:val="001F4CB5"/>
    <w:rsid w:val="001F55EB"/>
    <w:rsid w:val="001F5878"/>
    <w:rsid w:val="001F638C"/>
    <w:rsid w:val="0020005E"/>
    <w:rsid w:val="00200401"/>
    <w:rsid w:val="0020243B"/>
    <w:rsid w:val="0020460E"/>
    <w:rsid w:val="00204623"/>
    <w:rsid w:val="0021186E"/>
    <w:rsid w:val="00215832"/>
    <w:rsid w:val="00220A30"/>
    <w:rsid w:val="00220FF4"/>
    <w:rsid w:val="002264B6"/>
    <w:rsid w:val="00226BB4"/>
    <w:rsid w:val="00227C4F"/>
    <w:rsid w:val="00234DD4"/>
    <w:rsid w:val="00235F73"/>
    <w:rsid w:val="0024179C"/>
    <w:rsid w:val="002419B8"/>
    <w:rsid w:val="00242971"/>
    <w:rsid w:val="00244A24"/>
    <w:rsid w:val="00247567"/>
    <w:rsid w:val="00260889"/>
    <w:rsid w:val="002624E4"/>
    <w:rsid w:val="002660A5"/>
    <w:rsid w:val="00266831"/>
    <w:rsid w:val="0026779F"/>
    <w:rsid w:val="00267F1A"/>
    <w:rsid w:val="0027065B"/>
    <w:rsid w:val="00271508"/>
    <w:rsid w:val="002817EF"/>
    <w:rsid w:val="002819D3"/>
    <w:rsid w:val="00282A57"/>
    <w:rsid w:val="00284DE1"/>
    <w:rsid w:val="0028516F"/>
    <w:rsid w:val="00285BCD"/>
    <w:rsid w:val="00287281"/>
    <w:rsid w:val="0029256B"/>
    <w:rsid w:val="00294B5E"/>
    <w:rsid w:val="002969F2"/>
    <w:rsid w:val="002975AB"/>
    <w:rsid w:val="002979A6"/>
    <w:rsid w:val="002A0037"/>
    <w:rsid w:val="002A02CA"/>
    <w:rsid w:val="002A3064"/>
    <w:rsid w:val="002A50EA"/>
    <w:rsid w:val="002A6036"/>
    <w:rsid w:val="002A6E3C"/>
    <w:rsid w:val="002B14D5"/>
    <w:rsid w:val="002B16E8"/>
    <w:rsid w:val="002B2567"/>
    <w:rsid w:val="002B46EC"/>
    <w:rsid w:val="002B6E2F"/>
    <w:rsid w:val="002B6E3B"/>
    <w:rsid w:val="002B7D05"/>
    <w:rsid w:val="002C12D2"/>
    <w:rsid w:val="002C555A"/>
    <w:rsid w:val="002C55C9"/>
    <w:rsid w:val="002D0423"/>
    <w:rsid w:val="002D0BCD"/>
    <w:rsid w:val="002D4E72"/>
    <w:rsid w:val="002E1E5F"/>
    <w:rsid w:val="002E3F63"/>
    <w:rsid w:val="002E56AE"/>
    <w:rsid w:val="002E5F14"/>
    <w:rsid w:val="002F6897"/>
    <w:rsid w:val="00301DE4"/>
    <w:rsid w:val="003037C2"/>
    <w:rsid w:val="003061C6"/>
    <w:rsid w:val="00311A9F"/>
    <w:rsid w:val="003129B2"/>
    <w:rsid w:val="00314CCC"/>
    <w:rsid w:val="0032088E"/>
    <w:rsid w:val="00325F7A"/>
    <w:rsid w:val="00327D88"/>
    <w:rsid w:val="003326FF"/>
    <w:rsid w:val="00342CC4"/>
    <w:rsid w:val="00345CE4"/>
    <w:rsid w:val="00350C8E"/>
    <w:rsid w:val="00350D6E"/>
    <w:rsid w:val="0035313D"/>
    <w:rsid w:val="00357456"/>
    <w:rsid w:val="00360B51"/>
    <w:rsid w:val="00362045"/>
    <w:rsid w:val="0036287E"/>
    <w:rsid w:val="0036369F"/>
    <w:rsid w:val="0036375B"/>
    <w:rsid w:val="00366D34"/>
    <w:rsid w:val="003708D3"/>
    <w:rsid w:val="00371233"/>
    <w:rsid w:val="00371934"/>
    <w:rsid w:val="003741A5"/>
    <w:rsid w:val="00377E5F"/>
    <w:rsid w:val="0038201F"/>
    <w:rsid w:val="00384610"/>
    <w:rsid w:val="00386405"/>
    <w:rsid w:val="003868EC"/>
    <w:rsid w:val="00387A74"/>
    <w:rsid w:val="00390A98"/>
    <w:rsid w:val="00392B39"/>
    <w:rsid w:val="00393462"/>
    <w:rsid w:val="0039399C"/>
    <w:rsid w:val="00394A27"/>
    <w:rsid w:val="0039532C"/>
    <w:rsid w:val="00395A13"/>
    <w:rsid w:val="003A0818"/>
    <w:rsid w:val="003A0C8A"/>
    <w:rsid w:val="003A103E"/>
    <w:rsid w:val="003A1693"/>
    <w:rsid w:val="003B0E5B"/>
    <w:rsid w:val="003B11E4"/>
    <w:rsid w:val="003B173A"/>
    <w:rsid w:val="003B48AF"/>
    <w:rsid w:val="003C2C5B"/>
    <w:rsid w:val="003C50E3"/>
    <w:rsid w:val="003D14A0"/>
    <w:rsid w:val="003D45FE"/>
    <w:rsid w:val="003D7AB5"/>
    <w:rsid w:val="003E1A73"/>
    <w:rsid w:val="003E1CB9"/>
    <w:rsid w:val="003E5355"/>
    <w:rsid w:val="003E6528"/>
    <w:rsid w:val="003F02E0"/>
    <w:rsid w:val="003F0FEC"/>
    <w:rsid w:val="003F539C"/>
    <w:rsid w:val="003F672B"/>
    <w:rsid w:val="00401F86"/>
    <w:rsid w:val="00403ABD"/>
    <w:rsid w:val="004108EE"/>
    <w:rsid w:val="0041217B"/>
    <w:rsid w:val="0041414B"/>
    <w:rsid w:val="00414CA2"/>
    <w:rsid w:val="0041695B"/>
    <w:rsid w:val="00417098"/>
    <w:rsid w:val="00421E5C"/>
    <w:rsid w:val="00424A3A"/>
    <w:rsid w:val="004312F6"/>
    <w:rsid w:val="00433861"/>
    <w:rsid w:val="004456F7"/>
    <w:rsid w:val="004469C2"/>
    <w:rsid w:val="0045262A"/>
    <w:rsid w:val="00455C22"/>
    <w:rsid w:val="004564D5"/>
    <w:rsid w:val="004600D7"/>
    <w:rsid w:val="004628E2"/>
    <w:rsid w:val="00463FE1"/>
    <w:rsid w:val="004707EB"/>
    <w:rsid w:val="004736C3"/>
    <w:rsid w:val="004739C6"/>
    <w:rsid w:val="00473FD3"/>
    <w:rsid w:val="00476BD5"/>
    <w:rsid w:val="00476E7C"/>
    <w:rsid w:val="00481618"/>
    <w:rsid w:val="0048330E"/>
    <w:rsid w:val="004940DC"/>
    <w:rsid w:val="004A56EA"/>
    <w:rsid w:val="004B056C"/>
    <w:rsid w:val="004B35C8"/>
    <w:rsid w:val="004B465C"/>
    <w:rsid w:val="004B557E"/>
    <w:rsid w:val="004C66CB"/>
    <w:rsid w:val="004C7246"/>
    <w:rsid w:val="004D07A2"/>
    <w:rsid w:val="004D6294"/>
    <w:rsid w:val="004E0A22"/>
    <w:rsid w:val="004E5051"/>
    <w:rsid w:val="004E773D"/>
    <w:rsid w:val="004F155F"/>
    <w:rsid w:val="004F4AD7"/>
    <w:rsid w:val="00504155"/>
    <w:rsid w:val="00505D77"/>
    <w:rsid w:val="005061C4"/>
    <w:rsid w:val="005064DD"/>
    <w:rsid w:val="005072F9"/>
    <w:rsid w:val="00515CBC"/>
    <w:rsid w:val="005167E7"/>
    <w:rsid w:val="005204B3"/>
    <w:rsid w:val="00523666"/>
    <w:rsid w:val="005241E2"/>
    <w:rsid w:val="005250A7"/>
    <w:rsid w:val="00525405"/>
    <w:rsid w:val="00526C3A"/>
    <w:rsid w:val="00527FD8"/>
    <w:rsid w:val="0053270D"/>
    <w:rsid w:val="00534888"/>
    <w:rsid w:val="0053491E"/>
    <w:rsid w:val="00536F03"/>
    <w:rsid w:val="005411C6"/>
    <w:rsid w:val="0054321C"/>
    <w:rsid w:val="005442E7"/>
    <w:rsid w:val="00544CEC"/>
    <w:rsid w:val="00547D2E"/>
    <w:rsid w:val="00554F27"/>
    <w:rsid w:val="005579F0"/>
    <w:rsid w:val="00557BE5"/>
    <w:rsid w:val="00561EA8"/>
    <w:rsid w:val="00572057"/>
    <w:rsid w:val="00574563"/>
    <w:rsid w:val="00574E70"/>
    <w:rsid w:val="00582767"/>
    <w:rsid w:val="00584AF9"/>
    <w:rsid w:val="00585218"/>
    <w:rsid w:val="00587F8E"/>
    <w:rsid w:val="00594BFB"/>
    <w:rsid w:val="005952EC"/>
    <w:rsid w:val="0059792E"/>
    <w:rsid w:val="005A0948"/>
    <w:rsid w:val="005C334B"/>
    <w:rsid w:val="005C6C75"/>
    <w:rsid w:val="005D1A2D"/>
    <w:rsid w:val="005D4EEC"/>
    <w:rsid w:val="005E1EEF"/>
    <w:rsid w:val="005E366F"/>
    <w:rsid w:val="005E76EC"/>
    <w:rsid w:val="005F45BD"/>
    <w:rsid w:val="005F45C1"/>
    <w:rsid w:val="005F4B4A"/>
    <w:rsid w:val="005F5B9C"/>
    <w:rsid w:val="005F5E53"/>
    <w:rsid w:val="005F6C02"/>
    <w:rsid w:val="006008E8"/>
    <w:rsid w:val="00604C60"/>
    <w:rsid w:val="00605077"/>
    <w:rsid w:val="006066A8"/>
    <w:rsid w:val="00606A8B"/>
    <w:rsid w:val="00607BCF"/>
    <w:rsid w:val="00610A53"/>
    <w:rsid w:val="0061107B"/>
    <w:rsid w:val="00613DD7"/>
    <w:rsid w:val="00615C05"/>
    <w:rsid w:val="00616D03"/>
    <w:rsid w:val="0062066B"/>
    <w:rsid w:val="0062495A"/>
    <w:rsid w:val="00630D7D"/>
    <w:rsid w:val="006315F8"/>
    <w:rsid w:val="00640227"/>
    <w:rsid w:val="00640756"/>
    <w:rsid w:val="00640F62"/>
    <w:rsid w:val="00641900"/>
    <w:rsid w:val="00641C59"/>
    <w:rsid w:val="00647EE4"/>
    <w:rsid w:val="0065055F"/>
    <w:rsid w:val="006506FB"/>
    <w:rsid w:val="006508B4"/>
    <w:rsid w:val="00654BD9"/>
    <w:rsid w:val="00657EAC"/>
    <w:rsid w:val="00657EBD"/>
    <w:rsid w:val="00662C11"/>
    <w:rsid w:val="00666E4E"/>
    <w:rsid w:val="0067521D"/>
    <w:rsid w:val="0067538E"/>
    <w:rsid w:val="00677B39"/>
    <w:rsid w:val="00677E6B"/>
    <w:rsid w:val="00677EE2"/>
    <w:rsid w:val="006857B8"/>
    <w:rsid w:val="00690639"/>
    <w:rsid w:val="006A2012"/>
    <w:rsid w:val="006B0E86"/>
    <w:rsid w:val="006B31CD"/>
    <w:rsid w:val="006B329A"/>
    <w:rsid w:val="006B39FA"/>
    <w:rsid w:val="006B72F7"/>
    <w:rsid w:val="006C49B4"/>
    <w:rsid w:val="006C6953"/>
    <w:rsid w:val="006D1A81"/>
    <w:rsid w:val="006D32D8"/>
    <w:rsid w:val="006D7E29"/>
    <w:rsid w:val="006E11F4"/>
    <w:rsid w:val="006E31FF"/>
    <w:rsid w:val="006E35B5"/>
    <w:rsid w:val="006F050E"/>
    <w:rsid w:val="006F1367"/>
    <w:rsid w:val="006F1D3F"/>
    <w:rsid w:val="006F3EE6"/>
    <w:rsid w:val="006F7435"/>
    <w:rsid w:val="00700007"/>
    <w:rsid w:val="00700F4C"/>
    <w:rsid w:val="00702914"/>
    <w:rsid w:val="00702ED0"/>
    <w:rsid w:val="0070478D"/>
    <w:rsid w:val="00707E14"/>
    <w:rsid w:val="007106B3"/>
    <w:rsid w:val="00710BC4"/>
    <w:rsid w:val="00713312"/>
    <w:rsid w:val="00713FF5"/>
    <w:rsid w:val="00716CD7"/>
    <w:rsid w:val="00717721"/>
    <w:rsid w:val="00721F12"/>
    <w:rsid w:val="00724A70"/>
    <w:rsid w:val="007251BA"/>
    <w:rsid w:val="00726129"/>
    <w:rsid w:val="007327EB"/>
    <w:rsid w:val="007337C5"/>
    <w:rsid w:val="00740F6D"/>
    <w:rsid w:val="007414A6"/>
    <w:rsid w:val="00741645"/>
    <w:rsid w:val="00741FB1"/>
    <w:rsid w:val="0074258D"/>
    <w:rsid w:val="0074266A"/>
    <w:rsid w:val="00743C01"/>
    <w:rsid w:val="00746679"/>
    <w:rsid w:val="00750087"/>
    <w:rsid w:val="00750A8D"/>
    <w:rsid w:val="00754097"/>
    <w:rsid w:val="00754144"/>
    <w:rsid w:val="007570B3"/>
    <w:rsid w:val="00760C49"/>
    <w:rsid w:val="00766804"/>
    <w:rsid w:val="0077086D"/>
    <w:rsid w:val="00775BB1"/>
    <w:rsid w:val="00781827"/>
    <w:rsid w:val="007855CA"/>
    <w:rsid w:val="00790536"/>
    <w:rsid w:val="0079111B"/>
    <w:rsid w:val="007A101B"/>
    <w:rsid w:val="007A2476"/>
    <w:rsid w:val="007A298A"/>
    <w:rsid w:val="007A63B5"/>
    <w:rsid w:val="007B00FC"/>
    <w:rsid w:val="007B07DD"/>
    <w:rsid w:val="007B0852"/>
    <w:rsid w:val="007B0AC9"/>
    <w:rsid w:val="007B12B1"/>
    <w:rsid w:val="007B1AAA"/>
    <w:rsid w:val="007B37B2"/>
    <w:rsid w:val="007B388E"/>
    <w:rsid w:val="007B659C"/>
    <w:rsid w:val="007B68D4"/>
    <w:rsid w:val="007C4092"/>
    <w:rsid w:val="007D24ED"/>
    <w:rsid w:val="007D4BD3"/>
    <w:rsid w:val="007E097E"/>
    <w:rsid w:val="007E0D2A"/>
    <w:rsid w:val="007E2BE1"/>
    <w:rsid w:val="007E60AD"/>
    <w:rsid w:val="007F004F"/>
    <w:rsid w:val="007F2BDD"/>
    <w:rsid w:val="007F4890"/>
    <w:rsid w:val="007F4F1D"/>
    <w:rsid w:val="008024C7"/>
    <w:rsid w:val="008035E3"/>
    <w:rsid w:val="0080540C"/>
    <w:rsid w:val="00812618"/>
    <w:rsid w:val="00815927"/>
    <w:rsid w:val="00820838"/>
    <w:rsid w:val="00820F3E"/>
    <w:rsid w:val="00822299"/>
    <w:rsid w:val="0082351E"/>
    <w:rsid w:val="00824325"/>
    <w:rsid w:val="008251C1"/>
    <w:rsid w:val="00825B73"/>
    <w:rsid w:val="00826C12"/>
    <w:rsid w:val="00834866"/>
    <w:rsid w:val="00834E3D"/>
    <w:rsid w:val="008369AF"/>
    <w:rsid w:val="00837073"/>
    <w:rsid w:val="008409B8"/>
    <w:rsid w:val="008410C9"/>
    <w:rsid w:val="00844154"/>
    <w:rsid w:val="00845ED7"/>
    <w:rsid w:val="00864656"/>
    <w:rsid w:val="008648F4"/>
    <w:rsid w:val="00867559"/>
    <w:rsid w:val="008703D4"/>
    <w:rsid w:val="00875C90"/>
    <w:rsid w:val="00876E00"/>
    <w:rsid w:val="00877A64"/>
    <w:rsid w:val="00883AAF"/>
    <w:rsid w:val="00883FB4"/>
    <w:rsid w:val="0088787D"/>
    <w:rsid w:val="00891B10"/>
    <w:rsid w:val="00891F60"/>
    <w:rsid w:val="008A0DBF"/>
    <w:rsid w:val="008A4D31"/>
    <w:rsid w:val="008A7316"/>
    <w:rsid w:val="008B6CE5"/>
    <w:rsid w:val="008C1F4D"/>
    <w:rsid w:val="008C4CC0"/>
    <w:rsid w:val="008C5F57"/>
    <w:rsid w:val="008C6D54"/>
    <w:rsid w:val="008C6D77"/>
    <w:rsid w:val="008D3978"/>
    <w:rsid w:val="008D3B91"/>
    <w:rsid w:val="008D432C"/>
    <w:rsid w:val="008E18BB"/>
    <w:rsid w:val="008E2271"/>
    <w:rsid w:val="008E3370"/>
    <w:rsid w:val="008E3673"/>
    <w:rsid w:val="008E5631"/>
    <w:rsid w:val="008E706A"/>
    <w:rsid w:val="008F0E0F"/>
    <w:rsid w:val="008F1CCF"/>
    <w:rsid w:val="008F1FB5"/>
    <w:rsid w:val="008F20BD"/>
    <w:rsid w:val="008F2746"/>
    <w:rsid w:val="008F2D8B"/>
    <w:rsid w:val="008F4453"/>
    <w:rsid w:val="008F6A7B"/>
    <w:rsid w:val="008F6B08"/>
    <w:rsid w:val="008F6B30"/>
    <w:rsid w:val="00903F2E"/>
    <w:rsid w:val="00904E2B"/>
    <w:rsid w:val="009051F0"/>
    <w:rsid w:val="009055DC"/>
    <w:rsid w:val="009059BF"/>
    <w:rsid w:val="00907999"/>
    <w:rsid w:val="00913FD7"/>
    <w:rsid w:val="0091616F"/>
    <w:rsid w:val="0093043D"/>
    <w:rsid w:val="00932703"/>
    <w:rsid w:val="0093294E"/>
    <w:rsid w:val="00936828"/>
    <w:rsid w:val="00940EB1"/>
    <w:rsid w:val="00941E66"/>
    <w:rsid w:val="0094220A"/>
    <w:rsid w:val="00944631"/>
    <w:rsid w:val="00947FC2"/>
    <w:rsid w:val="0095087F"/>
    <w:rsid w:val="00953FCC"/>
    <w:rsid w:val="00963380"/>
    <w:rsid w:val="00971C63"/>
    <w:rsid w:val="00974E60"/>
    <w:rsid w:val="00976F64"/>
    <w:rsid w:val="00980FDD"/>
    <w:rsid w:val="0098520C"/>
    <w:rsid w:val="00990643"/>
    <w:rsid w:val="009909A9"/>
    <w:rsid w:val="00990B10"/>
    <w:rsid w:val="00993679"/>
    <w:rsid w:val="00996C1B"/>
    <w:rsid w:val="00997AFF"/>
    <w:rsid w:val="009A3781"/>
    <w:rsid w:val="009A5A46"/>
    <w:rsid w:val="009B035E"/>
    <w:rsid w:val="009B0994"/>
    <w:rsid w:val="009B348D"/>
    <w:rsid w:val="009B465C"/>
    <w:rsid w:val="009C1790"/>
    <w:rsid w:val="009C2720"/>
    <w:rsid w:val="009D2BDB"/>
    <w:rsid w:val="009D37FD"/>
    <w:rsid w:val="009D3950"/>
    <w:rsid w:val="009D4F2D"/>
    <w:rsid w:val="009D57FB"/>
    <w:rsid w:val="009D606F"/>
    <w:rsid w:val="009D65F9"/>
    <w:rsid w:val="009D7665"/>
    <w:rsid w:val="009E25D5"/>
    <w:rsid w:val="009F22B1"/>
    <w:rsid w:val="009F3052"/>
    <w:rsid w:val="009F4AF7"/>
    <w:rsid w:val="00A0115F"/>
    <w:rsid w:val="00A012C7"/>
    <w:rsid w:val="00A0231B"/>
    <w:rsid w:val="00A04F75"/>
    <w:rsid w:val="00A07BDA"/>
    <w:rsid w:val="00A1059F"/>
    <w:rsid w:val="00A1076A"/>
    <w:rsid w:val="00A25902"/>
    <w:rsid w:val="00A27AFB"/>
    <w:rsid w:val="00A31D96"/>
    <w:rsid w:val="00A365EF"/>
    <w:rsid w:val="00A37E78"/>
    <w:rsid w:val="00A4251A"/>
    <w:rsid w:val="00A50D75"/>
    <w:rsid w:val="00A57DAB"/>
    <w:rsid w:val="00A6248C"/>
    <w:rsid w:val="00A65B56"/>
    <w:rsid w:val="00A67EBC"/>
    <w:rsid w:val="00A67FB6"/>
    <w:rsid w:val="00A70C56"/>
    <w:rsid w:val="00A713F0"/>
    <w:rsid w:val="00A7343B"/>
    <w:rsid w:val="00A74269"/>
    <w:rsid w:val="00A742B7"/>
    <w:rsid w:val="00A775E6"/>
    <w:rsid w:val="00A81941"/>
    <w:rsid w:val="00A82438"/>
    <w:rsid w:val="00A82B68"/>
    <w:rsid w:val="00A902C6"/>
    <w:rsid w:val="00A903A0"/>
    <w:rsid w:val="00A91962"/>
    <w:rsid w:val="00A94C41"/>
    <w:rsid w:val="00A9639B"/>
    <w:rsid w:val="00AA08FB"/>
    <w:rsid w:val="00AA1FBF"/>
    <w:rsid w:val="00AA2442"/>
    <w:rsid w:val="00AA4A9A"/>
    <w:rsid w:val="00AA53DC"/>
    <w:rsid w:val="00AA6830"/>
    <w:rsid w:val="00AB6014"/>
    <w:rsid w:val="00AC61D0"/>
    <w:rsid w:val="00AC6D67"/>
    <w:rsid w:val="00AD5108"/>
    <w:rsid w:val="00AD6F2A"/>
    <w:rsid w:val="00AD71B3"/>
    <w:rsid w:val="00AE2397"/>
    <w:rsid w:val="00AE7396"/>
    <w:rsid w:val="00AF1070"/>
    <w:rsid w:val="00AF5C5A"/>
    <w:rsid w:val="00AF6551"/>
    <w:rsid w:val="00AF7EB8"/>
    <w:rsid w:val="00B01DF2"/>
    <w:rsid w:val="00B05477"/>
    <w:rsid w:val="00B064A9"/>
    <w:rsid w:val="00B07D7B"/>
    <w:rsid w:val="00B10344"/>
    <w:rsid w:val="00B133A0"/>
    <w:rsid w:val="00B13B06"/>
    <w:rsid w:val="00B13F32"/>
    <w:rsid w:val="00B156EE"/>
    <w:rsid w:val="00B20815"/>
    <w:rsid w:val="00B21AB9"/>
    <w:rsid w:val="00B22658"/>
    <w:rsid w:val="00B2371F"/>
    <w:rsid w:val="00B3105F"/>
    <w:rsid w:val="00B317B1"/>
    <w:rsid w:val="00B34FFA"/>
    <w:rsid w:val="00B42F4E"/>
    <w:rsid w:val="00B456FE"/>
    <w:rsid w:val="00B45A30"/>
    <w:rsid w:val="00B460E7"/>
    <w:rsid w:val="00B46157"/>
    <w:rsid w:val="00B473CE"/>
    <w:rsid w:val="00B4756D"/>
    <w:rsid w:val="00B47C49"/>
    <w:rsid w:val="00B54AE4"/>
    <w:rsid w:val="00B621CA"/>
    <w:rsid w:val="00B62901"/>
    <w:rsid w:val="00B62930"/>
    <w:rsid w:val="00B64696"/>
    <w:rsid w:val="00B7013C"/>
    <w:rsid w:val="00B71083"/>
    <w:rsid w:val="00B734C4"/>
    <w:rsid w:val="00B8211C"/>
    <w:rsid w:val="00B83700"/>
    <w:rsid w:val="00B83ED1"/>
    <w:rsid w:val="00B84266"/>
    <w:rsid w:val="00B848F0"/>
    <w:rsid w:val="00B84DED"/>
    <w:rsid w:val="00B85F02"/>
    <w:rsid w:val="00B90EE3"/>
    <w:rsid w:val="00B919B2"/>
    <w:rsid w:val="00B937AE"/>
    <w:rsid w:val="00B94436"/>
    <w:rsid w:val="00BA21A6"/>
    <w:rsid w:val="00BA2E56"/>
    <w:rsid w:val="00BB4557"/>
    <w:rsid w:val="00BB7FF0"/>
    <w:rsid w:val="00BC5D30"/>
    <w:rsid w:val="00BC6C83"/>
    <w:rsid w:val="00BD1B41"/>
    <w:rsid w:val="00BD3DEC"/>
    <w:rsid w:val="00BD7267"/>
    <w:rsid w:val="00BE0080"/>
    <w:rsid w:val="00BE6FA2"/>
    <w:rsid w:val="00BF0371"/>
    <w:rsid w:val="00BF09D3"/>
    <w:rsid w:val="00BF29C9"/>
    <w:rsid w:val="00BF591E"/>
    <w:rsid w:val="00C01244"/>
    <w:rsid w:val="00C0203F"/>
    <w:rsid w:val="00C04E5B"/>
    <w:rsid w:val="00C056FF"/>
    <w:rsid w:val="00C1026D"/>
    <w:rsid w:val="00C110BA"/>
    <w:rsid w:val="00C1112E"/>
    <w:rsid w:val="00C13248"/>
    <w:rsid w:val="00C136AA"/>
    <w:rsid w:val="00C14545"/>
    <w:rsid w:val="00C1473D"/>
    <w:rsid w:val="00C14F76"/>
    <w:rsid w:val="00C3018F"/>
    <w:rsid w:val="00C3060A"/>
    <w:rsid w:val="00C308CD"/>
    <w:rsid w:val="00C319B6"/>
    <w:rsid w:val="00C31FC0"/>
    <w:rsid w:val="00C33805"/>
    <w:rsid w:val="00C40E29"/>
    <w:rsid w:val="00C42F03"/>
    <w:rsid w:val="00C43299"/>
    <w:rsid w:val="00C44B7D"/>
    <w:rsid w:val="00C469AA"/>
    <w:rsid w:val="00C476AC"/>
    <w:rsid w:val="00C508FA"/>
    <w:rsid w:val="00C51554"/>
    <w:rsid w:val="00C5334F"/>
    <w:rsid w:val="00C54943"/>
    <w:rsid w:val="00C563C7"/>
    <w:rsid w:val="00C56B44"/>
    <w:rsid w:val="00C60C89"/>
    <w:rsid w:val="00C678C7"/>
    <w:rsid w:val="00C67B9C"/>
    <w:rsid w:val="00C67BF0"/>
    <w:rsid w:val="00C712DD"/>
    <w:rsid w:val="00C7344F"/>
    <w:rsid w:val="00C73BFF"/>
    <w:rsid w:val="00C80819"/>
    <w:rsid w:val="00C8183E"/>
    <w:rsid w:val="00C84086"/>
    <w:rsid w:val="00C90297"/>
    <w:rsid w:val="00C9040F"/>
    <w:rsid w:val="00C942D8"/>
    <w:rsid w:val="00C96F33"/>
    <w:rsid w:val="00CA02EA"/>
    <w:rsid w:val="00CA0F3C"/>
    <w:rsid w:val="00CB1D13"/>
    <w:rsid w:val="00CB5CD1"/>
    <w:rsid w:val="00CB7D92"/>
    <w:rsid w:val="00CC290E"/>
    <w:rsid w:val="00CC6EE4"/>
    <w:rsid w:val="00CC6EEC"/>
    <w:rsid w:val="00CD38C0"/>
    <w:rsid w:val="00CD5039"/>
    <w:rsid w:val="00CD60F9"/>
    <w:rsid w:val="00CD6CED"/>
    <w:rsid w:val="00CE0514"/>
    <w:rsid w:val="00CE5714"/>
    <w:rsid w:val="00CE61A4"/>
    <w:rsid w:val="00CE7BD5"/>
    <w:rsid w:val="00CE7E58"/>
    <w:rsid w:val="00CF233B"/>
    <w:rsid w:val="00CF5DC3"/>
    <w:rsid w:val="00D01380"/>
    <w:rsid w:val="00D027EE"/>
    <w:rsid w:val="00D05D17"/>
    <w:rsid w:val="00D06482"/>
    <w:rsid w:val="00D06AF8"/>
    <w:rsid w:val="00D07FA0"/>
    <w:rsid w:val="00D104EC"/>
    <w:rsid w:val="00D10CA3"/>
    <w:rsid w:val="00D13F02"/>
    <w:rsid w:val="00D152D8"/>
    <w:rsid w:val="00D16056"/>
    <w:rsid w:val="00D2056B"/>
    <w:rsid w:val="00D22F7C"/>
    <w:rsid w:val="00D237D6"/>
    <w:rsid w:val="00D25D77"/>
    <w:rsid w:val="00D31496"/>
    <w:rsid w:val="00D33B25"/>
    <w:rsid w:val="00D34F57"/>
    <w:rsid w:val="00D3645D"/>
    <w:rsid w:val="00D3652B"/>
    <w:rsid w:val="00D37CAE"/>
    <w:rsid w:val="00D40693"/>
    <w:rsid w:val="00D41D5B"/>
    <w:rsid w:val="00D471C4"/>
    <w:rsid w:val="00D4727E"/>
    <w:rsid w:val="00D47871"/>
    <w:rsid w:val="00D51145"/>
    <w:rsid w:val="00D52DBE"/>
    <w:rsid w:val="00D56685"/>
    <w:rsid w:val="00D65D2C"/>
    <w:rsid w:val="00D6633E"/>
    <w:rsid w:val="00D737C7"/>
    <w:rsid w:val="00D73AA2"/>
    <w:rsid w:val="00D75C27"/>
    <w:rsid w:val="00D76842"/>
    <w:rsid w:val="00D81756"/>
    <w:rsid w:val="00D82ECC"/>
    <w:rsid w:val="00D86AC8"/>
    <w:rsid w:val="00D914FE"/>
    <w:rsid w:val="00D92243"/>
    <w:rsid w:val="00D9225A"/>
    <w:rsid w:val="00D94FBD"/>
    <w:rsid w:val="00D96B3B"/>
    <w:rsid w:val="00DA0633"/>
    <w:rsid w:val="00DA0E2D"/>
    <w:rsid w:val="00DA0F0A"/>
    <w:rsid w:val="00DA62AE"/>
    <w:rsid w:val="00DB3BF7"/>
    <w:rsid w:val="00DB4B92"/>
    <w:rsid w:val="00DB53C4"/>
    <w:rsid w:val="00DB7A54"/>
    <w:rsid w:val="00DC2D7E"/>
    <w:rsid w:val="00DC406E"/>
    <w:rsid w:val="00DC66ED"/>
    <w:rsid w:val="00DD7AF9"/>
    <w:rsid w:val="00DD7ECC"/>
    <w:rsid w:val="00DE4703"/>
    <w:rsid w:val="00DF28FD"/>
    <w:rsid w:val="00DF41DE"/>
    <w:rsid w:val="00DF454F"/>
    <w:rsid w:val="00DF6B1B"/>
    <w:rsid w:val="00E0305B"/>
    <w:rsid w:val="00E03C4D"/>
    <w:rsid w:val="00E05851"/>
    <w:rsid w:val="00E10762"/>
    <w:rsid w:val="00E164C0"/>
    <w:rsid w:val="00E165BB"/>
    <w:rsid w:val="00E16D71"/>
    <w:rsid w:val="00E27AB4"/>
    <w:rsid w:val="00E3338A"/>
    <w:rsid w:val="00E37BF1"/>
    <w:rsid w:val="00E430F0"/>
    <w:rsid w:val="00E4347C"/>
    <w:rsid w:val="00E4392F"/>
    <w:rsid w:val="00E526A8"/>
    <w:rsid w:val="00E61310"/>
    <w:rsid w:val="00E63692"/>
    <w:rsid w:val="00E64546"/>
    <w:rsid w:val="00E6492E"/>
    <w:rsid w:val="00E64F31"/>
    <w:rsid w:val="00E672D8"/>
    <w:rsid w:val="00E67676"/>
    <w:rsid w:val="00E678B4"/>
    <w:rsid w:val="00E67983"/>
    <w:rsid w:val="00E7030C"/>
    <w:rsid w:val="00E733F3"/>
    <w:rsid w:val="00E75704"/>
    <w:rsid w:val="00E7617A"/>
    <w:rsid w:val="00E767B1"/>
    <w:rsid w:val="00E80652"/>
    <w:rsid w:val="00E808B0"/>
    <w:rsid w:val="00E8313E"/>
    <w:rsid w:val="00E91269"/>
    <w:rsid w:val="00E94720"/>
    <w:rsid w:val="00E9479D"/>
    <w:rsid w:val="00E962B4"/>
    <w:rsid w:val="00EA0580"/>
    <w:rsid w:val="00EA383A"/>
    <w:rsid w:val="00EA5C9E"/>
    <w:rsid w:val="00EA5D85"/>
    <w:rsid w:val="00EB0712"/>
    <w:rsid w:val="00EB47E3"/>
    <w:rsid w:val="00EB521A"/>
    <w:rsid w:val="00EC02D9"/>
    <w:rsid w:val="00EC09C8"/>
    <w:rsid w:val="00EC292E"/>
    <w:rsid w:val="00EC382E"/>
    <w:rsid w:val="00EC4784"/>
    <w:rsid w:val="00EC4F52"/>
    <w:rsid w:val="00EC5E5B"/>
    <w:rsid w:val="00EC646C"/>
    <w:rsid w:val="00ED056F"/>
    <w:rsid w:val="00ED5170"/>
    <w:rsid w:val="00ED68EC"/>
    <w:rsid w:val="00ED6E48"/>
    <w:rsid w:val="00ED7119"/>
    <w:rsid w:val="00EE30F0"/>
    <w:rsid w:val="00EE44F5"/>
    <w:rsid w:val="00EE6341"/>
    <w:rsid w:val="00EF0E43"/>
    <w:rsid w:val="00EF420A"/>
    <w:rsid w:val="00EF71BF"/>
    <w:rsid w:val="00EF73B3"/>
    <w:rsid w:val="00F00C69"/>
    <w:rsid w:val="00F01F5A"/>
    <w:rsid w:val="00F02DC8"/>
    <w:rsid w:val="00F05D5B"/>
    <w:rsid w:val="00F07255"/>
    <w:rsid w:val="00F13C2B"/>
    <w:rsid w:val="00F14D0F"/>
    <w:rsid w:val="00F1530E"/>
    <w:rsid w:val="00F168C8"/>
    <w:rsid w:val="00F17F92"/>
    <w:rsid w:val="00F218F1"/>
    <w:rsid w:val="00F23AD2"/>
    <w:rsid w:val="00F24F90"/>
    <w:rsid w:val="00F31E71"/>
    <w:rsid w:val="00F340B7"/>
    <w:rsid w:val="00F43382"/>
    <w:rsid w:val="00F44EEA"/>
    <w:rsid w:val="00F46A84"/>
    <w:rsid w:val="00F5093A"/>
    <w:rsid w:val="00F51529"/>
    <w:rsid w:val="00F53EFD"/>
    <w:rsid w:val="00F55D04"/>
    <w:rsid w:val="00F5610D"/>
    <w:rsid w:val="00F6127C"/>
    <w:rsid w:val="00F62ECA"/>
    <w:rsid w:val="00F635D9"/>
    <w:rsid w:val="00F652B5"/>
    <w:rsid w:val="00F666FC"/>
    <w:rsid w:val="00F678D2"/>
    <w:rsid w:val="00F72BC6"/>
    <w:rsid w:val="00F74D54"/>
    <w:rsid w:val="00F771CE"/>
    <w:rsid w:val="00F80798"/>
    <w:rsid w:val="00F85DEF"/>
    <w:rsid w:val="00F864A6"/>
    <w:rsid w:val="00F866B2"/>
    <w:rsid w:val="00F92242"/>
    <w:rsid w:val="00F96FDB"/>
    <w:rsid w:val="00FA17D1"/>
    <w:rsid w:val="00FA2CE6"/>
    <w:rsid w:val="00FA3461"/>
    <w:rsid w:val="00FA53F6"/>
    <w:rsid w:val="00FA5865"/>
    <w:rsid w:val="00FA6AD2"/>
    <w:rsid w:val="00FA7BC6"/>
    <w:rsid w:val="00FA7F10"/>
    <w:rsid w:val="00FB152D"/>
    <w:rsid w:val="00FB2EDD"/>
    <w:rsid w:val="00FB42F5"/>
    <w:rsid w:val="00FB4B1F"/>
    <w:rsid w:val="00FC048D"/>
    <w:rsid w:val="00FC0836"/>
    <w:rsid w:val="00FC2DAE"/>
    <w:rsid w:val="00FC309C"/>
    <w:rsid w:val="00FC59CA"/>
    <w:rsid w:val="00FC65EB"/>
    <w:rsid w:val="00FC7124"/>
    <w:rsid w:val="00FD040D"/>
    <w:rsid w:val="00FD418D"/>
    <w:rsid w:val="00FD4BD1"/>
    <w:rsid w:val="00FF2783"/>
    <w:rsid w:val="00FF6EA6"/>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B74224"/>
  <w15:docId w15:val="{1D6A92DC-1C35-48E2-ABFA-61C67046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NZ"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C60"/>
    <w:rPr>
      <w:rFonts w:asciiTheme="minorHAnsi" w:hAnsiTheme="minorHAnsi"/>
    </w:rPr>
  </w:style>
  <w:style w:type="paragraph" w:styleId="Heading1">
    <w:name w:val="heading 1"/>
    <w:basedOn w:val="Normal"/>
    <w:next w:val="Normal"/>
    <w:link w:val="Heading1Char"/>
    <w:uiPriority w:val="9"/>
    <w:qFormat/>
    <w:rsid w:val="00084F7B"/>
    <w:pPr>
      <w:outlineLvl w:val="0"/>
    </w:pPr>
    <w:rPr>
      <w:rFonts w:asciiTheme="majorHAnsi" w:hAnsiTheme="majorHAnsi"/>
      <w:b/>
      <w:color w:val="00A0DC" w:themeColor="text2"/>
      <w:sz w:val="28"/>
    </w:rPr>
  </w:style>
  <w:style w:type="paragraph" w:styleId="Heading2">
    <w:name w:val="heading 2"/>
    <w:basedOn w:val="Heading1"/>
    <w:next w:val="Normal"/>
    <w:link w:val="Heading2Char"/>
    <w:uiPriority w:val="9"/>
    <w:unhideWhenUsed/>
    <w:qFormat/>
    <w:rsid w:val="00084F7B"/>
    <w:pPr>
      <w:outlineLvl w:val="1"/>
    </w:pPr>
    <w:rPr>
      <w:sz w:val="24"/>
    </w:rPr>
  </w:style>
  <w:style w:type="paragraph" w:styleId="Heading3">
    <w:name w:val="heading 3"/>
    <w:basedOn w:val="Heading2"/>
    <w:next w:val="Normal"/>
    <w:link w:val="Heading3Char"/>
    <w:uiPriority w:val="9"/>
    <w:unhideWhenUsed/>
    <w:qFormat/>
    <w:rsid w:val="00084F7B"/>
    <w:pPr>
      <w:outlineLvl w:val="2"/>
    </w:pPr>
    <w:rPr>
      <w:sz w:val="20"/>
    </w:rPr>
  </w:style>
  <w:style w:type="paragraph" w:styleId="Heading4">
    <w:name w:val="heading 4"/>
    <w:basedOn w:val="Heading3"/>
    <w:next w:val="Normal"/>
    <w:link w:val="Heading4Char"/>
    <w:uiPriority w:val="9"/>
    <w:unhideWhenUsed/>
    <w:qFormat/>
    <w:rsid w:val="009A5A46"/>
    <w:pPr>
      <w:outlineLvl w:val="3"/>
    </w:pPr>
    <w:rPr>
      <w:color w:val="auto"/>
      <w:sz w:val="28"/>
    </w:rPr>
  </w:style>
  <w:style w:type="paragraph" w:styleId="Heading5">
    <w:name w:val="heading 5"/>
    <w:basedOn w:val="Heading4"/>
    <w:next w:val="Normal"/>
    <w:link w:val="Heading5Char"/>
    <w:uiPriority w:val="9"/>
    <w:unhideWhenUsed/>
    <w:qFormat/>
    <w:rsid w:val="009A5A46"/>
    <w:pPr>
      <w:outlineLvl w:val="4"/>
    </w:pPr>
    <w:rPr>
      <w:sz w:val="24"/>
    </w:rPr>
  </w:style>
  <w:style w:type="paragraph" w:styleId="Heading6">
    <w:name w:val="heading 6"/>
    <w:basedOn w:val="Heading5"/>
    <w:next w:val="Normal"/>
    <w:link w:val="Heading6Char"/>
    <w:uiPriority w:val="9"/>
    <w:unhideWhenUsed/>
    <w:qFormat/>
    <w:rsid w:val="009A5A46"/>
    <w:pPr>
      <w:outlineLvl w:val="5"/>
    </w:pPr>
    <w:rPr>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F7B"/>
    <w:rPr>
      <w:rFonts w:asciiTheme="majorHAnsi" w:hAnsiTheme="majorHAnsi"/>
      <w:b/>
      <w:color w:val="00A0DC" w:themeColor="text2"/>
      <w:sz w:val="28"/>
    </w:rPr>
  </w:style>
  <w:style w:type="character" w:customStyle="1" w:styleId="Heading2Char">
    <w:name w:val="Heading 2 Char"/>
    <w:basedOn w:val="DefaultParagraphFont"/>
    <w:link w:val="Heading2"/>
    <w:uiPriority w:val="9"/>
    <w:rsid w:val="00084F7B"/>
    <w:rPr>
      <w:rFonts w:asciiTheme="majorHAnsi" w:hAnsiTheme="majorHAnsi"/>
      <w:b/>
      <w:color w:val="00A0DC" w:themeColor="text2"/>
      <w:sz w:val="24"/>
    </w:rPr>
  </w:style>
  <w:style w:type="character" w:customStyle="1" w:styleId="Heading3Char">
    <w:name w:val="Heading 3 Char"/>
    <w:basedOn w:val="DefaultParagraphFont"/>
    <w:link w:val="Heading3"/>
    <w:uiPriority w:val="9"/>
    <w:rsid w:val="00084F7B"/>
    <w:rPr>
      <w:rFonts w:asciiTheme="majorHAnsi" w:hAnsiTheme="majorHAnsi"/>
      <w:b/>
      <w:color w:val="00A0DC" w:themeColor="text2"/>
    </w:rPr>
  </w:style>
  <w:style w:type="character" w:customStyle="1" w:styleId="Heading4Char">
    <w:name w:val="Heading 4 Char"/>
    <w:basedOn w:val="DefaultParagraphFont"/>
    <w:link w:val="Heading4"/>
    <w:uiPriority w:val="9"/>
    <w:rsid w:val="009A5A46"/>
    <w:rPr>
      <w:rFonts w:asciiTheme="majorHAnsi" w:hAnsiTheme="majorHAnsi"/>
      <w:b/>
      <w:sz w:val="28"/>
    </w:rPr>
  </w:style>
  <w:style w:type="character" w:customStyle="1" w:styleId="Heading5Char">
    <w:name w:val="Heading 5 Char"/>
    <w:basedOn w:val="DefaultParagraphFont"/>
    <w:link w:val="Heading5"/>
    <w:uiPriority w:val="9"/>
    <w:rsid w:val="009A5A46"/>
    <w:rPr>
      <w:rFonts w:asciiTheme="majorHAnsi" w:hAnsiTheme="majorHAnsi"/>
      <w:b/>
      <w:sz w:val="24"/>
    </w:rPr>
  </w:style>
  <w:style w:type="character" w:customStyle="1" w:styleId="Heading6Char">
    <w:name w:val="Heading 6 Char"/>
    <w:basedOn w:val="DefaultParagraphFont"/>
    <w:link w:val="Heading6"/>
    <w:uiPriority w:val="9"/>
    <w:rsid w:val="009A5A46"/>
    <w:rPr>
      <w:rFonts w:asciiTheme="majorHAnsi" w:hAnsiTheme="majorHAnsi"/>
      <w:b/>
    </w:rPr>
  </w:style>
  <w:style w:type="paragraph" w:styleId="ListBullet">
    <w:name w:val="List Bullet"/>
    <w:basedOn w:val="Normal"/>
    <w:uiPriority w:val="99"/>
    <w:unhideWhenUsed/>
    <w:rsid w:val="00604C60"/>
    <w:pPr>
      <w:contextualSpacing/>
    </w:pPr>
  </w:style>
  <w:style w:type="paragraph" w:styleId="ListBullet2">
    <w:name w:val="List Bullet 2"/>
    <w:basedOn w:val="Normal"/>
    <w:uiPriority w:val="99"/>
    <w:unhideWhenUsed/>
    <w:rsid w:val="00E4392F"/>
    <w:pPr>
      <w:contextualSpacing/>
    </w:pPr>
  </w:style>
  <w:style w:type="paragraph" w:styleId="ListBullet3">
    <w:name w:val="List Bullet 3"/>
    <w:basedOn w:val="Normal"/>
    <w:uiPriority w:val="99"/>
    <w:unhideWhenUsed/>
    <w:rsid w:val="00E4392F"/>
    <w:pPr>
      <w:contextualSpacing/>
    </w:pPr>
  </w:style>
  <w:style w:type="paragraph" w:styleId="ListBullet4">
    <w:name w:val="List Bullet 4"/>
    <w:basedOn w:val="Normal"/>
    <w:uiPriority w:val="99"/>
    <w:semiHidden/>
    <w:unhideWhenUsed/>
    <w:rsid w:val="00604C60"/>
    <w:pPr>
      <w:contextualSpacing/>
    </w:pPr>
  </w:style>
  <w:style w:type="paragraph" w:styleId="ListBullet5">
    <w:name w:val="List Bullet 5"/>
    <w:basedOn w:val="Normal"/>
    <w:uiPriority w:val="99"/>
    <w:semiHidden/>
    <w:unhideWhenUsed/>
    <w:rsid w:val="00604C60"/>
    <w:pPr>
      <w:contextualSpacing/>
    </w:pPr>
  </w:style>
  <w:style w:type="numbering" w:customStyle="1" w:styleId="NRABullets">
    <w:name w:val="NRA Bullets"/>
    <w:uiPriority w:val="99"/>
    <w:rsid w:val="00E4392F"/>
    <w:pPr>
      <w:numPr>
        <w:numId w:val="1"/>
      </w:numPr>
    </w:pPr>
  </w:style>
  <w:style w:type="paragraph" w:styleId="ListParagraph">
    <w:name w:val="List Paragraph"/>
    <w:aliases w:val="Bullet Normal,Colorful List - Accent 11,List Paragraph numbered,List Paragraph1,List Bullet indent"/>
    <w:basedOn w:val="Normal"/>
    <w:link w:val="ListParagraphChar"/>
    <w:uiPriority w:val="34"/>
    <w:qFormat/>
    <w:rsid w:val="009A5A46"/>
    <w:pPr>
      <w:ind w:left="720"/>
      <w:contextualSpacing/>
    </w:pPr>
  </w:style>
  <w:style w:type="paragraph" w:styleId="Header">
    <w:name w:val="header"/>
    <w:basedOn w:val="Normal"/>
    <w:link w:val="HeaderChar"/>
    <w:uiPriority w:val="99"/>
    <w:unhideWhenUsed/>
    <w:rsid w:val="009A5A46"/>
    <w:pPr>
      <w:tabs>
        <w:tab w:val="center" w:pos="4513"/>
        <w:tab w:val="right" w:pos="9026"/>
      </w:tabs>
      <w:spacing w:after="0"/>
    </w:pPr>
  </w:style>
  <w:style w:type="character" w:customStyle="1" w:styleId="HeaderChar">
    <w:name w:val="Header Char"/>
    <w:basedOn w:val="DefaultParagraphFont"/>
    <w:link w:val="Header"/>
    <w:uiPriority w:val="99"/>
    <w:rsid w:val="009A5A46"/>
    <w:rPr>
      <w:rFonts w:asciiTheme="minorHAnsi" w:hAnsiTheme="minorHAnsi"/>
    </w:rPr>
  </w:style>
  <w:style w:type="paragraph" w:styleId="Footer">
    <w:name w:val="footer"/>
    <w:basedOn w:val="Normal"/>
    <w:link w:val="FooterChar"/>
    <w:uiPriority w:val="99"/>
    <w:unhideWhenUsed/>
    <w:rsid w:val="009A5A46"/>
    <w:pPr>
      <w:tabs>
        <w:tab w:val="center" w:pos="4513"/>
        <w:tab w:val="right" w:pos="9026"/>
      </w:tabs>
      <w:spacing w:after="0"/>
    </w:pPr>
  </w:style>
  <w:style w:type="character" w:customStyle="1" w:styleId="FooterChar">
    <w:name w:val="Footer Char"/>
    <w:basedOn w:val="DefaultParagraphFont"/>
    <w:link w:val="Footer"/>
    <w:uiPriority w:val="99"/>
    <w:rsid w:val="009A5A46"/>
    <w:rPr>
      <w:rFonts w:asciiTheme="minorHAnsi" w:hAnsiTheme="minorHAnsi"/>
    </w:rPr>
  </w:style>
  <w:style w:type="table" w:styleId="TableGrid">
    <w:name w:val="Table Grid"/>
    <w:basedOn w:val="TableNormal"/>
    <w:uiPriority w:val="59"/>
    <w:rsid w:val="009A5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5A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A46"/>
    <w:rPr>
      <w:rFonts w:ascii="Tahoma" w:hAnsi="Tahoma" w:cs="Tahoma"/>
      <w:sz w:val="16"/>
      <w:szCs w:val="16"/>
    </w:rPr>
  </w:style>
  <w:style w:type="character" w:styleId="PlaceholderText">
    <w:name w:val="Placeholder Text"/>
    <w:basedOn w:val="DefaultParagraphFont"/>
    <w:uiPriority w:val="99"/>
    <w:semiHidden/>
    <w:rsid w:val="00476E7C"/>
    <w:rPr>
      <w:color w:val="808080"/>
    </w:rPr>
  </w:style>
  <w:style w:type="table" w:styleId="LightList-Accent1">
    <w:name w:val="Light List Accent 1"/>
    <w:basedOn w:val="TableNormal"/>
    <w:uiPriority w:val="61"/>
    <w:rsid w:val="009A5A46"/>
    <w:tblPr>
      <w:tblStyleRowBandSize w:val="1"/>
      <w:tblStyleColBandSize w:val="1"/>
      <w:tblBorders>
        <w:top w:val="single" w:sz="8" w:space="0" w:color="82C8F0" w:themeColor="accent1"/>
        <w:left w:val="single" w:sz="8" w:space="0" w:color="82C8F0" w:themeColor="accent1"/>
        <w:bottom w:val="single" w:sz="8" w:space="0" w:color="82C8F0" w:themeColor="accent1"/>
        <w:right w:val="single" w:sz="8" w:space="0" w:color="82C8F0" w:themeColor="accent1"/>
      </w:tblBorders>
    </w:tblPr>
    <w:tblStylePr w:type="firstRow">
      <w:pPr>
        <w:spacing w:before="0" w:after="0" w:line="240" w:lineRule="auto"/>
      </w:pPr>
      <w:rPr>
        <w:b/>
        <w:bCs/>
        <w:color w:val="FFFFFF" w:themeColor="background1"/>
      </w:rPr>
      <w:tblPr/>
      <w:tcPr>
        <w:shd w:val="clear" w:color="auto" w:fill="82C8F0" w:themeFill="accent1"/>
      </w:tcPr>
    </w:tblStylePr>
    <w:tblStylePr w:type="lastRow">
      <w:pPr>
        <w:spacing w:before="0" w:after="0" w:line="240" w:lineRule="auto"/>
      </w:pPr>
      <w:rPr>
        <w:b/>
        <w:bCs/>
      </w:rPr>
      <w:tblPr/>
      <w:tcPr>
        <w:tcBorders>
          <w:top w:val="double" w:sz="6" w:space="0" w:color="82C8F0" w:themeColor="accent1"/>
          <w:left w:val="single" w:sz="8" w:space="0" w:color="82C8F0" w:themeColor="accent1"/>
          <w:bottom w:val="single" w:sz="8" w:space="0" w:color="82C8F0" w:themeColor="accent1"/>
          <w:right w:val="single" w:sz="8" w:space="0" w:color="82C8F0" w:themeColor="accent1"/>
        </w:tcBorders>
      </w:tcPr>
    </w:tblStylePr>
    <w:tblStylePr w:type="firstCol">
      <w:rPr>
        <w:b/>
        <w:bCs/>
      </w:rPr>
    </w:tblStylePr>
    <w:tblStylePr w:type="lastCol">
      <w:rPr>
        <w:b/>
        <w:bCs/>
      </w:rPr>
    </w:tblStylePr>
    <w:tblStylePr w:type="band1Vert">
      <w:tblPr/>
      <w:tcPr>
        <w:tcBorders>
          <w:top w:val="single" w:sz="8" w:space="0" w:color="82C8F0" w:themeColor="accent1"/>
          <w:left w:val="single" w:sz="8" w:space="0" w:color="82C8F0" w:themeColor="accent1"/>
          <w:bottom w:val="single" w:sz="8" w:space="0" w:color="82C8F0" w:themeColor="accent1"/>
          <w:right w:val="single" w:sz="8" w:space="0" w:color="82C8F0" w:themeColor="accent1"/>
        </w:tcBorders>
      </w:tcPr>
    </w:tblStylePr>
    <w:tblStylePr w:type="band1Horz">
      <w:tblPr/>
      <w:tcPr>
        <w:tcBorders>
          <w:top w:val="single" w:sz="8" w:space="0" w:color="82C8F0" w:themeColor="accent1"/>
          <w:left w:val="single" w:sz="8" w:space="0" w:color="82C8F0" w:themeColor="accent1"/>
          <w:bottom w:val="single" w:sz="8" w:space="0" w:color="82C8F0" w:themeColor="accent1"/>
          <w:right w:val="single" w:sz="8" w:space="0" w:color="82C8F0" w:themeColor="accent1"/>
        </w:tcBorders>
      </w:tcPr>
    </w:tblStylePr>
  </w:style>
  <w:style w:type="table" w:styleId="LightList-Accent2">
    <w:name w:val="Light List Accent 2"/>
    <w:basedOn w:val="TableNormal"/>
    <w:uiPriority w:val="61"/>
    <w:rsid w:val="009A5A46"/>
    <w:tblPr>
      <w:tblStyleRowBandSize w:val="1"/>
      <w:tblStyleColBandSize w:val="1"/>
      <w:tblBorders>
        <w:top w:val="single" w:sz="8" w:space="0" w:color="00A0DC" w:themeColor="accent2"/>
        <w:left w:val="single" w:sz="8" w:space="0" w:color="00A0DC" w:themeColor="accent2"/>
        <w:bottom w:val="single" w:sz="8" w:space="0" w:color="00A0DC" w:themeColor="accent2"/>
        <w:right w:val="single" w:sz="8" w:space="0" w:color="00A0DC" w:themeColor="accent2"/>
      </w:tblBorders>
    </w:tblPr>
    <w:tblStylePr w:type="firstRow">
      <w:pPr>
        <w:spacing w:before="0" w:after="0" w:line="240" w:lineRule="auto"/>
      </w:pPr>
      <w:rPr>
        <w:b/>
        <w:bCs/>
        <w:color w:val="FFFFFF" w:themeColor="background1"/>
      </w:rPr>
      <w:tblPr/>
      <w:tcPr>
        <w:shd w:val="clear" w:color="auto" w:fill="00A0DC" w:themeFill="accent2"/>
      </w:tcPr>
    </w:tblStylePr>
    <w:tblStylePr w:type="lastRow">
      <w:pPr>
        <w:spacing w:before="0" w:after="0" w:line="240" w:lineRule="auto"/>
      </w:pPr>
      <w:rPr>
        <w:b/>
        <w:bCs/>
      </w:rPr>
      <w:tblPr/>
      <w:tcPr>
        <w:tcBorders>
          <w:top w:val="double" w:sz="6" w:space="0" w:color="00A0DC" w:themeColor="accent2"/>
          <w:left w:val="single" w:sz="8" w:space="0" w:color="00A0DC" w:themeColor="accent2"/>
          <w:bottom w:val="single" w:sz="8" w:space="0" w:color="00A0DC" w:themeColor="accent2"/>
          <w:right w:val="single" w:sz="8" w:space="0" w:color="00A0DC" w:themeColor="accent2"/>
        </w:tcBorders>
      </w:tcPr>
    </w:tblStylePr>
    <w:tblStylePr w:type="firstCol">
      <w:rPr>
        <w:b/>
        <w:bCs/>
      </w:rPr>
    </w:tblStylePr>
    <w:tblStylePr w:type="lastCol">
      <w:rPr>
        <w:b/>
        <w:bCs/>
      </w:rPr>
    </w:tblStylePr>
    <w:tblStylePr w:type="band1Vert">
      <w:tblPr/>
      <w:tcPr>
        <w:tcBorders>
          <w:top w:val="single" w:sz="8" w:space="0" w:color="00A0DC" w:themeColor="accent2"/>
          <w:left w:val="single" w:sz="8" w:space="0" w:color="00A0DC" w:themeColor="accent2"/>
          <w:bottom w:val="single" w:sz="8" w:space="0" w:color="00A0DC" w:themeColor="accent2"/>
          <w:right w:val="single" w:sz="8" w:space="0" w:color="00A0DC" w:themeColor="accent2"/>
        </w:tcBorders>
      </w:tcPr>
    </w:tblStylePr>
    <w:tblStylePr w:type="band1Horz">
      <w:tblPr/>
      <w:tcPr>
        <w:tcBorders>
          <w:top w:val="single" w:sz="8" w:space="0" w:color="00A0DC" w:themeColor="accent2"/>
          <w:left w:val="single" w:sz="8" w:space="0" w:color="00A0DC" w:themeColor="accent2"/>
          <w:bottom w:val="single" w:sz="8" w:space="0" w:color="00A0DC" w:themeColor="accent2"/>
          <w:right w:val="single" w:sz="8" w:space="0" w:color="00A0DC" w:themeColor="accent2"/>
        </w:tcBorders>
      </w:tcPr>
    </w:tblStylePr>
  </w:style>
  <w:style w:type="table" w:styleId="LightList-Accent3">
    <w:name w:val="Light List Accent 3"/>
    <w:basedOn w:val="TableNormal"/>
    <w:uiPriority w:val="61"/>
    <w:rsid w:val="009A5A46"/>
    <w:tblPr>
      <w:tblStyleRowBandSize w:val="1"/>
      <w:tblStyleColBandSize w:val="1"/>
      <w:tblBorders>
        <w:top w:val="single" w:sz="8" w:space="0" w:color="0582B4" w:themeColor="accent3"/>
        <w:left w:val="single" w:sz="8" w:space="0" w:color="0582B4" w:themeColor="accent3"/>
        <w:bottom w:val="single" w:sz="8" w:space="0" w:color="0582B4" w:themeColor="accent3"/>
        <w:right w:val="single" w:sz="8" w:space="0" w:color="0582B4" w:themeColor="accent3"/>
      </w:tblBorders>
    </w:tblPr>
    <w:tblStylePr w:type="firstRow">
      <w:pPr>
        <w:spacing w:before="0" w:after="0" w:line="240" w:lineRule="auto"/>
      </w:pPr>
      <w:rPr>
        <w:b/>
        <w:bCs/>
        <w:color w:val="FFFFFF" w:themeColor="background1"/>
      </w:rPr>
      <w:tblPr/>
      <w:tcPr>
        <w:shd w:val="clear" w:color="auto" w:fill="0582B4" w:themeFill="accent3"/>
      </w:tcPr>
    </w:tblStylePr>
    <w:tblStylePr w:type="lastRow">
      <w:pPr>
        <w:spacing w:before="0" w:after="0" w:line="240" w:lineRule="auto"/>
      </w:pPr>
      <w:rPr>
        <w:b/>
        <w:bCs/>
      </w:rPr>
      <w:tblPr/>
      <w:tcPr>
        <w:tcBorders>
          <w:top w:val="double" w:sz="6" w:space="0" w:color="0582B4" w:themeColor="accent3"/>
          <w:left w:val="single" w:sz="8" w:space="0" w:color="0582B4" w:themeColor="accent3"/>
          <w:bottom w:val="single" w:sz="8" w:space="0" w:color="0582B4" w:themeColor="accent3"/>
          <w:right w:val="single" w:sz="8" w:space="0" w:color="0582B4" w:themeColor="accent3"/>
        </w:tcBorders>
      </w:tcPr>
    </w:tblStylePr>
    <w:tblStylePr w:type="firstCol">
      <w:rPr>
        <w:b/>
        <w:bCs/>
      </w:rPr>
    </w:tblStylePr>
    <w:tblStylePr w:type="lastCol">
      <w:rPr>
        <w:b/>
        <w:bCs/>
      </w:rPr>
    </w:tblStylePr>
    <w:tblStylePr w:type="band1Vert">
      <w:tblPr/>
      <w:tcPr>
        <w:tcBorders>
          <w:top w:val="single" w:sz="8" w:space="0" w:color="0582B4" w:themeColor="accent3"/>
          <w:left w:val="single" w:sz="8" w:space="0" w:color="0582B4" w:themeColor="accent3"/>
          <w:bottom w:val="single" w:sz="8" w:space="0" w:color="0582B4" w:themeColor="accent3"/>
          <w:right w:val="single" w:sz="8" w:space="0" w:color="0582B4" w:themeColor="accent3"/>
        </w:tcBorders>
      </w:tcPr>
    </w:tblStylePr>
    <w:tblStylePr w:type="band1Horz">
      <w:tblPr/>
      <w:tcPr>
        <w:tcBorders>
          <w:top w:val="single" w:sz="8" w:space="0" w:color="0582B4" w:themeColor="accent3"/>
          <w:left w:val="single" w:sz="8" w:space="0" w:color="0582B4" w:themeColor="accent3"/>
          <w:bottom w:val="single" w:sz="8" w:space="0" w:color="0582B4" w:themeColor="accent3"/>
          <w:right w:val="single" w:sz="8" w:space="0" w:color="0582B4" w:themeColor="accent3"/>
        </w:tcBorders>
      </w:tcPr>
    </w:tblStylePr>
  </w:style>
  <w:style w:type="table" w:styleId="LightList-Accent4">
    <w:name w:val="Light List Accent 4"/>
    <w:basedOn w:val="TableNormal"/>
    <w:uiPriority w:val="61"/>
    <w:rsid w:val="009A5A46"/>
    <w:tblPr>
      <w:tblStyleRowBandSize w:val="1"/>
      <w:tblStyleColBandSize w:val="1"/>
      <w:tblBorders>
        <w:top w:val="single" w:sz="8" w:space="0" w:color="05648C" w:themeColor="accent4"/>
        <w:left w:val="single" w:sz="8" w:space="0" w:color="05648C" w:themeColor="accent4"/>
        <w:bottom w:val="single" w:sz="8" w:space="0" w:color="05648C" w:themeColor="accent4"/>
        <w:right w:val="single" w:sz="8" w:space="0" w:color="05648C" w:themeColor="accent4"/>
      </w:tblBorders>
    </w:tblPr>
    <w:tblStylePr w:type="firstRow">
      <w:pPr>
        <w:spacing w:before="0" w:after="0" w:line="240" w:lineRule="auto"/>
      </w:pPr>
      <w:rPr>
        <w:b/>
        <w:bCs/>
        <w:color w:val="FFFFFF" w:themeColor="background1"/>
      </w:rPr>
      <w:tblPr/>
      <w:tcPr>
        <w:shd w:val="clear" w:color="auto" w:fill="05648C" w:themeFill="accent4"/>
      </w:tcPr>
    </w:tblStylePr>
    <w:tblStylePr w:type="lastRow">
      <w:pPr>
        <w:spacing w:before="0" w:after="0" w:line="240" w:lineRule="auto"/>
      </w:pPr>
      <w:rPr>
        <w:b/>
        <w:bCs/>
      </w:rPr>
      <w:tblPr/>
      <w:tcPr>
        <w:tcBorders>
          <w:top w:val="double" w:sz="6" w:space="0" w:color="05648C" w:themeColor="accent4"/>
          <w:left w:val="single" w:sz="8" w:space="0" w:color="05648C" w:themeColor="accent4"/>
          <w:bottom w:val="single" w:sz="8" w:space="0" w:color="05648C" w:themeColor="accent4"/>
          <w:right w:val="single" w:sz="8" w:space="0" w:color="05648C" w:themeColor="accent4"/>
        </w:tcBorders>
      </w:tcPr>
    </w:tblStylePr>
    <w:tblStylePr w:type="firstCol">
      <w:rPr>
        <w:b/>
        <w:bCs/>
      </w:rPr>
    </w:tblStylePr>
    <w:tblStylePr w:type="lastCol">
      <w:rPr>
        <w:b/>
        <w:bCs/>
      </w:rPr>
    </w:tblStylePr>
    <w:tblStylePr w:type="band1Vert">
      <w:tblPr/>
      <w:tcPr>
        <w:tcBorders>
          <w:top w:val="single" w:sz="8" w:space="0" w:color="05648C" w:themeColor="accent4"/>
          <w:left w:val="single" w:sz="8" w:space="0" w:color="05648C" w:themeColor="accent4"/>
          <w:bottom w:val="single" w:sz="8" w:space="0" w:color="05648C" w:themeColor="accent4"/>
          <w:right w:val="single" w:sz="8" w:space="0" w:color="05648C" w:themeColor="accent4"/>
        </w:tcBorders>
      </w:tcPr>
    </w:tblStylePr>
    <w:tblStylePr w:type="band1Horz">
      <w:tblPr/>
      <w:tcPr>
        <w:tcBorders>
          <w:top w:val="single" w:sz="8" w:space="0" w:color="05648C" w:themeColor="accent4"/>
          <w:left w:val="single" w:sz="8" w:space="0" w:color="05648C" w:themeColor="accent4"/>
          <w:bottom w:val="single" w:sz="8" w:space="0" w:color="05648C" w:themeColor="accent4"/>
          <w:right w:val="single" w:sz="8" w:space="0" w:color="05648C" w:themeColor="accent4"/>
        </w:tcBorders>
      </w:tcPr>
    </w:tblStylePr>
  </w:style>
  <w:style w:type="table" w:styleId="LightList-Accent5">
    <w:name w:val="Light List Accent 5"/>
    <w:basedOn w:val="TableNormal"/>
    <w:uiPriority w:val="61"/>
    <w:rsid w:val="009A5A46"/>
    <w:tblPr>
      <w:tblStyleRowBandSize w:val="1"/>
      <w:tblStyleColBandSize w:val="1"/>
      <w:tblBorders>
        <w:top w:val="single" w:sz="8" w:space="0" w:color="7AB51D" w:themeColor="accent5"/>
        <w:left w:val="single" w:sz="8" w:space="0" w:color="7AB51D" w:themeColor="accent5"/>
        <w:bottom w:val="single" w:sz="8" w:space="0" w:color="7AB51D" w:themeColor="accent5"/>
        <w:right w:val="single" w:sz="8" w:space="0" w:color="7AB51D" w:themeColor="accent5"/>
      </w:tblBorders>
    </w:tblPr>
    <w:tblStylePr w:type="firstRow">
      <w:pPr>
        <w:spacing w:before="0" w:after="0" w:line="240" w:lineRule="auto"/>
      </w:pPr>
      <w:rPr>
        <w:b/>
        <w:bCs/>
        <w:color w:val="FFFFFF" w:themeColor="background1"/>
      </w:rPr>
      <w:tblPr/>
      <w:tcPr>
        <w:shd w:val="clear" w:color="auto" w:fill="7AB51D" w:themeFill="accent5"/>
      </w:tcPr>
    </w:tblStylePr>
    <w:tblStylePr w:type="lastRow">
      <w:pPr>
        <w:spacing w:before="0" w:after="0" w:line="240" w:lineRule="auto"/>
      </w:pPr>
      <w:rPr>
        <w:b/>
        <w:bCs/>
      </w:rPr>
      <w:tblPr/>
      <w:tcPr>
        <w:tcBorders>
          <w:top w:val="double" w:sz="6" w:space="0" w:color="7AB51D" w:themeColor="accent5"/>
          <w:left w:val="single" w:sz="8" w:space="0" w:color="7AB51D" w:themeColor="accent5"/>
          <w:bottom w:val="single" w:sz="8" w:space="0" w:color="7AB51D" w:themeColor="accent5"/>
          <w:right w:val="single" w:sz="8" w:space="0" w:color="7AB51D" w:themeColor="accent5"/>
        </w:tcBorders>
      </w:tcPr>
    </w:tblStylePr>
    <w:tblStylePr w:type="firstCol">
      <w:rPr>
        <w:b/>
        <w:bCs/>
      </w:rPr>
    </w:tblStylePr>
    <w:tblStylePr w:type="lastCol">
      <w:rPr>
        <w:b/>
        <w:bCs/>
      </w:rPr>
    </w:tblStylePr>
    <w:tblStylePr w:type="band1Vert">
      <w:tblPr/>
      <w:tcPr>
        <w:tcBorders>
          <w:top w:val="single" w:sz="8" w:space="0" w:color="7AB51D" w:themeColor="accent5"/>
          <w:left w:val="single" w:sz="8" w:space="0" w:color="7AB51D" w:themeColor="accent5"/>
          <w:bottom w:val="single" w:sz="8" w:space="0" w:color="7AB51D" w:themeColor="accent5"/>
          <w:right w:val="single" w:sz="8" w:space="0" w:color="7AB51D" w:themeColor="accent5"/>
        </w:tcBorders>
      </w:tcPr>
    </w:tblStylePr>
    <w:tblStylePr w:type="band1Horz">
      <w:tblPr/>
      <w:tcPr>
        <w:tcBorders>
          <w:top w:val="single" w:sz="8" w:space="0" w:color="7AB51D" w:themeColor="accent5"/>
          <w:left w:val="single" w:sz="8" w:space="0" w:color="7AB51D" w:themeColor="accent5"/>
          <w:bottom w:val="single" w:sz="8" w:space="0" w:color="7AB51D" w:themeColor="accent5"/>
          <w:right w:val="single" w:sz="8" w:space="0" w:color="7AB51D" w:themeColor="accent5"/>
        </w:tcBorders>
      </w:tcPr>
    </w:tblStylePr>
  </w:style>
  <w:style w:type="table" w:styleId="LightList-Accent6">
    <w:name w:val="Light List Accent 6"/>
    <w:basedOn w:val="TableNormal"/>
    <w:uiPriority w:val="61"/>
    <w:rsid w:val="009A5A46"/>
    <w:tblPr>
      <w:tblStyleRowBandSize w:val="1"/>
      <w:tblStyleColBandSize w:val="1"/>
      <w:tblBorders>
        <w:top w:val="single" w:sz="8" w:space="0" w:color="B8B8B8" w:themeColor="accent6"/>
        <w:left w:val="single" w:sz="8" w:space="0" w:color="B8B8B8" w:themeColor="accent6"/>
        <w:bottom w:val="single" w:sz="8" w:space="0" w:color="B8B8B8" w:themeColor="accent6"/>
        <w:right w:val="single" w:sz="8" w:space="0" w:color="B8B8B8" w:themeColor="accent6"/>
      </w:tblBorders>
    </w:tblPr>
    <w:tblStylePr w:type="firstRow">
      <w:pPr>
        <w:spacing w:before="0" w:after="0" w:line="240" w:lineRule="auto"/>
      </w:pPr>
      <w:rPr>
        <w:b/>
        <w:bCs/>
        <w:color w:val="FFFFFF" w:themeColor="background1"/>
      </w:rPr>
      <w:tblPr/>
      <w:tcPr>
        <w:shd w:val="clear" w:color="auto" w:fill="B8B8B8" w:themeFill="accent6"/>
      </w:tcPr>
    </w:tblStylePr>
    <w:tblStylePr w:type="lastRow">
      <w:pPr>
        <w:spacing w:before="0" w:after="0" w:line="240" w:lineRule="auto"/>
      </w:pPr>
      <w:rPr>
        <w:b/>
        <w:bCs/>
      </w:rPr>
      <w:tblPr/>
      <w:tcPr>
        <w:tcBorders>
          <w:top w:val="double" w:sz="6" w:space="0" w:color="B8B8B8" w:themeColor="accent6"/>
          <w:left w:val="single" w:sz="8" w:space="0" w:color="B8B8B8" w:themeColor="accent6"/>
          <w:bottom w:val="single" w:sz="8" w:space="0" w:color="B8B8B8" w:themeColor="accent6"/>
          <w:right w:val="single" w:sz="8" w:space="0" w:color="B8B8B8" w:themeColor="accent6"/>
        </w:tcBorders>
      </w:tcPr>
    </w:tblStylePr>
    <w:tblStylePr w:type="firstCol">
      <w:rPr>
        <w:b/>
        <w:bCs/>
      </w:rPr>
    </w:tblStylePr>
    <w:tblStylePr w:type="lastCol">
      <w:rPr>
        <w:b/>
        <w:bCs/>
      </w:rPr>
    </w:tblStylePr>
    <w:tblStylePr w:type="band1Vert">
      <w:tblPr/>
      <w:tcPr>
        <w:tcBorders>
          <w:top w:val="single" w:sz="8" w:space="0" w:color="B8B8B8" w:themeColor="accent6"/>
          <w:left w:val="single" w:sz="8" w:space="0" w:color="B8B8B8" w:themeColor="accent6"/>
          <w:bottom w:val="single" w:sz="8" w:space="0" w:color="B8B8B8" w:themeColor="accent6"/>
          <w:right w:val="single" w:sz="8" w:space="0" w:color="B8B8B8" w:themeColor="accent6"/>
        </w:tcBorders>
      </w:tcPr>
    </w:tblStylePr>
    <w:tblStylePr w:type="band1Horz">
      <w:tblPr/>
      <w:tcPr>
        <w:tcBorders>
          <w:top w:val="single" w:sz="8" w:space="0" w:color="B8B8B8" w:themeColor="accent6"/>
          <w:left w:val="single" w:sz="8" w:space="0" w:color="B8B8B8" w:themeColor="accent6"/>
          <w:bottom w:val="single" w:sz="8" w:space="0" w:color="B8B8B8" w:themeColor="accent6"/>
          <w:right w:val="single" w:sz="8" w:space="0" w:color="B8B8B8" w:themeColor="accent6"/>
        </w:tcBorders>
      </w:tcPr>
    </w:tblStylePr>
  </w:style>
  <w:style w:type="table" w:styleId="LightShading-Accent3">
    <w:name w:val="Light Shading Accent 3"/>
    <w:basedOn w:val="TableNormal"/>
    <w:uiPriority w:val="60"/>
    <w:rsid w:val="009A5A46"/>
    <w:rPr>
      <w:color w:val="036186" w:themeColor="accent3" w:themeShade="BF"/>
    </w:rPr>
    <w:tblPr>
      <w:tblStyleRowBandSize w:val="1"/>
      <w:tblStyleColBandSize w:val="1"/>
      <w:tblBorders>
        <w:top w:val="single" w:sz="8" w:space="0" w:color="0582B4" w:themeColor="accent3"/>
        <w:bottom w:val="single" w:sz="8" w:space="0" w:color="0582B4" w:themeColor="accent3"/>
      </w:tblBorders>
    </w:tblPr>
    <w:tblStylePr w:type="firstRow">
      <w:pPr>
        <w:spacing w:before="0" w:after="0" w:line="240" w:lineRule="auto"/>
      </w:pPr>
      <w:rPr>
        <w:b/>
        <w:bCs/>
      </w:rPr>
      <w:tblPr/>
      <w:tcPr>
        <w:tcBorders>
          <w:top w:val="single" w:sz="8" w:space="0" w:color="0582B4" w:themeColor="accent3"/>
          <w:left w:val="nil"/>
          <w:bottom w:val="single" w:sz="8" w:space="0" w:color="0582B4" w:themeColor="accent3"/>
          <w:right w:val="nil"/>
          <w:insideH w:val="nil"/>
          <w:insideV w:val="nil"/>
        </w:tcBorders>
      </w:tcPr>
    </w:tblStylePr>
    <w:tblStylePr w:type="lastRow">
      <w:pPr>
        <w:spacing w:before="0" w:after="0" w:line="240" w:lineRule="auto"/>
      </w:pPr>
      <w:rPr>
        <w:b/>
        <w:bCs/>
      </w:rPr>
      <w:tblPr/>
      <w:tcPr>
        <w:tcBorders>
          <w:top w:val="single" w:sz="8" w:space="0" w:color="0582B4" w:themeColor="accent3"/>
          <w:left w:val="nil"/>
          <w:bottom w:val="single" w:sz="8" w:space="0" w:color="0582B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E7FC" w:themeFill="accent3" w:themeFillTint="3F"/>
      </w:tcPr>
    </w:tblStylePr>
    <w:tblStylePr w:type="band1Horz">
      <w:tblPr/>
      <w:tcPr>
        <w:tcBorders>
          <w:left w:val="nil"/>
          <w:right w:val="nil"/>
          <w:insideH w:val="nil"/>
          <w:insideV w:val="nil"/>
        </w:tcBorders>
        <w:shd w:val="clear" w:color="auto" w:fill="B0E7FC" w:themeFill="accent3" w:themeFillTint="3F"/>
      </w:tcPr>
    </w:tblStylePr>
  </w:style>
  <w:style w:type="paragraph" w:styleId="NoSpacing">
    <w:name w:val="No Spacing"/>
    <w:basedOn w:val="Normal"/>
    <w:uiPriority w:val="1"/>
    <w:qFormat/>
    <w:rsid w:val="009A5A46"/>
    <w:pPr>
      <w:spacing w:after="0"/>
    </w:pPr>
  </w:style>
  <w:style w:type="paragraph" w:customStyle="1" w:styleId="TableText">
    <w:name w:val="TableText"/>
    <w:basedOn w:val="Normal"/>
    <w:uiPriority w:val="2"/>
    <w:qFormat/>
    <w:rsid w:val="00A903A0"/>
    <w:pPr>
      <w:spacing w:before="20" w:after="20"/>
    </w:pPr>
  </w:style>
  <w:style w:type="paragraph" w:customStyle="1" w:styleId="Default">
    <w:name w:val="Default"/>
    <w:rsid w:val="00604C60"/>
    <w:pPr>
      <w:autoSpaceDE w:val="0"/>
      <w:autoSpaceDN w:val="0"/>
      <w:adjustRightInd w:val="0"/>
      <w:spacing w:after="0"/>
    </w:pPr>
    <w:rPr>
      <w:color w:val="000000"/>
      <w:sz w:val="24"/>
      <w:szCs w:val="24"/>
    </w:rPr>
  </w:style>
  <w:style w:type="character" w:customStyle="1" w:styleId="ListParagraphChar">
    <w:name w:val="List Paragraph Char"/>
    <w:aliases w:val="Bullet Normal Char,Colorful List - Accent 11 Char,List Paragraph numbered Char,List Paragraph1 Char,List Bullet indent Char"/>
    <w:basedOn w:val="DefaultParagraphFont"/>
    <w:link w:val="ListParagraph"/>
    <w:uiPriority w:val="34"/>
    <w:locked/>
    <w:rsid w:val="00F02DC8"/>
    <w:rPr>
      <w:rFonts w:asciiTheme="minorHAnsi" w:hAnsiTheme="minorHAnsi"/>
    </w:rPr>
  </w:style>
  <w:style w:type="character" w:styleId="CommentReference">
    <w:name w:val="annotation reference"/>
    <w:basedOn w:val="DefaultParagraphFont"/>
    <w:uiPriority w:val="99"/>
    <w:unhideWhenUsed/>
    <w:rsid w:val="00743C01"/>
    <w:rPr>
      <w:sz w:val="16"/>
      <w:szCs w:val="16"/>
    </w:rPr>
  </w:style>
  <w:style w:type="paragraph" w:styleId="CommentText">
    <w:name w:val="annotation text"/>
    <w:basedOn w:val="Normal"/>
    <w:link w:val="CommentTextChar"/>
    <w:uiPriority w:val="99"/>
    <w:unhideWhenUsed/>
    <w:rsid w:val="00743C01"/>
  </w:style>
  <w:style w:type="character" w:customStyle="1" w:styleId="CommentTextChar">
    <w:name w:val="Comment Text Char"/>
    <w:basedOn w:val="DefaultParagraphFont"/>
    <w:link w:val="CommentText"/>
    <w:uiPriority w:val="99"/>
    <w:rsid w:val="00743C01"/>
    <w:rPr>
      <w:rFonts w:asciiTheme="minorHAnsi" w:hAnsiTheme="minorHAnsi"/>
    </w:rPr>
  </w:style>
  <w:style w:type="paragraph" w:styleId="CommentSubject">
    <w:name w:val="annotation subject"/>
    <w:basedOn w:val="CommentText"/>
    <w:next w:val="CommentText"/>
    <w:link w:val="CommentSubjectChar"/>
    <w:uiPriority w:val="99"/>
    <w:semiHidden/>
    <w:unhideWhenUsed/>
    <w:rsid w:val="00743C01"/>
    <w:rPr>
      <w:b/>
      <w:bCs/>
    </w:rPr>
  </w:style>
  <w:style w:type="character" w:customStyle="1" w:styleId="CommentSubjectChar">
    <w:name w:val="Comment Subject Char"/>
    <w:basedOn w:val="CommentTextChar"/>
    <w:link w:val="CommentSubject"/>
    <w:uiPriority w:val="99"/>
    <w:semiHidden/>
    <w:rsid w:val="00743C01"/>
    <w:rPr>
      <w:rFonts w:asciiTheme="minorHAnsi" w:hAnsiTheme="minorHAnsi"/>
      <w:b/>
      <w:bCs/>
    </w:rPr>
  </w:style>
  <w:style w:type="table" w:styleId="LightShading-Accent1">
    <w:name w:val="Light Shading Accent 1"/>
    <w:basedOn w:val="TableNormal"/>
    <w:uiPriority w:val="60"/>
    <w:rsid w:val="00875C90"/>
    <w:pPr>
      <w:spacing w:after="0"/>
    </w:pPr>
    <w:rPr>
      <w:color w:val="2EA3E6" w:themeColor="accent1" w:themeShade="BF"/>
    </w:rPr>
    <w:tblPr>
      <w:tblStyleRowBandSize w:val="1"/>
      <w:tblStyleColBandSize w:val="1"/>
      <w:tblBorders>
        <w:top w:val="single" w:sz="8" w:space="0" w:color="82C8F0" w:themeColor="accent1"/>
        <w:bottom w:val="single" w:sz="8" w:space="0" w:color="82C8F0" w:themeColor="accent1"/>
      </w:tblBorders>
    </w:tblPr>
    <w:tblStylePr w:type="firstRow">
      <w:pPr>
        <w:spacing w:before="0" w:after="0" w:line="240" w:lineRule="auto"/>
      </w:pPr>
      <w:rPr>
        <w:b/>
        <w:bCs/>
      </w:rPr>
      <w:tblPr/>
      <w:tcPr>
        <w:tcBorders>
          <w:top w:val="single" w:sz="8" w:space="0" w:color="82C8F0" w:themeColor="accent1"/>
          <w:left w:val="nil"/>
          <w:bottom w:val="single" w:sz="8" w:space="0" w:color="82C8F0" w:themeColor="accent1"/>
          <w:right w:val="nil"/>
          <w:insideH w:val="nil"/>
          <w:insideV w:val="nil"/>
        </w:tcBorders>
      </w:tcPr>
    </w:tblStylePr>
    <w:tblStylePr w:type="lastRow">
      <w:pPr>
        <w:spacing w:before="0" w:after="0" w:line="240" w:lineRule="auto"/>
      </w:pPr>
      <w:rPr>
        <w:b/>
        <w:bCs/>
      </w:rPr>
      <w:tblPr/>
      <w:tcPr>
        <w:tcBorders>
          <w:top w:val="single" w:sz="8" w:space="0" w:color="82C8F0" w:themeColor="accent1"/>
          <w:left w:val="nil"/>
          <w:bottom w:val="single" w:sz="8" w:space="0" w:color="82C8F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1FB" w:themeFill="accent1" w:themeFillTint="3F"/>
      </w:tcPr>
    </w:tblStylePr>
    <w:tblStylePr w:type="band1Horz">
      <w:tblPr/>
      <w:tcPr>
        <w:tcBorders>
          <w:left w:val="nil"/>
          <w:right w:val="nil"/>
          <w:insideH w:val="nil"/>
          <w:insideV w:val="nil"/>
        </w:tcBorders>
        <w:shd w:val="clear" w:color="auto" w:fill="E0F1FB" w:themeFill="accent1" w:themeFillTint="3F"/>
      </w:tcPr>
    </w:tblStylePr>
  </w:style>
  <w:style w:type="paragraph" w:styleId="BodyText">
    <w:name w:val="Body Text"/>
    <w:basedOn w:val="Normal"/>
    <w:link w:val="BodyTextChar"/>
    <w:uiPriority w:val="1"/>
    <w:qFormat/>
    <w:rsid w:val="00875C90"/>
    <w:pPr>
      <w:widowControl w:val="0"/>
      <w:autoSpaceDE w:val="0"/>
      <w:autoSpaceDN w:val="0"/>
      <w:spacing w:after="0"/>
    </w:pPr>
    <w:rPr>
      <w:rFonts w:ascii="Arial" w:eastAsia="Arial" w:hAnsi="Arial"/>
    </w:rPr>
  </w:style>
  <w:style w:type="character" w:customStyle="1" w:styleId="BodyTextChar">
    <w:name w:val="Body Text Char"/>
    <w:basedOn w:val="DefaultParagraphFont"/>
    <w:link w:val="BodyText"/>
    <w:uiPriority w:val="1"/>
    <w:rsid w:val="00875C90"/>
    <w:rPr>
      <w:rFonts w:eastAsia="Arial"/>
    </w:rPr>
  </w:style>
  <w:style w:type="character" w:styleId="Hyperlink">
    <w:name w:val="Hyperlink"/>
    <w:basedOn w:val="DefaultParagraphFont"/>
    <w:uiPriority w:val="99"/>
    <w:unhideWhenUsed/>
    <w:rsid w:val="000110A7"/>
    <w:rPr>
      <w:color w:val="05648C" w:themeColor="hyperlink"/>
      <w:u w:val="single"/>
    </w:rPr>
  </w:style>
  <w:style w:type="table" w:styleId="MediumShading1-Accent1">
    <w:name w:val="Medium Shading 1 Accent 1"/>
    <w:basedOn w:val="TableNormal"/>
    <w:uiPriority w:val="63"/>
    <w:rsid w:val="00604C60"/>
    <w:pPr>
      <w:spacing w:after="0"/>
    </w:pPr>
    <w:tblPr>
      <w:tblStyleRowBandSize w:val="1"/>
      <w:tblStyleColBandSize w:val="1"/>
      <w:tblBorders>
        <w:top w:val="single" w:sz="8" w:space="0" w:color="A1D5F3" w:themeColor="accent1" w:themeTint="BF"/>
        <w:left w:val="single" w:sz="8" w:space="0" w:color="A1D5F3" w:themeColor="accent1" w:themeTint="BF"/>
        <w:bottom w:val="single" w:sz="8" w:space="0" w:color="A1D5F3" w:themeColor="accent1" w:themeTint="BF"/>
        <w:right w:val="single" w:sz="8" w:space="0" w:color="A1D5F3" w:themeColor="accent1" w:themeTint="BF"/>
        <w:insideH w:val="single" w:sz="8" w:space="0" w:color="A1D5F3" w:themeColor="accent1" w:themeTint="BF"/>
      </w:tblBorders>
    </w:tblPr>
    <w:tblStylePr w:type="firstRow">
      <w:pPr>
        <w:spacing w:before="0" w:after="0" w:line="240" w:lineRule="auto"/>
      </w:pPr>
      <w:rPr>
        <w:b/>
        <w:bCs/>
        <w:color w:val="FFFFFF" w:themeColor="background1"/>
      </w:rPr>
      <w:tblPr/>
      <w:tcPr>
        <w:tcBorders>
          <w:top w:val="single" w:sz="8" w:space="0" w:color="A1D5F3" w:themeColor="accent1" w:themeTint="BF"/>
          <w:left w:val="single" w:sz="8" w:space="0" w:color="A1D5F3" w:themeColor="accent1" w:themeTint="BF"/>
          <w:bottom w:val="single" w:sz="8" w:space="0" w:color="A1D5F3" w:themeColor="accent1" w:themeTint="BF"/>
          <w:right w:val="single" w:sz="8" w:space="0" w:color="A1D5F3" w:themeColor="accent1" w:themeTint="BF"/>
          <w:insideH w:val="nil"/>
          <w:insideV w:val="nil"/>
        </w:tcBorders>
        <w:shd w:val="clear" w:color="auto" w:fill="82C8F0" w:themeFill="accent1"/>
      </w:tcPr>
    </w:tblStylePr>
    <w:tblStylePr w:type="lastRow">
      <w:pPr>
        <w:spacing w:before="0" w:after="0" w:line="240" w:lineRule="auto"/>
      </w:pPr>
      <w:rPr>
        <w:b/>
        <w:bCs/>
      </w:rPr>
      <w:tblPr/>
      <w:tcPr>
        <w:tcBorders>
          <w:top w:val="double" w:sz="6" w:space="0" w:color="A1D5F3" w:themeColor="accent1" w:themeTint="BF"/>
          <w:left w:val="single" w:sz="8" w:space="0" w:color="A1D5F3" w:themeColor="accent1" w:themeTint="BF"/>
          <w:bottom w:val="single" w:sz="8" w:space="0" w:color="A1D5F3" w:themeColor="accent1" w:themeTint="BF"/>
          <w:right w:val="single" w:sz="8" w:space="0" w:color="A1D5F3"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F1FB" w:themeFill="accent1" w:themeFillTint="3F"/>
      </w:tcPr>
    </w:tblStylePr>
    <w:tblStylePr w:type="band1Horz">
      <w:tblPr/>
      <w:tcPr>
        <w:tcBorders>
          <w:insideH w:val="nil"/>
          <w:insideV w:val="nil"/>
        </w:tcBorders>
        <w:shd w:val="clear" w:color="auto" w:fill="E0F1FB"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604C60"/>
    <w:pPr>
      <w:spacing w:after="0"/>
    </w:pPr>
    <w:tblPr>
      <w:tblStyleRowBandSize w:val="1"/>
      <w:tblStyleColBandSize w:val="1"/>
      <w:tblBorders>
        <w:top w:val="single" w:sz="8" w:space="0" w:color="82C8F0" w:themeColor="accent1"/>
        <w:left w:val="single" w:sz="8" w:space="0" w:color="82C8F0" w:themeColor="accent1"/>
        <w:bottom w:val="single" w:sz="8" w:space="0" w:color="82C8F0" w:themeColor="accent1"/>
        <w:right w:val="single" w:sz="8" w:space="0" w:color="82C8F0" w:themeColor="accent1"/>
        <w:insideH w:val="single" w:sz="8" w:space="0" w:color="82C8F0" w:themeColor="accent1"/>
        <w:insideV w:val="single" w:sz="8" w:space="0" w:color="82C8F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C8F0" w:themeColor="accent1"/>
          <w:left w:val="single" w:sz="8" w:space="0" w:color="82C8F0" w:themeColor="accent1"/>
          <w:bottom w:val="single" w:sz="18" w:space="0" w:color="82C8F0" w:themeColor="accent1"/>
          <w:right w:val="single" w:sz="8" w:space="0" w:color="82C8F0" w:themeColor="accent1"/>
          <w:insideH w:val="nil"/>
          <w:insideV w:val="single" w:sz="8" w:space="0" w:color="82C8F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C8F0" w:themeColor="accent1"/>
          <w:left w:val="single" w:sz="8" w:space="0" w:color="82C8F0" w:themeColor="accent1"/>
          <w:bottom w:val="single" w:sz="8" w:space="0" w:color="82C8F0" w:themeColor="accent1"/>
          <w:right w:val="single" w:sz="8" w:space="0" w:color="82C8F0" w:themeColor="accent1"/>
          <w:insideH w:val="nil"/>
          <w:insideV w:val="single" w:sz="8" w:space="0" w:color="82C8F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C8F0" w:themeColor="accent1"/>
          <w:left w:val="single" w:sz="8" w:space="0" w:color="82C8F0" w:themeColor="accent1"/>
          <w:bottom w:val="single" w:sz="8" w:space="0" w:color="82C8F0" w:themeColor="accent1"/>
          <w:right w:val="single" w:sz="8" w:space="0" w:color="82C8F0" w:themeColor="accent1"/>
        </w:tcBorders>
      </w:tcPr>
    </w:tblStylePr>
    <w:tblStylePr w:type="band1Vert">
      <w:tblPr/>
      <w:tcPr>
        <w:tcBorders>
          <w:top w:val="single" w:sz="8" w:space="0" w:color="82C8F0" w:themeColor="accent1"/>
          <w:left w:val="single" w:sz="8" w:space="0" w:color="82C8F0" w:themeColor="accent1"/>
          <w:bottom w:val="single" w:sz="8" w:space="0" w:color="82C8F0" w:themeColor="accent1"/>
          <w:right w:val="single" w:sz="8" w:space="0" w:color="82C8F0" w:themeColor="accent1"/>
        </w:tcBorders>
        <w:shd w:val="clear" w:color="auto" w:fill="E0F1FB" w:themeFill="accent1" w:themeFillTint="3F"/>
      </w:tcPr>
    </w:tblStylePr>
    <w:tblStylePr w:type="band1Horz">
      <w:tblPr/>
      <w:tcPr>
        <w:tcBorders>
          <w:top w:val="single" w:sz="8" w:space="0" w:color="82C8F0" w:themeColor="accent1"/>
          <w:left w:val="single" w:sz="8" w:space="0" w:color="82C8F0" w:themeColor="accent1"/>
          <w:bottom w:val="single" w:sz="8" w:space="0" w:color="82C8F0" w:themeColor="accent1"/>
          <w:right w:val="single" w:sz="8" w:space="0" w:color="82C8F0" w:themeColor="accent1"/>
          <w:insideV w:val="single" w:sz="8" w:space="0" w:color="82C8F0" w:themeColor="accent1"/>
        </w:tcBorders>
        <w:shd w:val="clear" w:color="auto" w:fill="E0F1FB" w:themeFill="accent1" w:themeFillTint="3F"/>
      </w:tcPr>
    </w:tblStylePr>
    <w:tblStylePr w:type="band2Horz">
      <w:tblPr/>
      <w:tcPr>
        <w:tcBorders>
          <w:top w:val="single" w:sz="8" w:space="0" w:color="82C8F0" w:themeColor="accent1"/>
          <w:left w:val="single" w:sz="8" w:space="0" w:color="82C8F0" w:themeColor="accent1"/>
          <w:bottom w:val="single" w:sz="8" w:space="0" w:color="82C8F0" w:themeColor="accent1"/>
          <w:right w:val="single" w:sz="8" w:space="0" w:color="82C8F0" w:themeColor="accent1"/>
          <w:insideV w:val="single" w:sz="8" w:space="0" w:color="82C8F0" w:themeColor="accent1"/>
        </w:tcBorders>
      </w:tcPr>
    </w:tblStylePr>
  </w:style>
  <w:style w:type="paragraph" w:styleId="TOCHeading">
    <w:name w:val="TOC Heading"/>
    <w:basedOn w:val="Heading1"/>
    <w:next w:val="Normal"/>
    <w:uiPriority w:val="39"/>
    <w:unhideWhenUsed/>
    <w:qFormat/>
    <w:rsid w:val="00604C60"/>
    <w:pPr>
      <w:keepNext/>
      <w:keepLines/>
      <w:spacing w:before="240" w:after="0" w:line="259" w:lineRule="auto"/>
      <w:outlineLvl w:val="9"/>
    </w:pPr>
    <w:rPr>
      <w:rFonts w:eastAsiaTheme="majorEastAsia" w:cstheme="majorBidi"/>
      <w:b w:val="0"/>
      <w:color w:val="2EA3E6" w:themeColor="accent1" w:themeShade="BF"/>
      <w:sz w:val="32"/>
      <w:szCs w:val="32"/>
      <w:lang w:val="en-US"/>
    </w:rPr>
  </w:style>
  <w:style w:type="paragraph" w:styleId="TOC1">
    <w:name w:val="toc 1"/>
    <w:basedOn w:val="Normal"/>
    <w:next w:val="Normal"/>
    <w:autoRedefine/>
    <w:uiPriority w:val="39"/>
    <w:unhideWhenUsed/>
    <w:rsid w:val="00604C60"/>
  </w:style>
  <w:style w:type="paragraph" w:styleId="TOC2">
    <w:name w:val="toc 2"/>
    <w:basedOn w:val="Normal"/>
    <w:next w:val="Normal"/>
    <w:autoRedefine/>
    <w:uiPriority w:val="39"/>
    <w:unhideWhenUsed/>
    <w:rsid w:val="00604C60"/>
    <w:pPr>
      <w:ind w:left="200"/>
    </w:pPr>
  </w:style>
  <w:style w:type="paragraph" w:styleId="NormalWeb">
    <w:name w:val="Normal (Web)"/>
    <w:basedOn w:val="Normal"/>
    <w:uiPriority w:val="99"/>
    <w:semiHidden/>
    <w:unhideWhenUsed/>
    <w:rsid w:val="00604C60"/>
    <w:pPr>
      <w:spacing w:before="100" w:beforeAutospacing="1" w:afterAutospacing="1"/>
    </w:pPr>
    <w:rPr>
      <w:rFonts w:ascii="Times New Roman" w:eastAsia="Times New Roman" w:hAnsi="Times New Roman" w:cs="Times New Roman"/>
      <w:sz w:val="24"/>
      <w:szCs w:val="24"/>
      <w:lang w:eastAsia="en-NZ"/>
    </w:rPr>
  </w:style>
  <w:style w:type="character" w:customStyle="1" w:styleId="mw-headline">
    <w:name w:val="mw-headline"/>
    <w:basedOn w:val="DefaultParagraphFont"/>
    <w:rsid w:val="00604C60"/>
  </w:style>
  <w:style w:type="paragraph" w:styleId="Revision">
    <w:name w:val="Revision"/>
    <w:hidden/>
    <w:uiPriority w:val="99"/>
    <w:semiHidden/>
    <w:rsid w:val="00604C60"/>
    <w:pPr>
      <w:spacing w:after="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4794">
      <w:bodyDiv w:val="1"/>
      <w:marLeft w:val="0"/>
      <w:marRight w:val="0"/>
      <w:marTop w:val="0"/>
      <w:marBottom w:val="0"/>
      <w:divBdr>
        <w:top w:val="none" w:sz="0" w:space="0" w:color="auto"/>
        <w:left w:val="none" w:sz="0" w:space="0" w:color="auto"/>
        <w:bottom w:val="none" w:sz="0" w:space="0" w:color="auto"/>
        <w:right w:val="none" w:sz="0" w:space="0" w:color="auto"/>
      </w:divBdr>
    </w:div>
    <w:div w:id="311524510">
      <w:bodyDiv w:val="1"/>
      <w:marLeft w:val="0"/>
      <w:marRight w:val="0"/>
      <w:marTop w:val="0"/>
      <w:marBottom w:val="0"/>
      <w:divBdr>
        <w:top w:val="none" w:sz="0" w:space="0" w:color="auto"/>
        <w:left w:val="none" w:sz="0" w:space="0" w:color="auto"/>
        <w:bottom w:val="none" w:sz="0" w:space="0" w:color="auto"/>
        <w:right w:val="none" w:sz="0" w:space="0" w:color="auto"/>
      </w:divBdr>
    </w:div>
    <w:div w:id="492838126">
      <w:bodyDiv w:val="1"/>
      <w:marLeft w:val="0"/>
      <w:marRight w:val="0"/>
      <w:marTop w:val="0"/>
      <w:marBottom w:val="0"/>
      <w:divBdr>
        <w:top w:val="none" w:sz="0" w:space="0" w:color="auto"/>
        <w:left w:val="none" w:sz="0" w:space="0" w:color="auto"/>
        <w:bottom w:val="none" w:sz="0" w:space="0" w:color="auto"/>
        <w:right w:val="none" w:sz="0" w:space="0" w:color="auto"/>
      </w:divBdr>
    </w:div>
    <w:div w:id="504365489">
      <w:bodyDiv w:val="1"/>
      <w:marLeft w:val="0"/>
      <w:marRight w:val="0"/>
      <w:marTop w:val="0"/>
      <w:marBottom w:val="0"/>
      <w:divBdr>
        <w:top w:val="none" w:sz="0" w:space="0" w:color="auto"/>
        <w:left w:val="none" w:sz="0" w:space="0" w:color="auto"/>
        <w:bottom w:val="none" w:sz="0" w:space="0" w:color="auto"/>
        <w:right w:val="none" w:sz="0" w:space="0" w:color="auto"/>
      </w:divBdr>
    </w:div>
    <w:div w:id="510753095">
      <w:bodyDiv w:val="1"/>
      <w:marLeft w:val="0"/>
      <w:marRight w:val="0"/>
      <w:marTop w:val="0"/>
      <w:marBottom w:val="0"/>
      <w:divBdr>
        <w:top w:val="none" w:sz="0" w:space="0" w:color="auto"/>
        <w:left w:val="none" w:sz="0" w:space="0" w:color="auto"/>
        <w:bottom w:val="none" w:sz="0" w:space="0" w:color="auto"/>
        <w:right w:val="none" w:sz="0" w:space="0" w:color="auto"/>
      </w:divBdr>
    </w:div>
    <w:div w:id="591429431">
      <w:bodyDiv w:val="1"/>
      <w:marLeft w:val="0"/>
      <w:marRight w:val="0"/>
      <w:marTop w:val="0"/>
      <w:marBottom w:val="0"/>
      <w:divBdr>
        <w:top w:val="none" w:sz="0" w:space="0" w:color="auto"/>
        <w:left w:val="none" w:sz="0" w:space="0" w:color="auto"/>
        <w:bottom w:val="none" w:sz="0" w:space="0" w:color="auto"/>
        <w:right w:val="none" w:sz="0" w:space="0" w:color="auto"/>
      </w:divBdr>
    </w:div>
    <w:div w:id="747309803">
      <w:bodyDiv w:val="1"/>
      <w:marLeft w:val="0"/>
      <w:marRight w:val="0"/>
      <w:marTop w:val="0"/>
      <w:marBottom w:val="0"/>
      <w:divBdr>
        <w:top w:val="none" w:sz="0" w:space="0" w:color="auto"/>
        <w:left w:val="none" w:sz="0" w:space="0" w:color="auto"/>
        <w:bottom w:val="none" w:sz="0" w:space="0" w:color="auto"/>
        <w:right w:val="none" w:sz="0" w:space="0" w:color="auto"/>
      </w:divBdr>
    </w:div>
    <w:div w:id="769860259">
      <w:bodyDiv w:val="1"/>
      <w:marLeft w:val="0"/>
      <w:marRight w:val="0"/>
      <w:marTop w:val="0"/>
      <w:marBottom w:val="0"/>
      <w:divBdr>
        <w:top w:val="none" w:sz="0" w:space="0" w:color="auto"/>
        <w:left w:val="none" w:sz="0" w:space="0" w:color="auto"/>
        <w:bottom w:val="none" w:sz="0" w:space="0" w:color="auto"/>
        <w:right w:val="none" w:sz="0" w:space="0" w:color="auto"/>
      </w:divBdr>
    </w:div>
    <w:div w:id="862204097">
      <w:bodyDiv w:val="1"/>
      <w:marLeft w:val="0"/>
      <w:marRight w:val="0"/>
      <w:marTop w:val="0"/>
      <w:marBottom w:val="0"/>
      <w:divBdr>
        <w:top w:val="none" w:sz="0" w:space="0" w:color="auto"/>
        <w:left w:val="none" w:sz="0" w:space="0" w:color="auto"/>
        <w:bottom w:val="none" w:sz="0" w:space="0" w:color="auto"/>
        <w:right w:val="none" w:sz="0" w:space="0" w:color="auto"/>
      </w:divBdr>
    </w:div>
    <w:div w:id="988485569">
      <w:bodyDiv w:val="1"/>
      <w:marLeft w:val="0"/>
      <w:marRight w:val="0"/>
      <w:marTop w:val="0"/>
      <w:marBottom w:val="0"/>
      <w:divBdr>
        <w:top w:val="none" w:sz="0" w:space="0" w:color="auto"/>
        <w:left w:val="none" w:sz="0" w:space="0" w:color="auto"/>
        <w:bottom w:val="none" w:sz="0" w:space="0" w:color="auto"/>
        <w:right w:val="none" w:sz="0" w:space="0" w:color="auto"/>
      </w:divBdr>
    </w:div>
    <w:div w:id="1037698292">
      <w:bodyDiv w:val="1"/>
      <w:marLeft w:val="0"/>
      <w:marRight w:val="0"/>
      <w:marTop w:val="0"/>
      <w:marBottom w:val="0"/>
      <w:divBdr>
        <w:top w:val="none" w:sz="0" w:space="0" w:color="auto"/>
        <w:left w:val="none" w:sz="0" w:space="0" w:color="auto"/>
        <w:bottom w:val="none" w:sz="0" w:space="0" w:color="auto"/>
        <w:right w:val="none" w:sz="0" w:space="0" w:color="auto"/>
      </w:divBdr>
    </w:div>
    <w:div w:id="1215198139">
      <w:bodyDiv w:val="1"/>
      <w:marLeft w:val="0"/>
      <w:marRight w:val="0"/>
      <w:marTop w:val="0"/>
      <w:marBottom w:val="0"/>
      <w:divBdr>
        <w:top w:val="none" w:sz="0" w:space="0" w:color="auto"/>
        <w:left w:val="none" w:sz="0" w:space="0" w:color="auto"/>
        <w:bottom w:val="none" w:sz="0" w:space="0" w:color="auto"/>
        <w:right w:val="none" w:sz="0" w:space="0" w:color="auto"/>
      </w:divBdr>
    </w:div>
    <w:div w:id="1318339743">
      <w:bodyDiv w:val="1"/>
      <w:marLeft w:val="0"/>
      <w:marRight w:val="0"/>
      <w:marTop w:val="0"/>
      <w:marBottom w:val="0"/>
      <w:divBdr>
        <w:top w:val="none" w:sz="0" w:space="0" w:color="auto"/>
        <w:left w:val="none" w:sz="0" w:space="0" w:color="auto"/>
        <w:bottom w:val="none" w:sz="0" w:space="0" w:color="auto"/>
        <w:right w:val="none" w:sz="0" w:space="0" w:color="auto"/>
      </w:divBdr>
    </w:div>
    <w:div w:id="1334868962">
      <w:bodyDiv w:val="1"/>
      <w:marLeft w:val="0"/>
      <w:marRight w:val="0"/>
      <w:marTop w:val="0"/>
      <w:marBottom w:val="0"/>
      <w:divBdr>
        <w:top w:val="none" w:sz="0" w:space="0" w:color="auto"/>
        <w:left w:val="none" w:sz="0" w:space="0" w:color="auto"/>
        <w:bottom w:val="none" w:sz="0" w:space="0" w:color="auto"/>
        <w:right w:val="none" w:sz="0" w:space="0" w:color="auto"/>
      </w:divBdr>
    </w:div>
    <w:div w:id="1363049765">
      <w:bodyDiv w:val="1"/>
      <w:marLeft w:val="0"/>
      <w:marRight w:val="0"/>
      <w:marTop w:val="0"/>
      <w:marBottom w:val="0"/>
      <w:divBdr>
        <w:top w:val="none" w:sz="0" w:space="0" w:color="auto"/>
        <w:left w:val="none" w:sz="0" w:space="0" w:color="auto"/>
        <w:bottom w:val="none" w:sz="0" w:space="0" w:color="auto"/>
        <w:right w:val="none" w:sz="0" w:space="0" w:color="auto"/>
      </w:divBdr>
    </w:div>
    <w:div w:id="1373455825">
      <w:bodyDiv w:val="1"/>
      <w:marLeft w:val="0"/>
      <w:marRight w:val="0"/>
      <w:marTop w:val="0"/>
      <w:marBottom w:val="0"/>
      <w:divBdr>
        <w:top w:val="none" w:sz="0" w:space="0" w:color="auto"/>
        <w:left w:val="none" w:sz="0" w:space="0" w:color="auto"/>
        <w:bottom w:val="none" w:sz="0" w:space="0" w:color="auto"/>
        <w:right w:val="none" w:sz="0" w:space="0" w:color="auto"/>
      </w:divBdr>
    </w:div>
    <w:div w:id="1574774095">
      <w:bodyDiv w:val="1"/>
      <w:marLeft w:val="0"/>
      <w:marRight w:val="0"/>
      <w:marTop w:val="0"/>
      <w:marBottom w:val="0"/>
      <w:divBdr>
        <w:top w:val="none" w:sz="0" w:space="0" w:color="auto"/>
        <w:left w:val="none" w:sz="0" w:space="0" w:color="auto"/>
        <w:bottom w:val="none" w:sz="0" w:space="0" w:color="auto"/>
        <w:right w:val="none" w:sz="0" w:space="0" w:color="auto"/>
      </w:divBdr>
    </w:div>
    <w:div w:id="1580794029">
      <w:bodyDiv w:val="1"/>
      <w:marLeft w:val="0"/>
      <w:marRight w:val="0"/>
      <w:marTop w:val="0"/>
      <w:marBottom w:val="0"/>
      <w:divBdr>
        <w:top w:val="none" w:sz="0" w:space="0" w:color="auto"/>
        <w:left w:val="none" w:sz="0" w:space="0" w:color="auto"/>
        <w:bottom w:val="none" w:sz="0" w:space="0" w:color="auto"/>
        <w:right w:val="none" w:sz="0" w:space="0" w:color="auto"/>
      </w:divBdr>
    </w:div>
    <w:div w:id="1757093734">
      <w:bodyDiv w:val="1"/>
      <w:marLeft w:val="0"/>
      <w:marRight w:val="0"/>
      <w:marTop w:val="0"/>
      <w:marBottom w:val="0"/>
      <w:divBdr>
        <w:top w:val="none" w:sz="0" w:space="0" w:color="auto"/>
        <w:left w:val="none" w:sz="0" w:space="0" w:color="auto"/>
        <w:bottom w:val="none" w:sz="0" w:space="0" w:color="auto"/>
        <w:right w:val="none" w:sz="0" w:space="0" w:color="auto"/>
      </w:divBdr>
    </w:div>
    <w:div w:id="1789809608">
      <w:bodyDiv w:val="1"/>
      <w:marLeft w:val="0"/>
      <w:marRight w:val="0"/>
      <w:marTop w:val="0"/>
      <w:marBottom w:val="0"/>
      <w:divBdr>
        <w:top w:val="none" w:sz="0" w:space="0" w:color="auto"/>
        <w:left w:val="none" w:sz="0" w:space="0" w:color="auto"/>
        <w:bottom w:val="none" w:sz="0" w:space="0" w:color="auto"/>
        <w:right w:val="none" w:sz="0" w:space="0" w:color="auto"/>
      </w:divBdr>
    </w:div>
    <w:div w:id="1794981213">
      <w:bodyDiv w:val="1"/>
      <w:marLeft w:val="0"/>
      <w:marRight w:val="0"/>
      <w:marTop w:val="0"/>
      <w:marBottom w:val="0"/>
      <w:divBdr>
        <w:top w:val="none" w:sz="0" w:space="0" w:color="auto"/>
        <w:left w:val="none" w:sz="0" w:space="0" w:color="auto"/>
        <w:bottom w:val="none" w:sz="0" w:space="0" w:color="auto"/>
        <w:right w:val="none" w:sz="0" w:space="0" w:color="auto"/>
      </w:divBdr>
    </w:div>
    <w:div w:id="2068676014">
      <w:bodyDiv w:val="1"/>
      <w:marLeft w:val="0"/>
      <w:marRight w:val="0"/>
      <w:marTop w:val="0"/>
      <w:marBottom w:val="0"/>
      <w:divBdr>
        <w:top w:val="none" w:sz="0" w:space="0" w:color="auto"/>
        <w:left w:val="none" w:sz="0" w:space="0" w:color="auto"/>
        <w:bottom w:val="none" w:sz="0" w:space="0" w:color="auto"/>
        <w:right w:val="none" w:sz="0" w:space="0" w:color="auto"/>
      </w:divBdr>
    </w:div>
    <w:div w:id="2104647923">
      <w:bodyDiv w:val="1"/>
      <w:marLeft w:val="0"/>
      <w:marRight w:val="0"/>
      <w:marTop w:val="0"/>
      <w:marBottom w:val="0"/>
      <w:divBdr>
        <w:top w:val="none" w:sz="0" w:space="0" w:color="auto"/>
        <w:left w:val="none" w:sz="0" w:space="0" w:color="auto"/>
        <w:bottom w:val="none" w:sz="0" w:space="0" w:color="auto"/>
        <w:right w:val="none" w:sz="0" w:space="0" w:color="auto"/>
      </w:divBdr>
    </w:div>
    <w:div w:id="2115400211">
      <w:bodyDiv w:val="1"/>
      <w:marLeft w:val="0"/>
      <w:marRight w:val="0"/>
      <w:marTop w:val="0"/>
      <w:marBottom w:val="0"/>
      <w:divBdr>
        <w:top w:val="none" w:sz="0" w:space="0" w:color="auto"/>
        <w:left w:val="none" w:sz="0" w:space="0" w:color="auto"/>
        <w:bottom w:val="none" w:sz="0" w:space="0" w:color="auto"/>
        <w:right w:val="none" w:sz="0" w:space="0" w:color="auto"/>
      </w:divBdr>
    </w:div>
    <w:div w:id="21471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sh-templates\Templates\Templates\NRA\Meeting%20Paper%20Cover%20Sheet.dotx" TargetMode="External"/></Relationships>
</file>

<file path=word/theme/theme1.xml><?xml version="1.0" encoding="utf-8"?>
<a:theme xmlns:a="http://schemas.openxmlformats.org/drawingml/2006/main" name="NRA Theme">
  <a:themeElements>
    <a:clrScheme name="NRA Colours">
      <a:dk1>
        <a:sysClr val="windowText" lastClr="000000"/>
      </a:dk1>
      <a:lt1>
        <a:sysClr val="window" lastClr="FFFFFF"/>
      </a:lt1>
      <a:dk2>
        <a:srgbClr val="00A0DC"/>
      </a:dk2>
      <a:lt2>
        <a:srgbClr val="FFFFFF"/>
      </a:lt2>
      <a:accent1>
        <a:srgbClr val="82C8F0"/>
      </a:accent1>
      <a:accent2>
        <a:srgbClr val="00A0DC"/>
      </a:accent2>
      <a:accent3>
        <a:srgbClr val="0582B4"/>
      </a:accent3>
      <a:accent4>
        <a:srgbClr val="05648C"/>
      </a:accent4>
      <a:accent5>
        <a:srgbClr val="7AB51D"/>
      </a:accent5>
      <a:accent6>
        <a:srgbClr val="B8B8B8"/>
      </a:accent6>
      <a:hlink>
        <a:srgbClr val="05648C"/>
      </a:hlink>
      <a:folHlink>
        <a:srgbClr val="969696"/>
      </a:folHlink>
    </a:clrScheme>
    <a:fontScheme name="NRA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156B36AA78FB4E912D8A9DF95101DD" ma:contentTypeVersion="7" ma:contentTypeDescription="Create a new document." ma:contentTypeScope="" ma:versionID="ca8ff46aa5024f4d3a0bba176061cce4">
  <xsd:schema xmlns:xsd="http://www.w3.org/2001/XMLSchema" xmlns:xs="http://www.w3.org/2001/XMLSchema" xmlns:p="http://schemas.microsoft.com/office/2006/metadata/properties" xmlns:ns2="ac3f991f-0b4e-44eb-93d6-64378cf669ec" xmlns:ns3="bc5acb63-efd9-46f0-b03e-cceff1e89b1e" targetNamespace="http://schemas.microsoft.com/office/2006/metadata/properties" ma:root="true" ma:fieldsID="d03f168f3ac4526b87f9ef7dbce8bb02" ns2:_="" ns3:_="">
    <xsd:import namespace="ac3f991f-0b4e-44eb-93d6-64378cf669ec"/>
    <xsd:import namespace="bc5acb63-efd9-46f0-b03e-cceff1e89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f991f-0b4e-44eb-93d6-64378cf66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acb63-efd9-46f0-b03e-cceff1e89b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1DD86-AEE1-4666-B9AD-93FFD8833CEC}">
  <ds:schemaRefs>
    <ds:schemaRef ds:uri="http://schemas.microsoft.com/sharepoint/v3/contenttype/forms"/>
  </ds:schemaRefs>
</ds:datastoreItem>
</file>

<file path=customXml/itemProps2.xml><?xml version="1.0" encoding="utf-8"?>
<ds:datastoreItem xmlns:ds="http://schemas.openxmlformats.org/officeDocument/2006/customXml" ds:itemID="{9E16B31B-BB76-4E9D-A1D7-9C14300281BF}">
  <ds:schemaRefs>
    <ds:schemaRef ds:uri="http://schemas.openxmlformats.org/officeDocument/2006/bibliography"/>
  </ds:schemaRefs>
</ds:datastoreItem>
</file>

<file path=customXml/itemProps3.xml><?xml version="1.0" encoding="utf-8"?>
<ds:datastoreItem xmlns:ds="http://schemas.openxmlformats.org/officeDocument/2006/customXml" ds:itemID="{47AFA8AF-4B64-4B66-9259-027171D564DC}">
  <ds:schemaRefs>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B3ED8BE-98F6-49B2-86F1-512635AFC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f991f-0b4e-44eb-93d6-64378cf669ec"/>
    <ds:schemaRef ds:uri="bc5acb63-efd9-46f0-b03e-cceff1e89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482BB-63D6-44CB-815E-C05EC7FB3789}">
  <ds:schemaRefs>
    <ds:schemaRef ds:uri="http://schemas.microsoft.com/sharepoint/v3/contenttype/forms"/>
  </ds:schemaRefs>
</ds:datastoreItem>
</file>

<file path=customXml/itemProps6.xml><?xml version="1.0" encoding="utf-8"?>
<ds:datastoreItem xmlns:ds="http://schemas.openxmlformats.org/officeDocument/2006/customXml" ds:itemID="{E91A4DB9-13E9-4C5D-AA02-A8A0E8BD2D39}">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Meeting Paper Cover Sheet</Template>
  <TotalTime>28</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Hunter (NRA)</dc:creator>
  <cp:lastModifiedBy>Heather Rawiri (NRA)</cp:lastModifiedBy>
  <cp:revision>4</cp:revision>
  <cp:lastPrinted>2022-06-25T23:48:00Z</cp:lastPrinted>
  <dcterms:created xsi:type="dcterms:W3CDTF">2022-09-06T06:13:00Z</dcterms:created>
  <dcterms:modified xsi:type="dcterms:W3CDTF">2024-07-18T08:21:00Z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vt:i4>2010</vt:i4>
  </property>
  <property fmtid="{D5CDD505-2E9C-101B-9397-08002B2CF9AE}" pid="3" name="Version">
    <vt:r8>1</vt:r8>
  </property>
  <property fmtid="{D5CDD505-2E9C-101B-9397-08002B2CF9AE}" pid="4" name="ContentTypeId">
    <vt:lpwstr>0x01010055156B36AA78FB4E912D8A9DF95101DD</vt:lpwstr>
  </property>
</Properties>
</file>