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C329" w14:textId="77777777" w:rsidR="00C001AA" w:rsidRPr="00206593" w:rsidRDefault="007E33FB" w:rsidP="003A6BBF">
      <w:pPr>
        <w:jc w:val="center"/>
        <w:rPr>
          <w:rFonts w:cs="Arial"/>
          <w:b/>
          <w:color w:val="009999"/>
          <w:sz w:val="36"/>
          <w:szCs w:val="36"/>
        </w:rPr>
      </w:pPr>
      <w:r w:rsidRPr="00206593">
        <w:rPr>
          <w:rFonts w:cs="Arial"/>
          <w:b/>
          <w:color w:val="009999"/>
          <w:sz w:val="36"/>
          <w:szCs w:val="36"/>
        </w:rPr>
        <w:t>Memorandum</w:t>
      </w:r>
      <w:r w:rsidR="00194F6F" w:rsidRPr="00206593">
        <w:rPr>
          <w:rFonts w:cs="Arial"/>
          <w:b/>
          <w:color w:val="009999"/>
          <w:sz w:val="36"/>
          <w:szCs w:val="36"/>
        </w:rPr>
        <w:t xml:space="preserve"> </w:t>
      </w:r>
      <w:r w:rsidR="00C001AA" w:rsidRPr="00206593">
        <w:rPr>
          <w:rFonts w:cs="Arial"/>
          <w:b/>
          <w:color w:val="009999"/>
          <w:sz w:val="36"/>
          <w:szCs w:val="36"/>
        </w:rPr>
        <w:t>of Understanding</w:t>
      </w:r>
    </w:p>
    <w:p w14:paraId="3DA2BB5C" w14:textId="77777777" w:rsidR="003A6BBF" w:rsidRDefault="003A6BBF" w:rsidP="003A6BBF">
      <w:pPr>
        <w:rPr>
          <w:rFonts w:cs="Arial"/>
          <w:b/>
          <w:sz w:val="20"/>
        </w:rPr>
      </w:pPr>
    </w:p>
    <w:p w14:paraId="26FA8C7E" w14:textId="100674F0" w:rsidR="00C001AA" w:rsidRPr="00206593" w:rsidRDefault="00C001AA" w:rsidP="003A6BBF">
      <w:pPr>
        <w:jc w:val="center"/>
        <w:rPr>
          <w:rFonts w:cs="Arial"/>
          <w:b/>
          <w:color w:val="002060"/>
          <w:szCs w:val="24"/>
        </w:rPr>
      </w:pPr>
      <w:r w:rsidRPr="00206593">
        <w:rPr>
          <w:rFonts w:cs="Arial"/>
          <w:b/>
          <w:color w:val="002060"/>
          <w:szCs w:val="24"/>
        </w:rPr>
        <w:t>Community</w:t>
      </w:r>
      <w:r w:rsidR="00A86681" w:rsidRPr="00206593">
        <w:rPr>
          <w:rFonts w:cs="Arial"/>
          <w:b/>
          <w:color w:val="002060"/>
          <w:szCs w:val="24"/>
        </w:rPr>
        <w:t>/Non-</w:t>
      </w:r>
      <w:r w:rsidR="0057305D" w:rsidRPr="00206593">
        <w:rPr>
          <w:rFonts w:cs="Arial"/>
          <w:b/>
          <w:color w:val="002060"/>
          <w:szCs w:val="24"/>
        </w:rPr>
        <w:t xml:space="preserve">Health NZ </w:t>
      </w:r>
      <w:r w:rsidRPr="00206593">
        <w:rPr>
          <w:rFonts w:cs="Arial"/>
          <w:b/>
          <w:color w:val="002060"/>
          <w:szCs w:val="24"/>
        </w:rPr>
        <w:t>Clinical Attachments</w:t>
      </w:r>
    </w:p>
    <w:p w14:paraId="74EC8FF8" w14:textId="77777777" w:rsidR="00C001AA" w:rsidRPr="00206593" w:rsidRDefault="00A751AC" w:rsidP="00172457">
      <w:pPr>
        <w:jc w:val="both"/>
        <w:rPr>
          <w:rFonts w:cs="Arial"/>
          <w:color w:val="002060"/>
          <w:sz w:val="20"/>
        </w:rPr>
      </w:pPr>
      <w:r w:rsidRPr="00206593">
        <w:rPr>
          <w:rFonts w:cs="Arial"/>
          <w:color w:val="002060"/>
          <w:sz w:val="20"/>
        </w:rPr>
        <w:pict w14:anchorId="437C168C">
          <v:rect id="_x0000_i1032" style="width:0;height:1.5pt" o:hralign="center" o:hrstd="t" o:hr="t" fillcolor="#a0a0a0" stroked="f"/>
        </w:pict>
      </w:r>
    </w:p>
    <w:tbl>
      <w:tblPr>
        <w:tblStyle w:val="TableGrid"/>
        <w:tblW w:w="0" w:type="auto"/>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8031"/>
      </w:tblGrid>
      <w:tr w:rsidR="000D7072" w14:paraId="773DE4FB" w14:textId="77777777" w:rsidTr="000D7072">
        <w:trPr>
          <w:trHeight w:val="495"/>
          <w:jc w:val="center"/>
        </w:trPr>
        <w:tc>
          <w:tcPr>
            <w:tcW w:w="8031" w:type="dxa"/>
          </w:tcPr>
          <w:p w14:paraId="325C00E6" w14:textId="20B9C9B8" w:rsidR="000D7072" w:rsidRDefault="000D7072" w:rsidP="000D7072">
            <w:pPr>
              <w:spacing w:before="60" w:after="60"/>
              <w:jc w:val="center"/>
              <w:rPr>
                <w:rFonts w:cs="Arial"/>
                <w:i/>
                <w:color w:val="FF0000"/>
                <w:sz w:val="16"/>
                <w:szCs w:val="16"/>
              </w:rPr>
            </w:pPr>
            <w:r w:rsidRPr="000D7072">
              <w:rPr>
                <w:rFonts w:cs="Arial"/>
                <w:i/>
                <w:color w:val="FF0000"/>
                <w:sz w:val="16"/>
                <w:szCs w:val="16"/>
              </w:rPr>
              <w:t>The example MoU is based on a</w:t>
            </w:r>
            <w:r w:rsidRPr="00E41EDC">
              <w:rPr>
                <w:rFonts w:cs="Arial"/>
                <w:i/>
                <w:color w:val="FF0000"/>
                <w:sz w:val="16"/>
                <w:szCs w:val="16"/>
              </w:rPr>
              <w:t xml:space="preserve"> </w:t>
            </w:r>
            <w:r w:rsidR="00E41EDC" w:rsidRPr="00E41EDC">
              <w:rPr>
                <w:rFonts w:cs="Arial"/>
                <w:i/>
                <w:color w:val="FF0000"/>
                <w:sz w:val="16"/>
                <w:szCs w:val="16"/>
              </w:rPr>
              <w:t>House Officer</w:t>
            </w:r>
            <w:r w:rsidRPr="00E41EDC">
              <w:rPr>
                <w:rFonts w:cs="Arial"/>
                <w:i/>
                <w:color w:val="FF0000"/>
                <w:sz w:val="16"/>
                <w:szCs w:val="16"/>
              </w:rPr>
              <w:t xml:space="preserve"> </w:t>
            </w:r>
            <w:r w:rsidRPr="000D7072">
              <w:rPr>
                <w:rFonts w:cs="Arial"/>
                <w:i/>
                <w:color w:val="FF0000"/>
                <w:sz w:val="16"/>
                <w:szCs w:val="16"/>
              </w:rPr>
              <w:t>Non-</w:t>
            </w:r>
            <w:r w:rsidR="0057305D">
              <w:rPr>
                <w:rFonts w:cs="Arial"/>
                <w:i/>
                <w:color w:val="FF0000"/>
                <w:sz w:val="16"/>
                <w:szCs w:val="16"/>
              </w:rPr>
              <w:t xml:space="preserve">Health NZ </w:t>
            </w:r>
            <w:r w:rsidRPr="000D7072">
              <w:rPr>
                <w:rFonts w:cs="Arial"/>
                <w:i/>
                <w:color w:val="FF0000"/>
                <w:sz w:val="16"/>
                <w:szCs w:val="16"/>
              </w:rPr>
              <w:t xml:space="preserve">Clinical Attachment (HO CBA) </w:t>
            </w:r>
          </w:p>
          <w:p w14:paraId="0E9B4F4D" w14:textId="09FAB28E" w:rsidR="000D7072" w:rsidRPr="000D7072" w:rsidRDefault="000D7072" w:rsidP="000D7072">
            <w:pPr>
              <w:spacing w:before="60" w:after="60"/>
              <w:jc w:val="center"/>
              <w:rPr>
                <w:rFonts w:cs="Arial"/>
                <w:i/>
                <w:color w:val="FF0000"/>
                <w:sz w:val="16"/>
                <w:szCs w:val="16"/>
              </w:rPr>
            </w:pPr>
            <w:r w:rsidRPr="000D7072">
              <w:rPr>
                <w:rFonts w:cs="Arial"/>
                <w:i/>
                <w:color w:val="FF0000"/>
                <w:sz w:val="16"/>
                <w:szCs w:val="16"/>
              </w:rPr>
              <w:t>D</w:t>
            </w:r>
            <w:r w:rsidR="0057305D">
              <w:rPr>
                <w:rFonts w:cs="Arial"/>
                <w:i/>
                <w:color w:val="FF0000"/>
                <w:sz w:val="16"/>
                <w:szCs w:val="16"/>
              </w:rPr>
              <w:t xml:space="preserve">istricts </w:t>
            </w:r>
            <w:r w:rsidRPr="000D7072">
              <w:rPr>
                <w:rFonts w:cs="Arial"/>
                <w:i/>
                <w:color w:val="FF0000"/>
                <w:sz w:val="16"/>
                <w:szCs w:val="16"/>
              </w:rPr>
              <w:t xml:space="preserve">will need to modify the template dependent on the </w:t>
            </w:r>
            <w:r w:rsidR="00385C58">
              <w:rPr>
                <w:rFonts w:cs="Arial"/>
                <w:i/>
                <w:color w:val="FF0000"/>
                <w:sz w:val="16"/>
                <w:szCs w:val="16"/>
              </w:rPr>
              <w:t xml:space="preserve">type of </w:t>
            </w:r>
            <w:r w:rsidRPr="000D7072">
              <w:rPr>
                <w:rFonts w:cs="Arial"/>
                <w:i/>
                <w:color w:val="FF0000"/>
                <w:sz w:val="16"/>
                <w:szCs w:val="16"/>
              </w:rPr>
              <w:t>clinical attachment</w:t>
            </w:r>
          </w:p>
        </w:tc>
      </w:tr>
    </w:tbl>
    <w:p w14:paraId="1C86713D" w14:textId="77777777" w:rsidR="000D7072" w:rsidRDefault="000D7072" w:rsidP="00172457">
      <w:pPr>
        <w:jc w:val="both"/>
        <w:rPr>
          <w:rFonts w:cs="Arial"/>
          <w:i/>
          <w:color w:val="FF0000"/>
          <w:sz w:val="20"/>
        </w:rPr>
      </w:pPr>
    </w:p>
    <w:p w14:paraId="6CB2F4F8" w14:textId="77777777" w:rsidR="002B6C23" w:rsidRPr="0014705F" w:rsidRDefault="002B6C23" w:rsidP="00172457">
      <w:pPr>
        <w:jc w:val="both"/>
        <w:rPr>
          <w:rFonts w:cs="Arial"/>
          <w:color w:val="FF0000"/>
          <w:sz w:val="20"/>
        </w:rPr>
      </w:pPr>
      <w:r w:rsidRPr="0014705F">
        <w:rPr>
          <w:rFonts w:cs="Arial"/>
          <w:color w:val="FF0000"/>
          <w:sz w:val="20"/>
        </w:rPr>
        <w:t>Date</w:t>
      </w:r>
    </w:p>
    <w:p w14:paraId="286CB6B2" w14:textId="77777777" w:rsidR="002B6C23" w:rsidRPr="0014705F" w:rsidRDefault="002B6C23" w:rsidP="00172457">
      <w:pPr>
        <w:jc w:val="both"/>
        <w:rPr>
          <w:rFonts w:cs="Arial"/>
          <w:sz w:val="20"/>
        </w:rPr>
      </w:pPr>
    </w:p>
    <w:p w14:paraId="6DA99404" w14:textId="77777777" w:rsidR="002B6C23" w:rsidRPr="0014705F" w:rsidRDefault="002B6C23" w:rsidP="00172457">
      <w:pPr>
        <w:jc w:val="both"/>
        <w:rPr>
          <w:rFonts w:cs="Arial"/>
          <w:sz w:val="20"/>
        </w:rPr>
      </w:pPr>
    </w:p>
    <w:p w14:paraId="1DA056FD" w14:textId="77777777" w:rsidR="000D7072" w:rsidRPr="0014705F" w:rsidRDefault="00C001AA" w:rsidP="00172457">
      <w:pPr>
        <w:jc w:val="both"/>
        <w:rPr>
          <w:rFonts w:cs="Arial"/>
          <w:color w:val="FF0000"/>
          <w:sz w:val="20"/>
        </w:rPr>
      </w:pPr>
      <w:r w:rsidRPr="0014705F">
        <w:rPr>
          <w:rFonts w:cs="Arial"/>
          <w:color w:val="FF0000"/>
          <w:sz w:val="20"/>
        </w:rPr>
        <w:t>Name</w:t>
      </w:r>
    </w:p>
    <w:p w14:paraId="2B35F35D" w14:textId="66D6A339" w:rsidR="000D7072" w:rsidRPr="0014705F" w:rsidRDefault="000D7072" w:rsidP="00172457">
      <w:pPr>
        <w:jc w:val="both"/>
        <w:rPr>
          <w:rFonts w:cs="Arial"/>
          <w:sz w:val="20"/>
        </w:rPr>
      </w:pPr>
      <w:r w:rsidRPr="0014705F">
        <w:rPr>
          <w:rFonts w:cs="Arial"/>
          <w:sz w:val="20"/>
        </w:rPr>
        <w:t>Chief Medi</w:t>
      </w:r>
      <w:r w:rsidR="00A751AC">
        <w:rPr>
          <w:rFonts w:cs="Arial"/>
          <w:sz w:val="20"/>
        </w:rPr>
        <w:t>c</w:t>
      </w:r>
      <w:r w:rsidRPr="0014705F">
        <w:rPr>
          <w:rFonts w:cs="Arial"/>
          <w:sz w:val="20"/>
        </w:rPr>
        <w:t xml:space="preserve">al Officer </w:t>
      </w:r>
    </w:p>
    <w:p w14:paraId="4FC60D40" w14:textId="01834817" w:rsidR="002B6C23" w:rsidRPr="0014705F" w:rsidRDefault="00206593" w:rsidP="00172457">
      <w:pPr>
        <w:jc w:val="both"/>
        <w:rPr>
          <w:rFonts w:cs="Arial"/>
          <w:sz w:val="20"/>
        </w:rPr>
      </w:pPr>
      <w:r>
        <w:rPr>
          <w:rFonts w:cs="Arial"/>
          <w:sz w:val="20"/>
        </w:rPr>
        <w:t>Health New Zealand | Te Whatu Ora</w:t>
      </w:r>
      <w:r w:rsidRPr="0014705F">
        <w:rPr>
          <w:rFonts w:cs="Arial"/>
          <w:color w:val="FF0000"/>
          <w:sz w:val="20"/>
        </w:rPr>
        <w:t xml:space="preserve"> </w:t>
      </w:r>
      <w:proofErr w:type="spellStart"/>
      <w:r>
        <w:rPr>
          <w:rFonts w:cs="Arial"/>
          <w:color w:val="FF0000"/>
          <w:sz w:val="20"/>
        </w:rPr>
        <w:t>DistrictN</w:t>
      </w:r>
      <w:r w:rsidR="0083382F" w:rsidRPr="0014705F">
        <w:rPr>
          <w:rFonts w:cs="Arial"/>
          <w:color w:val="FF0000"/>
          <w:sz w:val="20"/>
        </w:rPr>
        <w:t>ame</w:t>
      </w:r>
      <w:proofErr w:type="spellEnd"/>
      <w:r w:rsidR="0083382F" w:rsidRPr="0014705F">
        <w:rPr>
          <w:rFonts w:cs="Arial"/>
          <w:color w:val="FF0000"/>
          <w:sz w:val="20"/>
        </w:rPr>
        <w:t xml:space="preserve"> </w:t>
      </w:r>
      <w:r w:rsidR="0057305D">
        <w:rPr>
          <w:rFonts w:cs="Arial"/>
          <w:sz w:val="20"/>
        </w:rPr>
        <w:t>District</w:t>
      </w:r>
    </w:p>
    <w:p w14:paraId="7BF7419D" w14:textId="77777777" w:rsidR="002B6C23" w:rsidRPr="0014705F" w:rsidRDefault="002B6C23" w:rsidP="00172457">
      <w:pPr>
        <w:jc w:val="both"/>
        <w:rPr>
          <w:rFonts w:cs="Arial"/>
          <w:sz w:val="20"/>
        </w:rPr>
      </w:pPr>
    </w:p>
    <w:p w14:paraId="579D1D6B" w14:textId="77777777" w:rsidR="002B6C23" w:rsidRPr="0014705F" w:rsidRDefault="002B6C23" w:rsidP="00172457">
      <w:pPr>
        <w:jc w:val="both"/>
        <w:rPr>
          <w:rFonts w:cs="Arial"/>
          <w:sz w:val="20"/>
        </w:rPr>
      </w:pPr>
      <w:r w:rsidRPr="0014705F">
        <w:rPr>
          <w:rFonts w:cs="Arial"/>
          <w:sz w:val="20"/>
        </w:rPr>
        <w:t>and</w:t>
      </w:r>
    </w:p>
    <w:p w14:paraId="417E759A" w14:textId="77777777" w:rsidR="002B6C23" w:rsidRPr="0014705F" w:rsidRDefault="002B6C23" w:rsidP="00172457">
      <w:pPr>
        <w:jc w:val="both"/>
        <w:rPr>
          <w:rFonts w:cs="Arial"/>
          <w:sz w:val="20"/>
        </w:rPr>
      </w:pPr>
    </w:p>
    <w:p w14:paraId="2B7265B8" w14:textId="753BF8DD" w:rsidR="00C001AA" w:rsidRPr="0014705F" w:rsidRDefault="00C001AA" w:rsidP="00172457">
      <w:pPr>
        <w:jc w:val="both"/>
        <w:rPr>
          <w:rFonts w:cs="Arial"/>
          <w:color w:val="FF0000"/>
          <w:sz w:val="20"/>
        </w:rPr>
      </w:pPr>
      <w:r w:rsidRPr="0014705F">
        <w:rPr>
          <w:rFonts w:cs="Arial"/>
          <w:color w:val="FF0000"/>
          <w:sz w:val="20"/>
        </w:rPr>
        <w:t xml:space="preserve">Name of </w:t>
      </w:r>
      <w:r w:rsidR="00A86681" w:rsidRPr="0014705F">
        <w:rPr>
          <w:rFonts w:cs="Arial"/>
          <w:color w:val="FF0000"/>
          <w:sz w:val="20"/>
        </w:rPr>
        <w:t>Non-</w:t>
      </w:r>
      <w:r w:rsidR="0057305D">
        <w:rPr>
          <w:rFonts w:cs="Arial"/>
          <w:color w:val="FF0000"/>
          <w:sz w:val="20"/>
        </w:rPr>
        <w:t xml:space="preserve">Health NZ </w:t>
      </w:r>
      <w:r w:rsidRPr="0014705F">
        <w:rPr>
          <w:rFonts w:cs="Arial"/>
          <w:color w:val="FF0000"/>
          <w:sz w:val="20"/>
        </w:rPr>
        <w:t>Provider Representative</w:t>
      </w:r>
    </w:p>
    <w:p w14:paraId="5EB51657" w14:textId="77777777" w:rsidR="00C001AA" w:rsidRPr="0014705F" w:rsidRDefault="00C001AA" w:rsidP="0014705F">
      <w:pPr>
        <w:tabs>
          <w:tab w:val="left" w:pos="2650"/>
        </w:tabs>
        <w:jc w:val="both"/>
        <w:rPr>
          <w:rFonts w:cs="Arial"/>
          <w:color w:val="FF0000"/>
          <w:sz w:val="20"/>
        </w:rPr>
      </w:pPr>
      <w:r w:rsidRPr="0014705F">
        <w:rPr>
          <w:rFonts w:cs="Arial"/>
          <w:color w:val="FF0000"/>
          <w:sz w:val="20"/>
        </w:rPr>
        <w:t>Designation</w:t>
      </w:r>
      <w:r w:rsidR="0014705F" w:rsidRPr="0014705F">
        <w:rPr>
          <w:rFonts w:cs="Arial"/>
          <w:color w:val="FF0000"/>
          <w:sz w:val="20"/>
        </w:rPr>
        <w:tab/>
      </w:r>
    </w:p>
    <w:p w14:paraId="6426E0EB" w14:textId="43669E2B" w:rsidR="002B6C23" w:rsidRPr="0014705F" w:rsidRDefault="0083382F" w:rsidP="00172457">
      <w:pPr>
        <w:jc w:val="both"/>
        <w:rPr>
          <w:rFonts w:cs="Arial"/>
          <w:color w:val="FF0000"/>
          <w:sz w:val="20"/>
        </w:rPr>
      </w:pPr>
      <w:r w:rsidRPr="0014705F">
        <w:rPr>
          <w:rFonts w:cs="Arial"/>
          <w:color w:val="FF0000"/>
          <w:sz w:val="20"/>
        </w:rPr>
        <w:t xml:space="preserve">Name of </w:t>
      </w:r>
      <w:r w:rsidR="00A86681" w:rsidRPr="0014705F">
        <w:rPr>
          <w:rFonts w:cs="Arial"/>
          <w:color w:val="FF0000"/>
          <w:sz w:val="20"/>
        </w:rPr>
        <w:t>Non-</w:t>
      </w:r>
      <w:r w:rsidR="0057305D">
        <w:rPr>
          <w:rFonts w:cs="Arial"/>
          <w:color w:val="FF0000"/>
          <w:sz w:val="20"/>
        </w:rPr>
        <w:t xml:space="preserve">Health NZ </w:t>
      </w:r>
      <w:r w:rsidRPr="0014705F">
        <w:rPr>
          <w:rFonts w:cs="Arial"/>
          <w:color w:val="FF0000"/>
          <w:sz w:val="20"/>
        </w:rPr>
        <w:t>Provider</w:t>
      </w:r>
    </w:p>
    <w:p w14:paraId="428F84FE" w14:textId="77777777" w:rsidR="002B6C23" w:rsidRPr="0014705F" w:rsidRDefault="0083382F" w:rsidP="00172457">
      <w:pPr>
        <w:jc w:val="both"/>
        <w:rPr>
          <w:rFonts w:cs="Arial"/>
          <w:color w:val="FF0000"/>
          <w:sz w:val="20"/>
        </w:rPr>
      </w:pPr>
      <w:r w:rsidRPr="0014705F">
        <w:rPr>
          <w:rFonts w:cs="Arial"/>
          <w:color w:val="FF0000"/>
          <w:sz w:val="20"/>
        </w:rPr>
        <w:t>Address</w:t>
      </w:r>
    </w:p>
    <w:p w14:paraId="16EDD426" w14:textId="77777777" w:rsidR="002B6C23" w:rsidRPr="0014705F" w:rsidRDefault="002B6C23" w:rsidP="00172457">
      <w:pPr>
        <w:jc w:val="both"/>
        <w:rPr>
          <w:rFonts w:cs="Arial"/>
          <w:sz w:val="20"/>
        </w:rPr>
      </w:pPr>
    </w:p>
    <w:p w14:paraId="3CF08168" w14:textId="04F06ACC" w:rsidR="002B6C23" w:rsidRPr="0014705F" w:rsidRDefault="002B6C23" w:rsidP="00172457">
      <w:pPr>
        <w:jc w:val="both"/>
        <w:rPr>
          <w:rFonts w:cs="Arial"/>
          <w:sz w:val="20"/>
        </w:rPr>
      </w:pPr>
      <w:r w:rsidRPr="0014705F">
        <w:rPr>
          <w:rFonts w:cs="Arial"/>
          <w:sz w:val="20"/>
        </w:rPr>
        <w:t xml:space="preserve">This document is to confirm our agreement relating to </w:t>
      </w:r>
      <w:r w:rsidR="00E41EDC" w:rsidRPr="00E41EDC">
        <w:rPr>
          <w:rFonts w:cs="Arial"/>
          <w:sz w:val="20"/>
        </w:rPr>
        <w:t>House Officers</w:t>
      </w:r>
      <w:r w:rsidR="0083382F" w:rsidRPr="0014705F">
        <w:rPr>
          <w:rFonts w:cs="Arial"/>
          <w:color w:val="FF0000"/>
          <w:sz w:val="20"/>
        </w:rPr>
        <w:t xml:space="preserve"> </w:t>
      </w:r>
      <w:r w:rsidRPr="0014705F">
        <w:rPr>
          <w:rFonts w:cs="Arial"/>
          <w:sz w:val="20"/>
        </w:rPr>
        <w:t xml:space="preserve">of the </w:t>
      </w:r>
      <w:r w:rsidR="00206593">
        <w:rPr>
          <w:rFonts w:cs="Arial"/>
          <w:sz w:val="20"/>
        </w:rPr>
        <w:t xml:space="preserve">Health New Zealand | Te Whatu Ora </w:t>
      </w:r>
      <w:proofErr w:type="spellStart"/>
      <w:r w:rsidR="00206593">
        <w:rPr>
          <w:rFonts w:cs="Arial"/>
          <w:color w:val="FF0000"/>
          <w:sz w:val="20"/>
        </w:rPr>
        <w:t>DistrictN</w:t>
      </w:r>
      <w:r w:rsidR="0083382F" w:rsidRPr="0014705F">
        <w:rPr>
          <w:rFonts w:cs="Arial"/>
          <w:color w:val="FF0000"/>
          <w:sz w:val="20"/>
        </w:rPr>
        <w:t>ame</w:t>
      </w:r>
      <w:proofErr w:type="spellEnd"/>
      <w:r w:rsidR="0083382F" w:rsidRPr="0014705F">
        <w:rPr>
          <w:rFonts w:cs="Arial"/>
          <w:sz w:val="20"/>
        </w:rPr>
        <w:t xml:space="preserve"> </w:t>
      </w:r>
      <w:r w:rsidR="0057305D">
        <w:rPr>
          <w:rFonts w:cs="Arial"/>
          <w:sz w:val="20"/>
        </w:rPr>
        <w:t>District</w:t>
      </w:r>
      <w:r w:rsidRPr="0014705F">
        <w:rPr>
          <w:rFonts w:cs="Arial"/>
          <w:sz w:val="20"/>
        </w:rPr>
        <w:t xml:space="preserve"> (“</w:t>
      </w:r>
      <w:r w:rsidRPr="0014705F">
        <w:rPr>
          <w:rFonts w:cs="Arial"/>
          <w:b/>
          <w:sz w:val="20"/>
        </w:rPr>
        <w:t>D</w:t>
      </w:r>
      <w:r w:rsidR="00206593">
        <w:rPr>
          <w:rFonts w:cs="Arial"/>
          <w:b/>
          <w:sz w:val="20"/>
        </w:rPr>
        <w:t>istrict</w:t>
      </w:r>
      <w:r w:rsidRPr="0014705F">
        <w:rPr>
          <w:rFonts w:cs="Arial"/>
          <w:sz w:val="20"/>
        </w:rPr>
        <w:t>”) undertak</w:t>
      </w:r>
      <w:r w:rsidR="00C001AA" w:rsidRPr="0014705F">
        <w:rPr>
          <w:rFonts w:cs="Arial"/>
          <w:sz w:val="20"/>
        </w:rPr>
        <w:t xml:space="preserve">ing </w:t>
      </w:r>
      <w:r w:rsidRPr="0014705F">
        <w:rPr>
          <w:rFonts w:cs="Arial"/>
          <w:sz w:val="20"/>
        </w:rPr>
        <w:t xml:space="preserve">clinical </w:t>
      </w:r>
      <w:r w:rsidR="00C001AA" w:rsidRPr="0014705F">
        <w:rPr>
          <w:rFonts w:cs="Arial"/>
          <w:sz w:val="20"/>
        </w:rPr>
        <w:t xml:space="preserve">attachments </w:t>
      </w:r>
      <w:r w:rsidRPr="0014705F">
        <w:rPr>
          <w:rFonts w:cs="Arial"/>
          <w:sz w:val="20"/>
        </w:rPr>
        <w:t xml:space="preserve">within </w:t>
      </w:r>
      <w:r w:rsidR="0083382F" w:rsidRPr="0014705F">
        <w:rPr>
          <w:rFonts w:cs="Arial"/>
          <w:color w:val="FF0000"/>
          <w:sz w:val="20"/>
        </w:rPr>
        <w:t xml:space="preserve">Name of </w:t>
      </w:r>
      <w:r w:rsidR="00A86681" w:rsidRPr="0014705F">
        <w:rPr>
          <w:rFonts w:cs="Arial"/>
          <w:color w:val="FF0000"/>
          <w:sz w:val="20"/>
        </w:rPr>
        <w:t>Non-</w:t>
      </w:r>
      <w:r w:rsidR="0057305D">
        <w:rPr>
          <w:rFonts w:cs="Arial"/>
          <w:color w:val="FF0000"/>
          <w:sz w:val="20"/>
        </w:rPr>
        <w:t>Health NZ</w:t>
      </w:r>
      <w:r w:rsidR="00A86681" w:rsidRPr="0014705F">
        <w:rPr>
          <w:rFonts w:cs="Arial"/>
          <w:color w:val="FF0000"/>
          <w:sz w:val="20"/>
        </w:rPr>
        <w:t xml:space="preserve"> </w:t>
      </w:r>
      <w:r w:rsidR="0083382F" w:rsidRPr="0014705F">
        <w:rPr>
          <w:rFonts w:cs="Arial"/>
          <w:color w:val="FF0000"/>
          <w:sz w:val="20"/>
        </w:rPr>
        <w:t>Provider</w:t>
      </w:r>
      <w:r w:rsidR="0083382F" w:rsidRPr="0014705F">
        <w:rPr>
          <w:rFonts w:cs="Arial"/>
          <w:sz w:val="20"/>
        </w:rPr>
        <w:t xml:space="preserve"> </w:t>
      </w:r>
      <w:r w:rsidRPr="0014705F">
        <w:rPr>
          <w:rFonts w:cs="Arial"/>
          <w:sz w:val="20"/>
        </w:rPr>
        <w:t>(“</w:t>
      </w:r>
      <w:r w:rsidR="0057305D">
        <w:rPr>
          <w:rFonts w:cs="Arial"/>
          <w:b/>
          <w:sz w:val="20"/>
        </w:rPr>
        <w:t>Provider</w:t>
      </w:r>
      <w:r w:rsidRPr="0014705F">
        <w:rPr>
          <w:rFonts w:cs="Arial"/>
          <w:sz w:val="20"/>
        </w:rPr>
        <w:t xml:space="preserve">”) </w:t>
      </w:r>
      <w:r w:rsidR="0083382F" w:rsidRPr="0014705F">
        <w:rPr>
          <w:rFonts w:cs="Arial"/>
          <w:color w:val="FF0000"/>
          <w:sz w:val="20"/>
        </w:rPr>
        <w:t>General Practice</w:t>
      </w:r>
      <w:r w:rsidRPr="0014705F">
        <w:rPr>
          <w:rFonts w:cs="Arial"/>
          <w:sz w:val="20"/>
        </w:rPr>
        <w:t>.</w:t>
      </w:r>
    </w:p>
    <w:p w14:paraId="71A1572F" w14:textId="77777777" w:rsidR="002B6C23" w:rsidRPr="0014705F" w:rsidRDefault="002B6C23" w:rsidP="00172457">
      <w:pPr>
        <w:jc w:val="both"/>
        <w:rPr>
          <w:rFonts w:cs="Arial"/>
          <w:sz w:val="20"/>
        </w:rPr>
      </w:pPr>
    </w:p>
    <w:p w14:paraId="559A8F33" w14:textId="77777777" w:rsidR="002B6C23" w:rsidRPr="0014705F" w:rsidRDefault="002B6C23" w:rsidP="00172457">
      <w:pPr>
        <w:jc w:val="both"/>
        <w:rPr>
          <w:rFonts w:cs="Arial"/>
          <w:sz w:val="20"/>
        </w:rPr>
      </w:pPr>
      <w:r w:rsidRPr="0014705F">
        <w:rPr>
          <w:rFonts w:cs="Arial"/>
          <w:sz w:val="20"/>
        </w:rPr>
        <w:t xml:space="preserve">This arrangement is to provide </w:t>
      </w:r>
      <w:r w:rsidR="007A75D5" w:rsidRPr="0014705F">
        <w:rPr>
          <w:rFonts w:cs="Arial"/>
          <w:sz w:val="20"/>
        </w:rPr>
        <w:t xml:space="preserve">prevocational medical training in a community based setting </w:t>
      </w:r>
      <w:r w:rsidRPr="0014705F">
        <w:rPr>
          <w:rFonts w:cs="Arial"/>
          <w:sz w:val="20"/>
        </w:rPr>
        <w:t xml:space="preserve">for </w:t>
      </w:r>
      <w:r w:rsidR="00E41EDC" w:rsidRPr="00E41EDC">
        <w:rPr>
          <w:rFonts w:cs="Arial"/>
          <w:sz w:val="20"/>
        </w:rPr>
        <w:t>House Officers</w:t>
      </w:r>
      <w:r w:rsidR="007A75D5" w:rsidRPr="0014705F">
        <w:rPr>
          <w:rFonts w:cs="Arial"/>
          <w:sz w:val="20"/>
        </w:rPr>
        <w:t>,</w:t>
      </w:r>
      <w:r w:rsidR="0083382F" w:rsidRPr="0014705F">
        <w:rPr>
          <w:rFonts w:cs="Arial"/>
          <w:sz w:val="20"/>
        </w:rPr>
        <w:t xml:space="preserve"> </w:t>
      </w:r>
      <w:r w:rsidR="007A75D5" w:rsidRPr="0014705F">
        <w:rPr>
          <w:rFonts w:cs="Arial"/>
          <w:sz w:val="20"/>
        </w:rPr>
        <w:t xml:space="preserve">as part of the </w:t>
      </w:r>
      <w:r w:rsidR="0083382F" w:rsidRPr="0014705F">
        <w:rPr>
          <w:rFonts w:cs="Arial"/>
          <w:sz w:val="20"/>
        </w:rPr>
        <w:t xml:space="preserve">Medical Council of New Zealand </w:t>
      </w:r>
      <w:r w:rsidR="00337939" w:rsidRPr="0014705F">
        <w:rPr>
          <w:rFonts w:cs="Arial"/>
          <w:sz w:val="20"/>
        </w:rPr>
        <w:t>(</w:t>
      </w:r>
      <w:r w:rsidR="0083382F" w:rsidRPr="0014705F">
        <w:rPr>
          <w:rFonts w:cs="Arial"/>
          <w:sz w:val="20"/>
        </w:rPr>
        <w:t>MCNZ</w:t>
      </w:r>
      <w:r w:rsidR="00337939" w:rsidRPr="0014705F">
        <w:rPr>
          <w:rFonts w:cs="Arial"/>
          <w:sz w:val="20"/>
        </w:rPr>
        <w:t>)</w:t>
      </w:r>
      <w:r w:rsidR="007A75D5" w:rsidRPr="0014705F">
        <w:rPr>
          <w:rFonts w:cs="Arial"/>
          <w:sz w:val="20"/>
        </w:rPr>
        <w:t xml:space="preserve"> Curriculum Framework</w:t>
      </w:r>
      <w:r w:rsidRPr="0014705F">
        <w:rPr>
          <w:rFonts w:cs="Arial"/>
          <w:sz w:val="20"/>
        </w:rPr>
        <w:t>.</w:t>
      </w:r>
    </w:p>
    <w:p w14:paraId="25746B60" w14:textId="77777777" w:rsidR="002B6C23" w:rsidRPr="0014705F" w:rsidRDefault="002B6C23" w:rsidP="00172457">
      <w:pPr>
        <w:jc w:val="both"/>
        <w:rPr>
          <w:rFonts w:cs="Arial"/>
          <w:sz w:val="20"/>
        </w:rPr>
      </w:pPr>
    </w:p>
    <w:p w14:paraId="7E47FF2A" w14:textId="11747A6E" w:rsidR="002B6C23" w:rsidRPr="0014705F" w:rsidRDefault="002B6C23" w:rsidP="00172457">
      <w:pPr>
        <w:jc w:val="both"/>
        <w:rPr>
          <w:rFonts w:cs="Arial"/>
          <w:sz w:val="20"/>
        </w:rPr>
      </w:pPr>
      <w:r w:rsidRPr="0014705F">
        <w:rPr>
          <w:rFonts w:cs="Arial"/>
          <w:sz w:val="20"/>
        </w:rPr>
        <w:t xml:space="preserve">By countersigning this letter both </w:t>
      </w:r>
      <w:r w:rsidR="0083382F" w:rsidRPr="0014705F">
        <w:rPr>
          <w:rFonts w:cs="Arial"/>
          <w:sz w:val="20"/>
        </w:rPr>
        <w:t xml:space="preserve">the </w:t>
      </w:r>
      <w:r w:rsidR="00206593">
        <w:rPr>
          <w:rFonts w:cs="Arial"/>
          <w:sz w:val="20"/>
        </w:rPr>
        <w:t>District</w:t>
      </w:r>
      <w:r w:rsidRPr="0014705F">
        <w:rPr>
          <w:rFonts w:cs="Arial"/>
          <w:sz w:val="20"/>
        </w:rPr>
        <w:t xml:space="preserve"> and </w:t>
      </w:r>
      <w:r w:rsidR="0083382F" w:rsidRPr="0014705F">
        <w:rPr>
          <w:rFonts w:cs="Arial"/>
          <w:sz w:val="20"/>
        </w:rPr>
        <w:t xml:space="preserve">the </w:t>
      </w:r>
      <w:r w:rsidR="0057305D">
        <w:rPr>
          <w:rFonts w:cs="Arial"/>
          <w:sz w:val="20"/>
        </w:rPr>
        <w:t>Provider</w:t>
      </w:r>
      <w:r w:rsidR="0083382F" w:rsidRPr="0014705F">
        <w:rPr>
          <w:rFonts w:cs="Arial"/>
          <w:sz w:val="20"/>
        </w:rPr>
        <w:t xml:space="preserve"> </w:t>
      </w:r>
      <w:r w:rsidRPr="0014705F">
        <w:rPr>
          <w:rFonts w:cs="Arial"/>
          <w:sz w:val="20"/>
        </w:rPr>
        <w:t>acknowledge that the terms for these a</w:t>
      </w:r>
      <w:r w:rsidR="00337939" w:rsidRPr="0014705F">
        <w:rPr>
          <w:rFonts w:cs="Arial"/>
          <w:sz w:val="20"/>
        </w:rPr>
        <w:t>ttachments</w:t>
      </w:r>
      <w:r w:rsidRPr="0014705F">
        <w:rPr>
          <w:rFonts w:cs="Arial"/>
          <w:sz w:val="20"/>
        </w:rPr>
        <w:t xml:space="preserve"> are as set out in this letter:</w:t>
      </w:r>
    </w:p>
    <w:p w14:paraId="2B14DE6D" w14:textId="77777777" w:rsidR="002B6C23" w:rsidRPr="0014705F" w:rsidRDefault="002B6C23" w:rsidP="00172457">
      <w:pPr>
        <w:jc w:val="both"/>
        <w:rPr>
          <w:rFonts w:cs="Arial"/>
          <w:sz w:val="20"/>
        </w:rPr>
      </w:pPr>
    </w:p>
    <w:p w14:paraId="5AA5D24A" w14:textId="77777777" w:rsidR="00567C2F" w:rsidRPr="0014705F" w:rsidRDefault="00567C2F" w:rsidP="00BC7EF2">
      <w:pPr>
        <w:jc w:val="both"/>
        <w:rPr>
          <w:rFonts w:cs="Arial"/>
          <w:b/>
          <w:sz w:val="20"/>
        </w:rPr>
      </w:pPr>
    </w:p>
    <w:p w14:paraId="268140CB" w14:textId="77777777" w:rsidR="00BC7EF2" w:rsidRPr="0014705F" w:rsidRDefault="00BC7EF2" w:rsidP="00BC7EF2">
      <w:pPr>
        <w:jc w:val="both"/>
        <w:rPr>
          <w:rFonts w:cs="Arial"/>
          <w:b/>
          <w:sz w:val="20"/>
        </w:rPr>
      </w:pPr>
      <w:r w:rsidRPr="0014705F">
        <w:rPr>
          <w:rFonts w:cs="Arial"/>
          <w:b/>
          <w:sz w:val="20"/>
        </w:rPr>
        <w:t>Term of Memorandum of Understanding</w:t>
      </w:r>
    </w:p>
    <w:p w14:paraId="479F7267" w14:textId="77777777" w:rsidR="00385C58" w:rsidRPr="0014705F" w:rsidRDefault="00A86681" w:rsidP="00BC7EF2">
      <w:pPr>
        <w:jc w:val="both"/>
        <w:rPr>
          <w:rFonts w:cs="Arial"/>
          <w:i/>
          <w:color w:val="FF0000"/>
          <w:sz w:val="20"/>
        </w:rPr>
      </w:pPr>
      <w:r w:rsidRPr="0014705F">
        <w:rPr>
          <w:rFonts w:cs="Arial"/>
          <w:i/>
          <w:color w:val="FF0000"/>
          <w:sz w:val="20"/>
        </w:rPr>
        <w:t xml:space="preserve">[Delete </w:t>
      </w:r>
      <w:r w:rsidR="00385C58" w:rsidRPr="0014705F">
        <w:rPr>
          <w:rFonts w:cs="Arial"/>
          <w:i/>
          <w:color w:val="FF0000"/>
          <w:sz w:val="20"/>
        </w:rPr>
        <w:t xml:space="preserve">whichever of the following does not apply dependent on whether the </w:t>
      </w:r>
      <w:r w:rsidRPr="0014705F">
        <w:rPr>
          <w:rFonts w:cs="Arial"/>
          <w:i/>
          <w:color w:val="FF0000"/>
          <w:sz w:val="20"/>
        </w:rPr>
        <w:t xml:space="preserve">MoU is for a finite period] </w:t>
      </w:r>
    </w:p>
    <w:p w14:paraId="4AF4BE45" w14:textId="52A0D8D5" w:rsidR="00BC7EF2" w:rsidRPr="0014705F" w:rsidRDefault="00BC7EF2" w:rsidP="00385C58">
      <w:pPr>
        <w:pStyle w:val="ListParagraph"/>
        <w:numPr>
          <w:ilvl w:val="0"/>
          <w:numId w:val="17"/>
        </w:numPr>
        <w:jc w:val="both"/>
        <w:rPr>
          <w:i/>
        </w:rPr>
      </w:pPr>
      <w:r w:rsidRPr="0014705F">
        <w:t xml:space="preserve">This Memorandum of Understanding will commence on </w:t>
      </w:r>
      <w:r w:rsidRPr="00206593">
        <w:rPr>
          <w:color w:val="FF0000"/>
        </w:rPr>
        <w:t>date</w:t>
      </w:r>
      <w:r w:rsidRPr="0014705F">
        <w:t xml:space="preserve"> and end on </w:t>
      </w:r>
      <w:r w:rsidRPr="00206593">
        <w:rPr>
          <w:color w:val="FF0000"/>
        </w:rPr>
        <w:t>date</w:t>
      </w:r>
      <w:r w:rsidRPr="0014705F">
        <w:t>; or unless terminated earlier per the Termination of Memorandum of Understanding section.</w:t>
      </w:r>
    </w:p>
    <w:p w14:paraId="2A3449A4" w14:textId="6DF544B8" w:rsidR="00A86681" w:rsidRPr="0014705F" w:rsidRDefault="00A86681" w:rsidP="00385C58">
      <w:pPr>
        <w:pStyle w:val="ListParagraph"/>
        <w:numPr>
          <w:ilvl w:val="0"/>
          <w:numId w:val="17"/>
        </w:numPr>
        <w:jc w:val="both"/>
        <w:rPr>
          <w:rFonts w:asciiTheme="minorHAnsi" w:hAnsiTheme="minorHAnsi" w:cstheme="minorHAnsi"/>
        </w:rPr>
      </w:pPr>
      <w:r w:rsidRPr="0014705F">
        <w:t xml:space="preserve">This Memorandum of Understanding will commence on </w:t>
      </w:r>
      <w:r w:rsidRPr="00206593">
        <w:rPr>
          <w:color w:val="FF0000"/>
        </w:rPr>
        <w:t>date</w:t>
      </w:r>
      <w:r w:rsidRPr="0014705F">
        <w:t xml:space="preserve"> and will continue until terminated by either party per the Termination of Memorandum of Understanding section.</w:t>
      </w:r>
    </w:p>
    <w:p w14:paraId="32F9D39F" w14:textId="77777777" w:rsidR="00BC7EF2" w:rsidRPr="0014705F" w:rsidRDefault="00BC7EF2" w:rsidP="00172457">
      <w:pPr>
        <w:jc w:val="both"/>
        <w:rPr>
          <w:rFonts w:cs="Arial"/>
          <w:b/>
          <w:sz w:val="20"/>
        </w:rPr>
      </w:pPr>
    </w:p>
    <w:p w14:paraId="353859B2" w14:textId="77777777" w:rsidR="00567C2F" w:rsidRPr="0014705F" w:rsidRDefault="00567C2F" w:rsidP="00172457">
      <w:pPr>
        <w:jc w:val="both"/>
        <w:rPr>
          <w:rFonts w:cs="Arial"/>
          <w:b/>
          <w:sz w:val="20"/>
        </w:rPr>
      </w:pPr>
    </w:p>
    <w:p w14:paraId="4DD5E0D3" w14:textId="77777777" w:rsidR="002B6C23" w:rsidRPr="0014705F" w:rsidRDefault="002B6C23" w:rsidP="00172457">
      <w:pPr>
        <w:jc w:val="both"/>
        <w:rPr>
          <w:rFonts w:cs="Arial"/>
          <w:b/>
          <w:sz w:val="20"/>
        </w:rPr>
      </w:pPr>
      <w:r w:rsidRPr="0014705F">
        <w:rPr>
          <w:rFonts w:cs="Arial"/>
          <w:b/>
          <w:sz w:val="20"/>
        </w:rPr>
        <w:t xml:space="preserve">Preliminary </w:t>
      </w:r>
      <w:r w:rsidR="00337939" w:rsidRPr="0014705F">
        <w:rPr>
          <w:rFonts w:cs="Arial"/>
          <w:b/>
          <w:sz w:val="20"/>
        </w:rPr>
        <w:t>Requirements</w:t>
      </w:r>
    </w:p>
    <w:p w14:paraId="211ECC5B" w14:textId="77777777" w:rsidR="002B6C23" w:rsidRPr="0014705F" w:rsidRDefault="002B6C23" w:rsidP="00172457">
      <w:pPr>
        <w:jc w:val="both"/>
        <w:rPr>
          <w:rFonts w:cs="Arial"/>
          <w:sz w:val="20"/>
        </w:rPr>
      </w:pPr>
    </w:p>
    <w:p w14:paraId="35928066" w14:textId="0090EA60" w:rsidR="00743D1F" w:rsidRPr="0014705F" w:rsidRDefault="00743D1F" w:rsidP="00172457">
      <w:pPr>
        <w:jc w:val="both"/>
        <w:rPr>
          <w:rFonts w:cs="Arial"/>
          <w:sz w:val="20"/>
        </w:rPr>
      </w:pPr>
      <w:r w:rsidRPr="0014705F">
        <w:rPr>
          <w:rFonts w:cs="Arial"/>
          <w:sz w:val="20"/>
        </w:rPr>
        <w:t xml:space="preserve">Before a </w:t>
      </w:r>
      <w:r w:rsidR="00E41EDC" w:rsidRPr="00E41EDC">
        <w:rPr>
          <w:rFonts w:cs="Arial"/>
          <w:sz w:val="20"/>
        </w:rPr>
        <w:t>House Officer</w:t>
      </w:r>
      <w:r w:rsidRPr="0014705F">
        <w:rPr>
          <w:rFonts w:cs="Arial"/>
          <w:color w:val="FF0000"/>
          <w:sz w:val="20"/>
        </w:rPr>
        <w:t xml:space="preserve"> </w:t>
      </w:r>
      <w:r w:rsidRPr="0014705F">
        <w:rPr>
          <w:rFonts w:cs="Arial"/>
          <w:sz w:val="20"/>
        </w:rPr>
        <w:t xml:space="preserve">of the </w:t>
      </w:r>
      <w:r w:rsidR="00206593">
        <w:rPr>
          <w:rFonts w:cs="Arial"/>
          <w:sz w:val="20"/>
        </w:rPr>
        <w:t>District</w:t>
      </w:r>
      <w:r w:rsidRPr="0014705F">
        <w:rPr>
          <w:rFonts w:cs="Arial"/>
          <w:sz w:val="20"/>
        </w:rPr>
        <w:t xml:space="preserve"> may undertake a </w:t>
      </w:r>
      <w:r w:rsidR="007E33FB" w:rsidRPr="0014705F">
        <w:rPr>
          <w:rFonts w:cs="Arial"/>
          <w:sz w:val="20"/>
        </w:rPr>
        <w:t xml:space="preserve">clinical attachment </w:t>
      </w:r>
      <w:r w:rsidRPr="0014705F">
        <w:rPr>
          <w:rFonts w:cs="Arial"/>
          <w:sz w:val="20"/>
        </w:rPr>
        <w:t xml:space="preserve">within the </w:t>
      </w:r>
      <w:r w:rsidR="0057305D">
        <w:rPr>
          <w:rFonts w:cs="Arial"/>
          <w:sz w:val="20"/>
        </w:rPr>
        <w:t>Provider</w:t>
      </w:r>
      <w:r w:rsidRPr="0014705F">
        <w:rPr>
          <w:rFonts w:cs="Arial"/>
          <w:sz w:val="20"/>
        </w:rPr>
        <w:t xml:space="preserve"> </w:t>
      </w:r>
      <w:r w:rsidR="00722133" w:rsidRPr="0014705F">
        <w:rPr>
          <w:rFonts w:cs="Arial"/>
          <w:sz w:val="20"/>
        </w:rPr>
        <w:t xml:space="preserve">they </w:t>
      </w:r>
      <w:r w:rsidRPr="0014705F">
        <w:rPr>
          <w:rFonts w:cs="Arial"/>
          <w:sz w:val="20"/>
        </w:rPr>
        <w:t>must obtain or provide evidence of:</w:t>
      </w:r>
    </w:p>
    <w:p w14:paraId="50548B84" w14:textId="77777777" w:rsidR="002B6C23" w:rsidRPr="0014705F" w:rsidRDefault="002B6C23" w:rsidP="00172457">
      <w:pPr>
        <w:numPr>
          <w:ilvl w:val="0"/>
          <w:numId w:val="1"/>
        </w:numPr>
        <w:jc w:val="both"/>
        <w:rPr>
          <w:rFonts w:cs="Arial"/>
          <w:sz w:val="20"/>
        </w:rPr>
      </w:pPr>
      <w:r w:rsidRPr="0014705F">
        <w:rPr>
          <w:rFonts w:cs="Arial"/>
          <w:sz w:val="20"/>
        </w:rPr>
        <w:t>Medical Council</w:t>
      </w:r>
      <w:r w:rsidR="00337939" w:rsidRPr="0014705F">
        <w:rPr>
          <w:rFonts w:cs="Arial"/>
          <w:sz w:val="20"/>
        </w:rPr>
        <w:t xml:space="preserve"> of New Zealand</w:t>
      </w:r>
      <w:r w:rsidRPr="0014705F">
        <w:rPr>
          <w:rFonts w:cs="Arial"/>
          <w:sz w:val="20"/>
        </w:rPr>
        <w:t xml:space="preserve"> registration and a current practising certificate</w:t>
      </w:r>
    </w:p>
    <w:p w14:paraId="56792536" w14:textId="7C7A34FB" w:rsidR="002B6C23" w:rsidRPr="0014705F" w:rsidRDefault="002B6C23" w:rsidP="00172457">
      <w:pPr>
        <w:numPr>
          <w:ilvl w:val="0"/>
          <w:numId w:val="1"/>
        </w:numPr>
        <w:jc w:val="both"/>
        <w:rPr>
          <w:rFonts w:cs="Arial"/>
          <w:sz w:val="20"/>
        </w:rPr>
      </w:pPr>
      <w:r w:rsidRPr="0014705F">
        <w:rPr>
          <w:rFonts w:cs="Arial"/>
          <w:sz w:val="20"/>
        </w:rPr>
        <w:t xml:space="preserve">Clearance through </w:t>
      </w:r>
      <w:r w:rsidR="00743D1F" w:rsidRPr="0014705F">
        <w:rPr>
          <w:rFonts w:cs="Arial"/>
          <w:sz w:val="20"/>
        </w:rPr>
        <w:t xml:space="preserve">the </w:t>
      </w:r>
      <w:r w:rsidR="00206593">
        <w:rPr>
          <w:rFonts w:cs="Arial"/>
          <w:sz w:val="20"/>
        </w:rPr>
        <w:t>District</w:t>
      </w:r>
      <w:r w:rsidR="00743D1F" w:rsidRPr="0014705F">
        <w:rPr>
          <w:rFonts w:cs="Arial"/>
          <w:sz w:val="20"/>
        </w:rPr>
        <w:t>’s</w:t>
      </w:r>
      <w:r w:rsidRPr="0014705F">
        <w:rPr>
          <w:rFonts w:cs="Arial"/>
          <w:sz w:val="20"/>
        </w:rPr>
        <w:t xml:space="preserve"> Pre-employment Screening Process. In accordance with generally accepted standards of practice for healthcare professionals in New Zealand, no </w:t>
      </w:r>
      <w:r w:rsidR="00E41EDC" w:rsidRPr="00E41EDC">
        <w:rPr>
          <w:rFonts w:cs="Arial"/>
          <w:sz w:val="20"/>
        </w:rPr>
        <w:t>House Officer</w:t>
      </w:r>
      <w:r w:rsidR="00743D1F" w:rsidRPr="0014705F">
        <w:rPr>
          <w:rFonts w:cs="Arial"/>
          <w:color w:val="FF0000"/>
          <w:sz w:val="20"/>
        </w:rPr>
        <w:t xml:space="preserve"> </w:t>
      </w:r>
      <w:r w:rsidRPr="0014705F">
        <w:rPr>
          <w:rFonts w:cs="Arial"/>
          <w:sz w:val="20"/>
        </w:rPr>
        <w:t xml:space="preserve">will be permitted access to </w:t>
      </w:r>
      <w:r w:rsidR="00743D1F" w:rsidRPr="0014705F">
        <w:rPr>
          <w:rFonts w:cs="Arial"/>
          <w:sz w:val="20"/>
        </w:rPr>
        <w:t xml:space="preserve">the </w:t>
      </w:r>
      <w:r w:rsidR="0057305D">
        <w:rPr>
          <w:rFonts w:cs="Arial"/>
          <w:sz w:val="20"/>
        </w:rPr>
        <w:t>Provider</w:t>
      </w:r>
      <w:r w:rsidR="00743D1F" w:rsidRPr="0014705F">
        <w:rPr>
          <w:rFonts w:cs="Arial"/>
          <w:sz w:val="20"/>
        </w:rPr>
        <w:t xml:space="preserve"> </w:t>
      </w:r>
      <w:r w:rsidRPr="0014705F">
        <w:rPr>
          <w:rFonts w:cs="Arial"/>
          <w:sz w:val="20"/>
        </w:rPr>
        <w:t>where there is a known risk that the health of such individual is affected by any of the following infectious diseases</w:t>
      </w:r>
      <w:r w:rsidR="00AD2603" w:rsidRPr="0014705F">
        <w:rPr>
          <w:rFonts w:cs="Arial"/>
          <w:sz w:val="20"/>
        </w:rPr>
        <w:t xml:space="preserve"> (not limited to)</w:t>
      </w:r>
      <w:r w:rsidRPr="0014705F">
        <w:rPr>
          <w:rFonts w:cs="Arial"/>
          <w:sz w:val="20"/>
        </w:rPr>
        <w:t>:</w:t>
      </w:r>
    </w:p>
    <w:p w14:paraId="009575CB" w14:textId="77777777" w:rsidR="007465B2" w:rsidRPr="007465B2" w:rsidRDefault="007465B2" w:rsidP="007465B2">
      <w:pPr>
        <w:numPr>
          <w:ilvl w:val="0"/>
          <w:numId w:val="14"/>
        </w:numPr>
        <w:jc w:val="both"/>
        <w:rPr>
          <w:rFonts w:cs="Arial"/>
          <w:sz w:val="20"/>
          <w:lang w:val="en-AU"/>
        </w:rPr>
      </w:pPr>
      <w:r w:rsidRPr="007465B2">
        <w:rPr>
          <w:rFonts w:cs="Arial"/>
          <w:sz w:val="20"/>
          <w:lang w:val="en-AU"/>
        </w:rPr>
        <w:t>SARS-CoV-2 / COVID-19;</w:t>
      </w:r>
    </w:p>
    <w:p w14:paraId="00D492D0" w14:textId="77777777" w:rsidR="007465B2" w:rsidRPr="007465B2" w:rsidRDefault="007465B2" w:rsidP="007465B2">
      <w:pPr>
        <w:numPr>
          <w:ilvl w:val="0"/>
          <w:numId w:val="14"/>
        </w:numPr>
        <w:jc w:val="both"/>
        <w:rPr>
          <w:rFonts w:cs="Arial"/>
          <w:sz w:val="20"/>
          <w:lang w:val="en-AU"/>
        </w:rPr>
      </w:pPr>
      <w:r w:rsidRPr="007465B2">
        <w:rPr>
          <w:rFonts w:cs="Arial"/>
          <w:sz w:val="20"/>
          <w:lang w:val="en-AU"/>
        </w:rPr>
        <w:t>Measles;</w:t>
      </w:r>
    </w:p>
    <w:p w14:paraId="7610F387" w14:textId="77777777" w:rsidR="007465B2" w:rsidRPr="007465B2" w:rsidRDefault="007465B2" w:rsidP="007465B2">
      <w:pPr>
        <w:numPr>
          <w:ilvl w:val="0"/>
          <w:numId w:val="14"/>
        </w:numPr>
        <w:jc w:val="both"/>
        <w:rPr>
          <w:rFonts w:cs="Arial"/>
          <w:sz w:val="20"/>
          <w:lang w:val="en-AU"/>
        </w:rPr>
      </w:pPr>
      <w:r w:rsidRPr="007465B2">
        <w:rPr>
          <w:rFonts w:cs="Arial"/>
          <w:sz w:val="20"/>
          <w:lang w:val="en-AU"/>
        </w:rPr>
        <w:t>Mumps;</w:t>
      </w:r>
    </w:p>
    <w:p w14:paraId="035B6FB4" w14:textId="77777777" w:rsidR="007465B2" w:rsidRPr="007465B2" w:rsidRDefault="007465B2" w:rsidP="007465B2">
      <w:pPr>
        <w:numPr>
          <w:ilvl w:val="0"/>
          <w:numId w:val="14"/>
        </w:numPr>
        <w:jc w:val="both"/>
        <w:rPr>
          <w:rFonts w:cs="Arial"/>
          <w:sz w:val="20"/>
          <w:lang w:val="en-AU"/>
        </w:rPr>
      </w:pPr>
      <w:r w:rsidRPr="007465B2">
        <w:rPr>
          <w:rFonts w:cs="Arial"/>
          <w:sz w:val="20"/>
          <w:lang w:val="en-AU"/>
        </w:rPr>
        <w:t>Rubella;</w:t>
      </w:r>
    </w:p>
    <w:p w14:paraId="65D8F5AD" w14:textId="77777777" w:rsidR="007465B2" w:rsidRPr="007465B2" w:rsidRDefault="007465B2" w:rsidP="007465B2">
      <w:pPr>
        <w:numPr>
          <w:ilvl w:val="0"/>
          <w:numId w:val="14"/>
        </w:numPr>
        <w:jc w:val="both"/>
        <w:rPr>
          <w:rFonts w:cs="Arial"/>
          <w:sz w:val="20"/>
          <w:lang w:val="en-AU"/>
        </w:rPr>
      </w:pPr>
      <w:r w:rsidRPr="007465B2">
        <w:rPr>
          <w:rFonts w:cs="Arial"/>
          <w:sz w:val="20"/>
          <w:lang w:val="en-AU"/>
        </w:rPr>
        <w:t>Varicella (Chicken pox);</w:t>
      </w:r>
    </w:p>
    <w:p w14:paraId="4F55CAE8" w14:textId="77777777" w:rsidR="007465B2" w:rsidRPr="007465B2" w:rsidRDefault="007465B2" w:rsidP="007465B2">
      <w:pPr>
        <w:numPr>
          <w:ilvl w:val="0"/>
          <w:numId w:val="14"/>
        </w:numPr>
        <w:jc w:val="both"/>
        <w:rPr>
          <w:rFonts w:cs="Arial"/>
          <w:sz w:val="20"/>
          <w:lang w:val="en-AU"/>
        </w:rPr>
      </w:pPr>
      <w:r w:rsidRPr="007465B2">
        <w:rPr>
          <w:rFonts w:cs="Arial"/>
          <w:sz w:val="20"/>
          <w:lang w:val="en-AU"/>
        </w:rPr>
        <w:t>Pertussis;</w:t>
      </w:r>
    </w:p>
    <w:p w14:paraId="2956170D" w14:textId="77777777" w:rsidR="007465B2" w:rsidRPr="007465B2" w:rsidRDefault="007465B2" w:rsidP="007465B2">
      <w:pPr>
        <w:numPr>
          <w:ilvl w:val="0"/>
          <w:numId w:val="14"/>
        </w:numPr>
        <w:jc w:val="both"/>
        <w:rPr>
          <w:rFonts w:cs="Arial"/>
          <w:sz w:val="20"/>
          <w:lang w:val="en-AU"/>
        </w:rPr>
      </w:pPr>
      <w:r w:rsidRPr="007465B2">
        <w:rPr>
          <w:rFonts w:cs="Arial"/>
          <w:sz w:val="20"/>
          <w:lang w:val="en-AU"/>
        </w:rPr>
        <w:t>Hepatitis B;</w:t>
      </w:r>
    </w:p>
    <w:p w14:paraId="66BF0F5C" w14:textId="77777777" w:rsidR="007465B2" w:rsidRPr="007465B2" w:rsidRDefault="007465B2" w:rsidP="007465B2">
      <w:pPr>
        <w:numPr>
          <w:ilvl w:val="0"/>
          <w:numId w:val="14"/>
        </w:numPr>
        <w:jc w:val="both"/>
        <w:rPr>
          <w:rFonts w:cs="Arial"/>
          <w:sz w:val="20"/>
          <w:lang w:val="en-AU"/>
        </w:rPr>
      </w:pPr>
      <w:r w:rsidRPr="007465B2">
        <w:rPr>
          <w:rFonts w:cs="Arial"/>
          <w:sz w:val="20"/>
          <w:lang w:val="en-AU"/>
        </w:rPr>
        <w:t>Tuberculosis (TB);</w:t>
      </w:r>
    </w:p>
    <w:p w14:paraId="4ABD1AC2" w14:textId="77777777" w:rsidR="007465B2" w:rsidRPr="007465B2" w:rsidRDefault="007465B2" w:rsidP="007465B2">
      <w:pPr>
        <w:numPr>
          <w:ilvl w:val="0"/>
          <w:numId w:val="14"/>
        </w:numPr>
        <w:jc w:val="both"/>
        <w:rPr>
          <w:rFonts w:cs="Arial"/>
          <w:sz w:val="20"/>
          <w:lang w:val="en-AU"/>
        </w:rPr>
      </w:pPr>
      <w:r w:rsidRPr="007465B2">
        <w:rPr>
          <w:rFonts w:cs="Arial"/>
          <w:sz w:val="20"/>
          <w:lang w:val="en-AU"/>
        </w:rPr>
        <w:t>Methicillin-resistant Staphylococcus aureus (MRSA);</w:t>
      </w:r>
    </w:p>
    <w:p w14:paraId="53B85240" w14:textId="77777777" w:rsidR="007465B2" w:rsidRDefault="007465B2" w:rsidP="007465B2">
      <w:pPr>
        <w:numPr>
          <w:ilvl w:val="0"/>
          <w:numId w:val="14"/>
        </w:numPr>
        <w:jc w:val="both"/>
        <w:rPr>
          <w:rFonts w:cs="Arial"/>
          <w:sz w:val="20"/>
          <w:lang w:val="en-AU"/>
        </w:rPr>
      </w:pPr>
      <w:r w:rsidRPr="007465B2">
        <w:rPr>
          <w:rFonts w:cs="Arial"/>
          <w:sz w:val="20"/>
          <w:lang w:val="en-AU"/>
        </w:rPr>
        <w:t>human immunodeficiency viruses (HIV);</w:t>
      </w:r>
    </w:p>
    <w:p w14:paraId="61384FEB" w14:textId="77777777" w:rsidR="00674A5C" w:rsidRPr="00674A5C" w:rsidRDefault="007465B2" w:rsidP="00674A5C">
      <w:pPr>
        <w:numPr>
          <w:ilvl w:val="0"/>
          <w:numId w:val="14"/>
        </w:numPr>
        <w:jc w:val="both"/>
        <w:rPr>
          <w:rFonts w:cs="Arial"/>
          <w:sz w:val="20"/>
          <w:lang w:val="en-AU"/>
        </w:rPr>
      </w:pPr>
      <w:r w:rsidRPr="00674A5C">
        <w:rPr>
          <w:rFonts w:cs="Arial"/>
          <w:sz w:val="20"/>
          <w:lang w:val="en-AU"/>
        </w:rPr>
        <w:t>Hepatitis C.</w:t>
      </w:r>
    </w:p>
    <w:p w14:paraId="783AEA89" w14:textId="77777777" w:rsidR="00674A5C" w:rsidRDefault="00674A5C">
      <w:pPr>
        <w:rPr>
          <w:rFonts w:cs="Arial"/>
          <w:b/>
          <w:sz w:val="20"/>
        </w:rPr>
      </w:pPr>
    </w:p>
    <w:p w14:paraId="0744736C" w14:textId="77777777" w:rsidR="00674A5C" w:rsidRPr="0014705F" w:rsidRDefault="00674A5C">
      <w:pPr>
        <w:rPr>
          <w:rFonts w:cs="Arial"/>
          <w:b/>
          <w:sz w:val="20"/>
        </w:rPr>
      </w:pPr>
    </w:p>
    <w:p w14:paraId="680CAE34" w14:textId="77777777" w:rsidR="002B6C23" w:rsidRPr="0014705F" w:rsidRDefault="002B6C23" w:rsidP="00172457">
      <w:pPr>
        <w:jc w:val="both"/>
        <w:rPr>
          <w:rFonts w:cs="Arial"/>
          <w:b/>
          <w:sz w:val="20"/>
        </w:rPr>
      </w:pPr>
      <w:r w:rsidRPr="0014705F">
        <w:rPr>
          <w:rFonts w:cs="Arial"/>
          <w:b/>
          <w:sz w:val="20"/>
        </w:rPr>
        <w:t>Employment and Remuneration</w:t>
      </w:r>
    </w:p>
    <w:p w14:paraId="4983F507" w14:textId="77777777" w:rsidR="002B6C23" w:rsidRPr="0014705F" w:rsidRDefault="002B6C23" w:rsidP="00172457">
      <w:pPr>
        <w:jc w:val="both"/>
        <w:rPr>
          <w:rFonts w:cs="Arial"/>
          <w:sz w:val="20"/>
        </w:rPr>
      </w:pPr>
    </w:p>
    <w:p w14:paraId="665BFC36" w14:textId="3CD66ABC" w:rsidR="002B6C23" w:rsidRPr="0014705F" w:rsidRDefault="002B6C23" w:rsidP="00172457">
      <w:pPr>
        <w:numPr>
          <w:ilvl w:val="0"/>
          <w:numId w:val="2"/>
        </w:numPr>
        <w:jc w:val="both"/>
        <w:rPr>
          <w:rFonts w:cs="Arial"/>
          <w:sz w:val="20"/>
        </w:rPr>
      </w:pPr>
      <w:r w:rsidRPr="0014705F">
        <w:rPr>
          <w:rFonts w:cs="Arial"/>
          <w:sz w:val="20"/>
        </w:rPr>
        <w:t xml:space="preserve">The employment status of </w:t>
      </w:r>
      <w:r w:rsidR="00482A61" w:rsidRPr="0014705F">
        <w:rPr>
          <w:rFonts w:cs="Arial"/>
          <w:sz w:val="20"/>
        </w:rPr>
        <w:t xml:space="preserve">the </w:t>
      </w:r>
      <w:r w:rsidR="00E41EDC" w:rsidRPr="00E41EDC">
        <w:rPr>
          <w:rFonts w:cs="Arial"/>
          <w:sz w:val="20"/>
        </w:rPr>
        <w:t>House Officer</w:t>
      </w:r>
      <w:r w:rsidR="00482A61" w:rsidRPr="0014705F">
        <w:rPr>
          <w:rFonts w:cs="Arial"/>
          <w:color w:val="FF0000"/>
          <w:sz w:val="20"/>
        </w:rPr>
        <w:t xml:space="preserve"> </w:t>
      </w:r>
      <w:r w:rsidRPr="0014705F">
        <w:rPr>
          <w:rFonts w:cs="Arial"/>
          <w:sz w:val="20"/>
        </w:rPr>
        <w:t xml:space="preserve">will not be affected by this arrangement. </w:t>
      </w:r>
      <w:r w:rsidR="00743D1F" w:rsidRPr="0014705F">
        <w:rPr>
          <w:rFonts w:cs="Arial"/>
          <w:sz w:val="20"/>
        </w:rPr>
        <w:t xml:space="preserve">The </w:t>
      </w:r>
      <w:r w:rsidR="00206593">
        <w:rPr>
          <w:rFonts w:cs="Arial"/>
          <w:sz w:val="20"/>
        </w:rPr>
        <w:t>District</w:t>
      </w:r>
      <w:r w:rsidR="00743D1F" w:rsidRPr="0014705F">
        <w:rPr>
          <w:rFonts w:cs="Arial"/>
          <w:sz w:val="20"/>
        </w:rPr>
        <w:t xml:space="preserve"> </w:t>
      </w:r>
      <w:r w:rsidRPr="0014705F">
        <w:rPr>
          <w:rFonts w:cs="Arial"/>
          <w:sz w:val="20"/>
        </w:rPr>
        <w:t xml:space="preserve">will continue to provide all rights and entitlements as per each of their employee’s terms and conditions of employment while the employee is </w:t>
      </w:r>
      <w:r w:rsidR="00A21A1A" w:rsidRPr="0014705F">
        <w:rPr>
          <w:rFonts w:cs="Arial"/>
          <w:sz w:val="20"/>
        </w:rPr>
        <w:t xml:space="preserve">completing the clinical attachment </w:t>
      </w:r>
      <w:r w:rsidRPr="0014705F">
        <w:rPr>
          <w:rFonts w:cs="Arial"/>
          <w:sz w:val="20"/>
        </w:rPr>
        <w:t xml:space="preserve">at </w:t>
      </w:r>
      <w:r w:rsidR="00482A61" w:rsidRPr="0014705F">
        <w:rPr>
          <w:rFonts w:cs="Arial"/>
          <w:sz w:val="20"/>
        </w:rPr>
        <w:t xml:space="preserve">the </w:t>
      </w:r>
      <w:r w:rsidR="0057305D">
        <w:rPr>
          <w:rFonts w:cs="Arial"/>
          <w:sz w:val="20"/>
        </w:rPr>
        <w:t>Provider</w:t>
      </w:r>
      <w:r w:rsidRPr="0014705F">
        <w:rPr>
          <w:rFonts w:cs="Arial"/>
          <w:sz w:val="20"/>
        </w:rPr>
        <w:t>.</w:t>
      </w:r>
    </w:p>
    <w:p w14:paraId="71E78851" w14:textId="350E48AF" w:rsidR="002B6C23" w:rsidRPr="0014705F" w:rsidRDefault="00482A61" w:rsidP="00482A61">
      <w:pPr>
        <w:numPr>
          <w:ilvl w:val="0"/>
          <w:numId w:val="2"/>
        </w:numPr>
        <w:jc w:val="both"/>
        <w:rPr>
          <w:rFonts w:cs="Arial"/>
          <w:sz w:val="20"/>
        </w:rPr>
      </w:pPr>
      <w:r w:rsidRPr="0014705F">
        <w:rPr>
          <w:rFonts w:cs="Arial"/>
          <w:sz w:val="20"/>
        </w:rPr>
        <w:t xml:space="preserve">The </w:t>
      </w:r>
      <w:r w:rsidR="00E41EDC" w:rsidRPr="00E41EDC">
        <w:rPr>
          <w:rFonts w:cs="Arial"/>
          <w:sz w:val="20"/>
        </w:rPr>
        <w:t>House Officer</w:t>
      </w:r>
      <w:r w:rsidRPr="0014705F">
        <w:rPr>
          <w:rFonts w:cs="Arial"/>
          <w:sz w:val="20"/>
        </w:rPr>
        <w:t xml:space="preserve"> will be paid as per the </w:t>
      </w:r>
      <w:r w:rsidR="00206593">
        <w:rPr>
          <w:rFonts w:cs="Arial"/>
          <w:sz w:val="20"/>
        </w:rPr>
        <w:t>District</w:t>
      </w:r>
      <w:r w:rsidRPr="0014705F">
        <w:rPr>
          <w:rFonts w:cs="Arial"/>
          <w:sz w:val="20"/>
        </w:rPr>
        <w:t xml:space="preserve">’s usual pay arrangements and the salary for the </w:t>
      </w:r>
      <w:r w:rsidR="007E33FB" w:rsidRPr="0014705F">
        <w:rPr>
          <w:rFonts w:cs="Arial"/>
          <w:sz w:val="20"/>
        </w:rPr>
        <w:t xml:space="preserve">clinical attachment </w:t>
      </w:r>
      <w:r w:rsidRPr="0014705F">
        <w:rPr>
          <w:rFonts w:cs="Arial"/>
          <w:sz w:val="20"/>
        </w:rPr>
        <w:t>will be prescribed by the clinical attachment description (run description).</w:t>
      </w:r>
      <w:r w:rsidR="009F407D" w:rsidRPr="0014705F">
        <w:rPr>
          <w:rFonts w:cs="Arial"/>
          <w:sz w:val="20"/>
        </w:rPr>
        <w:t xml:space="preserve"> </w:t>
      </w:r>
    </w:p>
    <w:p w14:paraId="5A65906C" w14:textId="2DC1C2BD" w:rsidR="002B6C23" w:rsidRPr="0014705F" w:rsidRDefault="002B6C23" w:rsidP="00172457">
      <w:pPr>
        <w:numPr>
          <w:ilvl w:val="0"/>
          <w:numId w:val="2"/>
        </w:numPr>
        <w:jc w:val="both"/>
        <w:rPr>
          <w:rFonts w:cs="Arial"/>
          <w:sz w:val="20"/>
        </w:rPr>
      </w:pPr>
      <w:r w:rsidRPr="0014705F">
        <w:rPr>
          <w:rFonts w:cs="Arial"/>
          <w:sz w:val="20"/>
        </w:rPr>
        <w:t xml:space="preserve">The </w:t>
      </w:r>
      <w:r w:rsidR="00206593">
        <w:rPr>
          <w:rFonts w:cs="Arial"/>
          <w:sz w:val="20"/>
        </w:rPr>
        <w:t>District</w:t>
      </w:r>
      <w:r w:rsidR="00A21A1A" w:rsidRPr="0014705F">
        <w:rPr>
          <w:rFonts w:cs="Arial"/>
          <w:sz w:val="20"/>
        </w:rPr>
        <w:t xml:space="preserve"> </w:t>
      </w:r>
      <w:r w:rsidRPr="0014705F">
        <w:rPr>
          <w:rFonts w:cs="Arial"/>
          <w:sz w:val="20"/>
        </w:rPr>
        <w:t xml:space="preserve">warrants that its </w:t>
      </w:r>
      <w:r w:rsidR="00E41EDC" w:rsidRPr="00E41EDC">
        <w:rPr>
          <w:rFonts w:cs="Arial"/>
          <w:sz w:val="20"/>
        </w:rPr>
        <w:t>House Officers</w:t>
      </w:r>
      <w:r w:rsidR="00482A61" w:rsidRPr="0014705F">
        <w:rPr>
          <w:rFonts w:cs="Arial"/>
          <w:sz w:val="20"/>
        </w:rPr>
        <w:t xml:space="preserve"> </w:t>
      </w:r>
      <w:r w:rsidRPr="0014705F">
        <w:rPr>
          <w:rFonts w:cs="Arial"/>
          <w:sz w:val="20"/>
        </w:rPr>
        <w:t>have the appropriate professional skills and training to undertake the a</w:t>
      </w:r>
      <w:r w:rsidR="009F407D" w:rsidRPr="0014705F">
        <w:rPr>
          <w:rFonts w:cs="Arial"/>
          <w:sz w:val="20"/>
        </w:rPr>
        <w:t>ttachment</w:t>
      </w:r>
      <w:r w:rsidRPr="0014705F">
        <w:rPr>
          <w:rFonts w:cs="Arial"/>
          <w:sz w:val="20"/>
        </w:rPr>
        <w:t xml:space="preserve">, subject to reasonable supervision by staff in </w:t>
      </w:r>
      <w:r w:rsidR="00482A61" w:rsidRPr="0014705F">
        <w:rPr>
          <w:rFonts w:cs="Arial"/>
          <w:sz w:val="20"/>
        </w:rPr>
        <w:t xml:space="preserve">the </w:t>
      </w:r>
      <w:r w:rsidR="0057305D">
        <w:rPr>
          <w:rFonts w:cs="Arial"/>
          <w:sz w:val="20"/>
        </w:rPr>
        <w:t>Provider</w:t>
      </w:r>
      <w:r w:rsidRPr="0014705F">
        <w:rPr>
          <w:rFonts w:cs="Arial"/>
          <w:sz w:val="20"/>
        </w:rPr>
        <w:t xml:space="preserve">.   </w:t>
      </w:r>
    </w:p>
    <w:p w14:paraId="056268F6" w14:textId="485DD0D5" w:rsidR="002B6C23" w:rsidRPr="0014705F" w:rsidRDefault="00482A61" w:rsidP="00172457">
      <w:pPr>
        <w:numPr>
          <w:ilvl w:val="0"/>
          <w:numId w:val="2"/>
        </w:numPr>
        <w:jc w:val="both"/>
        <w:rPr>
          <w:rFonts w:cs="Arial"/>
          <w:sz w:val="20"/>
        </w:rPr>
      </w:pPr>
      <w:r w:rsidRPr="0014705F">
        <w:rPr>
          <w:rFonts w:cs="Arial"/>
          <w:sz w:val="20"/>
        </w:rPr>
        <w:t xml:space="preserve">The </w:t>
      </w:r>
      <w:r w:rsidR="00206593">
        <w:rPr>
          <w:rFonts w:cs="Arial"/>
          <w:sz w:val="20"/>
        </w:rPr>
        <w:t>District</w:t>
      </w:r>
      <w:r w:rsidR="002B6C23" w:rsidRPr="0014705F">
        <w:rPr>
          <w:rFonts w:cs="Arial"/>
          <w:sz w:val="20"/>
        </w:rPr>
        <w:t xml:space="preserve"> </w:t>
      </w:r>
      <w:r w:rsidRPr="0014705F">
        <w:rPr>
          <w:rFonts w:cs="Arial"/>
          <w:sz w:val="20"/>
        </w:rPr>
        <w:t xml:space="preserve">will ensure that </w:t>
      </w:r>
      <w:r w:rsidR="00E41EDC" w:rsidRPr="00E41EDC">
        <w:rPr>
          <w:rFonts w:cs="Arial"/>
          <w:sz w:val="20"/>
        </w:rPr>
        <w:t>House Officers</w:t>
      </w:r>
      <w:r w:rsidRPr="0014705F">
        <w:rPr>
          <w:rFonts w:cs="Arial"/>
          <w:sz w:val="20"/>
        </w:rPr>
        <w:t xml:space="preserve"> have appropriate medical indemnity insurance coverage whilst undertaking their clinical attachment</w:t>
      </w:r>
      <w:r w:rsidR="002B6C23" w:rsidRPr="0014705F">
        <w:rPr>
          <w:rFonts w:cs="Arial"/>
          <w:sz w:val="20"/>
        </w:rPr>
        <w:t>.</w:t>
      </w:r>
    </w:p>
    <w:p w14:paraId="2B616429" w14:textId="0DF4BA59" w:rsidR="00482A61" w:rsidRPr="0014705F" w:rsidRDefault="00E41EDC" w:rsidP="00172457">
      <w:pPr>
        <w:numPr>
          <w:ilvl w:val="0"/>
          <w:numId w:val="2"/>
        </w:numPr>
        <w:jc w:val="both"/>
        <w:rPr>
          <w:rFonts w:cs="Arial"/>
          <w:sz w:val="20"/>
        </w:rPr>
      </w:pPr>
      <w:r w:rsidRPr="00E41EDC">
        <w:rPr>
          <w:rFonts w:cs="Arial"/>
          <w:sz w:val="20"/>
        </w:rPr>
        <w:t>House Officers</w:t>
      </w:r>
      <w:r w:rsidR="00482A61" w:rsidRPr="0014705F">
        <w:rPr>
          <w:rFonts w:cs="Arial"/>
          <w:sz w:val="20"/>
        </w:rPr>
        <w:t xml:space="preserve"> </w:t>
      </w:r>
      <w:r w:rsidR="002B6C23" w:rsidRPr="0014705F">
        <w:rPr>
          <w:rFonts w:cs="Arial"/>
          <w:sz w:val="20"/>
        </w:rPr>
        <w:t xml:space="preserve">will comply with all relevant policies of </w:t>
      </w:r>
      <w:r w:rsidR="00482A61" w:rsidRPr="0014705F">
        <w:rPr>
          <w:rFonts w:cs="Arial"/>
          <w:sz w:val="20"/>
        </w:rPr>
        <w:t xml:space="preserve">the </w:t>
      </w:r>
      <w:r w:rsidR="0057305D">
        <w:rPr>
          <w:rFonts w:cs="Arial"/>
          <w:sz w:val="20"/>
        </w:rPr>
        <w:t>Provider</w:t>
      </w:r>
      <w:r w:rsidR="00722133" w:rsidRPr="0014705F">
        <w:rPr>
          <w:rFonts w:cs="Arial"/>
          <w:sz w:val="20"/>
        </w:rPr>
        <w:t xml:space="preserve"> </w:t>
      </w:r>
      <w:r w:rsidR="002B6C23" w:rsidRPr="0014705F">
        <w:rPr>
          <w:rFonts w:cs="Arial"/>
          <w:sz w:val="20"/>
        </w:rPr>
        <w:t xml:space="preserve">and wear any uniform and identification card provided at all times. </w:t>
      </w:r>
    </w:p>
    <w:p w14:paraId="524C349D" w14:textId="645910CE" w:rsidR="00482A61" w:rsidRPr="0014705F" w:rsidRDefault="00482A61" w:rsidP="00C001AA">
      <w:pPr>
        <w:numPr>
          <w:ilvl w:val="0"/>
          <w:numId w:val="2"/>
        </w:numPr>
        <w:jc w:val="both"/>
        <w:rPr>
          <w:rFonts w:cs="Arial"/>
          <w:sz w:val="20"/>
        </w:rPr>
      </w:pPr>
      <w:r w:rsidRPr="0014705F">
        <w:rPr>
          <w:rFonts w:cs="Arial"/>
          <w:sz w:val="20"/>
        </w:rPr>
        <w:t xml:space="preserve">That as a </w:t>
      </w:r>
      <w:r w:rsidR="0057305D">
        <w:rPr>
          <w:rFonts w:cs="Arial"/>
          <w:sz w:val="20"/>
        </w:rPr>
        <w:t>Health New Zealand | Te Whatu Ora</w:t>
      </w:r>
      <w:r w:rsidR="0057305D" w:rsidRPr="0014705F">
        <w:rPr>
          <w:rFonts w:cs="Arial"/>
          <w:sz w:val="20"/>
        </w:rPr>
        <w:t xml:space="preserve"> </w:t>
      </w:r>
      <w:r w:rsidRPr="0014705F">
        <w:rPr>
          <w:rFonts w:cs="Arial"/>
          <w:sz w:val="20"/>
        </w:rPr>
        <w:t xml:space="preserve">employee should an adverse event occur during a </w:t>
      </w:r>
      <w:r w:rsidR="007E33FB" w:rsidRPr="0014705F">
        <w:rPr>
          <w:rFonts w:cs="Arial"/>
          <w:sz w:val="20"/>
        </w:rPr>
        <w:t xml:space="preserve">clinical attachment </w:t>
      </w:r>
      <w:r w:rsidRPr="0014705F">
        <w:rPr>
          <w:rFonts w:cs="Arial"/>
          <w:sz w:val="20"/>
        </w:rPr>
        <w:t xml:space="preserve">the </w:t>
      </w:r>
      <w:r w:rsidR="00E41EDC" w:rsidRPr="00E41EDC">
        <w:rPr>
          <w:rFonts w:cs="Arial"/>
          <w:sz w:val="20"/>
        </w:rPr>
        <w:t>House Officer</w:t>
      </w:r>
      <w:r w:rsidRPr="0014705F">
        <w:rPr>
          <w:rFonts w:cs="Arial"/>
          <w:sz w:val="20"/>
        </w:rPr>
        <w:t xml:space="preserve"> will follow the </w:t>
      </w:r>
      <w:r w:rsidR="00206593">
        <w:rPr>
          <w:rFonts w:cs="Arial"/>
          <w:sz w:val="20"/>
        </w:rPr>
        <w:t>District</w:t>
      </w:r>
      <w:r w:rsidRPr="0014705F">
        <w:rPr>
          <w:rFonts w:cs="Arial"/>
          <w:sz w:val="20"/>
        </w:rPr>
        <w:t>’s prescribed reporting process, as well as undertaking a</w:t>
      </w:r>
      <w:r w:rsidR="00722133" w:rsidRPr="0014705F">
        <w:rPr>
          <w:rFonts w:cs="Arial"/>
          <w:sz w:val="20"/>
        </w:rPr>
        <w:t xml:space="preserve">ny reporting requirements of the </w:t>
      </w:r>
      <w:r w:rsidR="0057305D">
        <w:rPr>
          <w:rFonts w:cs="Arial"/>
          <w:sz w:val="20"/>
        </w:rPr>
        <w:t>Provider</w:t>
      </w:r>
      <w:r w:rsidRPr="0014705F">
        <w:rPr>
          <w:rFonts w:cs="Arial"/>
          <w:sz w:val="20"/>
        </w:rPr>
        <w:t>.</w:t>
      </w:r>
    </w:p>
    <w:p w14:paraId="508B3BF5" w14:textId="77777777" w:rsidR="002B6C23" w:rsidRPr="0014705F" w:rsidRDefault="002B6C23" w:rsidP="00A21A1A">
      <w:pPr>
        <w:ind w:left="720"/>
        <w:jc w:val="both"/>
        <w:rPr>
          <w:rFonts w:cs="Arial"/>
          <w:sz w:val="20"/>
          <w:u w:val="single"/>
        </w:rPr>
      </w:pPr>
    </w:p>
    <w:p w14:paraId="08880671" w14:textId="77777777" w:rsidR="00567C2F" w:rsidRPr="0014705F" w:rsidRDefault="00567C2F" w:rsidP="00172457">
      <w:pPr>
        <w:jc w:val="both"/>
        <w:rPr>
          <w:rFonts w:cs="Arial"/>
          <w:b/>
          <w:bCs/>
          <w:iCs/>
          <w:sz w:val="20"/>
          <w:lang w:val="en-AU"/>
        </w:rPr>
      </w:pPr>
    </w:p>
    <w:p w14:paraId="656BC7C2" w14:textId="76DEAF6C" w:rsidR="002B6C23" w:rsidRPr="0014705F" w:rsidRDefault="00482A61" w:rsidP="00172457">
      <w:pPr>
        <w:jc w:val="both"/>
        <w:rPr>
          <w:rFonts w:cs="Arial"/>
          <w:b/>
          <w:bCs/>
          <w:iCs/>
          <w:sz w:val="20"/>
          <w:lang w:val="en-AU"/>
        </w:rPr>
      </w:pPr>
      <w:r w:rsidRPr="0014705F">
        <w:rPr>
          <w:rFonts w:cs="Arial"/>
          <w:b/>
          <w:bCs/>
          <w:iCs/>
          <w:sz w:val="20"/>
          <w:lang w:val="en-AU"/>
        </w:rPr>
        <w:t xml:space="preserve">The </w:t>
      </w:r>
      <w:r w:rsidR="00206593">
        <w:rPr>
          <w:rFonts w:cs="Arial"/>
          <w:b/>
          <w:bCs/>
          <w:iCs/>
          <w:sz w:val="20"/>
          <w:lang w:val="en-AU"/>
        </w:rPr>
        <w:t>District</w:t>
      </w:r>
      <w:r w:rsidR="002B6C23" w:rsidRPr="0014705F">
        <w:rPr>
          <w:rFonts w:cs="Arial"/>
          <w:b/>
          <w:bCs/>
          <w:iCs/>
          <w:sz w:val="20"/>
          <w:lang w:val="en-AU"/>
        </w:rPr>
        <w:t>’s Obligations</w:t>
      </w:r>
    </w:p>
    <w:p w14:paraId="72DB4BD8" w14:textId="77777777" w:rsidR="002B6C23" w:rsidRPr="0014705F" w:rsidRDefault="002B6C23" w:rsidP="00172457">
      <w:pPr>
        <w:jc w:val="both"/>
        <w:rPr>
          <w:rFonts w:cs="Arial"/>
          <w:sz w:val="20"/>
          <w:lang w:val="en-AU"/>
        </w:rPr>
      </w:pPr>
    </w:p>
    <w:p w14:paraId="61F98CA9" w14:textId="1809856F" w:rsidR="002B6C23" w:rsidRPr="0014705F" w:rsidRDefault="00482A61" w:rsidP="00172457">
      <w:pPr>
        <w:jc w:val="both"/>
        <w:rPr>
          <w:rFonts w:cs="Arial"/>
          <w:sz w:val="20"/>
          <w:lang w:val="en-AU"/>
        </w:rPr>
      </w:pPr>
      <w:r w:rsidRPr="0014705F">
        <w:rPr>
          <w:rFonts w:cs="Arial"/>
          <w:sz w:val="20"/>
          <w:lang w:val="en-AU"/>
        </w:rPr>
        <w:t xml:space="preserve">The </w:t>
      </w:r>
      <w:proofErr w:type="gramStart"/>
      <w:r w:rsidR="00206593">
        <w:rPr>
          <w:rFonts w:cs="Arial"/>
          <w:sz w:val="20"/>
          <w:lang w:val="en-AU"/>
        </w:rPr>
        <w:t>District</w:t>
      </w:r>
      <w:proofErr w:type="gramEnd"/>
      <w:r w:rsidR="002B6C23" w:rsidRPr="0014705F">
        <w:rPr>
          <w:rFonts w:cs="Arial"/>
          <w:sz w:val="20"/>
          <w:lang w:val="en-AU"/>
        </w:rPr>
        <w:t xml:space="preserve"> will:</w:t>
      </w:r>
    </w:p>
    <w:p w14:paraId="3D961E83" w14:textId="77777777" w:rsidR="002B6C23" w:rsidRPr="0014705F" w:rsidRDefault="002B6C23" w:rsidP="00172457">
      <w:pPr>
        <w:jc w:val="both"/>
        <w:rPr>
          <w:rFonts w:cs="Arial"/>
          <w:sz w:val="20"/>
          <w:lang w:val="en-AU"/>
        </w:rPr>
      </w:pPr>
    </w:p>
    <w:p w14:paraId="431D6FBE" w14:textId="6EEC86E6" w:rsidR="008A7607" w:rsidRPr="0014705F" w:rsidRDefault="008A7607" w:rsidP="008A7607">
      <w:pPr>
        <w:numPr>
          <w:ilvl w:val="0"/>
          <w:numId w:val="4"/>
        </w:numPr>
        <w:tabs>
          <w:tab w:val="clear" w:pos="1368"/>
          <w:tab w:val="num" w:pos="709"/>
        </w:tabs>
        <w:ind w:left="720" w:hanging="294"/>
        <w:jc w:val="both"/>
        <w:rPr>
          <w:rFonts w:cs="Arial"/>
          <w:sz w:val="20"/>
          <w:lang w:val="en-AU"/>
        </w:rPr>
      </w:pPr>
      <w:r w:rsidRPr="0014705F">
        <w:rPr>
          <w:rFonts w:cs="Arial"/>
          <w:sz w:val="20"/>
          <w:lang w:val="en-AU"/>
        </w:rPr>
        <w:t xml:space="preserve">Have responsibility for ensuring the </w:t>
      </w:r>
      <w:r w:rsidR="00E41EDC" w:rsidRPr="00E41EDC">
        <w:rPr>
          <w:rFonts w:cs="Arial"/>
          <w:sz w:val="20"/>
          <w:lang w:val="en-AU"/>
        </w:rPr>
        <w:t>House Officer</w:t>
      </w:r>
      <w:r w:rsidRPr="0014705F">
        <w:rPr>
          <w:rFonts w:cs="Arial"/>
          <w:sz w:val="20"/>
          <w:lang w:val="en-AU"/>
        </w:rPr>
        <w:t xml:space="preserve"> is provided with a healthy and safe workplace whilst they are on clinical attachment at the </w:t>
      </w:r>
      <w:r w:rsidR="0057305D">
        <w:rPr>
          <w:rFonts w:cs="Arial"/>
          <w:sz w:val="20"/>
          <w:lang w:val="en-AU"/>
        </w:rPr>
        <w:t>Provider</w:t>
      </w:r>
      <w:r w:rsidRPr="0014705F">
        <w:rPr>
          <w:rFonts w:cs="Arial"/>
          <w:sz w:val="20"/>
          <w:lang w:val="en-AU"/>
        </w:rPr>
        <w:t xml:space="preserve">’s workplace for the purpose of work. </w:t>
      </w:r>
    </w:p>
    <w:p w14:paraId="5B5491EE" w14:textId="03000E4F" w:rsidR="002B2737" w:rsidRPr="0014705F" w:rsidRDefault="000F320A" w:rsidP="002B2737">
      <w:pPr>
        <w:numPr>
          <w:ilvl w:val="0"/>
          <w:numId w:val="4"/>
        </w:numPr>
        <w:tabs>
          <w:tab w:val="clear" w:pos="1368"/>
          <w:tab w:val="num" w:pos="709"/>
        </w:tabs>
        <w:ind w:left="720" w:hanging="294"/>
        <w:jc w:val="both"/>
        <w:rPr>
          <w:rFonts w:cs="Arial"/>
          <w:sz w:val="20"/>
        </w:rPr>
      </w:pPr>
      <w:r w:rsidRPr="0014705F">
        <w:rPr>
          <w:rFonts w:cs="Arial"/>
          <w:sz w:val="20"/>
          <w:lang w:val="en-AU"/>
        </w:rPr>
        <w:t xml:space="preserve">Ensure that </w:t>
      </w:r>
      <w:r w:rsidR="002B2737" w:rsidRPr="0014705F">
        <w:rPr>
          <w:rFonts w:cs="Arial"/>
          <w:sz w:val="20"/>
          <w:lang w:val="en-AU"/>
        </w:rPr>
        <w:t xml:space="preserve">any </w:t>
      </w:r>
      <w:r w:rsidR="00E41EDC" w:rsidRPr="00E41EDC">
        <w:rPr>
          <w:rFonts w:cs="Arial"/>
          <w:sz w:val="20"/>
          <w:lang w:val="en-AU"/>
        </w:rPr>
        <w:t>House Officer</w:t>
      </w:r>
      <w:r w:rsidR="002B2737" w:rsidRPr="0014705F">
        <w:rPr>
          <w:rFonts w:cs="Arial"/>
          <w:sz w:val="20"/>
          <w:lang w:val="en-AU"/>
        </w:rPr>
        <w:t xml:space="preserve"> undertaking a clinical attachment with the </w:t>
      </w:r>
      <w:r w:rsidR="0057305D">
        <w:rPr>
          <w:rFonts w:cs="Arial"/>
          <w:sz w:val="20"/>
          <w:lang w:val="en-AU"/>
        </w:rPr>
        <w:t>Provider</w:t>
      </w:r>
      <w:r w:rsidR="00722133" w:rsidRPr="0014705F">
        <w:rPr>
          <w:rFonts w:cs="Arial"/>
          <w:sz w:val="20"/>
          <w:lang w:val="en-AU"/>
        </w:rPr>
        <w:t xml:space="preserve"> </w:t>
      </w:r>
      <w:r w:rsidRPr="0014705F">
        <w:rPr>
          <w:rFonts w:cs="Arial"/>
          <w:sz w:val="20"/>
          <w:lang w:val="en-AU"/>
        </w:rPr>
        <w:t xml:space="preserve">has completed </w:t>
      </w:r>
      <w:r w:rsidR="002B2737" w:rsidRPr="0014705F">
        <w:rPr>
          <w:rFonts w:cs="Arial"/>
          <w:sz w:val="20"/>
          <w:lang w:val="en-AU"/>
        </w:rPr>
        <w:t xml:space="preserve">and passed a </w:t>
      </w:r>
      <w:r w:rsidR="002B2737" w:rsidRPr="0014705F">
        <w:rPr>
          <w:rFonts w:cs="Arial"/>
          <w:sz w:val="20"/>
        </w:rPr>
        <w:t>safety check conducted in accordance with the Vulnerable Children Act 2014 and the Vulnerable Children (Requirements for Safety Checks of Children’s Workers) Regulations 2015.</w:t>
      </w:r>
    </w:p>
    <w:p w14:paraId="566F435B" w14:textId="6E7EB428" w:rsidR="002B6C23" w:rsidRPr="0014705F" w:rsidRDefault="002B6C23" w:rsidP="00172457">
      <w:pPr>
        <w:numPr>
          <w:ilvl w:val="0"/>
          <w:numId w:val="4"/>
        </w:numPr>
        <w:tabs>
          <w:tab w:val="clear" w:pos="1368"/>
          <w:tab w:val="num" w:pos="709"/>
        </w:tabs>
        <w:ind w:left="720" w:hanging="294"/>
        <w:jc w:val="both"/>
        <w:rPr>
          <w:rFonts w:cs="Arial"/>
          <w:sz w:val="20"/>
        </w:rPr>
      </w:pPr>
      <w:r w:rsidRPr="0014705F">
        <w:rPr>
          <w:rFonts w:cs="Arial"/>
          <w:sz w:val="20"/>
          <w:lang w:val="en-AU"/>
        </w:rPr>
        <w:t xml:space="preserve">Communicate these conditions for access to </w:t>
      </w:r>
      <w:r w:rsidR="00A21A1A" w:rsidRPr="0014705F">
        <w:rPr>
          <w:rFonts w:cs="Arial"/>
          <w:sz w:val="20"/>
          <w:lang w:val="en-AU"/>
        </w:rPr>
        <w:t xml:space="preserve">the </w:t>
      </w:r>
      <w:r w:rsidR="00E41EDC" w:rsidRPr="00E41EDC">
        <w:rPr>
          <w:rFonts w:cs="Arial"/>
          <w:sz w:val="20"/>
          <w:lang w:val="en-AU"/>
        </w:rPr>
        <w:t>House Officers</w:t>
      </w:r>
      <w:r w:rsidR="00A21A1A" w:rsidRPr="0014705F">
        <w:rPr>
          <w:rFonts w:cs="Arial"/>
          <w:color w:val="FF0000"/>
          <w:sz w:val="20"/>
          <w:lang w:val="en-AU"/>
        </w:rPr>
        <w:t xml:space="preserve"> </w:t>
      </w:r>
      <w:r w:rsidR="00A21A1A" w:rsidRPr="0014705F">
        <w:rPr>
          <w:rFonts w:cs="Arial"/>
          <w:sz w:val="20"/>
          <w:lang w:val="en-AU"/>
        </w:rPr>
        <w:t xml:space="preserve">undertaking clinical attachments in the </w:t>
      </w:r>
      <w:r w:rsidR="0057305D">
        <w:rPr>
          <w:rFonts w:cs="Arial"/>
          <w:sz w:val="20"/>
          <w:lang w:val="en-AU"/>
        </w:rPr>
        <w:t>Provider</w:t>
      </w:r>
      <w:r w:rsidRPr="0014705F">
        <w:rPr>
          <w:rFonts w:cs="Arial"/>
          <w:sz w:val="20"/>
          <w:lang w:val="en-AU"/>
        </w:rPr>
        <w:t>.</w:t>
      </w:r>
    </w:p>
    <w:p w14:paraId="0577E97B" w14:textId="77777777" w:rsidR="002B6C23" w:rsidRPr="0014705F" w:rsidRDefault="002B6C23" w:rsidP="00172457">
      <w:pPr>
        <w:numPr>
          <w:ilvl w:val="0"/>
          <w:numId w:val="4"/>
        </w:numPr>
        <w:tabs>
          <w:tab w:val="clear" w:pos="1368"/>
          <w:tab w:val="num" w:pos="709"/>
        </w:tabs>
        <w:ind w:left="720" w:hanging="294"/>
        <w:jc w:val="both"/>
        <w:rPr>
          <w:rFonts w:cs="Arial"/>
          <w:sz w:val="20"/>
        </w:rPr>
      </w:pPr>
      <w:r w:rsidRPr="0014705F">
        <w:rPr>
          <w:rFonts w:cs="Arial"/>
          <w:sz w:val="20"/>
        </w:rPr>
        <w:t xml:space="preserve">When a medical incident occurs involving </w:t>
      </w:r>
      <w:r w:rsidR="00A21A1A" w:rsidRPr="0014705F">
        <w:rPr>
          <w:rFonts w:cs="Arial"/>
          <w:sz w:val="20"/>
        </w:rPr>
        <w:t xml:space="preserve">the </w:t>
      </w:r>
      <w:r w:rsidR="00E41EDC" w:rsidRPr="00E41EDC">
        <w:rPr>
          <w:rFonts w:cs="Arial"/>
          <w:sz w:val="20"/>
        </w:rPr>
        <w:t>House Officer</w:t>
      </w:r>
      <w:r w:rsidRPr="0014705F">
        <w:rPr>
          <w:rFonts w:cs="Arial"/>
          <w:sz w:val="20"/>
        </w:rPr>
        <w:t xml:space="preserve">, ensure that </w:t>
      </w:r>
      <w:r w:rsidR="009F407D" w:rsidRPr="0014705F">
        <w:rPr>
          <w:rFonts w:cs="Arial"/>
          <w:sz w:val="20"/>
        </w:rPr>
        <w:t xml:space="preserve">the </w:t>
      </w:r>
      <w:r w:rsidR="00E41EDC" w:rsidRPr="00E41EDC">
        <w:rPr>
          <w:rFonts w:cs="Arial"/>
          <w:sz w:val="20"/>
        </w:rPr>
        <w:t>House Officer</w:t>
      </w:r>
      <w:r w:rsidR="00A21A1A" w:rsidRPr="0014705F">
        <w:rPr>
          <w:rFonts w:cs="Arial"/>
          <w:sz w:val="20"/>
        </w:rPr>
        <w:t xml:space="preserve"> </w:t>
      </w:r>
      <w:r w:rsidRPr="0014705F">
        <w:rPr>
          <w:rFonts w:cs="Arial"/>
          <w:sz w:val="20"/>
        </w:rPr>
        <w:t>is available for the related quality investigation.</w:t>
      </w:r>
    </w:p>
    <w:p w14:paraId="6444CAFB" w14:textId="77777777" w:rsidR="002B6C23" w:rsidRPr="0014705F" w:rsidRDefault="002B6C23" w:rsidP="00172457">
      <w:pPr>
        <w:numPr>
          <w:ilvl w:val="0"/>
          <w:numId w:val="4"/>
        </w:numPr>
        <w:tabs>
          <w:tab w:val="clear" w:pos="1368"/>
          <w:tab w:val="num" w:pos="709"/>
        </w:tabs>
        <w:ind w:left="720" w:hanging="294"/>
        <w:jc w:val="both"/>
        <w:rPr>
          <w:rFonts w:cs="Arial"/>
          <w:sz w:val="20"/>
          <w:lang w:val="en-AU"/>
        </w:rPr>
      </w:pPr>
      <w:r w:rsidRPr="0014705F">
        <w:rPr>
          <w:rFonts w:cs="Arial"/>
          <w:sz w:val="20"/>
          <w:lang w:val="en-AU"/>
        </w:rPr>
        <w:t xml:space="preserve">Ensure that </w:t>
      </w:r>
      <w:r w:rsidR="00E41EDC" w:rsidRPr="00E41EDC">
        <w:rPr>
          <w:rFonts w:cs="Arial"/>
          <w:sz w:val="20"/>
          <w:lang w:val="en-AU"/>
        </w:rPr>
        <w:t>House Officers</w:t>
      </w:r>
      <w:r w:rsidR="00A21A1A" w:rsidRPr="0014705F">
        <w:rPr>
          <w:rFonts w:cs="Arial"/>
          <w:color w:val="FF0000"/>
          <w:sz w:val="20"/>
          <w:lang w:val="en-AU"/>
        </w:rPr>
        <w:t xml:space="preserve"> </w:t>
      </w:r>
      <w:r w:rsidRPr="0014705F">
        <w:rPr>
          <w:rFonts w:cs="Arial"/>
          <w:sz w:val="20"/>
          <w:lang w:val="en-AU"/>
        </w:rPr>
        <w:t>act honestly and in good faith; and provide their services in a skilful, competent and professional manner.</w:t>
      </w:r>
    </w:p>
    <w:p w14:paraId="3E2BDAF9" w14:textId="77777777" w:rsidR="00A21A1A" w:rsidRPr="0014705F" w:rsidRDefault="00A21A1A" w:rsidP="00A21A1A">
      <w:pPr>
        <w:jc w:val="both"/>
        <w:rPr>
          <w:rFonts w:cs="Arial"/>
          <w:sz w:val="20"/>
          <w:lang w:val="en-AU"/>
        </w:rPr>
      </w:pPr>
    </w:p>
    <w:p w14:paraId="337C497D" w14:textId="77777777" w:rsidR="00567C2F" w:rsidRPr="0014705F" w:rsidRDefault="00567C2F" w:rsidP="00172457">
      <w:pPr>
        <w:jc w:val="both"/>
        <w:rPr>
          <w:rFonts w:cs="Arial"/>
          <w:b/>
          <w:bCs/>
          <w:iCs/>
          <w:sz w:val="20"/>
          <w:lang w:val="en-AU"/>
        </w:rPr>
      </w:pPr>
      <w:bookmarkStart w:id="0" w:name="_Toc528032086"/>
    </w:p>
    <w:p w14:paraId="421C21BE" w14:textId="5B47F649" w:rsidR="002B6C23" w:rsidRPr="0014705F" w:rsidRDefault="0057305D" w:rsidP="00172457">
      <w:pPr>
        <w:jc w:val="both"/>
        <w:rPr>
          <w:rFonts w:cs="Arial"/>
          <w:b/>
          <w:bCs/>
          <w:iCs/>
          <w:sz w:val="20"/>
          <w:lang w:val="en-AU"/>
        </w:rPr>
      </w:pPr>
      <w:r>
        <w:rPr>
          <w:rFonts w:cs="Arial"/>
          <w:b/>
          <w:bCs/>
          <w:iCs/>
          <w:sz w:val="20"/>
          <w:lang w:val="en-AU"/>
        </w:rPr>
        <w:t>Provider</w:t>
      </w:r>
      <w:r w:rsidR="009F407D" w:rsidRPr="0014705F">
        <w:rPr>
          <w:rFonts w:cs="Arial"/>
          <w:b/>
          <w:bCs/>
          <w:iCs/>
          <w:sz w:val="20"/>
          <w:lang w:val="en-AU"/>
        </w:rPr>
        <w:t>’s</w:t>
      </w:r>
      <w:r w:rsidR="002B6C23" w:rsidRPr="0014705F">
        <w:rPr>
          <w:rFonts w:cs="Arial"/>
          <w:b/>
          <w:bCs/>
          <w:iCs/>
          <w:sz w:val="20"/>
          <w:lang w:val="en-AU"/>
        </w:rPr>
        <w:t xml:space="preserve"> Obligations</w:t>
      </w:r>
    </w:p>
    <w:p w14:paraId="4C474DFD" w14:textId="77777777" w:rsidR="002B6C23" w:rsidRPr="0014705F" w:rsidRDefault="002B6C23" w:rsidP="00172457">
      <w:pPr>
        <w:jc w:val="both"/>
        <w:rPr>
          <w:rFonts w:cs="Arial"/>
          <w:sz w:val="20"/>
          <w:lang w:val="en-AU"/>
        </w:rPr>
      </w:pPr>
    </w:p>
    <w:p w14:paraId="6687C630" w14:textId="72C03F0F" w:rsidR="002B6C23" w:rsidRPr="0014705F" w:rsidRDefault="00A21A1A" w:rsidP="00172457">
      <w:pPr>
        <w:jc w:val="both"/>
        <w:rPr>
          <w:rFonts w:cs="Arial"/>
          <w:sz w:val="20"/>
          <w:lang w:val="en-AU"/>
        </w:rPr>
      </w:pPr>
      <w:r w:rsidRPr="0014705F">
        <w:rPr>
          <w:rFonts w:cs="Arial"/>
          <w:sz w:val="20"/>
          <w:lang w:val="en-AU"/>
        </w:rPr>
        <w:t xml:space="preserve">The </w:t>
      </w:r>
      <w:r w:rsidR="0057305D">
        <w:rPr>
          <w:rFonts w:cs="Arial"/>
          <w:sz w:val="20"/>
          <w:lang w:val="en-AU"/>
        </w:rPr>
        <w:t>Provider</w:t>
      </w:r>
      <w:r w:rsidR="00722133" w:rsidRPr="0014705F">
        <w:rPr>
          <w:rFonts w:cs="Arial"/>
          <w:sz w:val="20"/>
          <w:lang w:val="en-AU"/>
        </w:rPr>
        <w:t xml:space="preserve"> </w:t>
      </w:r>
      <w:r w:rsidR="002B6C23" w:rsidRPr="0014705F">
        <w:rPr>
          <w:rFonts w:cs="Arial"/>
          <w:sz w:val="20"/>
          <w:lang w:val="en-AU"/>
        </w:rPr>
        <w:t>will:</w:t>
      </w:r>
    </w:p>
    <w:p w14:paraId="01CB1322" w14:textId="77777777" w:rsidR="002B6C23" w:rsidRPr="0014705F" w:rsidRDefault="002B6C23" w:rsidP="00172457">
      <w:pPr>
        <w:jc w:val="both"/>
        <w:rPr>
          <w:rFonts w:cs="Arial"/>
          <w:sz w:val="20"/>
          <w:lang w:val="en-AU"/>
        </w:rPr>
      </w:pPr>
    </w:p>
    <w:p w14:paraId="66A99DD8" w14:textId="77777777"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Be accredited by the Medical Council New Zealand (MCNZ) for the purpose of providing prevocational medical education through the delivery of an intern training programme.</w:t>
      </w:r>
    </w:p>
    <w:p w14:paraId="141964E7" w14:textId="77777777"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On matters related to Health and Safety:</w:t>
      </w:r>
    </w:p>
    <w:p w14:paraId="2D40BEF2" w14:textId="77777777" w:rsidR="008A7636" w:rsidRPr="0014705F" w:rsidRDefault="008A7636" w:rsidP="008A7636">
      <w:pPr>
        <w:pStyle w:val="ListParagraph"/>
        <w:numPr>
          <w:ilvl w:val="1"/>
          <w:numId w:val="4"/>
        </w:numPr>
        <w:autoSpaceDE w:val="0"/>
        <w:autoSpaceDN w:val="0"/>
        <w:adjustRightInd w:val="0"/>
        <w:spacing w:after="0"/>
        <w:jc w:val="both"/>
        <w:rPr>
          <w:lang w:val="en-AU"/>
        </w:rPr>
      </w:pPr>
      <w:r w:rsidRPr="0014705F">
        <w:rPr>
          <w:lang w:val="en-AU"/>
        </w:rPr>
        <w:t>observe all relevant health and safety requirements and take all steps necessary to ensure that no act or omission by it or its employees or sub-contractors:</w:t>
      </w:r>
    </w:p>
    <w:p w14:paraId="27EA1944" w14:textId="77777777" w:rsidR="008A7636" w:rsidRPr="0014705F" w:rsidRDefault="008A7636" w:rsidP="008A7636">
      <w:pPr>
        <w:pStyle w:val="ListParagraph"/>
        <w:numPr>
          <w:ilvl w:val="2"/>
          <w:numId w:val="4"/>
        </w:numPr>
        <w:autoSpaceDE w:val="0"/>
        <w:autoSpaceDN w:val="0"/>
        <w:adjustRightInd w:val="0"/>
        <w:spacing w:after="0"/>
        <w:jc w:val="both"/>
        <w:rPr>
          <w:lang w:val="en-AU"/>
        </w:rPr>
      </w:pPr>
      <w:r w:rsidRPr="0014705F">
        <w:rPr>
          <w:lang w:val="en-AU"/>
        </w:rPr>
        <w:t xml:space="preserve">Causes a hazard or harm to any </w:t>
      </w:r>
      <w:r w:rsidR="00E41EDC" w:rsidRPr="00E41EDC">
        <w:rPr>
          <w:lang w:val="en-AU"/>
        </w:rPr>
        <w:t>House Officer</w:t>
      </w:r>
      <w:r w:rsidRPr="0014705F">
        <w:rPr>
          <w:lang w:val="en-AU"/>
        </w:rPr>
        <w:t xml:space="preserve"> on, in or about its facilities;</w:t>
      </w:r>
    </w:p>
    <w:p w14:paraId="5AD806E4" w14:textId="77777777" w:rsidR="008A7636" w:rsidRPr="0014705F" w:rsidRDefault="008A7636" w:rsidP="008A7636">
      <w:pPr>
        <w:pStyle w:val="ListParagraph"/>
        <w:numPr>
          <w:ilvl w:val="2"/>
          <w:numId w:val="4"/>
        </w:numPr>
        <w:autoSpaceDE w:val="0"/>
        <w:autoSpaceDN w:val="0"/>
        <w:adjustRightInd w:val="0"/>
        <w:spacing w:after="0"/>
        <w:jc w:val="both"/>
        <w:rPr>
          <w:lang w:val="en-AU"/>
        </w:rPr>
      </w:pPr>
      <w:r w:rsidRPr="0014705F">
        <w:rPr>
          <w:lang w:val="en-AU"/>
        </w:rPr>
        <w:t xml:space="preserve">Is a breach of or causes the breach of any duty or obligation owed by it under any relevant statute or regulation; </w:t>
      </w:r>
    </w:p>
    <w:p w14:paraId="2C8D33B8" w14:textId="752F4932" w:rsidR="008A7636" w:rsidRPr="0014705F" w:rsidRDefault="008A7636" w:rsidP="008A7636">
      <w:pPr>
        <w:pStyle w:val="ListParagraph"/>
        <w:numPr>
          <w:ilvl w:val="2"/>
          <w:numId w:val="4"/>
        </w:numPr>
        <w:autoSpaceDE w:val="0"/>
        <w:autoSpaceDN w:val="0"/>
        <w:adjustRightInd w:val="0"/>
        <w:spacing w:after="0"/>
        <w:jc w:val="both"/>
        <w:rPr>
          <w:lang w:val="en-AU"/>
        </w:rPr>
      </w:pPr>
      <w:r w:rsidRPr="0014705F">
        <w:rPr>
          <w:lang w:val="en-AU"/>
        </w:rPr>
        <w:t xml:space="preserve">Does or is likely to give rise to the issue of an improvement or prohibition notice, enforcement proceedings, or a prosecution under the Health and Safety at Work Act 2015 against the </w:t>
      </w:r>
      <w:proofErr w:type="gramStart"/>
      <w:r w:rsidR="00206593">
        <w:rPr>
          <w:lang w:val="en-AU"/>
        </w:rPr>
        <w:t>District</w:t>
      </w:r>
      <w:proofErr w:type="gramEnd"/>
      <w:r w:rsidRPr="0014705F">
        <w:rPr>
          <w:lang w:val="en-AU"/>
        </w:rPr>
        <w:t>.</w:t>
      </w:r>
    </w:p>
    <w:p w14:paraId="4005D9FC" w14:textId="5E3D5F35" w:rsidR="008A7636" w:rsidRPr="0014705F" w:rsidRDefault="008A7636" w:rsidP="008A7636">
      <w:pPr>
        <w:pStyle w:val="ListParagraph"/>
        <w:numPr>
          <w:ilvl w:val="1"/>
          <w:numId w:val="4"/>
        </w:numPr>
        <w:tabs>
          <w:tab w:val="num" w:pos="709"/>
        </w:tabs>
        <w:autoSpaceDE w:val="0"/>
        <w:autoSpaceDN w:val="0"/>
        <w:adjustRightInd w:val="0"/>
        <w:spacing w:after="0"/>
        <w:jc w:val="both"/>
        <w:rPr>
          <w:lang w:val="en-AU"/>
        </w:rPr>
      </w:pPr>
      <w:r w:rsidRPr="0014705F">
        <w:rPr>
          <w:lang w:val="en-AU"/>
        </w:rPr>
        <w:t xml:space="preserve">Notify the </w:t>
      </w:r>
      <w:r w:rsidR="00206593">
        <w:rPr>
          <w:lang w:val="en-AU"/>
        </w:rPr>
        <w:t>District</w:t>
      </w:r>
      <w:r w:rsidRPr="0014705F">
        <w:rPr>
          <w:lang w:val="en-AU"/>
        </w:rPr>
        <w:t xml:space="preserve"> immediately it becomes aware of all incidents and near misses relating to or having the potential to affect </w:t>
      </w:r>
      <w:r w:rsidR="00E41EDC" w:rsidRPr="00E41EDC">
        <w:rPr>
          <w:lang w:val="en-AU"/>
        </w:rPr>
        <w:t>House Officers</w:t>
      </w:r>
      <w:r w:rsidRPr="0014705F">
        <w:rPr>
          <w:lang w:val="en-AU"/>
        </w:rPr>
        <w:t xml:space="preserve"> and of any matter that it is, or may be in, breach or is likely to be in breach of this clause.</w:t>
      </w:r>
    </w:p>
    <w:p w14:paraId="3B885E9B" w14:textId="77777777" w:rsidR="008A7636" w:rsidRPr="0014705F" w:rsidRDefault="008A7636" w:rsidP="008A7636">
      <w:pPr>
        <w:pStyle w:val="ListParagraph"/>
        <w:numPr>
          <w:ilvl w:val="1"/>
          <w:numId w:val="4"/>
        </w:numPr>
        <w:tabs>
          <w:tab w:val="num" w:pos="709"/>
        </w:tabs>
        <w:autoSpaceDE w:val="0"/>
        <w:autoSpaceDN w:val="0"/>
        <w:adjustRightInd w:val="0"/>
        <w:spacing w:after="0"/>
        <w:jc w:val="both"/>
        <w:rPr>
          <w:lang w:val="en-AU"/>
        </w:rPr>
      </w:pPr>
      <w:r w:rsidRPr="0014705F">
        <w:rPr>
          <w:lang w:val="en-AU"/>
        </w:rPr>
        <w:t>provide appropriate quality facilities that comply with the provisions of the Health and Safety at Work Act and associated regulations, concerning safety, health and welfare matters.</w:t>
      </w:r>
    </w:p>
    <w:p w14:paraId="79A233C7" w14:textId="37DBCBD4" w:rsidR="008A7636" w:rsidRPr="0014705F" w:rsidRDefault="008A7636" w:rsidP="008A7636">
      <w:pPr>
        <w:pStyle w:val="ListParagraph"/>
        <w:numPr>
          <w:ilvl w:val="1"/>
          <w:numId w:val="4"/>
        </w:numPr>
        <w:tabs>
          <w:tab w:val="num" w:pos="709"/>
        </w:tabs>
        <w:autoSpaceDE w:val="0"/>
        <w:autoSpaceDN w:val="0"/>
        <w:adjustRightInd w:val="0"/>
        <w:spacing w:after="0"/>
        <w:jc w:val="both"/>
        <w:rPr>
          <w:lang w:val="en-AU"/>
        </w:rPr>
      </w:pPr>
      <w:r w:rsidRPr="0014705F">
        <w:rPr>
          <w:lang w:val="en-AU"/>
        </w:rPr>
        <w:lastRenderedPageBreak/>
        <w:t xml:space="preserve">cooperate, consult and coordinate with the </w:t>
      </w:r>
      <w:proofErr w:type="gramStart"/>
      <w:r w:rsidR="00206593">
        <w:rPr>
          <w:lang w:val="en-AU"/>
        </w:rPr>
        <w:t>District</w:t>
      </w:r>
      <w:proofErr w:type="gramEnd"/>
      <w:r w:rsidRPr="0014705F">
        <w:rPr>
          <w:lang w:val="en-AU"/>
        </w:rPr>
        <w:t xml:space="preserve"> in managing risks relevant to </w:t>
      </w:r>
      <w:r w:rsidR="00E41EDC" w:rsidRPr="00E41EDC">
        <w:rPr>
          <w:lang w:val="en-AU"/>
        </w:rPr>
        <w:t>House Officers</w:t>
      </w:r>
      <w:r w:rsidRPr="0014705F">
        <w:rPr>
          <w:lang w:val="en-AU"/>
        </w:rPr>
        <w:t xml:space="preserve"> and investigating any incident, near miss relating to or having the potential to affect </w:t>
      </w:r>
      <w:r w:rsidR="00E41EDC" w:rsidRPr="00E41EDC">
        <w:rPr>
          <w:lang w:val="en-AU"/>
        </w:rPr>
        <w:t>House Officers</w:t>
      </w:r>
      <w:r w:rsidRPr="0014705F">
        <w:rPr>
          <w:lang w:val="en-AU"/>
        </w:rPr>
        <w:t xml:space="preserve"> or matter that is, or may be in, breach or is likely to be in breach of this clause.</w:t>
      </w:r>
    </w:p>
    <w:p w14:paraId="5EA94078" w14:textId="54401BE8" w:rsidR="007465B2" w:rsidRPr="007465B2" w:rsidRDefault="007465B2" w:rsidP="007465B2">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7465B2">
        <w:rPr>
          <w:lang w:val="en-AU"/>
        </w:rPr>
        <w:t xml:space="preserve">Operational arrangements to ensure that the </w:t>
      </w:r>
      <w:r w:rsidR="00206593">
        <w:rPr>
          <w:lang w:val="en-AU"/>
        </w:rPr>
        <w:t xml:space="preserve">House Officer </w:t>
      </w:r>
      <w:r w:rsidRPr="007465B2">
        <w:rPr>
          <w:lang w:val="en-AU"/>
        </w:rPr>
        <w:t>receives statutory meal and rest breaks or appropriate compensation</w:t>
      </w:r>
      <w:r>
        <w:rPr>
          <w:lang w:val="en-AU"/>
        </w:rPr>
        <w:t>.</w:t>
      </w:r>
    </w:p>
    <w:p w14:paraId="1E1B1A15" w14:textId="77777777"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Pay $</w:t>
      </w:r>
      <w:r w:rsidRPr="00C56114">
        <w:rPr>
          <w:color w:val="FF0000"/>
          <w:lang w:val="en-AU"/>
        </w:rPr>
        <w:t>nil</w:t>
      </w:r>
      <w:r w:rsidRPr="0014705F">
        <w:rPr>
          <w:lang w:val="en-AU"/>
        </w:rPr>
        <w:t xml:space="preserve"> per quarter towards the salary of the </w:t>
      </w:r>
      <w:r w:rsidR="00E41EDC" w:rsidRPr="00E41EDC">
        <w:rPr>
          <w:lang w:val="en-AU"/>
        </w:rPr>
        <w:t>House Officers</w:t>
      </w:r>
      <w:r w:rsidRPr="0014705F">
        <w:rPr>
          <w:lang w:val="en-AU"/>
        </w:rPr>
        <w:t xml:space="preserve">. </w:t>
      </w:r>
    </w:p>
    <w:p w14:paraId="10C44CFB" w14:textId="3E0FBF8D"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 xml:space="preserve">Provide the </w:t>
      </w:r>
      <w:r w:rsidR="00206593">
        <w:rPr>
          <w:lang w:val="en-AU"/>
        </w:rPr>
        <w:t>District</w:t>
      </w:r>
      <w:r w:rsidRPr="0014705F">
        <w:rPr>
          <w:lang w:val="en-AU"/>
        </w:rPr>
        <w:t xml:space="preserve"> with documentation relating to their respective policies, compliance guidelines and practices including general terms of access, health and safety policies and any specific terms of access for the </w:t>
      </w:r>
      <w:r w:rsidR="00E41EDC" w:rsidRPr="00E41EDC">
        <w:rPr>
          <w:lang w:val="en-AU"/>
        </w:rPr>
        <w:t>House Officer</w:t>
      </w:r>
      <w:r w:rsidRPr="0014705F">
        <w:rPr>
          <w:lang w:val="en-AU"/>
        </w:rPr>
        <w:t xml:space="preserve"> from the </w:t>
      </w:r>
      <w:r w:rsidR="00206593">
        <w:rPr>
          <w:lang w:val="en-AU"/>
        </w:rPr>
        <w:t>District</w:t>
      </w:r>
      <w:r w:rsidRPr="0014705F">
        <w:rPr>
          <w:lang w:val="en-AU"/>
        </w:rPr>
        <w:t xml:space="preserve">. </w:t>
      </w:r>
    </w:p>
    <w:p w14:paraId="55C9F93F" w14:textId="3A7B7E0E"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 xml:space="preserve">Provide </w:t>
      </w:r>
      <w:r w:rsidR="00E41EDC" w:rsidRPr="00E41EDC">
        <w:rPr>
          <w:lang w:val="en-AU"/>
        </w:rPr>
        <w:t>House Officers</w:t>
      </w:r>
      <w:r w:rsidRPr="0014705F">
        <w:rPr>
          <w:lang w:val="en-AU"/>
        </w:rPr>
        <w:t xml:space="preserve"> participating in a clinical attachment at the </w:t>
      </w:r>
      <w:r w:rsidR="0057305D">
        <w:rPr>
          <w:lang w:val="en-AU"/>
        </w:rPr>
        <w:t>Provider</w:t>
      </w:r>
      <w:r w:rsidR="00722133" w:rsidRPr="0014705F">
        <w:rPr>
          <w:lang w:val="en-AU"/>
        </w:rPr>
        <w:t xml:space="preserve"> </w:t>
      </w:r>
      <w:r w:rsidRPr="0014705F">
        <w:rPr>
          <w:lang w:val="en-AU"/>
        </w:rPr>
        <w:t>with access to the documentation referred to above plus written guidelines, procedure manuals and equipment instructions as appropriate to the role.</w:t>
      </w:r>
    </w:p>
    <w:p w14:paraId="406BCB57" w14:textId="77777777"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 xml:space="preserve">Provide suitable facilities for the </w:t>
      </w:r>
      <w:r w:rsidR="00E41EDC" w:rsidRPr="00E41EDC">
        <w:rPr>
          <w:lang w:val="en-AU"/>
        </w:rPr>
        <w:t>House Officer</w:t>
      </w:r>
      <w:r w:rsidRPr="0014705F">
        <w:rPr>
          <w:lang w:val="en-AU"/>
        </w:rPr>
        <w:t xml:space="preserve"> to see patients, including medical equipment.  </w:t>
      </w:r>
    </w:p>
    <w:p w14:paraId="0264A033" w14:textId="77777777"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 xml:space="preserve">Ensure that all obligations detailed in the clinical attachment description (run description) are met. </w:t>
      </w:r>
    </w:p>
    <w:p w14:paraId="696284F7" w14:textId="5C34A70E"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 xml:space="preserve">Maintain core staffing for all their services without reliance on </w:t>
      </w:r>
      <w:r w:rsidR="00E41EDC" w:rsidRPr="00E41EDC">
        <w:rPr>
          <w:lang w:val="en-AU"/>
        </w:rPr>
        <w:t>House Officers</w:t>
      </w:r>
      <w:r w:rsidRPr="0014705F">
        <w:rPr>
          <w:lang w:val="en-AU"/>
        </w:rPr>
        <w:t xml:space="preserve"> from the </w:t>
      </w:r>
      <w:r w:rsidR="00206593">
        <w:rPr>
          <w:lang w:val="en-AU"/>
        </w:rPr>
        <w:t>District</w:t>
      </w:r>
      <w:r w:rsidRPr="0014705F">
        <w:rPr>
          <w:lang w:val="en-AU"/>
        </w:rPr>
        <w:t>.</w:t>
      </w:r>
    </w:p>
    <w:p w14:paraId="0393D9AB" w14:textId="77777777"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Ensure that their employees act honestly and in good faith; and provide their services in a skilful, competent and professional manner.</w:t>
      </w:r>
    </w:p>
    <w:p w14:paraId="5A1228BF" w14:textId="04D062E9"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 xml:space="preserve">Advise the </w:t>
      </w:r>
      <w:r w:rsidR="00206593">
        <w:rPr>
          <w:lang w:val="en-AU"/>
        </w:rPr>
        <w:t>District</w:t>
      </w:r>
      <w:r w:rsidRPr="0014705F">
        <w:rPr>
          <w:lang w:val="en-AU"/>
        </w:rPr>
        <w:t xml:space="preserve"> whether the </w:t>
      </w:r>
      <w:r w:rsidR="0057305D">
        <w:rPr>
          <w:lang w:val="en-AU"/>
        </w:rPr>
        <w:t>Provider</w:t>
      </w:r>
      <w:r w:rsidR="00722133" w:rsidRPr="0014705F">
        <w:rPr>
          <w:lang w:val="en-AU"/>
        </w:rPr>
        <w:t xml:space="preserve"> </w:t>
      </w:r>
      <w:r w:rsidRPr="0014705F">
        <w:rPr>
          <w:lang w:val="en-AU"/>
        </w:rPr>
        <w:t>has parking available on its site.</w:t>
      </w:r>
    </w:p>
    <w:p w14:paraId="05B20700" w14:textId="35C26308" w:rsidR="008A7636" w:rsidRPr="0014705F" w:rsidRDefault="008A7636" w:rsidP="008A7636">
      <w:pPr>
        <w:pStyle w:val="ListParagraph"/>
        <w:numPr>
          <w:ilvl w:val="0"/>
          <w:numId w:val="4"/>
        </w:numPr>
        <w:tabs>
          <w:tab w:val="clear" w:pos="1368"/>
          <w:tab w:val="num" w:pos="709"/>
        </w:tabs>
        <w:autoSpaceDE w:val="0"/>
        <w:autoSpaceDN w:val="0"/>
        <w:adjustRightInd w:val="0"/>
        <w:spacing w:after="0"/>
        <w:ind w:left="720" w:hanging="294"/>
        <w:jc w:val="both"/>
        <w:rPr>
          <w:lang w:val="en-AU"/>
        </w:rPr>
      </w:pPr>
      <w:r w:rsidRPr="0014705F">
        <w:rPr>
          <w:lang w:val="en-AU"/>
        </w:rPr>
        <w:t xml:space="preserve">Have sole responsibility and authority within the </w:t>
      </w:r>
      <w:r w:rsidR="0057305D">
        <w:rPr>
          <w:lang w:val="en-AU"/>
        </w:rPr>
        <w:t>Provider</w:t>
      </w:r>
    </w:p>
    <w:p w14:paraId="19C335C9" w14:textId="77777777" w:rsidR="008A7636" w:rsidRPr="0014705F" w:rsidRDefault="008A7636" w:rsidP="008A7636">
      <w:pPr>
        <w:pStyle w:val="ListParagraph"/>
        <w:numPr>
          <w:ilvl w:val="1"/>
          <w:numId w:val="4"/>
        </w:numPr>
        <w:autoSpaceDE w:val="0"/>
        <w:autoSpaceDN w:val="0"/>
        <w:adjustRightInd w:val="0"/>
        <w:spacing w:after="0"/>
        <w:jc w:val="both"/>
        <w:rPr>
          <w:lang w:val="en-AU"/>
        </w:rPr>
      </w:pPr>
      <w:r w:rsidRPr="0014705F">
        <w:rPr>
          <w:lang w:val="en-AU"/>
        </w:rPr>
        <w:t xml:space="preserve">as to patient care; </w:t>
      </w:r>
    </w:p>
    <w:p w14:paraId="70F32EFE" w14:textId="77777777" w:rsidR="008A7636" w:rsidRPr="0014705F" w:rsidRDefault="008A7636" w:rsidP="008A7636">
      <w:pPr>
        <w:pStyle w:val="ListParagraph"/>
        <w:numPr>
          <w:ilvl w:val="1"/>
          <w:numId w:val="4"/>
        </w:numPr>
        <w:autoSpaceDE w:val="0"/>
        <w:autoSpaceDN w:val="0"/>
        <w:adjustRightInd w:val="0"/>
        <w:spacing w:after="0"/>
        <w:jc w:val="both"/>
        <w:rPr>
          <w:lang w:val="en-AU"/>
        </w:rPr>
      </w:pPr>
      <w:r w:rsidRPr="0014705F">
        <w:rPr>
          <w:lang w:val="en-AU"/>
        </w:rPr>
        <w:t>the conduct of all personnel working with the Community Provider;   and</w:t>
      </w:r>
    </w:p>
    <w:p w14:paraId="3C5EB159" w14:textId="77777777" w:rsidR="008A7636" w:rsidRPr="0014705F" w:rsidRDefault="00722133" w:rsidP="008A7636">
      <w:pPr>
        <w:pStyle w:val="ListParagraph"/>
        <w:numPr>
          <w:ilvl w:val="1"/>
          <w:numId w:val="4"/>
        </w:numPr>
        <w:autoSpaceDE w:val="0"/>
        <w:autoSpaceDN w:val="0"/>
        <w:adjustRightInd w:val="0"/>
        <w:spacing w:after="0"/>
        <w:jc w:val="both"/>
        <w:rPr>
          <w:lang w:val="en-AU"/>
        </w:rPr>
      </w:pPr>
      <w:r w:rsidRPr="0014705F">
        <w:rPr>
          <w:lang w:val="en-AU"/>
        </w:rPr>
        <w:t xml:space="preserve">to </w:t>
      </w:r>
      <w:r w:rsidR="008A7636" w:rsidRPr="0014705F">
        <w:rPr>
          <w:lang w:val="en-AU"/>
        </w:rPr>
        <w:t>ensure compliance with policies, rules, practices, procedures and standards.</w:t>
      </w:r>
    </w:p>
    <w:bookmarkEnd w:id="0"/>
    <w:p w14:paraId="17C66C8A" w14:textId="77777777" w:rsidR="00841DE0" w:rsidRPr="0014705F" w:rsidRDefault="00841DE0" w:rsidP="00841DE0">
      <w:pPr>
        <w:spacing w:before="100" w:beforeAutospacing="1" w:after="100" w:afterAutospacing="1"/>
        <w:rPr>
          <w:rFonts w:cs="Arial"/>
          <w:bCs/>
          <w:sz w:val="20"/>
          <w:lang w:eastAsia="en-NZ"/>
        </w:rPr>
      </w:pPr>
      <w:r w:rsidRPr="0014705F">
        <w:rPr>
          <w:rFonts w:cs="Arial"/>
          <w:bCs/>
          <w:sz w:val="20"/>
          <w:lang w:eastAsia="en-NZ"/>
        </w:rPr>
        <w:t xml:space="preserve">The </w:t>
      </w:r>
      <w:r w:rsidR="00CF1664" w:rsidRPr="0014705F">
        <w:rPr>
          <w:rFonts w:cs="Arial"/>
          <w:bCs/>
          <w:sz w:val="20"/>
          <w:lang w:eastAsia="en-NZ"/>
        </w:rPr>
        <w:t xml:space="preserve">Clinical </w:t>
      </w:r>
      <w:r w:rsidRPr="0014705F">
        <w:rPr>
          <w:rFonts w:cs="Arial"/>
          <w:bCs/>
          <w:sz w:val="20"/>
          <w:lang w:eastAsia="en-NZ"/>
        </w:rPr>
        <w:t>Supervisor will:</w:t>
      </w:r>
    </w:p>
    <w:p w14:paraId="323EAF5E" w14:textId="345378D1" w:rsidR="00165289" w:rsidRPr="0014705F" w:rsidRDefault="00165289" w:rsidP="00165289">
      <w:pPr>
        <w:numPr>
          <w:ilvl w:val="0"/>
          <w:numId w:val="2"/>
        </w:numPr>
        <w:jc w:val="both"/>
        <w:rPr>
          <w:rFonts w:cs="Arial"/>
          <w:sz w:val="20"/>
          <w:lang w:val="en-AU"/>
        </w:rPr>
      </w:pPr>
      <w:r w:rsidRPr="0014705F">
        <w:rPr>
          <w:rFonts w:cs="Arial"/>
          <w:sz w:val="20"/>
          <w:lang w:val="en-AU"/>
        </w:rPr>
        <w:t xml:space="preserve">Liaise with the </w:t>
      </w:r>
      <w:r w:rsidR="00206593">
        <w:rPr>
          <w:rFonts w:cs="Arial"/>
          <w:sz w:val="20"/>
          <w:lang w:val="en-AU"/>
        </w:rPr>
        <w:t>District</w:t>
      </w:r>
      <w:r w:rsidRPr="0014705F">
        <w:rPr>
          <w:rFonts w:cs="Arial"/>
          <w:sz w:val="20"/>
          <w:lang w:val="en-AU"/>
        </w:rPr>
        <w:t xml:space="preserve"> Educational Supervisor where required regarding the performance of the </w:t>
      </w:r>
      <w:r w:rsidR="00E41EDC" w:rsidRPr="00E41EDC">
        <w:rPr>
          <w:rFonts w:cs="Arial"/>
          <w:sz w:val="20"/>
          <w:lang w:val="en-AU"/>
        </w:rPr>
        <w:t>House Officer</w:t>
      </w:r>
      <w:r w:rsidRPr="0014705F">
        <w:rPr>
          <w:rFonts w:cs="Arial"/>
          <w:sz w:val="20"/>
          <w:lang w:val="en-AU"/>
        </w:rPr>
        <w:t xml:space="preserve"> during the clinical attachment.  </w:t>
      </w:r>
    </w:p>
    <w:p w14:paraId="29DA7CB2" w14:textId="77777777" w:rsidR="000E7650" w:rsidRPr="0014705F" w:rsidRDefault="000E7650" w:rsidP="00807AB3">
      <w:pPr>
        <w:numPr>
          <w:ilvl w:val="0"/>
          <w:numId w:val="2"/>
        </w:numPr>
        <w:jc w:val="both"/>
        <w:rPr>
          <w:rFonts w:cs="Arial"/>
          <w:sz w:val="20"/>
          <w:lang w:eastAsia="en-NZ"/>
        </w:rPr>
      </w:pPr>
      <w:r w:rsidRPr="0014705F">
        <w:rPr>
          <w:rFonts w:cs="Arial"/>
          <w:sz w:val="20"/>
          <w:lang w:eastAsia="en-NZ"/>
        </w:rPr>
        <w:t xml:space="preserve">Be vocational registered with the relevant College. </w:t>
      </w:r>
    </w:p>
    <w:p w14:paraId="3DEE8072" w14:textId="77777777" w:rsidR="000E7650" w:rsidRPr="0014705F" w:rsidRDefault="000E7650" w:rsidP="00807AB3">
      <w:pPr>
        <w:numPr>
          <w:ilvl w:val="0"/>
          <w:numId w:val="2"/>
        </w:numPr>
        <w:jc w:val="both"/>
        <w:rPr>
          <w:rFonts w:cs="Arial"/>
          <w:sz w:val="20"/>
          <w:lang w:eastAsia="en-NZ"/>
        </w:rPr>
      </w:pPr>
      <w:r w:rsidRPr="0014705F">
        <w:rPr>
          <w:rFonts w:cs="Arial"/>
          <w:sz w:val="20"/>
          <w:lang w:eastAsia="en-NZ"/>
        </w:rPr>
        <w:t>Meet the M</w:t>
      </w:r>
      <w:r w:rsidR="00767797" w:rsidRPr="0014705F">
        <w:rPr>
          <w:rFonts w:cs="Arial"/>
          <w:sz w:val="20"/>
          <w:lang w:eastAsia="en-NZ"/>
        </w:rPr>
        <w:t xml:space="preserve">edical Council New Zealand (MCNZ) </w:t>
      </w:r>
      <w:r w:rsidRPr="0014705F">
        <w:rPr>
          <w:rFonts w:cs="Arial"/>
          <w:sz w:val="20"/>
          <w:lang w:eastAsia="en-NZ"/>
        </w:rPr>
        <w:t xml:space="preserve">requirements for supervision of pre vocational interns. </w:t>
      </w:r>
    </w:p>
    <w:p w14:paraId="01C26FB5" w14:textId="77777777" w:rsidR="00841DE0" w:rsidRPr="0014705F" w:rsidRDefault="00841DE0" w:rsidP="00807AB3">
      <w:pPr>
        <w:numPr>
          <w:ilvl w:val="0"/>
          <w:numId w:val="2"/>
        </w:numPr>
        <w:jc w:val="both"/>
        <w:rPr>
          <w:rFonts w:cs="Arial"/>
          <w:sz w:val="20"/>
          <w:lang w:eastAsia="en-NZ"/>
        </w:rPr>
      </w:pPr>
      <w:r w:rsidRPr="0014705F">
        <w:rPr>
          <w:rFonts w:cs="Arial"/>
          <w:sz w:val="20"/>
          <w:lang w:eastAsia="en-NZ"/>
        </w:rPr>
        <w:t xml:space="preserve">Ensure the </w:t>
      </w:r>
      <w:r w:rsidR="00E41EDC" w:rsidRPr="00E41EDC">
        <w:rPr>
          <w:rFonts w:cs="Arial"/>
          <w:sz w:val="20"/>
          <w:lang w:eastAsia="en-NZ"/>
        </w:rPr>
        <w:t>House Officer</w:t>
      </w:r>
      <w:r w:rsidRPr="0014705F">
        <w:rPr>
          <w:rFonts w:cs="Arial"/>
          <w:sz w:val="20"/>
          <w:lang w:eastAsia="en-NZ"/>
        </w:rPr>
        <w:t xml:space="preserve"> has 2 hours per week of protected training time which can include CME, professional </w:t>
      </w:r>
      <w:r w:rsidR="00EA26B1" w:rsidRPr="0014705F">
        <w:rPr>
          <w:rFonts w:cs="Arial"/>
          <w:sz w:val="20"/>
          <w:lang w:eastAsia="en-NZ"/>
        </w:rPr>
        <w:t>self-development</w:t>
      </w:r>
      <w:r w:rsidRPr="0014705F">
        <w:rPr>
          <w:rFonts w:cs="Arial"/>
          <w:sz w:val="20"/>
          <w:lang w:eastAsia="en-NZ"/>
        </w:rPr>
        <w:t>, medical learning or teaching sessions</w:t>
      </w:r>
      <w:r w:rsidR="009D5FE6" w:rsidRPr="0014705F">
        <w:rPr>
          <w:rFonts w:cs="Arial"/>
          <w:sz w:val="20"/>
          <w:lang w:eastAsia="en-NZ"/>
        </w:rPr>
        <w:t>.</w:t>
      </w:r>
    </w:p>
    <w:p w14:paraId="1B442183" w14:textId="77777777" w:rsidR="00841DE0" w:rsidRPr="0014705F" w:rsidRDefault="00841DE0" w:rsidP="00807AB3">
      <w:pPr>
        <w:numPr>
          <w:ilvl w:val="0"/>
          <w:numId w:val="2"/>
        </w:numPr>
        <w:jc w:val="both"/>
        <w:rPr>
          <w:rFonts w:cs="Arial"/>
          <w:sz w:val="20"/>
          <w:lang w:eastAsia="en-NZ"/>
        </w:rPr>
      </w:pPr>
      <w:r w:rsidRPr="0014705F">
        <w:rPr>
          <w:rFonts w:cs="Arial"/>
          <w:sz w:val="20"/>
          <w:lang w:eastAsia="en-NZ"/>
        </w:rPr>
        <w:t>Take responsibility for providing supe</w:t>
      </w:r>
      <w:r w:rsidR="00661731" w:rsidRPr="0014705F">
        <w:rPr>
          <w:rFonts w:cs="Arial"/>
          <w:sz w:val="20"/>
          <w:lang w:eastAsia="en-NZ"/>
        </w:rPr>
        <w:t xml:space="preserve">rvisory teaching and oversight of the </w:t>
      </w:r>
      <w:r w:rsidR="00E41EDC" w:rsidRPr="00E41EDC">
        <w:rPr>
          <w:rFonts w:cs="Arial"/>
          <w:sz w:val="20"/>
          <w:lang w:eastAsia="en-NZ"/>
        </w:rPr>
        <w:t>House Officer</w:t>
      </w:r>
      <w:r w:rsidRPr="0014705F">
        <w:rPr>
          <w:rFonts w:cs="Arial"/>
          <w:sz w:val="20"/>
          <w:lang w:eastAsia="en-NZ"/>
        </w:rPr>
        <w:t xml:space="preserve"> as required by the Health Practitioners’ Competency Assurance Act</w:t>
      </w:r>
      <w:r w:rsidR="009D5FE6" w:rsidRPr="0014705F">
        <w:rPr>
          <w:rFonts w:cs="Arial"/>
          <w:sz w:val="20"/>
          <w:lang w:eastAsia="en-NZ"/>
        </w:rPr>
        <w:t>.</w:t>
      </w:r>
    </w:p>
    <w:p w14:paraId="1FC65F42" w14:textId="77777777" w:rsidR="00841DE0" w:rsidRPr="0014705F" w:rsidRDefault="00841DE0" w:rsidP="00807AB3">
      <w:pPr>
        <w:numPr>
          <w:ilvl w:val="0"/>
          <w:numId w:val="2"/>
        </w:numPr>
        <w:jc w:val="both"/>
        <w:rPr>
          <w:rFonts w:cs="Arial"/>
          <w:sz w:val="20"/>
          <w:lang w:eastAsia="en-NZ"/>
        </w:rPr>
      </w:pPr>
      <w:r w:rsidRPr="0014705F">
        <w:rPr>
          <w:rFonts w:cs="Arial"/>
          <w:sz w:val="20"/>
          <w:lang w:eastAsia="en-NZ"/>
        </w:rPr>
        <w:t xml:space="preserve">Be able to provide a suitable vocationally registered deputy to supervise the </w:t>
      </w:r>
      <w:r w:rsidR="00E41EDC" w:rsidRPr="00E41EDC">
        <w:rPr>
          <w:rFonts w:cs="Arial"/>
          <w:sz w:val="20"/>
          <w:lang w:eastAsia="en-NZ"/>
        </w:rPr>
        <w:t>House Officer</w:t>
      </w:r>
      <w:r w:rsidR="00CF08C7" w:rsidRPr="0014705F">
        <w:rPr>
          <w:rFonts w:cs="Arial"/>
          <w:sz w:val="20"/>
          <w:lang w:eastAsia="en-NZ"/>
        </w:rPr>
        <w:t xml:space="preserve"> </w:t>
      </w:r>
      <w:r w:rsidRPr="0014705F">
        <w:rPr>
          <w:rFonts w:cs="Arial"/>
          <w:sz w:val="20"/>
          <w:lang w:eastAsia="en-NZ"/>
        </w:rPr>
        <w:t>if necessary</w:t>
      </w:r>
      <w:r w:rsidR="009D5FE6" w:rsidRPr="0014705F">
        <w:rPr>
          <w:rFonts w:cs="Arial"/>
          <w:sz w:val="20"/>
          <w:lang w:eastAsia="en-NZ"/>
        </w:rPr>
        <w:t>.</w:t>
      </w:r>
    </w:p>
    <w:p w14:paraId="18412818" w14:textId="77777777" w:rsidR="00841DE0" w:rsidRPr="0014705F" w:rsidRDefault="00841DE0" w:rsidP="00807AB3">
      <w:pPr>
        <w:numPr>
          <w:ilvl w:val="0"/>
          <w:numId w:val="2"/>
        </w:numPr>
        <w:jc w:val="both"/>
        <w:rPr>
          <w:rFonts w:cs="Arial"/>
          <w:sz w:val="20"/>
          <w:lang w:eastAsia="en-NZ"/>
        </w:rPr>
      </w:pPr>
      <w:r w:rsidRPr="0014705F">
        <w:rPr>
          <w:rFonts w:cs="Arial"/>
          <w:sz w:val="20"/>
          <w:lang w:eastAsia="en-NZ"/>
        </w:rPr>
        <w:t>Provide a good role model in terms of staff relationships/communication</w:t>
      </w:r>
      <w:r w:rsidR="009D5FE6" w:rsidRPr="0014705F">
        <w:rPr>
          <w:rFonts w:cs="Arial"/>
          <w:sz w:val="20"/>
          <w:lang w:eastAsia="en-NZ"/>
        </w:rPr>
        <w:t>.</w:t>
      </w:r>
    </w:p>
    <w:p w14:paraId="16ABCE47" w14:textId="77777777" w:rsidR="00841DE0" w:rsidRPr="0014705F" w:rsidRDefault="00841DE0" w:rsidP="00807AB3">
      <w:pPr>
        <w:numPr>
          <w:ilvl w:val="0"/>
          <w:numId w:val="2"/>
        </w:numPr>
        <w:jc w:val="both"/>
        <w:rPr>
          <w:rFonts w:cs="Arial"/>
          <w:sz w:val="20"/>
          <w:lang w:eastAsia="en-NZ"/>
        </w:rPr>
      </w:pPr>
      <w:r w:rsidRPr="0014705F">
        <w:rPr>
          <w:rFonts w:cs="Arial"/>
          <w:sz w:val="20"/>
          <w:lang w:eastAsia="en-NZ"/>
        </w:rPr>
        <w:t>Provide an appropriate model of effective patient-</w:t>
      </w:r>
      <w:r w:rsidR="000E7650" w:rsidRPr="0014705F">
        <w:rPr>
          <w:rFonts w:cs="Arial"/>
          <w:sz w:val="20"/>
          <w:lang w:eastAsia="en-NZ"/>
        </w:rPr>
        <w:t>centred</w:t>
      </w:r>
      <w:r w:rsidRPr="0014705F">
        <w:rPr>
          <w:rFonts w:cs="Arial"/>
          <w:sz w:val="20"/>
          <w:lang w:eastAsia="en-NZ"/>
        </w:rPr>
        <w:t xml:space="preserve"> consulting</w:t>
      </w:r>
      <w:r w:rsidR="009D5FE6" w:rsidRPr="0014705F">
        <w:rPr>
          <w:rFonts w:cs="Arial"/>
          <w:sz w:val="20"/>
          <w:lang w:eastAsia="en-NZ"/>
        </w:rPr>
        <w:t>.</w:t>
      </w:r>
    </w:p>
    <w:p w14:paraId="58153E0D" w14:textId="77777777" w:rsidR="00841DE0" w:rsidRPr="0014705F" w:rsidRDefault="00841DE0" w:rsidP="00807AB3">
      <w:pPr>
        <w:numPr>
          <w:ilvl w:val="0"/>
          <w:numId w:val="2"/>
        </w:numPr>
        <w:jc w:val="both"/>
        <w:rPr>
          <w:rFonts w:cs="Arial"/>
          <w:sz w:val="20"/>
          <w:lang w:eastAsia="en-NZ"/>
        </w:rPr>
      </w:pPr>
      <w:r w:rsidRPr="0014705F">
        <w:rPr>
          <w:rFonts w:cs="Arial"/>
          <w:sz w:val="20"/>
          <w:lang w:eastAsia="en-NZ"/>
        </w:rPr>
        <w:t>Provide a good role model in relation to record keeping/registers and practice audits</w:t>
      </w:r>
      <w:r w:rsidR="009D5FE6" w:rsidRPr="0014705F">
        <w:rPr>
          <w:rFonts w:cs="Arial"/>
          <w:sz w:val="20"/>
          <w:lang w:eastAsia="en-NZ"/>
        </w:rPr>
        <w:t>.</w:t>
      </w:r>
    </w:p>
    <w:p w14:paraId="41FA64C5" w14:textId="77777777" w:rsidR="000E7650" w:rsidRPr="0014705F" w:rsidRDefault="00841DE0" w:rsidP="005F114C">
      <w:pPr>
        <w:numPr>
          <w:ilvl w:val="0"/>
          <w:numId w:val="2"/>
        </w:numPr>
        <w:jc w:val="both"/>
        <w:rPr>
          <w:rFonts w:cs="Arial"/>
          <w:sz w:val="20"/>
          <w:lang w:val="en-AU"/>
        </w:rPr>
      </w:pPr>
      <w:r w:rsidRPr="0014705F">
        <w:rPr>
          <w:rFonts w:cs="Arial"/>
          <w:sz w:val="20"/>
          <w:lang w:eastAsia="en-NZ"/>
        </w:rPr>
        <w:t xml:space="preserve">Utilise the </w:t>
      </w:r>
      <w:r w:rsidR="000E7650" w:rsidRPr="0014705F">
        <w:rPr>
          <w:rFonts w:cs="Arial"/>
          <w:sz w:val="20"/>
          <w:lang w:eastAsia="en-NZ"/>
        </w:rPr>
        <w:t>M</w:t>
      </w:r>
      <w:r w:rsidR="00661731" w:rsidRPr="0014705F">
        <w:rPr>
          <w:rFonts w:cs="Arial"/>
          <w:sz w:val="20"/>
          <w:lang w:eastAsia="en-NZ"/>
        </w:rPr>
        <w:t xml:space="preserve">CNZ </w:t>
      </w:r>
      <w:r w:rsidR="000E7650" w:rsidRPr="0014705F">
        <w:rPr>
          <w:rFonts w:cs="Arial"/>
          <w:sz w:val="20"/>
          <w:lang w:eastAsia="en-NZ"/>
        </w:rPr>
        <w:t xml:space="preserve">Pre Vocational </w:t>
      </w:r>
      <w:r w:rsidRPr="0014705F">
        <w:rPr>
          <w:rFonts w:cs="Arial"/>
          <w:sz w:val="20"/>
          <w:lang w:eastAsia="en-NZ"/>
        </w:rPr>
        <w:t xml:space="preserve">Curriculum </w:t>
      </w:r>
      <w:r w:rsidR="000E7650" w:rsidRPr="0014705F">
        <w:rPr>
          <w:rFonts w:cs="Arial"/>
          <w:sz w:val="20"/>
          <w:lang w:eastAsia="en-NZ"/>
        </w:rPr>
        <w:t xml:space="preserve">Framework to identify the relevant learning objectives applicable to the attachment.  </w:t>
      </w:r>
    </w:p>
    <w:p w14:paraId="3DF8B08F" w14:textId="77777777" w:rsidR="009D5FE6" w:rsidRPr="0014705F" w:rsidRDefault="00841DE0" w:rsidP="009D5FE6">
      <w:pPr>
        <w:numPr>
          <w:ilvl w:val="0"/>
          <w:numId w:val="4"/>
        </w:numPr>
        <w:tabs>
          <w:tab w:val="clear" w:pos="1368"/>
          <w:tab w:val="num" w:pos="709"/>
        </w:tabs>
        <w:ind w:left="720" w:hanging="294"/>
        <w:jc w:val="both"/>
        <w:rPr>
          <w:rFonts w:cs="Arial"/>
          <w:sz w:val="20"/>
          <w:lang w:val="en-AU"/>
        </w:rPr>
      </w:pPr>
      <w:r w:rsidRPr="0014705F">
        <w:rPr>
          <w:rFonts w:cs="Arial"/>
          <w:sz w:val="20"/>
          <w:lang w:eastAsia="en-NZ"/>
        </w:rPr>
        <w:t xml:space="preserve">Undertake to deliver the specific training requirements outlined in the </w:t>
      </w:r>
      <w:r w:rsidR="009D5FE6" w:rsidRPr="0014705F">
        <w:rPr>
          <w:rFonts w:cs="Arial"/>
          <w:sz w:val="20"/>
          <w:lang w:val="en-AU"/>
        </w:rPr>
        <w:t xml:space="preserve">clinical attachment description (run description). </w:t>
      </w:r>
    </w:p>
    <w:p w14:paraId="089A335F" w14:textId="77777777" w:rsidR="00807AB3" w:rsidRPr="0014705F" w:rsidRDefault="00807AB3" w:rsidP="00172457">
      <w:pPr>
        <w:jc w:val="both"/>
        <w:rPr>
          <w:rFonts w:cs="Arial"/>
          <w:b/>
          <w:bCs/>
          <w:iCs/>
          <w:sz w:val="20"/>
          <w:lang w:val="en-AU"/>
        </w:rPr>
      </w:pPr>
    </w:p>
    <w:p w14:paraId="199614EE" w14:textId="754AB60C" w:rsidR="00674A5C" w:rsidRDefault="00674A5C">
      <w:pPr>
        <w:rPr>
          <w:rFonts w:cs="Arial"/>
          <w:b/>
          <w:bCs/>
          <w:iCs/>
          <w:sz w:val="20"/>
          <w:lang w:val="en-AU"/>
        </w:rPr>
      </w:pPr>
    </w:p>
    <w:p w14:paraId="2DADA695" w14:textId="77777777" w:rsidR="00BC7EF2" w:rsidRPr="0014705F" w:rsidRDefault="00BC7EF2" w:rsidP="00BC7EF2">
      <w:pPr>
        <w:jc w:val="both"/>
        <w:rPr>
          <w:rFonts w:cs="Arial"/>
          <w:b/>
          <w:bCs/>
          <w:iCs/>
          <w:sz w:val="20"/>
          <w:lang w:val="en-AU"/>
        </w:rPr>
      </w:pPr>
      <w:r w:rsidRPr="0014705F">
        <w:rPr>
          <w:rFonts w:cs="Arial"/>
          <w:b/>
          <w:bCs/>
          <w:iCs/>
          <w:sz w:val="20"/>
          <w:lang w:val="en-AU"/>
        </w:rPr>
        <w:t>Termination of Memorandum of Understanding</w:t>
      </w:r>
    </w:p>
    <w:p w14:paraId="79DC7DD7" w14:textId="77777777" w:rsidR="00BC7EF2" w:rsidRPr="0014705F" w:rsidRDefault="00BC7EF2" w:rsidP="00BC7EF2">
      <w:pPr>
        <w:jc w:val="both"/>
        <w:rPr>
          <w:rFonts w:cs="Arial"/>
          <w:b/>
          <w:bCs/>
          <w:iCs/>
          <w:sz w:val="20"/>
          <w:lang w:val="en-AU"/>
        </w:rPr>
      </w:pPr>
    </w:p>
    <w:p w14:paraId="1AD48789" w14:textId="77777777" w:rsidR="00BC7EF2" w:rsidRPr="0014705F" w:rsidRDefault="00BC7EF2" w:rsidP="00BC7EF2">
      <w:pPr>
        <w:spacing w:line="360" w:lineRule="auto"/>
        <w:jc w:val="both"/>
        <w:rPr>
          <w:rFonts w:cs="Arial"/>
          <w:sz w:val="20"/>
        </w:rPr>
      </w:pPr>
      <w:r w:rsidRPr="0014705F">
        <w:rPr>
          <w:rFonts w:cs="Arial"/>
          <w:sz w:val="20"/>
        </w:rPr>
        <w:t>This Memorandum of Understanding may be terminated in the following circumstances:</w:t>
      </w:r>
    </w:p>
    <w:p w14:paraId="666051EF" w14:textId="77777777" w:rsidR="00BC7EF2" w:rsidRPr="0014705F" w:rsidRDefault="00BC7EF2" w:rsidP="00BC7EF2">
      <w:pPr>
        <w:pStyle w:val="ListParagraph"/>
        <w:numPr>
          <w:ilvl w:val="0"/>
          <w:numId w:val="11"/>
        </w:numPr>
        <w:jc w:val="both"/>
        <w:rPr>
          <w:lang w:val="en-AU"/>
        </w:rPr>
      </w:pPr>
      <w:r w:rsidRPr="0014705F">
        <w:rPr>
          <w:b/>
          <w:lang w:val="en-AU"/>
        </w:rPr>
        <w:t>Immediate effect</w:t>
      </w:r>
      <w:r w:rsidRPr="0014705F">
        <w:rPr>
          <w:lang w:val="en-AU"/>
        </w:rPr>
        <w:t>: by either party by notice in writing with immediate effect, if the other party shall at any time commit any breach of the terms of this Memorandum of Understanding which is not capable of being remedied;</w:t>
      </w:r>
    </w:p>
    <w:p w14:paraId="18341C63" w14:textId="77777777" w:rsidR="00BC7EF2" w:rsidRPr="0014705F" w:rsidRDefault="00BC7EF2" w:rsidP="00BC7EF2">
      <w:pPr>
        <w:pStyle w:val="ListParagraph"/>
        <w:numPr>
          <w:ilvl w:val="0"/>
          <w:numId w:val="11"/>
        </w:numPr>
        <w:jc w:val="both"/>
        <w:rPr>
          <w:lang w:val="en-AU"/>
        </w:rPr>
      </w:pPr>
      <w:r w:rsidRPr="0014705F">
        <w:rPr>
          <w:b/>
          <w:lang w:val="en-AU"/>
        </w:rPr>
        <w:t>Failure to remedy</w:t>
      </w:r>
      <w:r w:rsidRPr="0014705F">
        <w:rPr>
          <w:lang w:val="en-AU"/>
        </w:rPr>
        <w:t>: by either party by notice in writing, if the other party shall at any time commit any breach of the terms of this Memorandum of Understanding which breach is capable of remedy, and shall fail to remedy such breach within 20 working days of receipt of written notice from the other party requiring that such breach be remedied or, if such breach cannot be remedied within the 20 day period, the other party fails to provide within the 20 day period a written proposal setting out why the breach cannot be remedied and setting out a plan reasonably acceptable to the other party to remedy the breach within not more than 30 working days;</w:t>
      </w:r>
    </w:p>
    <w:p w14:paraId="2231BE49" w14:textId="77777777" w:rsidR="00BC7EF2" w:rsidRPr="0014705F" w:rsidRDefault="00BC7EF2" w:rsidP="00BC7EF2">
      <w:pPr>
        <w:pStyle w:val="ListParagraph"/>
        <w:numPr>
          <w:ilvl w:val="0"/>
          <w:numId w:val="11"/>
        </w:numPr>
        <w:jc w:val="both"/>
        <w:rPr>
          <w:lang w:val="en-AU"/>
        </w:rPr>
      </w:pPr>
      <w:r w:rsidRPr="0014705F">
        <w:rPr>
          <w:b/>
          <w:lang w:val="en-AU"/>
        </w:rPr>
        <w:lastRenderedPageBreak/>
        <w:t>Notice</w:t>
      </w:r>
      <w:r w:rsidRPr="0014705F">
        <w:rPr>
          <w:lang w:val="en-AU"/>
        </w:rPr>
        <w:t>: by either party, upon 60 working days’ notice in writing.</w:t>
      </w:r>
    </w:p>
    <w:p w14:paraId="695DB276" w14:textId="77777777" w:rsidR="009D5FE6" w:rsidRPr="0014705F" w:rsidRDefault="009D5FE6" w:rsidP="00172457">
      <w:pPr>
        <w:jc w:val="both"/>
        <w:rPr>
          <w:rFonts w:cs="Arial"/>
          <w:b/>
          <w:bCs/>
          <w:iCs/>
          <w:sz w:val="20"/>
          <w:lang w:val="en-AU"/>
        </w:rPr>
      </w:pPr>
    </w:p>
    <w:p w14:paraId="4A943EB2" w14:textId="77777777" w:rsidR="00567C2F" w:rsidRPr="0014705F" w:rsidRDefault="00567C2F">
      <w:pPr>
        <w:rPr>
          <w:rFonts w:cs="Arial"/>
          <w:b/>
          <w:bCs/>
          <w:iCs/>
          <w:sz w:val="20"/>
          <w:lang w:val="en-AU"/>
        </w:rPr>
      </w:pPr>
    </w:p>
    <w:p w14:paraId="343606BC" w14:textId="77777777" w:rsidR="002B6C23" w:rsidRPr="0014705F" w:rsidRDefault="002B6C23" w:rsidP="00172457">
      <w:pPr>
        <w:jc w:val="both"/>
        <w:rPr>
          <w:rFonts w:cs="Arial"/>
          <w:b/>
          <w:bCs/>
          <w:iCs/>
          <w:sz w:val="20"/>
          <w:lang w:val="en-AU"/>
        </w:rPr>
      </w:pPr>
      <w:r w:rsidRPr="0014705F">
        <w:rPr>
          <w:rFonts w:cs="Arial"/>
          <w:b/>
          <w:bCs/>
          <w:iCs/>
          <w:sz w:val="20"/>
          <w:lang w:val="en-AU"/>
        </w:rPr>
        <w:t>General</w:t>
      </w:r>
    </w:p>
    <w:p w14:paraId="17AD2C7F" w14:textId="77777777" w:rsidR="002B6C23" w:rsidRPr="0014705F" w:rsidRDefault="002B6C23" w:rsidP="00172457">
      <w:pPr>
        <w:jc w:val="both"/>
        <w:rPr>
          <w:rFonts w:cs="Arial"/>
          <w:b/>
          <w:bCs/>
          <w:iCs/>
          <w:sz w:val="20"/>
          <w:lang w:val="en-AU"/>
        </w:rPr>
      </w:pPr>
    </w:p>
    <w:p w14:paraId="6990C193" w14:textId="77777777" w:rsidR="00385C58" w:rsidRPr="0014705F" w:rsidRDefault="00385C58" w:rsidP="00385C58">
      <w:pPr>
        <w:jc w:val="both"/>
        <w:rPr>
          <w:rFonts w:cs="Arial"/>
          <w:i/>
          <w:color w:val="FF0000"/>
          <w:sz w:val="20"/>
        </w:rPr>
      </w:pPr>
      <w:r w:rsidRPr="0014705F">
        <w:rPr>
          <w:rFonts w:cs="Arial"/>
          <w:i/>
          <w:color w:val="FF0000"/>
          <w:sz w:val="20"/>
        </w:rPr>
        <w:t>[Delete whichever of the following does not apply]</w:t>
      </w:r>
    </w:p>
    <w:p w14:paraId="715F2281" w14:textId="427D2D1F" w:rsidR="00BC53A6" w:rsidRPr="0014705F" w:rsidRDefault="00BC53A6" w:rsidP="00385C58">
      <w:pPr>
        <w:pStyle w:val="ListParagraph"/>
        <w:numPr>
          <w:ilvl w:val="0"/>
          <w:numId w:val="16"/>
        </w:numPr>
        <w:spacing w:after="0"/>
        <w:ind w:left="360"/>
        <w:jc w:val="both"/>
      </w:pPr>
      <w:r w:rsidRPr="0014705F">
        <w:t xml:space="preserve">The </w:t>
      </w:r>
      <w:r w:rsidR="0057305D">
        <w:t>Provider</w:t>
      </w:r>
      <w:r w:rsidR="00722133" w:rsidRPr="0014705F">
        <w:t xml:space="preserve"> </w:t>
      </w:r>
      <w:r w:rsidRPr="0014705F">
        <w:t xml:space="preserve">and </w:t>
      </w:r>
      <w:r w:rsidR="00206593">
        <w:t>District</w:t>
      </w:r>
      <w:r w:rsidRPr="0014705F">
        <w:t xml:space="preserve"> will work together to undertake an evaluation to assess the </w:t>
      </w:r>
      <w:r w:rsidR="0059660D" w:rsidRPr="0014705F">
        <w:t>effectivenes</w:t>
      </w:r>
      <w:r w:rsidR="00003605" w:rsidRPr="0014705F">
        <w:t xml:space="preserve">s of the </w:t>
      </w:r>
      <w:r w:rsidRPr="0014705F">
        <w:t xml:space="preserve">prevocational medical training </w:t>
      </w:r>
      <w:r w:rsidR="0059660D" w:rsidRPr="0014705F">
        <w:t xml:space="preserve">delivered </w:t>
      </w:r>
      <w:r w:rsidRPr="0014705F">
        <w:t xml:space="preserve">in </w:t>
      </w:r>
      <w:r w:rsidR="0059660D" w:rsidRPr="0014705F">
        <w:t xml:space="preserve">the </w:t>
      </w:r>
      <w:r w:rsidR="000D7072" w:rsidRPr="0014705F">
        <w:t>Non-</w:t>
      </w:r>
      <w:r w:rsidR="00206593">
        <w:t xml:space="preserve">Health NZ </w:t>
      </w:r>
      <w:r w:rsidRPr="0014705F">
        <w:t>based setting</w:t>
      </w:r>
      <w:r w:rsidR="00003605" w:rsidRPr="0014705F">
        <w:t xml:space="preserve"> </w:t>
      </w:r>
      <w:r w:rsidR="00CF57CC" w:rsidRPr="0014705F">
        <w:t xml:space="preserve">as </w:t>
      </w:r>
      <w:r w:rsidR="00F8216A" w:rsidRPr="0014705F">
        <w:t xml:space="preserve">part of the </w:t>
      </w:r>
      <w:r w:rsidR="00CF57CC" w:rsidRPr="0014705F">
        <w:t>Medical Council of New Zealand (MCNZ) Curriculum Framework.</w:t>
      </w:r>
      <w:r w:rsidR="00F12E7F" w:rsidRPr="0014705F">
        <w:t xml:space="preserve"> </w:t>
      </w:r>
      <w:r w:rsidR="00CF57CC" w:rsidRPr="0014705F">
        <w:t>This will be completed prior to the end date specified in the term of the MoU.</w:t>
      </w:r>
    </w:p>
    <w:p w14:paraId="69BBA399" w14:textId="77777777" w:rsidR="00385C58" w:rsidRPr="0014705F" w:rsidRDefault="00385C58" w:rsidP="00385C58">
      <w:pPr>
        <w:pStyle w:val="ListParagraph"/>
        <w:numPr>
          <w:ilvl w:val="0"/>
          <w:numId w:val="16"/>
        </w:numPr>
        <w:spacing w:after="0"/>
        <w:ind w:left="360"/>
        <w:jc w:val="both"/>
      </w:pPr>
      <w:r w:rsidRPr="0014705F">
        <w:t>During the term of this MoU the effectiveness of the prevocational medical training delivered in the community based setting will continue to be monitored by the parties and any concerns or issues addressed.</w:t>
      </w:r>
    </w:p>
    <w:p w14:paraId="5E8024C8" w14:textId="77777777" w:rsidR="00385C58" w:rsidRPr="0014705F" w:rsidRDefault="00385C58" w:rsidP="00385C58">
      <w:pPr>
        <w:pStyle w:val="ListParagraph"/>
        <w:spacing w:after="0"/>
        <w:ind w:left="360"/>
        <w:jc w:val="both"/>
      </w:pPr>
    </w:p>
    <w:p w14:paraId="751004B0" w14:textId="1AC13F89" w:rsidR="002B6C23" w:rsidRPr="0014705F" w:rsidRDefault="002B6C23" w:rsidP="00172457">
      <w:pPr>
        <w:jc w:val="both"/>
        <w:rPr>
          <w:rFonts w:cs="Arial"/>
          <w:sz w:val="20"/>
        </w:rPr>
      </w:pPr>
      <w:r w:rsidRPr="0014705F">
        <w:rPr>
          <w:rFonts w:cs="Arial"/>
          <w:sz w:val="20"/>
        </w:rPr>
        <w:t>No employee participating in a</w:t>
      </w:r>
      <w:r w:rsidR="00A21A1A" w:rsidRPr="0014705F">
        <w:rPr>
          <w:rFonts w:cs="Arial"/>
          <w:sz w:val="20"/>
        </w:rPr>
        <w:t xml:space="preserve"> clinical attachment </w:t>
      </w:r>
      <w:r w:rsidRPr="0014705F">
        <w:rPr>
          <w:rFonts w:cs="Arial"/>
          <w:sz w:val="20"/>
        </w:rPr>
        <w:t xml:space="preserve">at </w:t>
      </w:r>
      <w:r w:rsidR="00A21A1A" w:rsidRPr="0014705F">
        <w:rPr>
          <w:rFonts w:cs="Arial"/>
          <w:sz w:val="20"/>
        </w:rPr>
        <w:t xml:space="preserve">the </w:t>
      </w:r>
      <w:r w:rsidR="0057305D">
        <w:rPr>
          <w:rFonts w:cs="Arial"/>
          <w:sz w:val="20"/>
        </w:rPr>
        <w:t>Provider</w:t>
      </w:r>
      <w:r w:rsidR="00722133" w:rsidRPr="0014705F">
        <w:rPr>
          <w:rFonts w:cs="Arial"/>
          <w:sz w:val="20"/>
        </w:rPr>
        <w:t xml:space="preserve"> </w:t>
      </w:r>
      <w:r w:rsidRPr="0014705F">
        <w:rPr>
          <w:rFonts w:cs="Arial"/>
          <w:sz w:val="20"/>
        </w:rPr>
        <w:t xml:space="preserve">will, either during the period of this agreement or at any </w:t>
      </w:r>
      <w:proofErr w:type="gramStart"/>
      <w:r w:rsidRPr="0014705F">
        <w:rPr>
          <w:rFonts w:cs="Arial"/>
          <w:sz w:val="20"/>
        </w:rPr>
        <w:t>time</w:t>
      </w:r>
      <w:proofErr w:type="gramEnd"/>
      <w:r w:rsidRPr="0014705F">
        <w:rPr>
          <w:rFonts w:cs="Arial"/>
          <w:sz w:val="20"/>
        </w:rPr>
        <w:t xml:space="preserve"> thereafter, discuss or in any way disclose any information concerning the condition or medical history of any past or present patient of </w:t>
      </w:r>
      <w:r w:rsidR="00A21A1A" w:rsidRPr="0014705F">
        <w:rPr>
          <w:rFonts w:cs="Arial"/>
          <w:sz w:val="20"/>
        </w:rPr>
        <w:t xml:space="preserve">the </w:t>
      </w:r>
      <w:r w:rsidR="0057305D">
        <w:rPr>
          <w:rFonts w:cs="Arial"/>
          <w:sz w:val="20"/>
        </w:rPr>
        <w:t>Provider</w:t>
      </w:r>
      <w:r w:rsidR="00722133" w:rsidRPr="0014705F">
        <w:rPr>
          <w:rFonts w:cs="Arial"/>
          <w:sz w:val="20"/>
        </w:rPr>
        <w:t xml:space="preserve"> </w:t>
      </w:r>
      <w:r w:rsidR="00DC0EDF" w:rsidRPr="0014705F">
        <w:rPr>
          <w:rFonts w:cs="Arial"/>
          <w:sz w:val="20"/>
        </w:rPr>
        <w:t>unless this is in the interests of the patient’s clinical care</w:t>
      </w:r>
      <w:r w:rsidRPr="0014705F">
        <w:rPr>
          <w:rFonts w:cs="Arial"/>
          <w:sz w:val="20"/>
        </w:rPr>
        <w:t xml:space="preserve">. Failure to comply with this provision will result in the individual being refused further access to </w:t>
      </w:r>
      <w:r w:rsidR="00DC0EDF" w:rsidRPr="0014705F">
        <w:rPr>
          <w:rFonts w:cs="Arial"/>
          <w:sz w:val="20"/>
        </w:rPr>
        <w:t>the Community Provider,</w:t>
      </w:r>
      <w:r w:rsidRPr="0014705F">
        <w:rPr>
          <w:rFonts w:cs="Arial"/>
          <w:sz w:val="20"/>
        </w:rPr>
        <w:t xml:space="preserve"> with further disciplinary action possible under the Health Information Privacy Code. </w:t>
      </w:r>
    </w:p>
    <w:p w14:paraId="0290D3B2" w14:textId="77777777" w:rsidR="002B6C23" w:rsidRPr="0014705F" w:rsidRDefault="002B6C23" w:rsidP="00172457">
      <w:pPr>
        <w:jc w:val="both"/>
        <w:rPr>
          <w:rFonts w:cs="Arial"/>
          <w:sz w:val="20"/>
          <w:lang w:val="en-AU"/>
        </w:rPr>
      </w:pPr>
    </w:p>
    <w:p w14:paraId="0915FB9B" w14:textId="16E83D5E" w:rsidR="002B6C23" w:rsidRPr="0014705F" w:rsidRDefault="00DC0EDF" w:rsidP="00172457">
      <w:pPr>
        <w:jc w:val="both"/>
        <w:rPr>
          <w:rFonts w:cs="Arial"/>
          <w:sz w:val="20"/>
          <w:lang w:val="en-AU"/>
        </w:rPr>
      </w:pPr>
      <w:bookmarkStart w:id="1" w:name="_Toc528032092"/>
      <w:r w:rsidRPr="0014705F">
        <w:rPr>
          <w:rFonts w:cs="Arial"/>
          <w:sz w:val="20"/>
          <w:lang w:val="en-AU"/>
        </w:rPr>
        <w:t xml:space="preserve">The </w:t>
      </w:r>
      <w:r w:rsidR="0057305D">
        <w:rPr>
          <w:rFonts w:cs="Arial"/>
          <w:sz w:val="20"/>
          <w:lang w:val="en-AU"/>
        </w:rPr>
        <w:t>Provider</w:t>
      </w:r>
      <w:r w:rsidR="00722133" w:rsidRPr="0014705F">
        <w:rPr>
          <w:rFonts w:cs="Arial"/>
          <w:sz w:val="20"/>
          <w:lang w:val="en-AU"/>
        </w:rPr>
        <w:t xml:space="preserve"> </w:t>
      </w:r>
      <w:r w:rsidR="002B6C23" w:rsidRPr="0014705F">
        <w:rPr>
          <w:rFonts w:cs="Arial"/>
          <w:sz w:val="20"/>
          <w:lang w:val="en-AU"/>
        </w:rPr>
        <w:t xml:space="preserve">does not guarantee the availability of parking at any of its sites and </w:t>
      </w:r>
      <w:r w:rsidR="00E41EDC" w:rsidRPr="00E41EDC">
        <w:rPr>
          <w:rFonts w:cs="Arial"/>
          <w:sz w:val="20"/>
          <w:lang w:val="en-AU"/>
        </w:rPr>
        <w:t>House Officers</w:t>
      </w:r>
      <w:r w:rsidR="00C001AA" w:rsidRPr="0014705F">
        <w:rPr>
          <w:rFonts w:cs="Arial"/>
          <w:sz w:val="20"/>
          <w:lang w:val="en-AU"/>
        </w:rPr>
        <w:t xml:space="preserve"> </w:t>
      </w:r>
      <w:r w:rsidR="002B6C23" w:rsidRPr="0014705F">
        <w:rPr>
          <w:rFonts w:cs="Arial"/>
          <w:sz w:val="20"/>
          <w:lang w:val="en-AU"/>
        </w:rPr>
        <w:t>will be required to pay prevailing fees (if any).</w:t>
      </w:r>
    </w:p>
    <w:bookmarkEnd w:id="1"/>
    <w:p w14:paraId="2B6215AC" w14:textId="77777777" w:rsidR="002B6C23" w:rsidRPr="0014705F" w:rsidRDefault="002B6C23" w:rsidP="00172457">
      <w:pPr>
        <w:jc w:val="both"/>
        <w:rPr>
          <w:rFonts w:cs="Arial"/>
          <w:b/>
          <w:bCs/>
          <w:iCs/>
          <w:sz w:val="20"/>
          <w:lang w:val="en-AU"/>
        </w:rPr>
      </w:pPr>
    </w:p>
    <w:p w14:paraId="6CE61FF8" w14:textId="3478FC2C" w:rsidR="002B6C23" w:rsidRPr="0014705F" w:rsidRDefault="009F407D" w:rsidP="00172457">
      <w:pPr>
        <w:jc w:val="both"/>
        <w:rPr>
          <w:rFonts w:cs="Arial"/>
          <w:sz w:val="20"/>
        </w:rPr>
      </w:pPr>
      <w:r w:rsidRPr="0014705F">
        <w:rPr>
          <w:rFonts w:cs="Arial"/>
          <w:sz w:val="20"/>
          <w:lang w:val="en-AU"/>
        </w:rPr>
        <w:t>If a</w:t>
      </w:r>
      <w:r w:rsidR="00DC0EDF" w:rsidRPr="0014705F">
        <w:rPr>
          <w:rFonts w:cs="Arial"/>
          <w:sz w:val="20"/>
          <w:lang w:val="en-AU"/>
        </w:rPr>
        <w:t xml:space="preserve"> </w:t>
      </w:r>
      <w:r w:rsidR="00E41EDC" w:rsidRPr="00E41EDC">
        <w:rPr>
          <w:rFonts w:cs="Arial"/>
          <w:sz w:val="20"/>
          <w:lang w:val="en-AU"/>
        </w:rPr>
        <w:t>House Officer</w:t>
      </w:r>
      <w:r w:rsidR="00DC0EDF" w:rsidRPr="0014705F">
        <w:rPr>
          <w:rFonts w:cs="Arial"/>
          <w:sz w:val="20"/>
          <w:lang w:val="en-AU"/>
        </w:rPr>
        <w:t xml:space="preserve"> </w:t>
      </w:r>
      <w:r w:rsidRPr="0014705F">
        <w:rPr>
          <w:rFonts w:cs="Arial"/>
          <w:sz w:val="20"/>
          <w:lang w:val="en-AU"/>
        </w:rPr>
        <w:t>on attachm</w:t>
      </w:r>
      <w:r w:rsidR="002B6C23" w:rsidRPr="0014705F">
        <w:rPr>
          <w:rFonts w:cs="Arial"/>
          <w:sz w:val="20"/>
          <w:lang w:val="en-AU"/>
        </w:rPr>
        <w:t>e</w:t>
      </w:r>
      <w:r w:rsidRPr="0014705F">
        <w:rPr>
          <w:rFonts w:cs="Arial"/>
          <w:sz w:val="20"/>
          <w:lang w:val="en-AU"/>
        </w:rPr>
        <w:t>nt</w:t>
      </w:r>
      <w:r w:rsidR="002B6C23" w:rsidRPr="0014705F">
        <w:rPr>
          <w:rFonts w:cs="Arial"/>
          <w:sz w:val="20"/>
          <w:lang w:val="en-AU"/>
        </w:rPr>
        <w:t xml:space="preserve"> at </w:t>
      </w:r>
      <w:r w:rsidR="00DC0EDF" w:rsidRPr="0014705F">
        <w:rPr>
          <w:rFonts w:cs="Arial"/>
          <w:sz w:val="20"/>
          <w:lang w:val="en-AU"/>
        </w:rPr>
        <w:t xml:space="preserve">the </w:t>
      </w:r>
      <w:r w:rsidR="0057305D">
        <w:rPr>
          <w:rFonts w:cs="Arial"/>
          <w:sz w:val="20"/>
          <w:lang w:val="en-AU"/>
        </w:rPr>
        <w:t>Provider</w:t>
      </w:r>
      <w:r w:rsidR="00722133" w:rsidRPr="0014705F">
        <w:rPr>
          <w:rFonts w:cs="Arial"/>
          <w:sz w:val="20"/>
          <w:lang w:val="en-AU"/>
        </w:rPr>
        <w:t xml:space="preserve"> </w:t>
      </w:r>
      <w:r w:rsidR="002B6C23" w:rsidRPr="0014705F">
        <w:rPr>
          <w:rFonts w:cs="Arial"/>
          <w:sz w:val="20"/>
          <w:lang w:val="en-AU"/>
        </w:rPr>
        <w:t xml:space="preserve">does not conduct </w:t>
      </w:r>
      <w:r w:rsidR="00172457" w:rsidRPr="0014705F">
        <w:rPr>
          <w:rFonts w:cs="Arial"/>
          <w:sz w:val="20"/>
          <w:lang w:val="en-AU"/>
        </w:rPr>
        <w:t>themselves</w:t>
      </w:r>
      <w:r w:rsidR="002B6C23" w:rsidRPr="0014705F">
        <w:rPr>
          <w:rFonts w:cs="Arial"/>
          <w:sz w:val="20"/>
          <w:lang w:val="en-AU"/>
        </w:rPr>
        <w:t xml:space="preserve"> in a manner consistent with this agreement that employee may be required to leave </w:t>
      </w:r>
      <w:r w:rsidR="00DC0EDF" w:rsidRPr="0014705F">
        <w:rPr>
          <w:rFonts w:cs="Arial"/>
          <w:sz w:val="20"/>
          <w:lang w:val="en-AU"/>
        </w:rPr>
        <w:t xml:space="preserve">the </w:t>
      </w:r>
      <w:r w:rsidR="0057305D">
        <w:rPr>
          <w:rFonts w:cs="Arial"/>
          <w:sz w:val="20"/>
          <w:lang w:val="en-AU"/>
        </w:rPr>
        <w:t>Provider</w:t>
      </w:r>
      <w:r w:rsidR="00DC0EDF" w:rsidRPr="0014705F">
        <w:rPr>
          <w:rFonts w:cs="Arial"/>
          <w:sz w:val="20"/>
          <w:lang w:val="en-AU"/>
        </w:rPr>
        <w:t xml:space="preserve">. </w:t>
      </w:r>
      <w:r w:rsidR="002B6C23" w:rsidRPr="0014705F">
        <w:rPr>
          <w:rFonts w:cs="Arial"/>
          <w:sz w:val="20"/>
          <w:lang w:val="en-AU"/>
        </w:rPr>
        <w:t xml:space="preserve">Consultation between the parties will occur as soon as reasonably practicable to confirm the outcome. </w:t>
      </w:r>
    </w:p>
    <w:p w14:paraId="53655C66" w14:textId="77777777" w:rsidR="002B6C23" w:rsidRPr="0014705F" w:rsidRDefault="002B6C23" w:rsidP="00172457">
      <w:pPr>
        <w:jc w:val="both"/>
        <w:rPr>
          <w:rFonts w:cs="Arial"/>
          <w:sz w:val="20"/>
        </w:rPr>
      </w:pPr>
    </w:p>
    <w:p w14:paraId="72969B7B" w14:textId="77777777" w:rsidR="002B6C23" w:rsidRPr="0014705F" w:rsidRDefault="002B6C23" w:rsidP="00172457">
      <w:pPr>
        <w:jc w:val="both"/>
        <w:rPr>
          <w:rFonts w:cs="Arial"/>
          <w:sz w:val="20"/>
        </w:rPr>
      </w:pPr>
      <w:r w:rsidRPr="0014705F">
        <w:rPr>
          <w:rFonts w:cs="Arial"/>
          <w:sz w:val="20"/>
        </w:rPr>
        <w:t>Please indicate your acceptance of the above terms and conditions by signing below and returning one copy of this letter to me at the above address.</w:t>
      </w:r>
    </w:p>
    <w:p w14:paraId="16D7A324" w14:textId="77777777" w:rsidR="002B6C23" w:rsidRPr="0014705F" w:rsidRDefault="002B6C23" w:rsidP="00172457">
      <w:pPr>
        <w:jc w:val="both"/>
        <w:rPr>
          <w:rFonts w:cs="Arial"/>
          <w:sz w:val="20"/>
        </w:rPr>
      </w:pPr>
    </w:p>
    <w:p w14:paraId="699A4D74" w14:textId="77777777" w:rsidR="00BC7EF2" w:rsidRPr="0014705F" w:rsidRDefault="00BC7EF2" w:rsidP="00BC7EF2">
      <w:pPr>
        <w:rPr>
          <w:rFonts w:cs="Arial"/>
          <w:b/>
          <w:sz w:val="20"/>
        </w:rPr>
      </w:pPr>
    </w:p>
    <w:p w14:paraId="5F9A4FE1" w14:textId="77777777" w:rsidR="00BC7EF2" w:rsidRPr="0014705F" w:rsidRDefault="00BC7EF2" w:rsidP="00BC7EF2">
      <w:pPr>
        <w:rPr>
          <w:rFonts w:cs="Arial"/>
          <w:b/>
          <w:sz w:val="20"/>
        </w:rPr>
      </w:pPr>
      <w:r w:rsidRPr="0014705F">
        <w:rPr>
          <w:rFonts w:cs="Arial"/>
          <w:b/>
          <w:sz w:val="20"/>
        </w:rPr>
        <w:t>Authorised Signatories</w:t>
      </w:r>
    </w:p>
    <w:p w14:paraId="5208F3B2" w14:textId="77777777" w:rsidR="002B6C23" w:rsidRPr="0014705F" w:rsidRDefault="002B6C23" w:rsidP="00172457">
      <w:pPr>
        <w:jc w:val="both"/>
        <w:rPr>
          <w:rFonts w:cs="Arial"/>
          <w:sz w:val="20"/>
        </w:rPr>
      </w:pPr>
    </w:p>
    <w:p w14:paraId="3C79D54C" w14:textId="4E36E936" w:rsidR="002B6C23" w:rsidRDefault="002B6C23" w:rsidP="00172457">
      <w:pPr>
        <w:jc w:val="both"/>
        <w:rPr>
          <w:rFonts w:cs="Arial"/>
          <w:sz w:val="20"/>
        </w:rPr>
      </w:pPr>
    </w:p>
    <w:p w14:paraId="2B9DAA64" w14:textId="5A9E75C6" w:rsidR="00A751AC" w:rsidRDefault="00A751AC" w:rsidP="00172457">
      <w:pPr>
        <w:jc w:val="both"/>
        <w:rPr>
          <w:rFonts w:cs="Arial"/>
          <w:sz w:val="20"/>
        </w:rPr>
      </w:pPr>
    </w:p>
    <w:p w14:paraId="0C1916A8" w14:textId="77777777" w:rsidR="00A751AC" w:rsidRPr="0014705F" w:rsidRDefault="00A751AC" w:rsidP="00172457">
      <w:pPr>
        <w:jc w:val="both"/>
        <w:rPr>
          <w:rFonts w:cs="Arial"/>
          <w:sz w:val="20"/>
        </w:rPr>
      </w:pPr>
    </w:p>
    <w:p w14:paraId="28F89216" w14:textId="77777777" w:rsidR="002B6C23" w:rsidRPr="0014705F" w:rsidRDefault="002B6C23" w:rsidP="00172457">
      <w:pPr>
        <w:jc w:val="both"/>
        <w:rPr>
          <w:rFonts w:cs="Arial"/>
          <w:sz w:val="20"/>
        </w:rPr>
      </w:pPr>
      <w:r w:rsidRPr="0014705F">
        <w:rPr>
          <w:rFonts w:cs="Arial"/>
          <w:sz w:val="20"/>
        </w:rPr>
        <w:t>Signed: _____________________________</w:t>
      </w:r>
      <w:r w:rsidRPr="0014705F">
        <w:rPr>
          <w:rFonts w:cs="Arial"/>
          <w:sz w:val="20"/>
        </w:rPr>
        <w:tab/>
        <w:t>Date: ____________________</w:t>
      </w:r>
    </w:p>
    <w:p w14:paraId="4CF012A4" w14:textId="77777777" w:rsidR="00206593" w:rsidRPr="0014705F" w:rsidRDefault="002B6C23" w:rsidP="00206593">
      <w:pPr>
        <w:jc w:val="both"/>
        <w:rPr>
          <w:rFonts w:cs="Arial"/>
          <w:color w:val="FF0000"/>
          <w:sz w:val="20"/>
        </w:rPr>
      </w:pPr>
      <w:r w:rsidRPr="0014705F">
        <w:rPr>
          <w:rFonts w:cs="Arial"/>
          <w:color w:val="FF0000"/>
          <w:sz w:val="20"/>
        </w:rPr>
        <w:tab/>
      </w:r>
    </w:p>
    <w:p w14:paraId="0BCC6DC1" w14:textId="77777777" w:rsidR="00206593" w:rsidRPr="0014705F" w:rsidRDefault="00206593" w:rsidP="00206593">
      <w:pPr>
        <w:ind w:firstLine="720"/>
        <w:jc w:val="both"/>
        <w:rPr>
          <w:rFonts w:cs="Arial"/>
          <w:color w:val="FF0000"/>
          <w:sz w:val="20"/>
        </w:rPr>
      </w:pPr>
      <w:r w:rsidRPr="0014705F">
        <w:rPr>
          <w:rFonts w:cs="Arial"/>
          <w:color w:val="FF0000"/>
          <w:sz w:val="20"/>
        </w:rPr>
        <w:t>Name</w:t>
      </w:r>
    </w:p>
    <w:p w14:paraId="3C9B45ED" w14:textId="4799802A" w:rsidR="00206593" w:rsidRPr="0014705F" w:rsidRDefault="00206593" w:rsidP="00206593">
      <w:pPr>
        <w:ind w:firstLine="720"/>
        <w:jc w:val="both"/>
        <w:rPr>
          <w:rFonts w:cs="Arial"/>
          <w:sz w:val="20"/>
        </w:rPr>
      </w:pPr>
      <w:r w:rsidRPr="0014705F">
        <w:rPr>
          <w:rFonts w:cs="Arial"/>
          <w:sz w:val="20"/>
        </w:rPr>
        <w:t>Chief Medi</w:t>
      </w:r>
      <w:r w:rsidR="00A751AC">
        <w:rPr>
          <w:rFonts w:cs="Arial"/>
          <w:sz w:val="20"/>
        </w:rPr>
        <w:t>c</w:t>
      </w:r>
      <w:r w:rsidRPr="0014705F">
        <w:rPr>
          <w:rFonts w:cs="Arial"/>
          <w:sz w:val="20"/>
        </w:rPr>
        <w:t xml:space="preserve">al Officer </w:t>
      </w:r>
    </w:p>
    <w:p w14:paraId="2BD67382" w14:textId="77777777" w:rsidR="00206593" w:rsidRPr="0014705F" w:rsidRDefault="00206593" w:rsidP="00206593">
      <w:pPr>
        <w:ind w:firstLine="720"/>
        <w:jc w:val="both"/>
        <w:rPr>
          <w:rFonts w:cs="Arial"/>
          <w:sz w:val="20"/>
        </w:rPr>
      </w:pPr>
      <w:r>
        <w:rPr>
          <w:rFonts w:cs="Arial"/>
          <w:sz w:val="20"/>
        </w:rPr>
        <w:t>Health New Zealand | Te Whatu Ora</w:t>
      </w:r>
      <w:r w:rsidRPr="0014705F">
        <w:rPr>
          <w:rFonts w:cs="Arial"/>
          <w:color w:val="FF0000"/>
          <w:sz w:val="20"/>
        </w:rPr>
        <w:t xml:space="preserve"> </w:t>
      </w:r>
      <w:proofErr w:type="spellStart"/>
      <w:r>
        <w:rPr>
          <w:rFonts w:cs="Arial"/>
          <w:color w:val="FF0000"/>
          <w:sz w:val="20"/>
        </w:rPr>
        <w:t>DistrictN</w:t>
      </w:r>
      <w:r w:rsidRPr="0014705F">
        <w:rPr>
          <w:rFonts w:cs="Arial"/>
          <w:color w:val="FF0000"/>
          <w:sz w:val="20"/>
        </w:rPr>
        <w:t>ame</w:t>
      </w:r>
      <w:proofErr w:type="spellEnd"/>
      <w:r w:rsidRPr="0014705F">
        <w:rPr>
          <w:rFonts w:cs="Arial"/>
          <w:color w:val="FF0000"/>
          <w:sz w:val="20"/>
        </w:rPr>
        <w:t xml:space="preserve"> </w:t>
      </w:r>
      <w:r>
        <w:rPr>
          <w:rFonts w:cs="Arial"/>
          <w:sz w:val="20"/>
        </w:rPr>
        <w:t>District</w:t>
      </w:r>
    </w:p>
    <w:p w14:paraId="3B6B7A64" w14:textId="3986E9D2" w:rsidR="002B6C23" w:rsidRDefault="002B6C23" w:rsidP="00206593">
      <w:pPr>
        <w:jc w:val="both"/>
        <w:rPr>
          <w:rFonts w:cs="Arial"/>
          <w:sz w:val="20"/>
        </w:rPr>
      </w:pPr>
    </w:p>
    <w:p w14:paraId="07C4FF60" w14:textId="2B85B070" w:rsidR="00A751AC" w:rsidRDefault="00A751AC" w:rsidP="00206593">
      <w:pPr>
        <w:jc w:val="both"/>
        <w:rPr>
          <w:rFonts w:cs="Arial"/>
          <w:sz w:val="20"/>
        </w:rPr>
      </w:pPr>
    </w:p>
    <w:p w14:paraId="42CE72C2" w14:textId="77777777" w:rsidR="00A751AC" w:rsidRPr="0014705F" w:rsidRDefault="00A751AC" w:rsidP="00206593">
      <w:pPr>
        <w:jc w:val="both"/>
        <w:rPr>
          <w:rFonts w:cs="Arial"/>
          <w:sz w:val="20"/>
        </w:rPr>
      </w:pPr>
    </w:p>
    <w:p w14:paraId="1B26D9C8" w14:textId="77777777" w:rsidR="002B6C23" w:rsidRPr="0014705F" w:rsidRDefault="002B6C23" w:rsidP="00674A5C">
      <w:pPr>
        <w:spacing w:before="120"/>
        <w:jc w:val="both"/>
        <w:rPr>
          <w:rFonts w:cs="Arial"/>
          <w:sz w:val="20"/>
        </w:rPr>
      </w:pPr>
    </w:p>
    <w:p w14:paraId="3C7D81E2" w14:textId="77777777" w:rsidR="002B6C23" w:rsidRPr="0014705F" w:rsidRDefault="002B6C23" w:rsidP="00172457">
      <w:pPr>
        <w:jc w:val="both"/>
        <w:rPr>
          <w:rFonts w:cs="Arial"/>
          <w:sz w:val="20"/>
        </w:rPr>
      </w:pPr>
      <w:r w:rsidRPr="0014705F">
        <w:rPr>
          <w:rFonts w:cs="Arial"/>
          <w:sz w:val="20"/>
        </w:rPr>
        <w:t>Signed: _____________________________</w:t>
      </w:r>
      <w:r w:rsidRPr="0014705F">
        <w:rPr>
          <w:rFonts w:cs="Arial"/>
          <w:sz w:val="20"/>
        </w:rPr>
        <w:tab/>
        <w:t>Date: ____________________</w:t>
      </w:r>
    </w:p>
    <w:p w14:paraId="35EC85BB" w14:textId="77777777" w:rsidR="002B6C23" w:rsidRPr="0014705F" w:rsidRDefault="00DC0EDF" w:rsidP="00172457">
      <w:pPr>
        <w:ind w:firstLine="720"/>
        <w:jc w:val="both"/>
        <w:rPr>
          <w:rFonts w:cs="Arial"/>
          <w:color w:val="FF0000"/>
          <w:sz w:val="20"/>
        </w:rPr>
      </w:pPr>
      <w:r w:rsidRPr="0014705F">
        <w:rPr>
          <w:rFonts w:cs="Arial"/>
          <w:color w:val="FF0000"/>
          <w:sz w:val="20"/>
        </w:rPr>
        <w:t>Name of designated signatory</w:t>
      </w:r>
    </w:p>
    <w:p w14:paraId="4DD32D7A" w14:textId="77777777" w:rsidR="007472C6" w:rsidRPr="0014705F" w:rsidRDefault="00DC0EDF" w:rsidP="007472C6">
      <w:pPr>
        <w:ind w:firstLine="720"/>
        <w:jc w:val="both"/>
        <w:rPr>
          <w:rFonts w:cs="Arial"/>
          <w:color w:val="FF0000"/>
          <w:sz w:val="20"/>
        </w:rPr>
      </w:pPr>
      <w:r w:rsidRPr="0014705F">
        <w:rPr>
          <w:rFonts w:cs="Arial"/>
          <w:color w:val="FF0000"/>
          <w:sz w:val="20"/>
        </w:rPr>
        <w:t>Designation</w:t>
      </w:r>
      <w:r w:rsidR="007472C6" w:rsidRPr="0014705F">
        <w:rPr>
          <w:rFonts w:cs="Arial"/>
          <w:color w:val="FF0000"/>
          <w:sz w:val="20"/>
        </w:rPr>
        <w:tab/>
      </w:r>
    </w:p>
    <w:p w14:paraId="3984734B" w14:textId="5D31B7A4" w:rsidR="002B6C23" w:rsidRPr="0014705F" w:rsidRDefault="00DC0EDF" w:rsidP="00172457">
      <w:pPr>
        <w:ind w:firstLine="720"/>
        <w:jc w:val="both"/>
        <w:rPr>
          <w:rFonts w:cs="Arial"/>
          <w:color w:val="FF0000"/>
          <w:sz w:val="20"/>
        </w:rPr>
      </w:pPr>
      <w:r w:rsidRPr="0014705F">
        <w:rPr>
          <w:rFonts w:cs="Arial"/>
          <w:color w:val="FF0000"/>
          <w:sz w:val="20"/>
        </w:rPr>
        <w:t xml:space="preserve">Name of </w:t>
      </w:r>
      <w:r w:rsidR="0057305D">
        <w:rPr>
          <w:rFonts w:cs="Arial"/>
          <w:color w:val="FF0000"/>
          <w:sz w:val="20"/>
        </w:rPr>
        <w:t>Provider</w:t>
      </w:r>
    </w:p>
    <w:p w14:paraId="2947D326" w14:textId="77777777" w:rsidR="009C2B4D" w:rsidRPr="00C001AA" w:rsidRDefault="009C2B4D" w:rsidP="00172457">
      <w:pPr>
        <w:jc w:val="both"/>
        <w:rPr>
          <w:rFonts w:cs="Arial"/>
          <w:sz w:val="20"/>
        </w:rPr>
      </w:pPr>
    </w:p>
    <w:sectPr w:rsidR="009C2B4D" w:rsidRPr="00C001AA" w:rsidSect="00A751AC">
      <w:headerReference w:type="even" r:id="rId11"/>
      <w:headerReference w:type="default" r:id="rId12"/>
      <w:footerReference w:type="default" r:id="rId13"/>
      <w:headerReference w:type="first" r:id="rId14"/>
      <w:pgSz w:w="11906" w:h="16838"/>
      <w:pgMar w:top="1134" w:right="1418" w:bottom="1134" w:left="1418"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E1B7" w14:textId="77777777" w:rsidR="009267A0" w:rsidRDefault="009267A0">
      <w:r>
        <w:separator/>
      </w:r>
    </w:p>
  </w:endnote>
  <w:endnote w:type="continuationSeparator" w:id="0">
    <w:p w14:paraId="059741FC" w14:textId="77777777" w:rsidR="009267A0" w:rsidRDefault="0092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sz w:val="18"/>
        <w:szCs w:val="18"/>
      </w:rPr>
      <w:id w:val="1916126708"/>
      <w:docPartObj>
        <w:docPartGallery w:val="Page Numbers (Top of Page)"/>
        <w:docPartUnique/>
      </w:docPartObj>
    </w:sdtPr>
    <w:sdtEndPr/>
    <w:sdtContent>
      <w:p w14:paraId="4976CB8D" w14:textId="423BC13B" w:rsidR="0014705F" w:rsidRPr="00A751AC" w:rsidRDefault="00A751AC" w:rsidP="00A751AC">
        <w:pPr>
          <w:pStyle w:val="Footer"/>
          <w:pBdr>
            <w:top w:val="single" w:sz="4" w:space="1" w:color="009999"/>
            <w:left w:val="single" w:sz="4" w:space="4" w:color="009999"/>
            <w:bottom w:val="single" w:sz="4" w:space="1" w:color="009999"/>
            <w:right w:val="single" w:sz="4" w:space="22" w:color="009999"/>
          </w:pBdr>
          <w:tabs>
            <w:tab w:val="left" w:pos="8647"/>
          </w:tabs>
          <w:rPr>
            <w:color w:val="009999"/>
            <w:sz w:val="18"/>
            <w:szCs w:val="18"/>
          </w:rPr>
        </w:pPr>
        <w:r w:rsidRPr="00A751AC">
          <w:rPr>
            <w:color w:val="009999"/>
            <w:sz w:val="18"/>
            <w:szCs w:val="18"/>
          </w:rPr>
          <w:t>Health NZ</w:t>
        </w:r>
        <w:r w:rsidR="0014705F" w:rsidRPr="00A751AC">
          <w:rPr>
            <w:color w:val="009999"/>
            <w:sz w:val="18"/>
            <w:szCs w:val="18"/>
          </w:rPr>
          <w:t xml:space="preserve"> &amp; STONZ CA National Manual – Appendix 5: Non-</w:t>
        </w:r>
        <w:r w:rsidRPr="00A751AC">
          <w:rPr>
            <w:color w:val="009999"/>
            <w:sz w:val="18"/>
            <w:szCs w:val="18"/>
          </w:rPr>
          <w:t xml:space="preserve">Te Whatu Ora </w:t>
        </w:r>
        <w:r w:rsidR="0014705F" w:rsidRPr="00A751AC">
          <w:rPr>
            <w:color w:val="009999"/>
            <w:sz w:val="18"/>
            <w:szCs w:val="18"/>
          </w:rPr>
          <w:t>Provider Based Attachments</w:t>
        </w:r>
        <w:r>
          <w:rPr>
            <w:color w:val="009999"/>
            <w:sz w:val="18"/>
            <w:szCs w:val="18"/>
          </w:rPr>
          <w:t xml:space="preserve"> </w:t>
        </w:r>
        <w:r w:rsidR="0014705F" w:rsidRPr="00A751AC">
          <w:rPr>
            <w:color w:val="009999"/>
            <w:sz w:val="18"/>
            <w:szCs w:val="18"/>
          </w:rPr>
          <w:t>/</w:t>
        </w:r>
        <w:r>
          <w:rPr>
            <w:color w:val="009999"/>
            <w:sz w:val="18"/>
            <w:szCs w:val="18"/>
          </w:rPr>
          <w:t xml:space="preserve"> </w:t>
        </w:r>
        <w:r w:rsidR="0014705F" w:rsidRPr="00A751AC">
          <w:rPr>
            <w:color w:val="009999"/>
            <w:sz w:val="18"/>
            <w:szCs w:val="18"/>
          </w:rPr>
          <w:t xml:space="preserve">Runs </w:t>
        </w:r>
        <w:r w:rsidR="0013696D" w:rsidRPr="00A751AC">
          <w:rPr>
            <w:color w:val="009999"/>
            <w:sz w:val="18"/>
            <w:szCs w:val="18"/>
          </w:rPr>
          <w:t>Template Memorandum of Understanding</w:t>
        </w:r>
        <w:r w:rsidR="0014705F" w:rsidRPr="00A751AC">
          <w:rPr>
            <w:color w:val="009999"/>
            <w:sz w:val="18"/>
            <w:szCs w:val="18"/>
          </w:rPr>
          <w:tab/>
          <w:t xml:space="preserve"> </w:t>
        </w:r>
      </w:p>
      <w:p w14:paraId="6D6BC719" w14:textId="1E239B80" w:rsidR="005F114C" w:rsidRPr="00A751AC" w:rsidRDefault="0014705F" w:rsidP="00A751AC">
        <w:pPr>
          <w:pStyle w:val="Footer"/>
          <w:pBdr>
            <w:top w:val="single" w:sz="4" w:space="1" w:color="009999"/>
            <w:left w:val="single" w:sz="4" w:space="4" w:color="009999"/>
            <w:bottom w:val="single" w:sz="4" w:space="1" w:color="009999"/>
            <w:right w:val="single" w:sz="4" w:space="22" w:color="009999"/>
          </w:pBdr>
          <w:tabs>
            <w:tab w:val="center" w:pos="3969"/>
            <w:tab w:val="left" w:pos="6096"/>
          </w:tabs>
          <w:rPr>
            <w:color w:val="009999"/>
            <w:sz w:val="18"/>
            <w:szCs w:val="18"/>
          </w:rPr>
        </w:pPr>
        <w:r w:rsidRPr="00A751AC">
          <w:rPr>
            <w:color w:val="009999"/>
            <w:sz w:val="18"/>
            <w:szCs w:val="18"/>
          </w:rPr>
          <w:t xml:space="preserve">Page </w:t>
        </w:r>
        <w:r w:rsidRPr="00A751AC">
          <w:rPr>
            <w:color w:val="009999"/>
            <w:sz w:val="18"/>
            <w:szCs w:val="18"/>
          </w:rPr>
          <w:fldChar w:fldCharType="begin"/>
        </w:r>
        <w:r w:rsidRPr="00A751AC">
          <w:rPr>
            <w:color w:val="009999"/>
            <w:sz w:val="18"/>
            <w:szCs w:val="18"/>
          </w:rPr>
          <w:instrText xml:space="preserve"> PAGE </w:instrText>
        </w:r>
        <w:r w:rsidRPr="00A751AC">
          <w:rPr>
            <w:color w:val="009999"/>
            <w:sz w:val="18"/>
            <w:szCs w:val="18"/>
          </w:rPr>
          <w:fldChar w:fldCharType="separate"/>
        </w:r>
        <w:r w:rsidR="00674A5C" w:rsidRPr="00A751AC">
          <w:rPr>
            <w:noProof/>
            <w:color w:val="009999"/>
            <w:sz w:val="18"/>
            <w:szCs w:val="18"/>
          </w:rPr>
          <w:t>1</w:t>
        </w:r>
        <w:r w:rsidRPr="00A751AC">
          <w:rPr>
            <w:color w:val="009999"/>
            <w:sz w:val="18"/>
            <w:szCs w:val="18"/>
          </w:rPr>
          <w:fldChar w:fldCharType="end"/>
        </w:r>
        <w:r w:rsidRPr="00A751AC">
          <w:rPr>
            <w:color w:val="009999"/>
            <w:sz w:val="18"/>
            <w:szCs w:val="18"/>
          </w:rPr>
          <w:t xml:space="preserve"> of </w:t>
        </w:r>
        <w:r w:rsidRPr="00A751AC">
          <w:rPr>
            <w:color w:val="009999"/>
            <w:sz w:val="18"/>
            <w:szCs w:val="18"/>
          </w:rPr>
          <w:fldChar w:fldCharType="begin"/>
        </w:r>
        <w:r w:rsidRPr="00A751AC">
          <w:rPr>
            <w:color w:val="009999"/>
            <w:sz w:val="18"/>
            <w:szCs w:val="18"/>
          </w:rPr>
          <w:instrText xml:space="preserve"> NUMPAGES  </w:instrText>
        </w:r>
        <w:r w:rsidRPr="00A751AC">
          <w:rPr>
            <w:color w:val="009999"/>
            <w:sz w:val="18"/>
            <w:szCs w:val="18"/>
          </w:rPr>
          <w:fldChar w:fldCharType="separate"/>
        </w:r>
        <w:r w:rsidR="00674A5C" w:rsidRPr="00A751AC">
          <w:rPr>
            <w:noProof/>
            <w:color w:val="009999"/>
            <w:sz w:val="18"/>
            <w:szCs w:val="18"/>
          </w:rPr>
          <w:t>4</w:t>
        </w:r>
        <w:r w:rsidRPr="00A751AC">
          <w:rPr>
            <w:color w:val="009999"/>
            <w:sz w:val="18"/>
            <w:szCs w:val="18"/>
          </w:rPr>
          <w:fldChar w:fldCharType="end"/>
        </w:r>
        <w:r w:rsidRPr="00A751AC">
          <w:rPr>
            <w:color w:val="009999"/>
            <w:sz w:val="18"/>
            <w:szCs w:val="18"/>
          </w:rPr>
          <w:tab/>
          <w:t xml:space="preserve">Version </w:t>
        </w:r>
        <w:r w:rsidR="00A751AC">
          <w:rPr>
            <w:color w:val="009999"/>
            <w:sz w:val="18"/>
            <w:szCs w:val="18"/>
          </w:rPr>
          <w:t>3</w:t>
        </w:r>
        <w:r w:rsidRPr="00A751AC">
          <w:rPr>
            <w:color w:val="009999"/>
            <w:sz w:val="18"/>
            <w:szCs w:val="18"/>
          </w:rPr>
          <w:t>.0</w:t>
        </w:r>
        <w:r w:rsidRPr="00A751AC">
          <w:rPr>
            <w:color w:val="009999"/>
            <w:sz w:val="18"/>
            <w:szCs w:val="18"/>
          </w:rPr>
          <w:tab/>
          <w:t xml:space="preserve">Endorsed date: </w:t>
        </w:r>
        <w:r w:rsidR="00A751AC">
          <w:rPr>
            <w:color w:val="009999"/>
            <w:sz w:val="18"/>
            <w:szCs w:val="18"/>
          </w:rPr>
          <w:t>12/06/2024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C61D" w14:textId="77777777" w:rsidR="009267A0" w:rsidRDefault="009267A0">
      <w:r>
        <w:separator/>
      </w:r>
    </w:p>
  </w:footnote>
  <w:footnote w:type="continuationSeparator" w:id="0">
    <w:p w14:paraId="5460A4C9" w14:textId="77777777" w:rsidR="009267A0" w:rsidRDefault="0092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C3E0" w14:textId="77777777" w:rsidR="0013696D" w:rsidRDefault="00A751AC">
    <w:pPr>
      <w:pStyle w:val="Header"/>
    </w:pPr>
    <w:r>
      <w:rPr>
        <w:noProof/>
      </w:rPr>
      <w:pict w14:anchorId="031C6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62140" o:spid="_x0000_s2050" type="#_x0000_t136" style="position:absolute;margin-left:0;margin-top:0;width:482.2pt;height:120.5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E325" w14:textId="77777777" w:rsidR="0013696D" w:rsidRDefault="00A751AC">
    <w:pPr>
      <w:pStyle w:val="Header"/>
    </w:pPr>
    <w:r>
      <w:rPr>
        <w:noProof/>
      </w:rPr>
      <w:pict w14:anchorId="74F2A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62141" o:spid="_x0000_s2051" type="#_x0000_t136" style="position:absolute;margin-left:0;margin-top:0;width:482.2pt;height:120.5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6C69" w14:textId="77777777" w:rsidR="0013696D" w:rsidRDefault="00A751AC">
    <w:pPr>
      <w:pStyle w:val="Header"/>
    </w:pPr>
    <w:r>
      <w:rPr>
        <w:noProof/>
      </w:rPr>
      <w:pict w14:anchorId="1D1F5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62139" o:spid="_x0000_s2049" type="#_x0000_t136" style="position:absolute;margin-left:0;margin-top:0;width:482.2pt;height:120.5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85F"/>
    <w:multiLevelType w:val="hybridMultilevel"/>
    <w:tmpl w:val="50C4C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9329E3"/>
    <w:multiLevelType w:val="hybridMultilevel"/>
    <w:tmpl w:val="6D221A6A"/>
    <w:lvl w:ilvl="0" w:tplc="14090017">
      <w:start w:val="1"/>
      <w:numFmt w:val="lowerLetter"/>
      <w:lvlText w:val="%1)"/>
      <w:lvlJc w:val="left"/>
      <w:pPr>
        <w:tabs>
          <w:tab w:val="num" w:pos="1368"/>
        </w:tabs>
        <w:ind w:left="1368" w:hanging="360"/>
      </w:pPr>
      <w:rPr>
        <w:rFonts w:hint="default"/>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1C1924BB"/>
    <w:multiLevelType w:val="hybridMultilevel"/>
    <w:tmpl w:val="9B5EFD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F0234F5"/>
    <w:multiLevelType w:val="hybridMultilevel"/>
    <w:tmpl w:val="D6868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F07402"/>
    <w:multiLevelType w:val="hybridMultilevel"/>
    <w:tmpl w:val="6A664346"/>
    <w:lvl w:ilvl="0" w:tplc="857A2DAA">
      <w:start w:val="1"/>
      <w:numFmt w:val="bullet"/>
      <w:lvlText w:val=""/>
      <w:lvlJc w:val="left"/>
      <w:pPr>
        <w:tabs>
          <w:tab w:val="num" w:pos="1368"/>
        </w:tabs>
        <w:ind w:left="1368" w:hanging="360"/>
      </w:pPr>
      <w:rPr>
        <w:rFonts w:ascii="Symbol" w:hAnsi="Symbol" w:hint="default"/>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5" w15:restartNumberingAfterBreak="0">
    <w:nsid w:val="297D5B16"/>
    <w:multiLevelType w:val="hybridMultilevel"/>
    <w:tmpl w:val="9C968BB2"/>
    <w:lvl w:ilvl="0" w:tplc="14090001">
      <w:start w:val="1"/>
      <w:numFmt w:val="bullet"/>
      <w:lvlText w:val=""/>
      <w:lvlJc w:val="left"/>
      <w:pPr>
        <w:ind w:left="780" w:hanging="360"/>
      </w:pPr>
      <w:rPr>
        <w:rFonts w:ascii="Symbol" w:hAnsi="Symbol"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6" w15:restartNumberingAfterBreak="0">
    <w:nsid w:val="2FFF1177"/>
    <w:multiLevelType w:val="hybridMultilevel"/>
    <w:tmpl w:val="75D05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45A1FFA"/>
    <w:multiLevelType w:val="hybridMultilevel"/>
    <w:tmpl w:val="D2189D0A"/>
    <w:lvl w:ilvl="0" w:tplc="08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332208"/>
    <w:multiLevelType w:val="hybridMultilevel"/>
    <w:tmpl w:val="64D829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58D1588"/>
    <w:multiLevelType w:val="hybridMultilevel"/>
    <w:tmpl w:val="8A3C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B78FC"/>
    <w:multiLevelType w:val="hybridMultilevel"/>
    <w:tmpl w:val="5AA85FF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07517BE"/>
    <w:multiLevelType w:val="hybridMultilevel"/>
    <w:tmpl w:val="75A251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46E5FBC"/>
    <w:multiLevelType w:val="hybridMultilevel"/>
    <w:tmpl w:val="8F2044DE"/>
    <w:lvl w:ilvl="0" w:tplc="04090003">
      <w:start w:val="1"/>
      <w:numFmt w:val="bullet"/>
      <w:lvlText w:val="o"/>
      <w:lvlJc w:val="left"/>
      <w:pPr>
        <w:tabs>
          <w:tab w:val="num" w:pos="1368"/>
        </w:tabs>
        <w:ind w:left="1368" w:hanging="360"/>
      </w:pPr>
      <w:rPr>
        <w:rFonts w:ascii="Courier New" w:hAnsi="Courier New" w:cs="Courier New" w:hint="default"/>
      </w:rPr>
    </w:lvl>
    <w:lvl w:ilvl="1" w:tplc="08090001">
      <w:start w:val="1"/>
      <w:numFmt w:val="bullet"/>
      <w:lvlText w:val=""/>
      <w:lvlJc w:val="left"/>
      <w:pPr>
        <w:tabs>
          <w:tab w:val="num" w:pos="2088"/>
        </w:tabs>
        <w:ind w:left="2088" w:hanging="360"/>
      </w:pPr>
      <w:rPr>
        <w:rFonts w:ascii="Symbol" w:hAnsi="Symbol" w:hint="default"/>
      </w:rPr>
    </w:lvl>
    <w:lvl w:ilvl="2" w:tplc="FFFFFFFF">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51015EB0"/>
    <w:multiLevelType w:val="hybridMultilevel"/>
    <w:tmpl w:val="A3DE2978"/>
    <w:lvl w:ilvl="0" w:tplc="04090003">
      <w:start w:val="1"/>
      <w:numFmt w:val="bullet"/>
      <w:lvlText w:val="o"/>
      <w:lvlJc w:val="left"/>
      <w:pPr>
        <w:tabs>
          <w:tab w:val="num" w:pos="1368"/>
        </w:tabs>
        <w:ind w:left="1368" w:hanging="360"/>
      </w:pPr>
      <w:rPr>
        <w:rFonts w:ascii="Courier New" w:hAnsi="Courier New" w:cs="Courier New" w:hint="default"/>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4" w15:restartNumberingAfterBreak="0">
    <w:nsid w:val="57D71A37"/>
    <w:multiLevelType w:val="hybridMultilevel"/>
    <w:tmpl w:val="35461464"/>
    <w:lvl w:ilvl="0" w:tplc="FFFFFFFF">
      <w:start w:val="1"/>
      <w:numFmt w:val="bullet"/>
      <w:lvlText w:val=""/>
      <w:lvlJc w:val="left"/>
      <w:pPr>
        <w:tabs>
          <w:tab w:val="num" w:pos="1368"/>
        </w:tabs>
        <w:ind w:left="1368" w:hanging="360"/>
      </w:pPr>
      <w:rPr>
        <w:rFonts w:ascii="Symbol" w:hAnsi="Symbol" w:hint="default"/>
      </w:rPr>
    </w:lvl>
    <w:lvl w:ilvl="1" w:tplc="14090017">
      <w:start w:val="1"/>
      <w:numFmt w:val="lowerLetter"/>
      <w:lvlText w:val="%2)"/>
      <w:lvlJc w:val="left"/>
      <w:pPr>
        <w:tabs>
          <w:tab w:val="num" w:pos="1440"/>
        </w:tabs>
        <w:ind w:left="1440" w:hanging="360"/>
      </w:pPr>
      <w:rPr>
        <w:rFonts w:hint="default"/>
      </w:rPr>
    </w:lvl>
    <w:lvl w:ilvl="2" w:tplc="DB829DAE">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AA0BE9"/>
    <w:multiLevelType w:val="hybridMultilevel"/>
    <w:tmpl w:val="2BE41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E15150"/>
    <w:multiLevelType w:val="hybridMultilevel"/>
    <w:tmpl w:val="6D666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36F6BCD"/>
    <w:multiLevelType w:val="multilevel"/>
    <w:tmpl w:val="C48E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E059D"/>
    <w:multiLevelType w:val="hybridMultilevel"/>
    <w:tmpl w:val="F1783260"/>
    <w:lvl w:ilvl="0" w:tplc="0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7487069"/>
    <w:multiLevelType w:val="hybridMultilevel"/>
    <w:tmpl w:val="82904900"/>
    <w:lvl w:ilvl="0" w:tplc="08090005">
      <w:start w:val="1"/>
      <w:numFmt w:val="bullet"/>
      <w:lvlText w:val=""/>
      <w:lvlJc w:val="left"/>
      <w:pPr>
        <w:tabs>
          <w:tab w:val="num" w:pos="1368"/>
        </w:tabs>
        <w:ind w:left="1368" w:hanging="360"/>
      </w:pPr>
      <w:rPr>
        <w:rFonts w:ascii="Wingdings" w:hAnsi="Wingdings" w:hint="default"/>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num w:numId="1" w16cid:durableId="423380236">
    <w:abstractNumId w:val="0"/>
  </w:num>
  <w:num w:numId="2" w16cid:durableId="1066537705">
    <w:abstractNumId w:val="9"/>
  </w:num>
  <w:num w:numId="3" w16cid:durableId="101385097">
    <w:abstractNumId w:val="13"/>
  </w:num>
  <w:num w:numId="4" w16cid:durableId="248394676">
    <w:abstractNumId w:val="14"/>
  </w:num>
  <w:num w:numId="5" w16cid:durableId="583101749">
    <w:abstractNumId w:val="12"/>
  </w:num>
  <w:num w:numId="6" w16cid:durableId="1769228530">
    <w:abstractNumId w:val="10"/>
  </w:num>
  <w:num w:numId="7" w16cid:durableId="1743671873">
    <w:abstractNumId w:val="11"/>
  </w:num>
  <w:num w:numId="8" w16cid:durableId="97675954">
    <w:abstractNumId w:val="5"/>
  </w:num>
  <w:num w:numId="9" w16cid:durableId="1817408683">
    <w:abstractNumId w:val="17"/>
  </w:num>
  <w:num w:numId="10" w16cid:durableId="1745030304">
    <w:abstractNumId w:val="8"/>
  </w:num>
  <w:num w:numId="11" w16cid:durableId="1959798160">
    <w:abstractNumId w:val="2"/>
  </w:num>
  <w:num w:numId="12" w16cid:durableId="1580167415">
    <w:abstractNumId w:val="16"/>
  </w:num>
  <w:num w:numId="13" w16cid:durableId="1710304327">
    <w:abstractNumId w:val="4"/>
  </w:num>
  <w:num w:numId="14" w16cid:durableId="841698108">
    <w:abstractNumId w:val="19"/>
  </w:num>
  <w:num w:numId="15" w16cid:durableId="1502351099">
    <w:abstractNumId w:val="7"/>
  </w:num>
  <w:num w:numId="16" w16cid:durableId="1155754171">
    <w:abstractNumId w:val="3"/>
  </w:num>
  <w:num w:numId="17" w16cid:durableId="1428115761">
    <w:abstractNumId w:val="15"/>
  </w:num>
  <w:num w:numId="18" w16cid:durableId="511529571">
    <w:abstractNumId w:val="18"/>
  </w:num>
  <w:num w:numId="19" w16cid:durableId="189533540">
    <w:abstractNumId w:val="1"/>
  </w:num>
  <w:num w:numId="20" w16cid:durableId="1059591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A0"/>
    <w:rsid w:val="000014AD"/>
    <w:rsid w:val="00003605"/>
    <w:rsid w:val="00013655"/>
    <w:rsid w:val="000170D2"/>
    <w:rsid w:val="0002208C"/>
    <w:rsid w:val="00031267"/>
    <w:rsid w:val="00034B15"/>
    <w:rsid w:val="00040D67"/>
    <w:rsid w:val="0004513C"/>
    <w:rsid w:val="00046138"/>
    <w:rsid w:val="0005727A"/>
    <w:rsid w:val="0005758F"/>
    <w:rsid w:val="0006274C"/>
    <w:rsid w:val="00063A1A"/>
    <w:rsid w:val="000859BF"/>
    <w:rsid w:val="00085D9F"/>
    <w:rsid w:val="000B3C4E"/>
    <w:rsid w:val="000B5FD4"/>
    <w:rsid w:val="000C76A5"/>
    <w:rsid w:val="000D4E55"/>
    <w:rsid w:val="000D7072"/>
    <w:rsid w:val="000D7BC3"/>
    <w:rsid w:val="000E13FC"/>
    <w:rsid w:val="000E7650"/>
    <w:rsid w:val="000F1E0D"/>
    <w:rsid w:val="000F320A"/>
    <w:rsid w:val="000F5071"/>
    <w:rsid w:val="000F6AB9"/>
    <w:rsid w:val="000F763D"/>
    <w:rsid w:val="001013A2"/>
    <w:rsid w:val="0010172D"/>
    <w:rsid w:val="001106BF"/>
    <w:rsid w:val="00111191"/>
    <w:rsid w:val="0011279C"/>
    <w:rsid w:val="00117598"/>
    <w:rsid w:val="0012216A"/>
    <w:rsid w:val="001225D6"/>
    <w:rsid w:val="00126BC9"/>
    <w:rsid w:val="00127AB8"/>
    <w:rsid w:val="0013038D"/>
    <w:rsid w:val="00131635"/>
    <w:rsid w:val="0013696D"/>
    <w:rsid w:val="00146510"/>
    <w:rsid w:val="0014705F"/>
    <w:rsid w:val="0014773D"/>
    <w:rsid w:val="00151DC0"/>
    <w:rsid w:val="00154015"/>
    <w:rsid w:val="00165289"/>
    <w:rsid w:val="00171490"/>
    <w:rsid w:val="00172457"/>
    <w:rsid w:val="0018018A"/>
    <w:rsid w:val="0018115D"/>
    <w:rsid w:val="00184E4F"/>
    <w:rsid w:val="001860E4"/>
    <w:rsid w:val="00187BCE"/>
    <w:rsid w:val="00187E64"/>
    <w:rsid w:val="00191217"/>
    <w:rsid w:val="00193B9F"/>
    <w:rsid w:val="00194F6F"/>
    <w:rsid w:val="001A545C"/>
    <w:rsid w:val="001B3AE6"/>
    <w:rsid w:val="001B4B55"/>
    <w:rsid w:val="001B680D"/>
    <w:rsid w:val="001C5E9A"/>
    <w:rsid w:val="001D1667"/>
    <w:rsid w:val="001D4AC7"/>
    <w:rsid w:val="001F5071"/>
    <w:rsid w:val="001F7A61"/>
    <w:rsid w:val="00205784"/>
    <w:rsid w:val="00206593"/>
    <w:rsid w:val="00233C41"/>
    <w:rsid w:val="00235744"/>
    <w:rsid w:val="0024135E"/>
    <w:rsid w:val="00241942"/>
    <w:rsid w:val="00242990"/>
    <w:rsid w:val="00254FAD"/>
    <w:rsid w:val="002633F2"/>
    <w:rsid w:val="0027159E"/>
    <w:rsid w:val="0027455B"/>
    <w:rsid w:val="00277684"/>
    <w:rsid w:val="002778D9"/>
    <w:rsid w:val="00290092"/>
    <w:rsid w:val="002A380A"/>
    <w:rsid w:val="002A4279"/>
    <w:rsid w:val="002A4FEF"/>
    <w:rsid w:val="002A75C8"/>
    <w:rsid w:val="002B2737"/>
    <w:rsid w:val="002B4C2E"/>
    <w:rsid w:val="002B6C23"/>
    <w:rsid w:val="002C1E9D"/>
    <w:rsid w:val="002C2279"/>
    <w:rsid w:val="002E1B12"/>
    <w:rsid w:val="002F0A5E"/>
    <w:rsid w:val="002F219E"/>
    <w:rsid w:val="002F4862"/>
    <w:rsid w:val="00301600"/>
    <w:rsid w:val="0030251C"/>
    <w:rsid w:val="00303A49"/>
    <w:rsid w:val="003049D8"/>
    <w:rsid w:val="00305D1E"/>
    <w:rsid w:val="00311FB0"/>
    <w:rsid w:val="003316E1"/>
    <w:rsid w:val="003321B8"/>
    <w:rsid w:val="00333EDF"/>
    <w:rsid w:val="00336996"/>
    <w:rsid w:val="00337939"/>
    <w:rsid w:val="00342944"/>
    <w:rsid w:val="00351036"/>
    <w:rsid w:val="003545B7"/>
    <w:rsid w:val="00362625"/>
    <w:rsid w:val="003640F7"/>
    <w:rsid w:val="003774EB"/>
    <w:rsid w:val="00385515"/>
    <w:rsid w:val="00385C58"/>
    <w:rsid w:val="0038737E"/>
    <w:rsid w:val="003878EA"/>
    <w:rsid w:val="00396279"/>
    <w:rsid w:val="003A28F2"/>
    <w:rsid w:val="003A6BBF"/>
    <w:rsid w:val="003B0FEA"/>
    <w:rsid w:val="003B5C61"/>
    <w:rsid w:val="003C6D45"/>
    <w:rsid w:val="003D23EB"/>
    <w:rsid w:val="003D340B"/>
    <w:rsid w:val="003D6E77"/>
    <w:rsid w:val="003E0051"/>
    <w:rsid w:val="003E4416"/>
    <w:rsid w:val="003F1E88"/>
    <w:rsid w:val="003F303C"/>
    <w:rsid w:val="00401848"/>
    <w:rsid w:val="00416DE8"/>
    <w:rsid w:val="00421167"/>
    <w:rsid w:val="0042413D"/>
    <w:rsid w:val="00433A2F"/>
    <w:rsid w:val="00442FEF"/>
    <w:rsid w:val="00457090"/>
    <w:rsid w:val="004615B9"/>
    <w:rsid w:val="004656B2"/>
    <w:rsid w:val="00465E57"/>
    <w:rsid w:val="004666A0"/>
    <w:rsid w:val="00482A61"/>
    <w:rsid w:val="004871BF"/>
    <w:rsid w:val="004A6CEC"/>
    <w:rsid w:val="004B2454"/>
    <w:rsid w:val="004B2CD8"/>
    <w:rsid w:val="004B41C3"/>
    <w:rsid w:val="004C6CAE"/>
    <w:rsid w:val="004E3AF0"/>
    <w:rsid w:val="004E5B4C"/>
    <w:rsid w:val="004E603A"/>
    <w:rsid w:val="004E7E89"/>
    <w:rsid w:val="005005F3"/>
    <w:rsid w:val="00507110"/>
    <w:rsid w:val="0051755C"/>
    <w:rsid w:val="00527DC4"/>
    <w:rsid w:val="0053189F"/>
    <w:rsid w:val="00547AFE"/>
    <w:rsid w:val="00560F20"/>
    <w:rsid w:val="00561A2A"/>
    <w:rsid w:val="00565F2F"/>
    <w:rsid w:val="00567C2F"/>
    <w:rsid w:val="0057175A"/>
    <w:rsid w:val="0057305D"/>
    <w:rsid w:val="00573D08"/>
    <w:rsid w:val="0057777D"/>
    <w:rsid w:val="00582178"/>
    <w:rsid w:val="00586685"/>
    <w:rsid w:val="00590081"/>
    <w:rsid w:val="00590FA2"/>
    <w:rsid w:val="00595E17"/>
    <w:rsid w:val="0059660D"/>
    <w:rsid w:val="005A17DE"/>
    <w:rsid w:val="005A5F4B"/>
    <w:rsid w:val="005A6797"/>
    <w:rsid w:val="005C1D05"/>
    <w:rsid w:val="005D5E26"/>
    <w:rsid w:val="005E3FEC"/>
    <w:rsid w:val="005E71F9"/>
    <w:rsid w:val="005F02C7"/>
    <w:rsid w:val="005F114C"/>
    <w:rsid w:val="006033E0"/>
    <w:rsid w:val="00622B48"/>
    <w:rsid w:val="00622C06"/>
    <w:rsid w:val="00630BE6"/>
    <w:rsid w:val="00634F87"/>
    <w:rsid w:val="00637FB1"/>
    <w:rsid w:val="00647477"/>
    <w:rsid w:val="00655306"/>
    <w:rsid w:val="00661731"/>
    <w:rsid w:val="0066256E"/>
    <w:rsid w:val="00671D4E"/>
    <w:rsid w:val="00673BE2"/>
    <w:rsid w:val="00674984"/>
    <w:rsid w:val="00674A5C"/>
    <w:rsid w:val="00693975"/>
    <w:rsid w:val="006B02E1"/>
    <w:rsid w:val="006B6C02"/>
    <w:rsid w:val="006C01EB"/>
    <w:rsid w:val="006C0D3F"/>
    <w:rsid w:val="006C1DD2"/>
    <w:rsid w:val="006C6A66"/>
    <w:rsid w:val="006E048B"/>
    <w:rsid w:val="006E1E4F"/>
    <w:rsid w:val="0071610D"/>
    <w:rsid w:val="00722133"/>
    <w:rsid w:val="007255BF"/>
    <w:rsid w:val="00734E3E"/>
    <w:rsid w:val="007376FA"/>
    <w:rsid w:val="00743D1F"/>
    <w:rsid w:val="00745647"/>
    <w:rsid w:val="007465B2"/>
    <w:rsid w:val="007472C6"/>
    <w:rsid w:val="007527E0"/>
    <w:rsid w:val="007569F4"/>
    <w:rsid w:val="00760DD9"/>
    <w:rsid w:val="00767797"/>
    <w:rsid w:val="00770E7D"/>
    <w:rsid w:val="00771DD0"/>
    <w:rsid w:val="00771E51"/>
    <w:rsid w:val="00775003"/>
    <w:rsid w:val="00776823"/>
    <w:rsid w:val="0078262F"/>
    <w:rsid w:val="00784AF7"/>
    <w:rsid w:val="00791733"/>
    <w:rsid w:val="0079654D"/>
    <w:rsid w:val="00797BFD"/>
    <w:rsid w:val="007A27A7"/>
    <w:rsid w:val="007A461D"/>
    <w:rsid w:val="007A75D5"/>
    <w:rsid w:val="007B002F"/>
    <w:rsid w:val="007B26DD"/>
    <w:rsid w:val="007B2BBE"/>
    <w:rsid w:val="007C4A07"/>
    <w:rsid w:val="007E33FB"/>
    <w:rsid w:val="007E4ECD"/>
    <w:rsid w:val="007E5488"/>
    <w:rsid w:val="007E6081"/>
    <w:rsid w:val="007F4378"/>
    <w:rsid w:val="00804A73"/>
    <w:rsid w:val="00807AB3"/>
    <w:rsid w:val="0081378E"/>
    <w:rsid w:val="00817F7A"/>
    <w:rsid w:val="00831428"/>
    <w:rsid w:val="0083382F"/>
    <w:rsid w:val="00841DE0"/>
    <w:rsid w:val="00847058"/>
    <w:rsid w:val="008551A5"/>
    <w:rsid w:val="00855896"/>
    <w:rsid w:val="0086376A"/>
    <w:rsid w:val="00864FBF"/>
    <w:rsid w:val="00865376"/>
    <w:rsid w:val="008815A4"/>
    <w:rsid w:val="00882611"/>
    <w:rsid w:val="00886D43"/>
    <w:rsid w:val="00891109"/>
    <w:rsid w:val="0089110A"/>
    <w:rsid w:val="00894874"/>
    <w:rsid w:val="008A7607"/>
    <w:rsid w:val="008A7636"/>
    <w:rsid w:val="008B40DD"/>
    <w:rsid w:val="008B4EAE"/>
    <w:rsid w:val="008C27C7"/>
    <w:rsid w:val="008C597D"/>
    <w:rsid w:val="008D499F"/>
    <w:rsid w:val="008E077F"/>
    <w:rsid w:val="008F75DE"/>
    <w:rsid w:val="0090151D"/>
    <w:rsid w:val="00910813"/>
    <w:rsid w:val="0091086A"/>
    <w:rsid w:val="009147C2"/>
    <w:rsid w:val="00926073"/>
    <w:rsid w:val="009267A0"/>
    <w:rsid w:val="009437DB"/>
    <w:rsid w:val="009514E0"/>
    <w:rsid w:val="009574D1"/>
    <w:rsid w:val="009709C2"/>
    <w:rsid w:val="00973062"/>
    <w:rsid w:val="00980DBF"/>
    <w:rsid w:val="009842D2"/>
    <w:rsid w:val="009A2628"/>
    <w:rsid w:val="009B0D96"/>
    <w:rsid w:val="009C2B4D"/>
    <w:rsid w:val="009C6CB7"/>
    <w:rsid w:val="009C778D"/>
    <w:rsid w:val="009D4F3A"/>
    <w:rsid w:val="009D4F92"/>
    <w:rsid w:val="009D558D"/>
    <w:rsid w:val="009D5FE6"/>
    <w:rsid w:val="009D6616"/>
    <w:rsid w:val="009E43C9"/>
    <w:rsid w:val="009F1F36"/>
    <w:rsid w:val="009F20FD"/>
    <w:rsid w:val="009F407D"/>
    <w:rsid w:val="009F4932"/>
    <w:rsid w:val="009F5B31"/>
    <w:rsid w:val="00A001D8"/>
    <w:rsid w:val="00A02226"/>
    <w:rsid w:val="00A03094"/>
    <w:rsid w:val="00A10011"/>
    <w:rsid w:val="00A2142F"/>
    <w:rsid w:val="00A21A1A"/>
    <w:rsid w:val="00A23CB7"/>
    <w:rsid w:val="00A31DAB"/>
    <w:rsid w:val="00A40791"/>
    <w:rsid w:val="00A43123"/>
    <w:rsid w:val="00A4598A"/>
    <w:rsid w:val="00A45CB0"/>
    <w:rsid w:val="00A46036"/>
    <w:rsid w:val="00A46BC7"/>
    <w:rsid w:val="00A6398E"/>
    <w:rsid w:val="00A73B4A"/>
    <w:rsid w:val="00A751AC"/>
    <w:rsid w:val="00A756E9"/>
    <w:rsid w:val="00A76869"/>
    <w:rsid w:val="00A815FE"/>
    <w:rsid w:val="00A86681"/>
    <w:rsid w:val="00A95F7C"/>
    <w:rsid w:val="00AA1187"/>
    <w:rsid w:val="00AA124F"/>
    <w:rsid w:val="00AA2243"/>
    <w:rsid w:val="00AA7500"/>
    <w:rsid w:val="00AB63A4"/>
    <w:rsid w:val="00AB6A3B"/>
    <w:rsid w:val="00AC4D9B"/>
    <w:rsid w:val="00AC5937"/>
    <w:rsid w:val="00AD0853"/>
    <w:rsid w:val="00AD2603"/>
    <w:rsid w:val="00AD3FAC"/>
    <w:rsid w:val="00AE0040"/>
    <w:rsid w:val="00AE0153"/>
    <w:rsid w:val="00AE03F0"/>
    <w:rsid w:val="00AE57FF"/>
    <w:rsid w:val="00AF42F1"/>
    <w:rsid w:val="00B01679"/>
    <w:rsid w:val="00B030CA"/>
    <w:rsid w:val="00B0636A"/>
    <w:rsid w:val="00B10845"/>
    <w:rsid w:val="00B31CED"/>
    <w:rsid w:val="00B32C5C"/>
    <w:rsid w:val="00B35FAD"/>
    <w:rsid w:val="00B42045"/>
    <w:rsid w:val="00B518C5"/>
    <w:rsid w:val="00B56CEA"/>
    <w:rsid w:val="00B57398"/>
    <w:rsid w:val="00B737BB"/>
    <w:rsid w:val="00B762BB"/>
    <w:rsid w:val="00B77B03"/>
    <w:rsid w:val="00B92A49"/>
    <w:rsid w:val="00B95573"/>
    <w:rsid w:val="00BA42F5"/>
    <w:rsid w:val="00BB72A5"/>
    <w:rsid w:val="00BC318F"/>
    <w:rsid w:val="00BC53A6"/>
    <w:rsid w:val="00BC57CE"/>
    <w:rsid w:val="00BC58B3"/>
    <w:rsid w:val="00BC5F93"/>
    <w:rsid w:val="00BC7EF2"/>
    <w:rsid w:val="00BD0710"/>
    <w:rsid w:val="00BE029D"/>
    <w:rsid w:val="00BE357A"/>
    <w:rsid w:val="00BF2861"/>
    <w:rsid w:val="00BF495B"/>
    <w:rsid w:val="00BF5451"/>
    <w:rsid w:val="00BF617B"/>
    <w:rsid w:val="00C001AA"/>
    <w:rsid w:val="00C13FEF"/>
    <w:rsid w:val="00C23526"/>
    <w:rsid w:val="00C43393"/>
    <w:rsid w:val="00C449BA"/>
    <w:rsid w:val="00C44A30"/>
    <w:rsid w:val="00C56114"/>
    <w:rsid w:val="00C641D5"/>
    <w:rsid w:val="00C7192E"/>
    <w:rsid w:val="00C72450"/>
    <w:rsid w:val="00C7384F"/>
    <w:rsid w:val="00C82976"/>
    <w:rsid w:val="00C83D89"/>
    <w:rsid w:val="00C93067"/>
    <w:rsid w:val="00CA13FD"/>
    <w:rsid w:val="00CA3CA7"/>
    <w:rsid w:val="00CA566E"/>
    <w:rsid w:val="00CA7E8C"/>
    <w:rsid w:val="00CB207F"/>
    <w:rsid w:val="00CB38EC"/>
    <w:rsid w:val="00CB62C6"/>
    <w:rsid w:val="00CB7936"/>
    <w:rsid w:val="00CC3875"/>
    <w:rsid w:val="00CD0410"/>
    <w:rsid w:val="00CD3FF1"/>
    <w:rsid w:val="00CD723C"/>
    <w:rsid w:val="00CE281D"/>
    <w:rsid w:val="00CE4090"/>
    <w:rsid w:val="00CE4F14"/>
    <w:rsid w:val="00CF08C7"/>
    <w:rsid w:val="00CF143B"/>
    <w:rsid w:val="00CF1664"/>
    <w:rsid w:val="00CF4DDD"/>
    <w:rsid w:val="00CF57CC"/>
    <w:rsid w:val="00D22A41"/>
    <w:rsid w:val="00D42211"/>
    <w:rsid w:val="00D5500F"/>
    <w:rsid w:val="00D5528F"/>
    <w:rsid w:val="00D55F8A"/>
    <w:rsid w:val="00D5656F"/>
    <w:rsid w:val="00D63491"/>
    <w:rsid w:val="00D71D82"/>
    <w:rsid w:val="00D738B4"/>
    <w:rsid w:val="00D90E63"/>
    <w:rsid w:val="00DA09B5"/>
    <w:rsid w:val="00DA0A5D"/>
    <w:rsid w:val="00DA7807"/>
    <w:rsid w:val="00DB3CE5"/>
    <w:rsid w:val="00DB5748"/>
    <w:rsid w:val="00DC0EDF"/>
    <w:rsid w:val="00DD67EE"/>
    <w:rsid w:val="00DE7A3D"/>
    <w:rsid w:val="00DF1235"/>
    <w:rsid w:val="00E01799"/>
    <w:rsid w:val="00E05150"/>
    <w:rsid w:val="00E17700"/>
    <w:rsid w:val="00E21AEE"/>
    <w:rsid w:val="00E22ACD"/>
    <w:rsid w:val="00E26CB3"/>
    <w:rsid w:val="00E27465"/>
    <w:rsid w:val="00E27A80"/>
    <w:rsid w:val="00E34CA3"/>
    <w:rsid w:val="00E40CA4"/>
    <w:rsid w:val="00E41EDC"/>
    <w:rsid w:val="00E41F07"/>
    <w:rsid w:val="00E44429"/>
    <w:rsid w:val="00E44877"/>
    <w:rsid w:val="00E61CE3"/>
    <w:rsid w:val="00E66FE2"/>
    <w:rsid w:val="00E714BB"/>
    <w:rsid w:val="00E73ACE"/>
    <w:rsid w:val="00E8023D"/>
    <w:rsid w:val="00E81126"/>
    <w:rsid w:val="00E93FB7"/>
    <w:rsid w:val="00E95A6D"/>
    <w:rsid w:val="00EA1E24"/>
    <w:rsid w:val="00EA26B1"/>
    <w:rsid w:val="00EA406B"/>
    <w:rsid w:val="00EA5483"/>
    <w:rsid w:val="00EC6C02"/>
    <w:rsid w:val="00EE0C89"/>
    <w:rsid w:val="00EF1619"/>
    <w:rsid w:val="00EF2737"/>
    <w:rsid w:val="00F00432"/>
    <w:rsid w:val="00F02629"/>
    <w:rsid w:val="00F06CF9"/>
    <w:rsid w:val="00F12E7F"/>
    <w:rsid w:val="00F13E78"/>
    <w:rsid w:val="00F30CD5"/>
    <w:rsid w:val="00F342B5"/>
    <w:rsid w:val="00F514CE"/>
    <w:rsid w:val="00F547B7"/>
    <w:rsid w:val="00F7472A"/>
    <w:rsid w:val="00F760AC"/>
    <w:rsid w:val="00F76EF6"/>
    <w:rsid w:val="00F8216A"/>
    <w:rsid w:val="00F956FC"/>
    <w:rsid w:val="00FB16DC"/>
    <w:rsid w:val="00FC2595"/>
    <w:rsid w:val="00FC49F3"/>
    <w:rsid w:val="00FD1822"/>
    <w:rsid w:val="00FE16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59F8E1"/>
  <w15:docId w15:val="{236E25E2-B685-4B58-B435-AC74BA30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C23"/>
    <w:rPr>
      <w:rFonts w:ascii="Arial" w:hAnsi="Arial"/>
      <w:sz w:val="24"/>
      <w:lang w:eastAsia="en-GB"/>
    </w:rPr>
  </w:style>
  <w:style w:type="paragraph" w:styleId="Heading2">
    <w:name w:val="heading 2"/>
    <w:basedOn w:val="Normal"/>
    <w:next w:val="Normal"/>
    <w:qFormat/>
    <w:rsid w:val="002B6C23"/>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A6D"/>
    <w:pPr>
      <w:tabs>
        <w:tab w:val="center" w:pos="4153"/>
        <w:tab w:val="right" w:pos="8306"/>
      </w:tabs>
    </w:pPr>
  </w:style>
  <w:style w:type="paragraph" w:styleId="Footer">
    <w:name w:val="footer"/>
    <w:basedOn w:val="Normal"/>
    <w:link w:val="FooterChar"/>
    <w:uiPriority w:val="99"/>
    <w:rsid w:val="00E95A6D"/>
    <w:pPr>
      <w:tabs>
        <w:tab w:val="center" w:pos="4153"/>
        <w:tab w:val="right" w:pos="8306"/>
      </w:tabs>
    </w:pPr>
  </w:style>
  <w:style w:type="paragraph" w:customStyle="1" w:styleId="Default">
    <w:name w:val="Default"/>
    <w:rsid w:val="00AD2603"/>
    <w:pPr>
      <w:autoSpaceDE w:val="0"/>
      <w:autoSpaceDN w:val="0"/>
      <w:adjustRightInd w:val="0"/>
    </w:pPr>
    <w:rPr>
      <w:rFonts w:ascii="Arial" w:hAnsi="Arial" w:cs="Arial"/>
      <w:color w:val="000000"/>
      <w:sz w:val="24"/>
      <w:szCs w:val="24"/>
      <w:lang w:val="en-GB" w:eastAsia="en-GB"/>
    </w:rPr>
  </w:style>
  <w:style w:type="paragraph" w:styleId="ListParagraph">
    <w:name w:val="List Paragraph"/>
    <w:aliases w:val="Bullet Normal,Colorful List - Accent 11,List Paragraph numbered,List Paragraph1,List Bullet indent"/>
    <w:basedOn w:val="Normal"/>
    <w:link w:val="ListParagraphChar"/>
    <w:uiPriority w:val="34"/>
    <w:qFormat/>
    <w:rsid w:val="00482A61"/>
    <w:pPr>
      <w:spacing w:after="100"/>
      <w:ind w:left="720"/>
      <w:contextualSpacing/>
    </w:pPr>
    <w:rPr>
      <w:rFonts w:eastAsia="Arial" w:cs="Arial"/>
      <w:sz w:val="20"/>
      <w:lang w:eastAsia="en-US"/>
    </w:rPr>
  </w:style>
  <w:style w:type="character" w:styleId="Hyperlink">
    <w:name w:val="Hyperlink"/>
    <w:rsid w:val="00841DE0"/>
    <w:rPr>
      <w:color w:val="0000FF"/>
      <w:u w:val="single"/>
    </w:rPr>
  </w:style>
  <w:style w:type="paragraph" w:styleId="BalloonText">
    <w:name w:val="Balloon Text"/>
    <w:basedOn w:val="Normal"/>
    <w:link w:val="BalloonTextChar"/>
    <w:rsid w:val="003316E1"/>
    <w:rPr>
      <w:rFonts w:ascii="Tahoma" w:hAnsi="Tahoma" w:cs="Tahoma"/>
      <w:sz w:val="16"/>
      <w:szCs w:val="16"/>
    </w:rPr>
  </w:style>
  <w:style w:type="character" w:customStyle="1" w:styleId="BalloonTextChar">
    <w:name w:val="Balloon Text Char"/>
    <w:basedOn w:val="DefaultParagraphFont"/>
    <w:link w:val="BalloonText"/>
    <w:rsid w:val="003316E1"/>
    <w:rPr>
      <w:rFonts w:ascii="Tahoma" w:hAnsi="Tahoma" w:cs="Tahoma"/>
      <w:sz w:val="16"/>
      <w:szCs w:val="16"/>
      <w:lang w:eastAsia="en-GB"/>
    </w:rPr>
  </w:style>
  <w:style w:type="character" w:styleId="CommentReference">
    <w:name w:val="annotation reference"/>
    <w:basedOn w:val="DefaultParagraphFont"/>
    <w:rsid w:val="00E714BB"/>
    <w:rPr>
      <w:sz w:val="16"/>
      <w:szCs w:val="16"/>
    </w:rPr>
  </w:style>
  <w:style w:type="paragraph" w:styleId="CommentText">
    <w:name w:val="annotation text"/>
    <w:basedOn w:val="Normal"/>
    <w:link w:val="CommentTextChar"/>
    <w:rsid w:val="00E714BB"/>
    <w:rPr>
      <w:sz w:val="20"/>
    </w:rPr>
  </w:style>
  <w:style w:type="character" w:customStyle="1" w:styleId="CommentTextChar">
    <w:name w:val="Comment Text Char"/>
    <w:basedOn w:val="DefaultParagraphFont"/>
    <w:link w:val="CommentText"/>
    <w:rsid w:val="00E714BB"/>
    <w:rPr>
      <w:rFonts w:ascii="Arial" w:hAnsi="Arial"/>
      <w:lang w:eastAsia="en-GB"/>
    </w:rPr>
  </w:style>
  <w:style w:type="paragraph" w:styleId="CommentSubject">
    <w:name w:val="annotation subject"/>
    <w:basedOn w:val="CommentText"/>
    <w:next w:val="CommentText"/>
    <w:link w:val="CommentSubjectChar"/>
    <w:rsid w:val="00E714BB"/>
    <w:rPr>
      <w:b/>
      <w:bCs/>
    </w:rPr>
  </w:style>
  <w:style w:type="character" w:customStyle="1" w:styleId="CommentSubjectChar">
    <w:name w:val="Comment Subject Char"/>
    <w:basedOn w:val="CommentTextChar"/>
    <w:link w:val="CommentSubject"/>
    <w:rsid w:val="00E714BB"/>
    <w:rPr>
      <w:rFonts w:ascii="Arial" w:hAnsi="Arial"/>
      <w:b/>
      <w:bCs/>
      <w:lang w:eastAsia="en-GB"/>
    </w:rPr>
  </w:style>
  <w:style w:type="paragraph" w:styleId="FootnoteText">
    <w:name w:val="footnote text"/>
    <w:basedOn w:val="Normal"/>
    <w:link w:val="FootnoteTextChar"/>
    <w:rsid w:val="00CF1664"/>
    <w:rPr>
      <w:sz w:val="20"/>
    </w:rPr>
  </w:style>
  <w:style w:type="character" w:customStyle="1" w:styleId="FootnoteTextChar">
    <w:name w:val="Footnote Text Char"/>
    <w:basedOn w:val="DefaultParagraphFont"/>
    <w:link w:val="FootnoteText"/>
    <w:rsid w:val="00CF1664"/>
    <w:rPr>
      <w:rFonts w:ascii="Arial" w:hAnsi="Arial"/>
      <w:lang w:eastAsia="en-GB"/>
    </w:rPr>
  </w:style>
  <w:style w:type="character" w:styleId="FootnoteReference">
    <w:name w:val="footnote reference"/>
    <w:basedOn w:val="DefaultParagraphFont"/>
    <w:rsid w:val="00CF1664"/>
    <w:rPr>
      <w:vertAlign w:val="superscript"/>
    </w:rPr>
  </w:style>
  <w:style w:type="character" w:customStyle="1" w:styleId="FooterChar">
    <w:name w:val="Footer Char"/>
    <w:basedOn w:val="DefaultParagraphFont"/>
    <w:link w:val="Footer"/>
    <w:uiPriority w:val="99"/>
    <w:rsid w:val="005F114C"/>
    <w:rPr>
      <w:rFonts w:ascii="Arial" w:hAnsi="Arial"/>
      <w:sz w:val="24"/>
      <w:lang w:eastAsia="en-GB"/>
    </w:rPr>
  </w:style>
  <w:style w:type="table" w:styleId="TableGrid">
    <w:name w:val="Table Grid"/>
    <w:basedOn w:val="TableNormal"/>
    <w:rsid w:val="000D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Normal Char,Colorful List - Accent 11 Char,List Paragraph numbered Char,List Paragraph1 Char,List Bullet indent Char"/>
    <w:basedOn w:val="DefaultParagraphFont"/>
    <w:link w:val="ListParagraph"/>
    <w:uiPriority w:val="34"/>
    <w:locked/>
    <w:rsid w:val="007465B2"/>
    <w:rPr>
      <w:rFonts w:ascii="Arial" w:eastAsia="Arial" w:hAnsi="Arial" w:cs="Arial"/>
      <w:lang w:eastAsia="en-US"/>
    </w:rPr>
  </w:style>
  <w:style w:type="paragraph" w:styleId="Revision">
    <w:name w:val="Revision"/>
    <w:hidden/>
    <w:uiPriority w:val="99"/>
    <w:semiHidden/>
    <w:rsid w:val="0057305D"/>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558">
      <w:bodyDiv w:val="1"/>
      <w:marLeft w:val="0"/>
      <w:marRight w:val="0"/>
      <w:marTop w:val="0"/>
      <w:marBottom w:val="0"/>
      <w:divBdr>
        <w:top w:val="none" w:sz="0" w:space="0" w:color="auto"/>
        <w:left w:val="none" w:sz="0" w:space="0" w:color="auto"/>
        <w:bottom w:val="none" w:sz="0" w:space="0" w:color="auto"/>
        <w:right w:val="none" w:sz="0" w:space="0" w:color="auto"/>
      </w:divBdr>
    </w:div>
    <w:div w:id="21406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ppendix%205%20-%20Template%20Community-Non%20DHB%20M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56B36AA78FB4E912D8A9DF95101DD" ma:contentTypeVersion="7" ma:contentTypeDescription="Create a new document." ma:contentTypeScope="" ma:versionID="ca8ff46aa5024f4d3a0bba176061cce4">
  <xsd:schema xmlns:xsd="http://www.w3.org/2001/XMLSchema" xmlns:xs="http://www.w3.org/2001/XMLSchema" xmlns:p="http://schemas.microsoft.com/office/2006/metadata/properties" xmlns:ns2="ac3f991f-0b4e-44eb-93d6-64378cf669ec" xmlns:ns3="bc5acb63-efd9-46f0-b03e-cceff1e89b1e" targetNamespace="http://schemas.microsoft.com/office/2006/metadata/properties" ma:root="true" ma:fieldsID="d03f168f3ac4526b87f9ef7dbce8bb02" ns2:_="" ns3:_="">
    <xsd:import namespace="ac3f991f-0b4e-44eb-93d6-64378cf669ec"/>
    <xsd:import namespace="bc5acb63-efd9-46f0-b03e-cceff1e89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991f-0b4e-44eb-93d6-64378cf66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acb63-efd9-46f0-b03e-cceff1e89b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C948C-B383-44E5-8A53-9D9269725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991f-0b4e-44eb-93d6-64378cf669ec"/>
    <ds:schemaRef ds:uri="bc5acb63-efd9-46f0-b03e-cceff1e8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9C69-C413-4756-A6C4-CD117DD12D2E}">
  <ds:schemaRefs>
    <ds:schemaRef ds:uri="http://schemas.openxmlformats.org/officeDocument/2006/bibliography"/>
  </ds:schemaRefs>
</ds:datastoreItem>
</file>

<file path=customXml/itemProps3.xml><?xml version="1.0" encoding="utf-8"?>
<ds:datastoreItem xmlns:ds="http://schemas.openxmlformats.org/officeDocument/2006/customXml" ds:itemID="{C5573E99-42C9-4CA0-B115-52AC9017F902}">
  <ds:schemaRefs>
    <ds:schemaRef ds:uri="http://www.w3.org/XML/1998/namespace"/>
    <ds:schemaRef ds:uri="e21cbe00-2104-4159-b9b9-bd54555d1bf2"/>
    <ds:schemaRef ds:uri="1bd4bb20-3b53-4be8-81ec-aa725c929aad"/>
    <ds:schemaRef ds:uri="http://schemas.microsoft.com/office/2006/documentManagement/types"/>
    <ds:schemaRef ds:uri="http://purl.org/dc/terms/"/>
    <ds:schemaRef ds:uri="17ec3dfb-ee43-496a-bf86-c65633bc0640"/>
    <ds:schemaRef ds:uri="http://schemas.microsoft.com/office/infopath/2007/PartnerControls"/>
    <ds:schemaRef ds:uri="http://schemas.microsoft.com/office/2006/metadata/properties"/>
    <ds:schemaRef ds:uri="http://schemas.openxmlformats.org/package/2006/metadata/core-properties"/>
    <ds:schemaRef ds:uri="a2984dfb-d5d6-45d9-9364-de3aa4a9e2fb"/>
    <ds:schemaRef ds:uri="http://purl.org/dc/dcmitype/"/>
    <ds:schemaRef ds:uri="http://purl.org/dc/elements/1.1/"/>
  </ds:schemaRefs>
</ds:datastoreItem>
</file>

<file path=customXml/itemProps4.xml><?xml version="1.0" encoding="utf-8"?>
<ds:datastoreItem xmlns:ds="http://schemas.openxmlformats.org/officeDocument/2006/customXml" ds:itemID="{57AE8A8A-74CB-45FC-A6A3-68E74BF72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 5 - Template Community-Non DHB MoU</Template>
  <TotalTime>8</TotalTime>
  <Pages>4</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Auckland District Health Board</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Rawiri (NRA)</dc:creator>
  <cp:lastModifiedBy>Heather Rawiri (NRA)</cp:lastModifiedBy>
  <cp:revision>2</cp:revision>
  <cp:lastPrinted>2015-09-25T02:58:00Z</cp:lastPrinted>
  <dcterms:created xsi:type="dcterms:W3CDTF">2024-07-18T08:11:00Z</dcterms:created>
  <dcterms:modified xsi:type="dcterms:W3CDTF">2024-07-18T08:11:00Z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display_urn:schemas-microsoft-com:office:office#Editor">
    <vt:lpwstr>Heather Rawiri (ARRMOS)</vt:lpwstr>
  </property>
  <property fmtid="{D5CDD505-2E9C-101B-9397-08002B2CF9AE}" pid="5" name="display_urn:schemas-microsoft-com:office:office#Author">
    <vt:lpwstr>Heather Rawiri (ARRMOS)</vt:lpwstr>
  </property>
  <property fmtid="{D5CDD505-2E9C-101B-9397-08002B2CF9AE}" pid="6" name="TemplateUrl">
    <vt:lpwstr/>
  </property>
  <property fmtid="{D5CDD505-2E9C-101B-9397-08002B2CF9AE}" pid="7" name="xd_ProgID">
    <vt:lpwstr/>
  </property>
  <property fmtid="{D5CDD505-2E9C-101B-9397-08002B2CF9AE}" pid="8" name="_NewReviewCycle">
    <vt:lpwstr/>
  </property>
  <property fmtid="{D5CDD505-2E9C-101B-9397-08002B2CF9AE}" pid="9" name="ContentTypeId">
    <vt:lpwstr>0x01010055156B36AA78FB4E912D8A9DF95101DD</vt:lpwstr>
  </property>
</Properties>
</file>