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73E5" w14:textId="3B00EDE9" w:rsidR="003D54BC" w:rsidRPr="00F36619" w:rsidRDefault="00F36619" w:rsidP="00F36619">
      <w:pPr>
        <w:pStyle w:val="Heading1"/>
        <w:rPr>
          <w:rFonts w:ascii="Segoe UI" w:hAnsi="Segoe UI" w:cs="Segoe UI"/>
        </w:rPr>
      </w:pPr>
      <w:r w:rsidRPr="00F36619">
        <w:rPr>
          <w:rFonts w:ascii="Segoe UI" w:hAnsi="Segoe UI" w:cs="Segoe UI"/>
        </w:rPr>
        <w:t xml:space="preserve">Te Tatau Kitenga </w:t>
      </w:r>
      <w:r w:rsidR="003D54BC" w:rsidRPr="00F36619">
        <w:rPr>
          <w:rFonts w:ascii="Segoe UI" w:hAnsi="Segoe UI" w:cs="Segoe UI"/>
        </w:rPr>
        <w:t>Membership</w:t>
      </w:r>
      <w:r>
        <w:rPr>
          <w:rFonts w:ascii="Segoe UI" w:hAnsi="Segoe UI" w:cs="Segoe UI"/>
        </w:rPr>
        <w:t xml:space="preserve"> List</w:t>
      </w:r>
      <w:r w:rsidR="00467AA8">
        <w:rPr>
          <w:rFonts w:ascii="Segoe UI" w:hAnsi="Segoe UI" w:cs="Segoe UI"/>
        </w:rPr>
        <w:t xml:space="preserve"> 2022/23</w:t>
      </w:r>
    </w:p>
    <w:p w14:paraId="462B2D27" w14:textId="639C37A0" w:rsidR="00890AA3" w:rsidRPr="00BC7E3F" w:rsidRDefault="003D54BC" w:rsidP="002A4A85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</w:pPr>
      <w:r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>Te Tatau Kitenga is a group of youth health professionals selected for their expertise in working with young people, their wider contributions to the youth health</w:t>
      </w:r>
      <w:r w:rsidR="00F36619"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 xml:space="preserve"> sector</w:t>
      </w:r>
      <w:r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 xml:space="preserve">, their expertise in </w:t>
      </w:r>
      <w:r w:rsidR="00F36619"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>T</w:t>
      </w:r>
      <w:r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 xml:space="preserve">e </w:t>
      </w:r>
      <w:r w:rsidR="00F36619"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>A</w:t>
      </w:r>
      <w:r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>o Māori and mātauranga Māori, and their experience with SBHS. The members are from</w:t>
      </w:r>
      <w:r w:rsidR="007860EE"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 xml:space="preserve"> a </w:t>
      </w:r>
      <w:r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>variety of</w:t>
      </w:r>
      <w:r w:rsidR="007860EE"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 xml:space="preserve"> </w:t>
      </w:r>
      <w:r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>regions (including rural), health professions, and SBHS delivery models.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4395"/>
        <w:gridCol w:w="2551"/>
      </w:tblGrid>
      <w:tr w:rsidR="00744A50" w:rsidRPr="00BC7E3F" w14:paraId="5FCB0503" w14:textId="77777777" w:rsidTr="00BC7E3F">
        <w:trPr>
          <w:tblHeader/>
        </w:trPr>
        <w:tc>
          <w:tcPr>
            <w:tcW w:w="3397" w:type="dxa"/>
            <w:shd w:val="clear" w:color="auto" w:fill="FFF1E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669ED4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NZ"/>
              </w:rPr>
              <w:t>Name</w:t>
            </w:r>
          </w:p>
        </w:tc>
        <w:tc>
          <w:tcPr>
            <w:tcW w:w="4395" w:type="dxa"/>
            <w:shd w:val="clear" w:color="auto" w:fill="FFF1E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E7CFF5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NZ"/>
              </w:rPr>
              <w:t>Job title/role</w:t>
            </w:r>
          </w:p>
        </w:tc>
        <w:tc>
          <w:tcPr>
            <w:tcW w:w="2551" w:type="dxa"/>
            <w:shd w:val="clear" w:color="auto" w:fill="FFF1E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21B28A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NZ"/>
              </w:rPr>
              <w:t>Location</w:t>
            </w:r>
          </w:p>
        </w:tc>
      </w:tr>
      <w:tr w:rsidR="00744A50" w:rsidRPr="00BC7E3F" w14:paraId="20FA8496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3CBA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Aniva Lawrence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26FFB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GP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EC3CE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Whangarei</w:t>
            </w:r>
          </w:p>
        </w:tc>
      </w:tr>
      <w:tr w:rsidR="00744A50" w:rsidRPr="00BC7E3F" w14:paraId="0BD5B354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D44A9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Audrey Robin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FDCE4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GP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9D3F8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Heretaunga</w:t>
            </w:r>
          </w:p>
        </w:tc>
      </w:tr>
      <w:tr w:rsidR="00744A50" w:rsidRPr="00BC7E3F" w14:paraId="65493E25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D5604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Bridget Farrant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98948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Adolescent Physician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460FB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Auckland</w:t>
            </w:r>
          </w:p>
        </w:tc>
      </w:tr>
      <w:tr w:rsidR="00744A50" w:rsidRPr="00BC7E3F" w14:paraId="2E607617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1FDCA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Cathy Stephenson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1FAE3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GP and Clinical Lead of the RNZCGP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9B66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Wellington</w:t>
            </w:r>
          </w:p>
        </w:tc>
      </w:tr>
      <w:tr w:rsidR="00744A50" w:rsidRPr="00BC7E3F" w14:paraId="65338A51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F289F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Emily Oughton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6348E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GP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AE86D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New Plymouth</w:t>
            </w:r>
          </w:p>
        </w:tc>
      </w:tr>
      <w:tr w:rsidR="00744A50" w:rsidRPr="00BC7E3F" w14:paraId="24073254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E34D9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Frances Robbins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E2022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GP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36DC6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Waikato</w:t>
            </w:r>
          </w:p>
        </w:tc>
      </w:tr>
      <w:tr w:rsidR="00744A50" w:rsidRPr="00BC7E3F" w14:paraId="5CA143D6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27B7C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Jason Tuhoe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81C04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GP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78260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New Plymouth</w:t>
            </w:r>
          </w:p>
        </w:tc>
      </w:tr>
      <w:tr w:rsidR="00744A50" w:rsidRPr="00BC7E3F" w14:paraId="7CAE9FA0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453F7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Jessica Allen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601CB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Paediatrician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FCB7E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Wellington</w:t>
            </w:r>
          </w:p>
        </w:tc>
      </w:tr>
      <w:tr w:rsidR="00744A50" w:rsidRPr="00BC7E3F" w14:paraId="342DE640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EAAE5" w14:textId="621319B9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Kate Chi</w:t>
            </w:r>
            <w:r w:rsidR="00F36619"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 xml:space="preserve"> </w:t>
            </w: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Tar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EF113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Nurse Practitioner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35698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Auckland</w:t>
            </w:r>
          </w:p>
        </w:tc>
      </w:tr>
      <w:tr w:rsidR="00744A50" w:rsidRPr="00BC7E3F" w14:paraId="7C37365D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707B4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Koha Aperahama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F7828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Nurse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1625B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Tai Tokerau</w:t>
            </w:r>
          </w:p>
        </w:tc>
      </w:tr>
      <w:tr w:rsidR="00744A50" w:rsidRPr="00BC7E3F" w14:paraId="64BB7B69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D90FB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Lee-ann O'Brien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FEF7D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Registered Nurse, Manager NGO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33D17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Nelson</w:t>
            </w:r>
          </w:p>
        </w:tc>
      </w:tr>
      <w:tr w:rsidR="00744A50" w:rsidRPr="00BC7E3F" w14:paraId="5EEBEE38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A661B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Liz Read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BD00E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Registered Nurse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99668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Napier</w:t>
            </w:r>
          </w:p>
        </w:tc>
      </w:tr>
      <w:tr w:rsidR="00744A50" w:rsidRPr="00BC7E3F" w14:paraId="2BF30176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EBD67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Maraea Savaiinaea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4D0D6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Nurse and Clinical Manager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C9953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Wellington</w:t>
            </w:r>
          </w:p>
        </w:tc>
      </w:tr>
      <w:tr w:rsidR="00744A50" w:rsidRPr="00BC7E3F" w14:paraId="5463DC01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BCC88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Rachel McGillan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24DE2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Registered Nurse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28DB9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Whangarei</w:t>
            </w:r>
          </w:p>
        </w:tc>
      </w:tr>
      <w:tr w:rsidR="00744A50" w:rsidRPr="00BC7E3F" w14:paraId="5839EA2A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BFE7D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Sue Bagshaw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EB901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Medical Practitioner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C5305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Christchurch</w:t>
            </w:r>
          </w:p>
        </w:tc>
      </w:tr>
      <w:tr w:rsidR="00744A50" w:rsidRPr="00BC7E3F" w14:paraId="7B6BA6FF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C5213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Toby Hilton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57120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Registered Nurse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1CABE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Christchurch</w:t>
            </w:r>
          </w:p>
        </w:tc>
      </w:tr>
      <w:tr w:rsidR="00744A50" w:rsidRPr="00BC7E3F" w14:paraId="1F3588A0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8BE1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Tracey Wihongi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D31B2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Youth Health Nurse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85659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Kaikohe</w:t>
            </w:r>
          </w:p>
        </w:tc>
      </w:tr>
      <w:tr w:rsidR="00744A50" w:rsidRPr="00BC7E3F" w14:paraId="398FEDE0" w14:textId="77777777" w:rsidTr="00BC7E3F">
        <w:tc>
          <w:tcPr>
            <w:tcW w:w="3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71201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Vicki Shaw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A8CD3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Youth Health Doctor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95A0A" w14:textId="77777777" w:rsidR="00744A50" w:rsidRPr="00BC7E3F" w:rsidRDefault="00744A50" w:rsidP="0073611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proofErr w:type="spellStart"/>
            <w:r w:rsidRPr="00BC7E3F"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  <w:t>Manawatū</w:t>
            </w:r>
            <w:proofErr w:type="spellEnd"/>
          </w:p>
        </w:tc>
      </w:tr>
    </w:tbl>
    <w:p w14:paraId="2ED05357" w14:textId="54D2B9F9" w:rsidR="00744A50" w:rsidRPr="00BC7E3F" w:rsidRDefault="00563ED7" w:rsidP="00BC7E3F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</w:pPr>
      <w:r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>GP = General Practitioner (medical doctor)</w:t>
      </w:r>
    </w:p>
    <w:p w14:paraId="33356AB0" w14:textId="62DB7AE9" w:rsidR="00563ED7" w:rsidRPr="00BC7E3F" w:rsidRDefault="00563ED7" w:rsidP="00BC7E3F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</w:pPr>
      <w:r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 xml:space="preserve">NGO = </w:t>
      </w:r>
      <w:proofErr w:type="gramStart"/>
      <w:r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>Non Government</w:t>
      </w:r>
      <w:proofErr w:type="gramEnd"/>
      <w:r w:rsidRPr="00BC7E3F"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  <w:t xml:space="preserve"> Organisation</w:t>
      </w:r>
    </w:p>
    <w:p w14:paraId="19072A31" w14:textId="4ADE95CE" w:rsidR="00563ED7" w:rsidRPr="00BC7E3F" w:rsidRDefault="00563ED7" w:rsidP="00BC7E3F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02639"/>
          <w:sz w:val="24"/>
          <w:szCs w:val="24"/>
          <w:lang w:eastAsia="en-NZ"/>
        </w:rPr>
      </w:pPr>
      <w:r w:rsidRPr="00BC7E3F">
        <w:rPr>
          <w:rFonts w:ascii="Segoe UI" w:eastAsia="Times New Roman" w:hAnsi="Segoe UI" w:cs="Segoe UI"/>
          <w:sz w:val="24"/>
          <w:szCs w:val="24"/>
          <w:lang w:eastAsia="en-NZ"/>
        </w:rPr>
        <w:t>RNZCGP = Royal New Zealand College of General Practitioners</w:t>
      </w:r>
    </w:p>
    <w:sectPr w:rsidR="00563ED7" w:rsidRPr="00BC7E3F" w:rsidSect="00BC7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1411"/>
    <w:multiLevelType w:val="multilevel"/>
    <w:tmpl w:val="1B8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9F"/>
    <w:rsid w:val="00082E47"/>
    <w:rsid w:val="00164519"/>
    <w:rsid w:val="002237D7"/>
    <w:rsid w:val="002979B1"/>
    <w:rsid w:val="002A4A85"/>
    <w:rsid w:val="00305A9F"/>
    <w:rsid w:val="003D0A92"/>
    <w:rsid w:val="003D54BC"/>
    <w:rsid w:val="00467AA8"/>
    <w:rsid w:val="004C56C7"/>
    <w:rsid w:val="00530988"/>
    <w:rsid w:val="00563A6B"/>
    <w:rsid w:val="00563ED7"/>
    <w:rsid w:val="0063433E"/>
    <w:rsid w:val="00656BC7"/>
    <w:rsid w:val="00681CCE"/>
    <w:rsid w:val="006A003D"/>
    <w:rsid w:val="006A54E4"/>
    <w:rsid w:val="00727B5B"/>
    <w:rsid w:val="00744A50"/>
    <w:rsid w:val="00773AB6"/>
    <w:rsid w:val="007860EE"/>
    <w:rsid w:val="00831EE8"/>
    <w:rsid w:val="00890AA3"/>
    <w:rsid w:val="0090048F"/>
    <w:rsid w:val="00963890"/>
    <w:rsid w:val="009A0E24"/>
    <w:rsid w:val="00A20860"/>
    <w:rsid w:val="00BC7E3F"/>
    <w:rsid w:val="00D365C7"/>
    <w:rsid w:val="00D71E89"/>
    <w:rsid w:val="00D7466F"/>
    <w:rsid w:val="00DB11C0"/>
    <w:rsid w:val="00DD4510"/>
    <w:rsid w:val="00E44325"/>
    <w:rsid w:val="00F03688"/>
    <w:rsid w:val="00F271D0"/>
    <w:rsid w:val="00F35848"/>
    <w:rsid w:val="00F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B4AD"/>
  <w15:chartTrackingRefBased/>
  <w15:docId w15:val="{DF6C598E-BB52-4B2E-BF2F-8B1DE258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3D5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3D5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54BC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3D54BC"/>
    <w:rPr>
      <w:rFonts w:ascii="Times New Roman" w:eastAsia="Times New Roman" w:hAnsi="Times New Roman" w:cs="Times New Roman"/>
      <w:b/>
      <w:bCs/>
      <w:sz w:val="36"/>
      <w:szCs w:val="3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65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Eilish Reilly</dc:creator>
  <cp:keywords/>
  <dc:description/>
  <cp:lastModifiedBy>Christine Stewart</cp:lastModifiedBy>
  <cp:revision>2</cp:revision>
  <dcterms:created xsi:type="dcterms:W3CDTF">2022-12-21T21:25:00Z</dcterms:created>
  <dcterms:modified xsi:type="dcterms:W3CDTF">2022-12-21T21:25:00Z</dcterms:modified>
</cp:coreProperties>
</file>