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00D1" w14:textId="13B6E7E6" w:rsidR="00256A90" w:rsidRPr="00FB2603" w:rsidRDefault="13124931" w:rsidP="00FB2603">
      <w:pPr>
        <w:rPr>
          <w:b/>
          <w:bCs/>
          <w:sz w:val="56"/>
          <w:szCs w:val="56"/>
        </w:rPr>
      </w:pPr>
      <w:r w:rsidRPr="00FB2603">
        <w:rPr>
          <w:b/>
          <w:bCs/>
          <w:sz w:val="56"/>
          <w:szCs w:val="56"/>
        </w:rPr>
        <w:t>Webinar Q&amp;A</w:t>
      </w:r>
      <w:r w:rsidR="005D3142">
        <w:rPr>
          <w:b/>
          <w:bCs/>
          <w:sz w:val="56"/>
          <w:szCs w:val="56"/>
        </w:rPr>
        <w:t xml:space="preserve"> responses</w:t>
      </w:r>
      <w:r w:rsidRPr="00FB2603">
        <w:rPr>
          <w:b/>
          <w:bCs/>
          <w:sz w:val="56"/>
          <w:szCs w:val="56"/>
        </w:rPr>
        <w:t xml:space="preserve"> </w:t>
      </w:r>
    </w:p>
    <w:p w14:paraId="429B25ED" w14:textId="7497702F" w:rsidR="00BA5B47" w:rsidRDefault="00BA5B47" w:rsidP="00AB6882">
      <w:pPr>
        <w:rPr>
          <w:b/>
          <w:bCs/>
          <w:color w:val="15284C" w:themeColor="text1"/>
        </w:rPr>
      </w:pPr>
      <w:r>
        <w:rPr>
          <w:b/>
          <w:bCs/>
          <w:noProof/>
          <w:color w:val="15284C" w:themeColor="text1"/>
        </w:rPr>
        <mc:AlternateContent>
          <mc:Choice Requires="wps">
            <w:drawing>
              <wp:inline distT="0" distB="0" distL="0" distR="0" wp14:anchorId="70B7BE6C" wp14:editId="62BDC382">
                <wp:extent cx="5747657" cy="3485072"/>
                <wp:effectExtent l="0" t="0" r="24765" b="20320"/>
                <wp:docPr id="1814842652" name="Rectangle: Rounded Corners 1"/>
                <wp:cNvGraphicFramePr/>
                <a:graphic xmlns:a="http://schemas.openxmlformats.org/drawingml/2006/main">
                  <a:graphicData uri="http://schemas.microsoft.com/office/word/2010/wordprocessingShape">
                    <wps:wsp>
                      <wps:cNvSpPr/>
                      <wps:spPr>
                        <a:xfrm>
                          <a:off x="0" y="0"/>
                          <a:ext cx="5747657" cy="3485072"/>
                        </a:xfrm>
                        <a:prstGeom prst="roundRect">
                          <a:avLst/>
                        </a:prstGeom>
                        <a:solidFill>
                          <a:schemeClr val="tx1">
                            <a:lumMod val="10000"/>
                            <a:lumOff val="9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77C706" w14:textId="1B5725B3"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Webinar title: </w:t>
                            </w:r>
                            <w:r w:rsidRPr="00605E27">
                              <w:rPr>
                                <w:color w:val="5C85D2" w:themeColor="text1" w:themeTint="80"/>
                                <w:sz w:val="20"/>
                                <w:szCs w:val="20"/>
                              </w:rPr>
                              <w:tab/>
                            </w:r>
                            <w:r w:rsidRPr="00605E27">
                              <w:rPr>
                                <w:b/>
                                <w:bCs/>
                                <w:color w:val="5C85D2" w:themeColor="text1" w:themeTint="80"/>
                                <w:sz w:val="20"/>
                                <w:szCs w:val="20"/>
                              </w:rPr>
                              <w:t>Adult Models of Care (Palliative Care); National webinar for stakeholders</w:t>
                            </w:r>
                          </w:p>
                          <w:p w14:paraId="1D1B2ACA" w14:textId="7D3611D3"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When: </w:t>
                            </w:r>
                            <w:r w:rsidR="00915DD2" w:rsidRPr="00605E27">
                              <w:rPr>
                                <w:color w:val="5C85D2" w:themeColor="text1" w:themeTint="80"/>
                                <w:sz w:val="20"/>
                                <w:szCs w:val="20"/>
                              </w:rPr>
                              <w:tab/>
                            </w:r>
                            <w:r w:rsidR="00915DD2" w:rsidRPr="00605E27">
                              <w:rPr>
                                <w:color w:val="5C85D2" w:themeColor="text1" w:themeTint="80"/>
                                <w:sz w:val="20"/>
                                <w:szCs w:val="20"/>
                              </w:rPr>
                              <w:tab/>
                            </w:r>
                            <w:r w:rsidRPr="00605E27">
                              <w:rPr>
                                <w:color w:val="5C85D2" w:themeColor="text1" w:themeTint="80"/>
                                <w:sz w:val="20"/>
                                <w:szCs w:val="20"/>
                              </w:rPr>
                              <w:t>Wednesday 23 October 2024, 3 - 4pm</w:t>
                            </w:r>
                          </w:p>
                          <w:p w14:paraId="364559A8" w14:textId="2A915000"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Presenters: </w:t>
                            </w:r>
                            <w:r w:rsidR="00915DD2" w:rsidRPr="00605E27">
                              <w:rPr>
                                <w:color w:val="5C85D2" w:themeColor="text1" w:themeTint="80"/>
                                <w:sz w:val="20"/>
                                <w:szCs w:val="20"/>
                              </w:rPr>
                              <w:tab/>
                            </w:r>
                            <w:r w:rsidRPr="00605E27">
                              <w:rPr>
                                <w:color w:val="5C85D2" w:themeColor="text1" w:themeTint="80"/>
                                <w:sz w:val="20"/>
                                <w:szCs w:val="20"/>
                              </w:rPr>
                              <w:t>Louisa Ingham and Hinetewai (Co-chairs of the Models of Care – Adult</w:t>
                            </w:r>
                            <w:r w:rsidR="00915DD2" w:rsidRPr="00605E27">
                              <w:rPr>
                                <w:color w:val="5C85D2" w:themeColor="text1" w:themeTint="80"/>
                                <w:sz w:val="20"/>
                                <w:szCs w:val="20"/>
                              </w:rPr>
                              <w:t xml:space="preserve"> Working Group)</w:t>
                            </w:r>
                          </w:p>
                          <w:p w14:paraId="4FD430AC" w14:textId="45A3924B"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Webinar: </w:t>
                            </w:r>
                            <w:r w:rsidR="00915DD2" w:rsidRPr="00605E27">
                              <w:rPr>
                                <w:color w:val="5C85D2" w:themeColor="text1" w:themeTint="80"/>
                                <w:sz w:val="20"/>
                                <w:szCs w:val="20"/>
                              </w:rPr>
                              <w:tab/>
                            </w:r>
                            <w:r w:rsidRPr="00605E27">
                              <w:rPr>
                                <w:color w:val="5C85D2" w:themeColor="text1" w:themeTint="80"/>
                                <w:sz w:val="20"/>
                                <w:szCs w:val="20"/>
                              </w:rPr>
                              <w:t>Teams Live event</w:t>
                            </w:r>
                          </w:p>
                          <w:p w14:paraId="0C626D3A" w14:textId="53DD5E4C" w:rsidR="00826C18" w:rsidRPr="00605E27" w:rsidRDefault="00826C18" w:rsidP="003E0CE6">
                            <w:pPr>
                              <w:spacing w:after="0"/>
                              <w:rPr>
                                <w:color w:val="5C85D2" w:themeColor="text1" w:themeTint="80"/>
                                <w:sz w:val="18"/>
                                <w:szCs w:val="18"/>
                              </w:rPr>
                            </w:pPr>
                            <w:r w:rsidRPr="00605E27">
                              <w:rPr>
                                <w:color w:val="5C85D2" w:themeColor="text1" w:themeTint="80"/>
                                <w:sz w:val="18"/>
                                <w:szCs w:val="18"/>
                              </w:rPr>
                              <w:t>The Co-chairs of the Models of Care – Adult Working Group presented an update to stakeholders of</w:t>
                            </w:r>
                            <w:r w:rsidR="003E0CE6" w:rsidRPr="00605E27">
                              <w:rPr>
                                <w:color w:val="5C85D2" w:themeColor="text1" w:themeTint="80"/>
                                <w:sz w:val="18"/>
                                <w:szCs w:val="18"/>
                              </w:rPr>
                              <w:t xml:space="preserve"> </w:t>
                            </w:r>
                            <w:r w:rsidRPr="00605E27">
                              <w:rPr>
                                <w:color w:val="5C85D2" w:themeColor="text1" w:themeTint="80"/>
                                <w:sz w:val="18"/>
                                <w:szCs w:val="18"/>
                              </w:rPr>
                              <w:t>the Working Groups progress to date.</w:t>
                            </w:r>
                            <w:r w:rsidR="00CA5737" w:rsidRPr="00605E27">
                              <w:rPr>
                                <w:color w:val="5C85D2" w:themeColor="text1" w:themeTint="80"/>
                                <w:sz w:val="18"/>
                                <w:szCs w:val="18"/>
                              </w:rPr>
                              <w:t xml:space="preserve"> </w:t>
                            </w:r>
                            <w:r w:rsidRPr="00605E27">
                              <w:rPr>
                                <w:color w:val="5C85D2" w:themeColor="text1" w:themeTint="80"/>
                                <w:sz w:val="18"/>
                                <w:szCs w:val="18"/>
                              </w:rPr>
                              <w:t>The presentation included:</w:t>
                            </w:r>
                          </w:p>
                          <w:p w14:paraId="37050736"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An overview of the National Palliative Care Work Programme</w:t>
                            </w:r>
                          </w:p>
                          <w:p w14:paraId="56F284D9"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Providers of palliative care</w:t>
                            </w:r>
                          </w:p>
                          <w:p w14:paraId="30DF57B1"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Current challenges</w:t>
                            </w:r>
                          </w:p>
                          <w:p w14:paraId="0333F97F"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Future population challenges</w:t>
                            </w:r>
                          </w:p>
                          <w:p w14:paraId="7BF72898"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Proposed guiding principles</w:t>
                            </w:r>
                          </w:p>
                          <w:p w14:paraId="53DD368C"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Proposed core components of palliative care</w:t>
                            </w:r>
                          </w:p>
                          <w:p w14:paraId="688275D8" w14:textId="77777777" w:rsidR="00826C18" w:rsidRPr="00605E27" w:rsidRDefault="00826C18" w:rsidP="003E0CE6">
                            <w:pPr>
                              <w:spacing w:after="0"/>
                              <w:rPr>
                                <w:color w:val="5C85D2" w:themeColor="text1" w:themeTint="80"/>
                                <w:sz w:val="18"/>
                                <w:szCs w:val="18"/>
                              </w:rPr>
                            </w:pPr>
                            <w:r w:rsidRPr="00605E27">
                              <w:rPr>
                                <w:color w:val="5C85D2" w:themeColor="text1" w:themeTint="80"/>
                                <w:sz w:val="18"/>
                                <w:szCs w:val="18"/>
                              </w:rPr>
                              <w:t>As well as an opportunity for attendees to ask questions (via the Q&amp;A function)</w:t>
                            </w:r>
                          </w:p>
                          <w:p w14:paraId="3EAC60B5" w14:textId="77777777" w:rsidR="00CA5737" w:rsidRPr="00605E27" w:rsidRDefault="00CA5737" w:rsidP="003E0CE6">
                            <w:pPr>
                              <w:spacing w:after="0"/>
                              <w:rPr>
                                <w:color w:val="5C85D2" w:themeColor="text1" w:themeTint="80"/>
                                <w:sz w:val="12"/>
                                <w:szCs w:val="12"/>
                              </w:rPr>
                            </w:pPr>
                          </w:p>
                          <w:p w14:paraId="2C288FC4" w14:textId="5555E178" w:rsidR="00E97001" w:rsidRPr="00E97001" w:rsidRDefault="00826C18" w:rsidP="003E0CE6">
                            <w:pPr>
                              <w:spacing w:after="0"/>
                              <w:rPr>
                                <w:color w:val="5C85D2" w:themeColor="text1" w:themeTint="80"/>
                                <w:sz w:val="20"/>
                                <w:szCs w:val="20"/>
                              </w:rPr>
                            </w:pPr>
                            <w:r w:rsidRPr="00605E27">
                              <w:rPr>
                                <w:color w:val="5C85D2" w:themeColor="text1" w:themeTint="80"/>
                                <w:sz w:val="18"/>
                                <w:szCs w:val="18"/>
                              </w:rPr>
                              <w:t>The slides and recording of the presentation were made available on the Te Whatu Ora webpage from November 2024</w:t>
                            </w:r>
                            <w:r w:rsidR="005D3EE2">
                              <w:rPr>
                                <w:color w:val="5C85D2" w:themeColor="text1" w:themeTint="80"/>
                                <w:sz w:val="18"/>
                                <w:szCs w:val="18"/>
                              </w:rPr>
                              <w:t xml:space="preserve"> </w:t>
                            </w:r>
                            <w:hyperlink r:id="rId12" w:history="1">
                              <w:r w:rsidR="00E97001" w:rsidRPr="00E97001">
                                <w:rPr>
                                  <w:color w:val="0000FF"/>
                                  <w:sz w:val="20"/>
                                  <w:szCs w:val="20"/>
                                  <w:u w:val="single"/>
                                </w:rPr>
                                <w:t>National Palliative Care Work Programme – Health New Zealand | Te Whatu Ora</w:t>
                              </w:r>
                            </w:hyperlink>
                            <w:r w:rsidRPr="00E97001">
                              <w:rPr>
                                <w:color w:val="5C85D2" w:themeColor="text1" w:themeTint="80"/>
                                <w:sz w:val="20"/>
                                <w:szCs w:val="20"/>
                              </w:rPr>
                              <w:t>.</w:t>
                            </w:r>
                          </w:p>
                          <w:p w14:paraId="015158B6" w14:textId="77777777" w:rsidR="007015AD" w:rsidRPr="00D2292F" w:rsidRDefault="007015AD" w:rsidP="003E0CE6">
                            <w:pPr>
                              <w:spacing w:after="0"/>
                              <w:rPr>
                                <w:color w:val="5C85D2" w:themeColor="text1" w:themeTint="80"/>
                                <w:sz w:val="12"/>
                                <w:szCs w:val="12"/>
                              </w:rPr>
                            </w:pPr>
                          </w:p>
                          <w:p w14:paraId="44CF6303" w14:textId="7EB85993" w:rsidR="00BA5B47" w:rsidRPr="00605E27" w:rsidRDefault="00826C18" w:rsidP="003E0CE6">
                            <w:pPr>
                              <w:spacing w:after="0"/>
                              <w:rPr>
                                <w:color w:val="5C85D2" w:themeColor="text1" w:themeTint="80"/>
                                <w:sz w:val="18"/>
                                <w:szCs w:val="18"/>
                              </w:rPr>
                            </w:pPr>
                            <w:r w:rsidRPr="00605E27">
                              <w:rPr>
                                <w:color w:val="5C85D2" w:themeColor="text1" w:themeTint="80"/>
                                <w:sz w:val="18"/>
                                <w:szCs w:val="18"/>
                              </w:rPr>
                              <w:t>Please email any questions about this webinar to</w:t>
                            </w:r>
                            <w:r w:rsidR="007015AD">
                              <w:rPr>
                                <w:color w:val="5C85D2" w:themeColor="text1" w:themeTint="80"/>
                                <w:sz w:val="18"/>
                                <w:szCs w:val="18"/>
                              </w:rPr>
                              <w:t>:</w:t>
                            </w:r>
                            <w:r w:rsidRPr="00605E27">
                              <w:rPr>
                                <w:color w:val="5C85D2" w:themeColor="text1" w:themeTint="80"/>
                                <w:sz w:val="18"/>
                                <w:szCs w:val="18"/>
                              </w:rPr>
                              <w:t xml:space="preserve"> </w:t>
                            </w:r>
                            <w:hyperlink r:id="rId13" w:history="1">
                              <w:r w:rsidR="000118E3" w:rsidRPr="00605E27">
                                <w:rPr>
                                  <w:rStyle w:val="Hyperlink"/>
                                  <w:b/>
                                  <w:bCs/>
                                  <w:color w:val="5C85D2" w:themeColor="text1" w:themeTint="80"/>
                                  <w:sz w:val="18"/>
                                  <w:szCs w:val="18"/>
                                </w:rPr>
                                <w:t>PalliativeCare@tewhatuora.govt.nz</w:t>
                              </w:r>
                            </w:hyperlink>
                            <w:r w:rsidR="000118E3" w:rsidRPr="00605E27">
                              <w:rPr>
                                <w:color w:val="5C85D2" w:themeColor="text1" w:themeTint="80"/>
                                <w:sz w:val="18"/>
                                <w:szCs w:val="18"/>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w14:anchorId="70B7BE6C" id="Rectangle: Rounded Corners 1" o:spid="_x0000_s1026" style="width:452.55pt;height:27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" fillcolor="#dfe7f6 [349]" strokecolor="#dac7ef [660]" strokeweight="1pt">
                <v:stroke joinstyle="miter"/>
                <v:textbox inset=",0,,0">
                  <w:txbxContent>
                    <w:p w14:paraId="5B77C706" w14:textId="1B5725B3"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Webinar title: </w:t>
                      </w:r>
                      <w:r w:rsidRPr="00605E27">
                        <w:rPr>
                          <w:color w:val="5C85D2" w:themeColor="text1" w:themeTint="80"/>
                          <w:sz w:val="20"/>
                          <w:szCs w:val="20"/>
                        </w:rPr>
                        <w:tab/>
                      </w:r>
                      <w:r w:rsidRPr="00605E27">
                        <w:rPr>
                          <w:b/>
                          <w:bCs/>
                          <w:color w:val="5C85D2" w:themeColor="text1" w:themeTint="80"/>
                          <w:sz w:val="20"/>
                          <w:szCs w:val="20"/>
                        </w:rPr>
                        <w:t>Adult Models of Care (Palliative Care); National webinar for stakeholders</w:t>
                      </w:r>
                    </w:p>
                    <w:p w14:paraId="1D1B2ACA" w14:textId="7D3611D3"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When: </w:t>
                      </w:r>
                      <w:r w:rsidR="00915DD2" w:rsidRPr="00605E27">
                        <w:rPr>
                          <w:color w:val="5C85D2" w:themeColor="text1" w:themeTint="80"/>
                          <w:sz w:val="20"/>
                          <w:szCs w:val="20"/>
                        </w:rPr>
                        <w:tab/>
                      </w:r>
                      <w:r w:rsidR="00915DD2" w:rsidRPr="00605E27">
                        <w:rPr>
                          <w:color w:val="5C85D2" w:themeColor="text1" w:themeTint="80"/>
                          <w:sz w:val="20"/>
                          <w:szCs w:val="20"/>
                        </w:rPr>
                        <w:tab/>
                      </w:r>
                      <w:r w:rsidRPr="00605E27">
                        <w:rPr>
                          <w:color w:val="5C85D2" w:themeColor="text1" w:themeTint="80"/>
                          <w:sz w:val="20"/>
                          <w:szCs w:val="20"/>
                        </w:rPr>
                        <w:t>Wednesday 23 October 2024, 3 - 4pm</w:t>
                      </w:r>
                    </w:p>
                    <w:p w14:paraId="364559A8" w14:textId="2A915000"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Presenters: </w:t>
                      </w:r>
                      <w:r w:rsidR="00915DD2" w:rsidRPr="00605E27">
                        <w:rPr>
                          <w:color w:val="5C85D2" w:themeColor="text1" w:themeTint="80"/>
                          <w:sz w:val="20"/>
                          <w:szCs w:val="20"/>
                        </w:rPr>
                        <w:tab/>
                      </w:r>
                      <w:r w:rsidRPr="00605E27">
                        <w:rPr>
                          <w:color w:val="5C85D2" w:themeColor="text1" w:themeTint="80"/>
                          <w:sz w:val="20"/>
                          <w:szCs w:val="20"/>
                        </w:rPr>
                        <w:t>Louisa Ingham and Hinetewai (Co-chairs of the Models of Care – Adult</w:t>
                      </w:r>
                      <w:r w:rsidR="00915DD2" w:rsidRPr="00605E27">
                        <w:rPr>
                          <w:color w:val="5C85D2" w:themeColor="text1" w:themeTint="80"/>
                          <w:sz w:val="20"/>
                          <w:szCs w:val="20"/>
                        </w:rPr>
                        <w:t xml:space="preserve"> Working Group)</w:t>
                      </w:r>
                    </w:p>
                    <w:p w14:paraId="4FD430AC" w14:textId="45A3924B" w:rsidR="00826C18" w:rsidRPr="00605E27" w:rsidRDefault="00826C18" w:rsidP="000118E3">
                      <w:pPr>
                        <w:spacing w:after="80"/>
                        <w:ind w:left="1418" w:hanging="1418"/>
                        <w:rPr>
                          <w:color w:val="5C85D2" w:themeColor="text1" w:themeTint="80"/>
                          <w:sz w:val="20"/>
                          <w:szCs w:val="20"/>
                        </w:rPr>
                      </w:pPr>
                      <w:r w:rsidRPr="00605E27">
                        <w:rPr>
                          <w:color w:val="5C85D2" w:themeColor="text1" w:themeTint="80"/>
                          <w:sz w:val="20"/>
                          <w:szCs w:val="20"/>
                        </w:rPr>
                        <w:t xml:space="preserve">Webinar: </w:t>
                      </w:r>
                      <w:r w:rsidR="00915DD2" w:rsidRPr="00605E27">
                        <w:rPr>
                          <w:color w:val="5C85D2" w:themeColor="text1" w:themeTint="80"/>
                          <w:sz w:val="20"/>
                          <w:szCs w:val="20"/>
                        </w:rPr>
                        <w:tab/>
                      </w:r>
                      <w:r w:rsidRPr="00605E27">
                        <w:rPr>
                          <w:color w:val="5C85D2" w:themeColor="text1" w:themeTint="80"/>
                          <w:sz w:val="20"/>
                          <w:szCs w:val="20"/>
                        </w:rPr>
                        <w:t>Teams Live event</w:t>
                      </w:r>
                    </w:p>
                    <w:p w14:paraId="0C626D3A" w14:textId="53DD5E4C" w:rsidR="00826C18" w:rsidRPr="00605E27" w:rsidRDefault="00826C18" w:rsidP="003E0CE6">
                      <w:pPr>
                        <w:spacing w:after="0"/>
                        <w:rPr>
                          <w:color w:val="5C85D2" w:themeColor="text1" w:themeTint="80"/>
                          <w:sz w:val="18"/>
                          <w:szCs w:val="18"/>
                        </w:rPr>
                      </w:pPr>
                      <w:r w:rsidRPr="00605E27">
                        <w:rPr>
                          <w:color w:val="5C85D2" w:themeColor="text1" w:themeTint="80"/>
                          <w:sz w:val="18"/>
                          <w:szCs w:val="18"/>
                        </w:rPr>
                        <w:t>The Co-chairs of the Models of Care – Adult Working Group presented an update to stakeholders of</w:t>
                      </w:r>
                      <w:r w:rsidR="003E0CE6" w:rsidRPr="00605E27">
                        <w:rPr>
                          <w:color w:val="5C85D2" w:themeColor="text1" w:themeTint="80"/>
                          <w:sz w:val="18"/>
                          <w:szCs w:val="18"/>
                        </w:rPr>
                        <w:t xml:space="preserve"> </w:t>
                      </w:r>
                      <w:r w:rsidRPr="00605E27">
                        <w:rPr>
                          <w:color w:val="5C85D2" w:themeColor="text1" w:themeTint="80"/>
                          <w:sz w:val="18"/>
                          <w:szCs w:val="18"/>
                        </w:rPr>
                        <w:t>the Working Groups progress to date.</w:t>
                      </w:r>
                      <w:r w:rsidR="00CA5737" w:rsidRPr="00605E27">
                        <w:rPr>
                          <w:color w:val="5C85D2" w:themeColor="text1" w:themeTint="80"/>
                          <w:sz w:val="18"/>
                          <w:szCs w:val="18"/>
                        </w:rPr>
                        <w:t xml:space="preserve"> </w:t>
                      </w:r>
                      <w:r w:rsidRPr="00605E27">
                        <w:rPr>
                          <w:color w:val="5C85D2" w:themeColor="text1" w:themeTint="80"/>
                          <w:sz w:val="18"/>
                          <w:szCs w:val="18"/>
                        </w:rPr>
                        <w:t>The presentation included:</w:t>
                      </w:r>
                    </w:p>
                    <w:p w14:paraId="37050736"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An overview of the National Palliative Care Work Programme</w:t>
                      </w:r>
                    </w:p>
                    <w:p w14:paraId="56F284D9"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Providers of palliative care</w:t>
                      </w:r>
                    </w:p>
                    <w:p w14:paraId="30DF57B1"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Current challenges</w:t>
                      </w:r>
                    </w:p>
                    <w:p w14:paraId="0333F97F"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Future population challenges</w:t>
                      </w:r>
                    </w:p>
                    <w:p w14:paraId="7BF72898"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Proposed guiding principles</w:t>
                      </w:r>
                    </w:p>
                    <w:p w14:paraId="53DD368C" w14:textId="77777777" w:rsidR="00826C18" w:rsidRPr="00605E27" w:rsidRDefault="00826C18" w:rsidP="00CA5737">
                      <w:pPr>
                        <w:spacing w:after="0"/>
                        <w:ind w:left="567" w:hanging="283"/>
                        <w:rPr>
                          <w:color w:val="5C85D2" w:themeColor="text1" w:themeTint="80"/>
                          <w:sz w:val="18"/>
                          <w:szCs w:val="18"/>
                        </w:rPr>
                      </w:pPr>
                      <w:r w:rsidRPr="00605E27">
                        <w:rPr>
                          <w:color w:val="5C85D2" w:themeColor="text1" w:themeTint="80"/>
                          <w:sz w:val="18"/>
                          <w:szCs w:val="18"/>
                        </w:rPr>
                        <w:t>• Proposed core components of palliative care</w:t>
                      </w:r>
                    </w:p>
                    <w:p w14:paraId="688275D8" w14:textId="77777777" w:rsidR="00826C18" w:rsidRPr="00605E27" w:rsidRDefault="00826C18" w:rsidP="003E0CE6">
                      <w:pPr>
                        <w:spacing w:after="0"/>
                        <w:rPr>
                          <w:color w:val="5C85D2" w:themeColor="text1" w:themeTint="80"/>
                          <w:sz w:val="18"/>
                          <w:szCs w:val="18"/>
                        </w:rPr>
                      </w:pPr>
                      <w:r w:rsidRPr="00605E27">
                        <w:rPr>
                          <w:color w:val="5C85D2" w:themeColor="text1" w:themeTint="80"/>
                          <w:sz w:val="18"/>
                          <w:szCs w:val="18"/>
                        </w:rPr>
                        <w:t>As well as an opportunity for attendees to ask questions (via the Q&amp;A function)</w:t>
                      </w:r>
                    </w:p>
                    <w:p w14:paraId="3EAC60B5" w14:textId="77777777" w:rsidR="00CA5737" w:rsidRPr="00605E27" w:rsidRDefault="00CA5737" w:rsidP="003E0CE6">
                      <w:pPr>
                        <w:spacing w:after="0"/>
                        <w:rPr>
                          <w:color w:val="5C85D2" w:themeColor="text1" w:themeTint="80"/>
                          <w:sz w:val="12"/>
                          <w:szCs w:val="12"/>
                        </w:rPr>
                      </w:pPr>
                    </w:p>
                    <w:p w14:paraId="2C288FC4" w14:textId="5555E178" w:rsidR="00E97001" w:rsidRPr="00E97001" w:rsidRDefault="00826C18" w:rsidP="003E0CE6">
                      <w:pPr>
                        <w:spacing w:after="0"/>
                        <w:rPr>
                          <w:color w:val="5C85D2" w:themeColor="text1" w:themeTint="80"/>
                          <w:sz w:val="20"/>
                          <w:szCs w:val="20"/>
                        </w:rPr>
                      </w:pPr>
                      <w:r w:rsidRPr="00605E27">
                        <w:rPr>
                          <w:color w:val="5C85D2" w:themeColor="text1" w:themeTint="80"/>
                          <w:sz w:val="18"/>
                          <w:szCs w:val="18"/>
                        </w:rPr>
                        <w:t>The slides and recording of the presentation were made available on the Te Whatu Ora webpage from November 2024</w:t>
                      </w:r>
                      <w:r w:rsidR="005D3EE2">
                        <w:rPr>
                          <w:color w:val="5C85D2" w:themeColor="text1" w:themeTint="80"/>
                          <w:sz w:val="18"/>
                          <w:szCs w:val="18"/>
                        </w:rPr>
                        <w:t xml:space="preserve"> </w:t>
                      </w:r>
                      <w:hyperlink r:id="rId14" w:history="1">
                        <w:r w:rsidR="00E97001" w:rsidRPr="00E97001">
                          <w:rPr>
                            <w:color w:val="0000FF"/>
                            <w:sz w:val="20"/>
                            <w:szCs w:val="20"/>
                            <w:u w:val="single"/>
                          </w:rPr>
                          <w:t>National Palliative Care Work Programme – Health New Zealand | Te Whatu Ora</w:t>
                        </w:r>
                      </w:hyperlink>
                      <w:r w:rsidRPr="00E97001">
                        <w:rPr>
                          <w:color w:val="5C85D2" w:themeColor="text1" w:themeTint="80"/>
                          <w:sz w:val="20"/>
                          <w:szCs w:val="20"/>
                        </w:rPr>
                        <w:t>.</w:t>
                      </w:r>
                    </w:p>
                    <w:p w14:paraId="015158B6" w14:textId="77777777" w:rsidR="007015AD" w:rsidRPr="00D2292F" w:rsidRDefault="007015AD" w:rsidP="003E0CE6">
                      <w:pPr>
                        <w:spacing w:after="0"/>
                        <w:rPr>
                          <w:color w:val="5C85D2" w:themeColor="text1" w:themeTint="80"/>
                          <w:sz w:val="12"/>
                          <w:szCs w:val="12"/>
                        </w:rPr>
                      </w:pPr>
                    </w:p>
                    <w:p w14:paraId="44CF6303" w14:textId="7EB85993" w:rsidR="00BA5B47" w:rsidRPr="00605E27" w:rsidRDefault="00826C18" w:rsidP="003E0CE6">
                      <w:pPr>
                        <w:spacing w:after="0"/>
                        <w:rPr>
                          <w:color w:val="5C85D2" w:themeColor="text1" w:themeTint="80"/>
                          <w:sz w:val="18"/>
                          <w:szCs w:val="18"/>
                        </w:rPr>
                      </w:pPr>
                      <w:r w:rsidRPr="00605E27">
                        <w:rPr>
                          <w:color w:val="5C85D2" w:themeColor="text1" w:themeTint="80"/>
                          <w:sz w:val="18"/>
                          <w:szCs w:val="18"/>
                        </w:rPr>
                        <w:t>Please email any questions about this webinar to</w:t>
                      </w:r>
                      <w:r w:rsidR="007015AD">
                        <w:rPr>
                          <w:color w:val="5C85D2" w:themeColor="text1" w:themeTint="80"/>
                          <w:sz w:val="18"/>
                          <w:szCs w:val="18"/>
                        </w:rPr>
                        <w:t>:</w:t>
                      </w:r>
                      <w:r w:rsidRPr="00605E27">
                        <w:rPr>
                          <w:color w:val="5C85D2" w:themeColor="text1" w:themeTint="80"/>
                          <w:sz w:val="18"/>
                          <w:szCs w:val="18"/>
                        </w:rPr>
                        <w:t xml:space="preserve"> </w:t>
                      </w:r>
                      <w:hyperlink r:id="rId15" w:history="1">
                        <w:r w:rsidR="000118E3" w:rsidRPr="00605E27">
                          <w:rPr>
                            <w:rStyle w:val="Hyperlink"/>
                            <w:b/>
                            <w:bCs/>
                            <w:color w:val="5C85D2" w:themeColor="text1" w:themeTint="80"/>
                            <w:sz w:val="18"/>
                            <w:szCs w:val="18"/>
                          </w:rPr>
                          <w:t>PalliativeCare@tewhatuora.govt.nz</w:t>
                        </w:r>
                      </w:hyperlink>
                      <w:r w:rsidR="000118E3" w:rsidRPr="00605E27">
                        <w:rPr>
                          <w:color w:val="5C85D2" w:themeColor="text1" w:themeTint="80"/>
                          <w:sz w:val="18"/>
                          <w:szCs w:val="18"/>
                        </w:rPr>
                        <w:t xml:space="preserve"> </w:t>
                      </w:r>
                    </w:p>
                  </w:txbxContent>
                </v:textbox>
                <w10:anchorlock/>
              </v:roundrect>
            </w:pict>
          </mc:Fallback>
        </mc:AlternateContent>
      </w:r>
    </w:p>
    <w:p w14:paraId="1A4673E8" w14:textId="0F7DE8F2" w:rsidR="005D3142" w:rsidRPr="009D7772" w:rsidRDefault="005D3142" w:rsidP="005D3142">
      <w:pPr>
        <w:rPr>
          <w:color w:val="15284C" w:themeColor="text1"/>
        </w:rPr>
      </w:pPr>
      <w:r w:rsidRPr="009D7772">
        <w:rPr>
          <w:color w:val="15284C" w:themeColor="text1"/>
        </w:rPr>
        <w:t xml:space="preserve">Thank you to everyone who attended the webinar, submitted questions or comments, or viewed the recording. </w:t>
      </w:r>
      <w:r>
        <w:rPr>
          <w:color w:val="15284C" w:themeColor="text1"/>
        </w:rPr>
        <w:t xml:space="preserve">Below are the Working Group’s responses to the </w:t>
      </w:r>
      <w:r w:rsidRPr="005D3142">
        <w:rPr>
          <w:color w:val="15284C" w:themeColor="text1"/>
        </w:rPr>
        <w:t xml:space="preserve">questions </w:t>
      </w:r>
      <w:r>
        <w:rPr>
          <w:color w:val="15284C" w:themeColor="text1"/>
        </w:rPr>
        <w:t>and</w:t>
      </w:r>
      <w:r w:rsidRPr="005D3142">
        <w:rPr>
          <w:color w:val="15284C" w:themeColor="text1"/>
        </w:rPr>
        <w:t xml:space="preserve"> comments</w:t>
      </w:r>
      <w:r w:rsidR="00E871F1">
        <w:rPr>
          <w:color w:val="15284C" w:themeColor="text1"/>
        </w:rPr>
        <w:t xml:space="preserve">, grouped </w:t>
      </w:r>
      <w:r w:rsidR="00A643DD">
        <w:rPr>
          <w:color w:val="15284C" w:themeColor="text1"/>
        </w:rPr>
        <w:t>into</w:t>
      </w:r>
      <w:r w:rsidR="00E871F1">
        <w:rPr>
          <w:color w:val="15284C" w:themeColor="text1"/>
        </w:rPr>
        <w:t xml:space="preserve"> 6 themes</w:t>
      </w:r>
      <w:r>
        <w:rPr>
          <w:color w:val="15284C" w:themeColor="text1"/>
        </w:rPr>
        <w:t xml:space="preserve">. </w:t>
      </w:r>
    </w:p>
    <w:p w14:paraId="3D9B37B2" w14:textId="68CA8336" w:rsidR="009526DE" w:rsidRPr="000C1E99" w:rsidRDefault="009526DE" w:rsidP="000C1E99">
      <w:pPr>
        <w:pStyle w:val="Heading1"/>
        <w:rPr>
          <w:b/>
          <w:bCs/>
          <w:color w:val="2B529C" w:themeColor="text1" w:themeTint="BF"/>
        </w:rPr>
      </w:pPr>
      <w:r w:rsidRPr="000C1E99">
        <w:rPr>
          <w:b/>
          <w:bCs/>
          <w:color w:val="2B529C" w:themeColor="text1" w:themeTint="BF"/>
        </w:rPr>
        <w:t>Navigation</w:t>
      </w:r>
      <w:r w:rsidR="004621C6" w:rsidRPr="000C1E99">
        <w:rPr>
          <w:b/>
          <w:bCs/>
          <w:color w:val="2B529C" w:themeColor="text1" w:themeTint="BF"/>
        </w:rPr>
        <w:t>/Coordination</w:t>
      </w:r>
      <w:r w:rsidRPr="000C1E99">
        <w:rPr>
          <w:b/>
          <w:bCs/>
          <w:color w:val="2B529C" w:themeColor="text1" w:themeTint="BF"/>
        </w:rPr>
        <w:t>:</w:t>
      </w:r>
    </w:p>
    <w:p w14:paraId="19DA0A49" w14:textId="08C46D98" w:rsidR="0056383A" w:rsidRDefault="0056383A" w:rsidP="0056383A">
      <w:pPr>
        <w:pStyle w:val="ListParagraph"/>
        <w:numPr>
          <w:ilvl w:val="0"/>
          <w:numId w:val="3"/>
        </w:numPr>
        <w:rPr>
          <w:color w:val="15284C" w:themeColor="text1"/>
        </w:rPr>
      </w:pPr>
      <w:r w:rsidRPr="00E879AE">
        <w:rPr>
          <w:color w:val="15284C" w:themeColor="text1"/>
        </w:rPr>
        <w:t>It would be great to hear about the scope the group sees for 'cultural navigation' roles</w:t>
      </w:r>
      <w:r w:rsidR="000C733D" w:rsidRPr="00E879AE">
        <w:rPr>
          <w:color w:val="15284C" w:themeColor="text1"/>
        </w:rPr>
        <w:t>.</w:t>
      </w:r>
    </w:p>
    <w:p w14:paraId="5DB83BF9" w14:textId="2608D2C7" w:rsidR="00CE552D" w:rsidRPr="00731C79" w:rsidRDefault="00A56F39" w:rsidP="00CE552D">
      <w:pPr>
        <w:pStyle w:val="ListParagraph"/>
        <w:rPr>
          <w:color w:val="5C85D2" w:themeColor="text1" w:themeTint="80"/>
        </w:rPr>
      </w:pPr>
      <w:r w:rsidRPr="00731C79">
        <w:rPr>
          <w:color w:val="5C85D2" w:themeColor="text1" w:themeTint="80"/>
        </w:rPr>
        <w:t xml:space="preserve">Our </w:t>
      </w:r>
      <w:r w:rsidR="00C32B4A" w:rsidRPr="00731C79">
        <w:rPr>
          <w:color w:val="5C85D2" w:themeColor="text1" w:themeTint="80"/>
        </w:rPr>
        <w:t>group ha</w:t>
      </w:r>
      <w:r w:rsidR="004061C9" w:rsidRPr="00731C79">
        <w:rPr>
          <w:color w:val="5C85D2" w:themeColor="text1" w:themeTint="80"/>
        </w:rPr>
        <w:t>s</w:t>
      </w:r>
      <w:r w:rsidR="00C32B4A" w:rsidRPr="00731C79">
        <w:rPr>
          <w:color w:val="5C85D2" w:themeColor="text1" w:themeTint="80"/>
        </w:rPr>
        <w:t xml:space="preserve"> been </w:t>
      </w:r>
      <w:r w:rsidR="00F95B98" w:rsidRPr="00731C79">
        <w:rPr>
          <w:color w:val="5C85D2" w:themeColor="text1" w:themeTint="80"/>
        </w:rPr>
        <w:t xml:space="preserve">considering </w:t>
      </w:r>
      <w:r w:rsidR="00513D69" w:rsidRPr="00731C79">
        <w:rPr>
          <w:color w:val="5C85D2" w:themeColor="text1" w:themeTint="80"/>
        </w:rPr>
        <w:t xml:space="preserve">what </w:t>
      </w:r>
      <w:r w:rsidR="00A51624" w:rsidRPr="00731C79">
        <w:rPr>
          <w:color w:val="5C85D2" w:themeColor="text1" w:themeTint="80"/>
        </w:rPr>
        <w:t>‘navig</w:t>
      </w:r>
      <w:r w:rsidR="004B34E4" w:rsidRPr="00731C79">
        <w:rPr>
          <w:color w:val="5C85D2" w:themeColor="text1" w:themeTint="80"/>
        </w:rPr>
        <w:t xml:space="preserve">ator’ </w:t>
      </w:r>
      <w:r w:rsidR="007E77C1" w:rsidRPr="00731C79">
        <w:rPr>
          <w:color w:val="5C85D2" w:themeColor="text1" w:themeTint="80"/>
        </w:rPr>
        <w:t>or</w:t>
      </w:r>
      <w:r w:rsidR="004B34E4" w:rsidRPr="00731C79">
        <w:rPr>
          <w:color w:val="5C85D2" w:themeColor="text1" w:themeTint="80"/>
        </w:rPr>
        <w:t xml:space="preserve"> </w:t>
      </w:r>
      <w:r w:rsidR="000960C2" w:rsidRPr="00731C79">
        <w:rPr>
          <w:color w:val="5C85D2" w:themeColor="text1" w:themeTint="80"/>
        </w:rPr>
        <w:t>‘</w:t>
      </w:r>
      <w:r w:rsidR="004B34E4" w:rsidRPr="00731C79">
        <w:rPr>
          <w:color w:val="5C85D2" w:themeColor="text1" w:themeTint="80"/>
        </w:rPr>
        <w:t>co-ordinat</w:t>
      </w:r>
      <w:r w:rsidR="000960C2" w:rsidRPr="00731C79">
        <w:rPr>
          <w:color w:val="5C85D2" w:themeColor="text1" w:themeTint="80"/>
        </w:rPr>
        <w:t xml:space="preserve">or’ roles </w:t>
      </w:r>
      <w:r w:rsidR="00513D69" w:rsidRPr="00731C79">
        <w:rPr>
          <w:color w:val="5C85D2" w:themeColor="text1" w:themeTint="80"/>
        </w:rPr>
        <w:t xml:space="preserve">might look like. </w:t>
      </w:r>
      <w:r w:rsidR="007E77C1" w:rsidRPr="00731C79">
        <w:rPr>
          <w:color w:val="5C85D2" w:themeColor="text1" w:themeTint="80"/>
        </w:rPr>
        <w:t xml:space="preserve">We </w:t>
      </w:r>
      <w:r w:rsidR="00494A1F" w:rsidRPr="00731C79">
        <w:rPr>
          <w:color w:val="5C85D2" w:themeColor="text1" w:themeTint="80"/>
        </w:rPr>
        <w:t xml:space="preserve">see this type </w:t>
      </w:r>
      <w:r w:rsidR="007E77C1" w:rsidRPr="00731C79">
        <w:rPr>
          <w:color w:val="5C85D2" w:themeColor="text1" w:themeTint="80"/>
        </w:rPr>
        <w:t>o</w:t>
      </w:r>
      <w:r w:rsidR="00494A1F" w:rsidRPr="00731C79">
        <w:rPr>
          <w:color w:val="5C85D2" w:themeColor="text1" w:themeTint="80"/>
        </w:rPr>
        <w:t xml:space="preserve">f role as important </w:t>
      </w:r>
      <w:r w:rsidR="00AF0DB5" w:rsidRPr="00731C79">
        <w:rPr>
          <w:color w:val="5C85D2" w:themeColor="text1" w:themeTint="80"/>
        </w:rPr>
        <w:t xml:space="preserve">to support people to access the services </w:t>
      </w:r>
      <w:r w:rsidR="00D70119" w:rsidRPr="00731C79">
        <w:rPr>
          <w:color w:val="5C85D2" w:themeColor="text1" w:themeTint="80"/>
        </w:rPr>
        <w:t xml:space="preserve">they need </w:t>
      </w:r>
      <w:r w:rsidR="00AF0DB5" w:rsidRPr="00731C79">
        <w:rPr>
          <w:color w:val="5C85D2" w:themeColor="text1" w:themeTint="80"/>
        </w:rPr>
        <w:t xml:space="preserve">and </w:t>
      </w:r>
      <w:r w:rsidR="0015552E" w:rsidRPr="00731C79">
        <w:rPr>
          <w:color w:val="5C85D2" w:themeColor="text1" w:themeTint="80"/>
        </w:rPr>
        <w:t xml:space="preserve">ensure </w:t>
      </w:r>
      <w:r w:rsidR="00D70119" w:rsidRPr="00731C79">
        <w:rPr>
          <w:color w:val="5C85D2" w:themeColor="text1" w:themeTint="80"/>
        </w:rPr>
        <w:t>service providers are</w:t>
      </w:r>
      <w:r w:rsidR="0015552E" w:rsidRPr="00731C79">
        <w:rPr>
          <w:color w:val="5C85D2" w:themeColor="text1" w:themeTint="80"/>
        </w:rPr>
        <w:t xml:space="preserve"> working together. </w:t>
      </w:r>
    </w:p>
    <w:p w14:paraId="0F7468B1" w14:textId="77777777" w:rsidR="00126E35" w:rsidRDefault="00126E35" w:rsidP="00126E35">
      <w:pPr>
        <w:pStyle w:val="ListParagraph"/>
        <w:rPr>
          <w:color w:val="15284C" w:themeColor="text1"/>
        </w:rPr>
      </w:pPr>
    </w:p>
    <w:p w14:paraId="1043A1EF" w14:textId="270BEC49" w:rsidR="00CE552D" w:rsidRDefault="004621C6" w:rsidP="00AC5FDA">
      <w:pPr>
        <w:pStyle w:val="ListParagraph"/>
        <w:numPr>
          <w:ilvl w:val="0"/>
          <w:numId w:val="3"/>
        </w:numPr>
        <w:rPr>
          <w:color w:val="15284C" w:themeColor="text1"/>
        </w:rPr>
      </w:pPr>
      <w:r w:rsidRPr="00E879AE">
        <w:rPr>
          <w:color w:val="15284C" w:themeColor="text1"/>
        </w:rPr>
        <w:t>A strong service coordination approach and designated care coordination was mentioned. Do you see this occurring more at the primary palliative care level in the general practice or in the specialist palliative care space or both?</w:t>
      </w:r>
    </w:p>
    <w:p w14:paraId="3902296B" w14:textId="6629E135" w:rsidR="00D2557D" w:rsidRPr="00731C79" w:rsidRDefault="00010FD0" w:rsidP="00126E35">
      <w:pPr>
        <w:pStyle w:val="ListParagraph"/>
        <w:rPr>
          <w:color w:val="5C85D2" w:themeColor="text1" w:themeTint="80"/>
        </w:rPr>
      </w:pPr>
      <w:r w:rsidRPr="00731C79">
        <w:rPr>
          <w:color w:val="5C85D2" w:themeColor="text1" w:themeTint="80"/>
        </w:rPr>
        <w:t>We think that</w:t>
      </w:r>
      <w:r w:rsidR="008D0AF1" w:rsidRPr="00731C79">
        <w:rPr>
          <w:color w:val="5C85D2" w:themeColor="text1" w:themeTint="80"/>
        </w:rPr>
        <w:t xml:space="preserve"> </w:t>
      </w:r>
      <w:r w:rsidR="008D0AF1" w:rsidRPr="00731C79">
        <w:rPr>
          <w:color w:val="5C85D2" w:themeColor="text1" w:themeTint="80"/>
        </w:rPr>
        <w:t>‘navigators’ or ‘co-ordinators’</w:t>
      </w:r>
      <w:r w:rsidRPr="00731C79">
        <w:rPr>
          <w:color w:val="5C85D2" w:themeColor="text1" w:themeTint="80"/>
        </w:rPr>
        <w:t xml:space="preserve"> </w:t>
      </w:r>
      <w:r w:rsidR="008D0AF1" w:rsidRPr="00731C79">
        <w:rPr>
          <w:color w:val="5C85D2" w:themeColor="text1" w:themeTint="80"/>
        </w:rPr>
        <w:t xml:space="preserve">could support people to access </w:t>
      </w:r>
      <w:r w:rsidR="00D67F35" w:rsidRPr="00731C79">
        <w:rPr>
          <w:color w:val="5C85D2" w:themeColor="text1" w:themeTint="80"/>
        </w:rPr>
        <w:t xml:space="preserve">palliative care </w:t>
      </w:r>
      <w:r w:rsidRPr="00731C79">
        <w:rPr>
          <w:color w:val="5C85D2" w:themeColor="text1" w:themeTint="80"/>
        </w:rPr>
        <w:t>earl</w:t>
      </w:r>
      <w:r w:rsidR="008D0AF1" w:rsidRPr="00731C79">
        <w:rPr>
          <w:color w:val="5C85D2" w:themeColor="text1" w:themeTint="80"/>
        </w:rPr>
        <w:t>ier</w:t>
      </w:r>
      <w:r w:rsidR="00F25C86" w:rsidRPr="00731C79">
        <w:rPr>
          <w:color w:val="5C85D2" w:themeColor="text1" w:themeTint="80"/>
        </w:rPr>
        <w:t>, especially in our underserved communities</w:t>
      </w:r>
      <w:r w:rsidR="00D67F35" w:rsidRPr="00731C79">
        <w:rPr>
          <w:color w:val="5C85D2" w:themeColor="text1" w:themeTint="80"/>
        </w:rPr>
        <w:t xml:space="preserve">. </w:t>
      </w:r>
      <w:r w:rsidR="00913727" w:rsidRPr="00731C79">
        <w:rPr>
          <w:color w:val="5C85D2" w:themeColor="text1" w:themeTint="80"/>
        </w:rPr>
        <w:t>T</w:t>
      </w:r>
      <w:r w:rsidR="00277FAD" w:rsidRPr="00731C79">
        <w:rPr>
          <w:color w:val="5C85D2" w:themeColor="text1" w:themeTint="80"/>
        </w:rPr>
        <w:t>he</w:t>
      </w:r>
      <w:r w:rsidR="00913727" w:rsidRPr="00731C79">
        <w:rPr>
          <w:color w:val="5C85D2" w:themeColor="text1" w:themeTint="80"/>
        </w:rPr>
        <w:t>se r</w:t>
      </w:r>
      <w:r w:rsidR="00FE1410" w:rsidRPr="00731C79">
        <w:rPr>
          <w:color w:val="5C85D2" w:themeColor="text1" w:themeTint="80"/>
        </w:rPr>
        <w:t>oles</w:t>
      </w:r>
      <w:r w:rsidR="00D67F35" w:rsidRPr="00731C79">
        <w:rPr>
          <w:color w:val="5C85D2" w:themeColor="text1" w:themeTint="80"/>
        </w:rPr>
        <w:t xml:space="preserve"> </w:t>
      </w:r>
      <w:r w:rsidR="00FE1410" w:rsidRPr="00731C79">
        <w:rPr>
          <w:color w:val="5C85D2" w:themeColor="text1" w:themeTint="80"/>
        </w:rPr>
        <w:t xml:space="preserve">could be based </w:t>
      </w:r>
      <w:r w:rsidR="00277FAD" w:rsidRPr="00731C79">
        <w:rPr>
          <w:color w:val="5C85D2" w:themeColor="text1" w:themeTint="80"/>
        </w:rPr>
        <w:t xml:space="preserve">in either </w:t>
      </w:r>
      <w:r w:rsidR="00277FAD" w:rsidRPr="00731C79">
        <w:rPr>
          <w:color w:val="5C85D2" w:themeColor="text1" w:themeTint="80"/>
        </w:rPr>
        <w:t>primary or specialist palliative care</w:t>
      </w:r>
      <w:r w:rsidR="00277FAD" w:rsidRPr="00731C79">
        <w:rPr>
          <w:color w:val="5C85D2" w:themeColor="text1" w:themeTint="80"/>
        </w:rPr>
        <w:t xml:space="preserve">, or both. </w:t>
      </w:r>
      <w:r w:rsidR="007E3841" w:rsidRPr="00731C79">
        <w:rPr>
          <w:color w:val="5C85D2" w:themeColor="text1" w:themeTint="80"/>
        </w:rPr>
        <w:t xml:space="preserve">This would need to be </w:t>
      </w:r>
      <w:r w:rsidR="00F12A12" w:rsidRPr="00731C79">
        <w:rPr>
          <w:color w:val="5C85D2" w:themeColor="text1" w:themeTint="80"/>
        </w:rPr>
        <w:t xml:space="preserve">considered further </w:t>
      </w:r>
      <w:r w:rsidR="00115EFB" w:rsidRPr="00731C79">
        <w:rPr>
          <w:color w:val="5C85D2" w:themeColor="text1" w:themeTint="80"/>
        </w:rPr>
        <w:t xml:space="preserve">during </w:t>
      </w:r>
      <w:r w:rsidR="001F7BD2" w:rsidRPr="00731C79">
        <w:rPr>
          <w:color w:val="5C85D2" w:themeColor="text1" w:themeTint="80"/>
        </w:rPr>
        <w:t>implementation plann</w:t>
      </w:r>
      <w:r w:rsidR="00115EFB" w:rsidRPr="00731C79">
        <w:rPr>
          <w:color w:val="5C85D2" w:themeColor="text1" w:themeTint="80"/>
        </w:rPr>
        <w:t xml:space="preserve">ing. </w:t>
      </w:r>
    </w:p>
    <w:p w14:paraId="6CE51568" w14:textId="40F65767" w:rsidR="00230BFE" w:rsidRPr="000C1E99" w:rsidRDefault="0025436B" w:rsidP="000C1E99">
      <w:pPr>
        <w:pStyle w:val="Heading1"/>
        <w:rPr>
          <w:b/>
          <w:bCs/>
          <w:color w:val="2B529C" w:themeColor="text1" w:themeTint="BF"/>
        </w:rPr>
      </w:pPr>
      <w:r w:rsidRPr="000C1E99">
        <w:rPr>
          <w:b/>
          <w:bCs/>
          <w:color w:val="2B529C" w:themeColor="text1" w:themeTint="BF"/>
        </w:rPr>
        <w:t>Aged residential care</w:t>
      </w:r>
      <w:r w:rsidR="00A225D4" w:rsidRPr="000C1E99">
        <w:rPr>
          <w:b/>
          <w:bCs/>
          <w:color w:val="2B529C" w:themeColor="text1" w:themeTint="BF"/>
        </w:rPr>
        <w:t xml:space="preserve"> (ARC)</w:t>
      </w:r>
      <w:r w:rsidRPr="000C1E99">
        <w:rPr>
          <w:b/>
          <w:bCs/>
          <w:color w:val="2B529C" w:themeColor="text1" w:themeTint="BF"/>
        </w:rPr>
        <w:t>:</w:t>
      </w:r>
    </w:p>
    <w:p w14:paraId="14644212" w14:textId="4E143EB4" w:rsidR="0025436B" w:rsidRDefault="00230BFE" w:rsidP="00B1538B">
      <w:pPr>
        <w:pStyle w:val="ListParagraph"/>
        <w:numPr>
          <w:ilvl w:val="0"/>
          <w:numId w:val="1"/>
        </w:numPr>
        <w:rPr>
          <w:color w:val="15284C" w:themeColor="text1"/>
        </w:rPr>
      </w:pPr>
      <w:r w:rsidRPr="00E879AE">
        <w:rPr>
          <w:color w:val="15284C" w:themeColor="text1"/>
        </w:rPr>
        <w:t xml:space="preserve">How do we improve the connect between Aged </w:t>
      </w:r>
      <w:r w:rsidR="00CF7BA7" w:rsidRPr="00E879AE">
        <w:rPr>
          <w:color w:val="15284C" w:themeColor="text1"/>
        </w:rPr>
        <w:t>R</w:t>
      </w:r>
      <w:r w:rsidRPr="00E879AE">
        <w:rPr>
          <w:color w:val="15284C" w:themeColor="text1"/>
        </w:rPr>
        <w:t xml:space="preserve">esidential Care facilities and Hospice? My recent experience this year was poor planning for managing pain and anxiety where </w:t>
      </w:r>
      <w:r w:rsidRPr="00E879AE">
        <w:rPr>
          <w:color w:val="15284C" w:themeColor="text1"/>
        </w:rPr>
        <w:lastRenderedPageBreak/>
        <w:t xml:space="preserve">hospice </w:t>
      </w:r>
      <w:r w:rsidR="000C733D" w:rsidRPr="00E879AE">
        <w:rPr>
          <w:color w:val="15284C" w:themeColor="text1"/>
        </w:rPr>
        <w:t>was</w:t>
      </w:r>
      <w:r w:rsidRPr="00E879AE">
        <w:rPr>
          <w:color w:val="15284C" w:themeColor="text1"/>
        </w:rPr>
        <w:t xml:space="preserve"> unable to chart medications directly into </w:t>
      </w:r>
      <w:proofErr w:type="spellStart"/>
      <w:r w:rsidRPr="00E879AE">
        <w:rPr>
          <w:color w:val="15284C" w:themeColor="text1"/>
        </w:rPr>
        <w:t>Medimap</w:t>
      </w:r>
      <w:proofErr w:type="spellEnd"/>
      <w:r w:rsidRPr="00E879AE">
        <w:rPr>
          <w:color w:val="15284C" w:themeColor="text1"/>
        </w:rPr>
        <w:t xml:space="preserve"> and prolonged waits occurred, for the one Nurse Practitioner contracted by the facility, to have time to chart these. This often resulted in the pharmacy also being closed. My belief had been that these would be already charted in anticipation of the </w:t>
      </w:r>
      <w:r w:rsidR="00A42AD5" w:rsidRPr="00E879AE">
        <w:rPr>
          <w:color w:val="15284C" w:themeColor="text1"/>
        </w:rPr>
        <w:t>end-of-life</w:t>
      </w:r>
      <w:r w:rsidRPr="00E879AE">
        <w:rPr>
          <w:color w:val="15284C" w:themeColor="text1"/>
        </w:rPr>
        <w:t xml:space="preserve"> process, to reduce suffering. The facility was reactive rather than responsive to planning for the person's needs.</w:t>
      </w:r>
    </w:p>
    <w:p w14:paraId="3DED88ED" w14:textId="01B0A559" w:rsidR="0000658A" w:rsidRPr="00731C79" w:rsidRDefault="00C63C95" w:rsidP="0000658A">
      <w:pPr>
        <w:pStyle w:val="ListParagraph"/>
        <w:rPr>
          <w:color w:val="5C85D2" w:themeColor="text1" w:themeTint="80"/>
        </w:rPr>
      </w:pPr>
      <w:r w:rsidRPr="00731C79">
        <w:rPr>
          <w:color w:val="5C85D2" w:themeColor="text1" w:themeTint="80"/>
        </w:rPr>
        <w:t xml:space="preserve">Thank you for sharing your </w:t>
      </w:r>
      <w:r w:rsidR="00236A7A" w:rsidRPr="00731C79">
        <w:rPr>
          <w:color w:val="5C85D2" w:themeColor="text1" w:themeTint="80"/>
        </w:rPr>
        <w:t>experience;</w:t>
      </w:r>
      <w:r w:rsidRPr="00731C79">
        <w:rPr>
          <w:color w:val="5C85D2" w:themeColor="text1" w:themeTint="80"/>
        </w:rPr>
        <w:t xml:space="preserve"> this is </w:t>
      </w:r>
      <w:r w:rsidR="00236A7A" w:rsidRPr="00731C79">
        <w:rPr>
          <w:color w:val="5C85D2" w:themeColor="text1" w:themeTint="80"/>
        </w:rPr>
        <w:t xml:space="preserve">a clear example of </w:t>
      </w:r>
      <w:r w:rsidRPr="00731C79">
        <w:rPr>
          <w:color w:val="5C85D2" w:themeColor="text1" w:themeTint="80"/>
        </w:rPr>
        <w:t xml:space="preserve">the </w:t>
      </w:r>
      <w:r w:rsidR="00236A7A" w:rsidRPr="00731C79">
        <w:rPr>
          <w:color w:val="5C85D2" w:themeColor="text1" w:themeTint="80"/>
        </w:rPr>
        <w:t>issue</w:t>
      </w:r>
      <w:r w:rsidR="00D559A2" w:rsidRPr="00731C79">
        <w:rPr>
          <w:color w:val="5C85D2" w:themeColor="text1" w:themeTint="80"/>
        </w:rPr>
        <w:t>s</w:t>
      </w:r>
      <w:r w:rsidR="00236A7A" w:rsidRPr="00731C79">
        <w:rPr>
          <w:color w:val="5C85D2" w:themeColor="text1" w:themeTint="80"/>
        </w:rPr>
        <w:t xml:space="preserve"> we are striving to address</w:t>
      </w:r>
      <w:r w:rsidR="00D559A2" w:rsidRPr="00731C79">
        <w:rPr>
          <w:color w:val="5C85D2" w:themeColor="text1" w:themeTint="80"/>
        </w:rPr>
        <w:t xml:space="preserve"> by improving </w:t>
      </w:r>
      <w:r w:rsidR="001E4095" w:rsidRPr="00731C79">
        <w:rPr>
          <w:color w:val="5C85D2" w:themeColor="text1" w:themeTint="80"/>
        </w:rPr>
        <w:t xml:space="preserve">consistency of palliative care services across Aotearoa New Zealand. </w:t>
      </w:r>
      <w:r w:rsidR="00FE5B55" w:rsidRPr="00731C79">
        <w:rPr>
          <w:color w:val="5C85D2" w:themeColor="text1" w:themeTint="80"/>
        </w:rPr>
        <w:t>We agree that s</w:t>
      </w:r>
      <w:r w:rsidR="001B3D00" w:rsidRPr="00731C79">
        <w:rPr>
          <w:color w:val="5C85D2" w:themeColor="text1" w:themeTint="80"/>
        </w:rPr>
        <w:t xml:space="preserve">trong links between Specialist Palliative Care and facilities </w:t>
      </w:r>
      <w:r w:rsidR="003450B1" w:rsidRPr="00731C79">
        <w:rPr>
          <w:color w:val="5C85D2" w:themeColor="text1" w:themeTint="80"/>
        </w:rPr>
        <w:t>are essential</w:t>
      </w:r>
      <w:r w:rsidR="00263AC0" w:rsidRPr="00731C79">
        <w:rPr>
          <w:color w:val="5C85D2" w:themeColor="text1" w:themeTint="80"/>
        </w:rPr>
        <w:t xml:space="preserve">, especially as </w:t>
      </w:r>
      <w:r w:rsidR="00507444" w:rsidRPr="00731C79">
        <w:rPr>
          <w:color w:val="5C85D2" w:themeColor="text1" w:themeTint="80"/>
        </w:rPr>
        <w:t xml:space="preserve">the number of people living and dying in </w:t>
      </w:r>
      <w:r w:rsidR="0067088D">
        <w:rPr>
          <w:color w:val="5C85D2" w:themeColor="text1" w:themeTint="80"/>
        </w:rPr>
        <w:t>a</w:t>
      </w:r>
      <w:r w:rsidR="00507444" w:rsidRPr="00731C79">
        <w:rPr>
          <w:color w:val="5C85D2" w:themeColor="text1" w:themeTint="80"/>
        </w:rPr>
        <w:t xml:space="preserve">ged </w:t>
      </w:r>
      <w:r w:rsidR="0067088D">
        <w:rPr>
          <w:color w:val="5C85D2" w:themeColor="text1" w:themeTint="80"/>
        </w:rPr>
        <w:t>r</w:t>
      </w:r>
      <w:r w:rsidR="00507444" w:rsidRPr="00731C79">
        <w:rPr>
          <w:color w:val="5C85D2" w:themeColor="text1" w:themeTint="80"/>
        </w:rPr>
        <w:t xml:space="preserve">esidential </w:t>
      </w:r>
      <w:r w:rsidR="0067088D">
        <w:rPr>
          <w:color w:val="5C85D2" w:themeColor="text1" w:themeTint="80"/>
        </w:rPr>
        <w:t>c</w:t>
      </w:r>
      <w:r w:rsidR="00507444" w:rsidRPr="00731C79">
        <w:rPr>
          <w:color w:val="5C85D2" w:themeColor="text1" w:themeTint="80"/>
        </w:rPr>
        <w:t>are</w:t>
      </w:r>
      <w:r w:rsidR="00263AC0" w:rsidRPr="00731C79">
        <w:rPr>
          <w:color w:val="5C85D2" w:themeColor="text1" w:themeTint="80"/>
        </w:rPr>
        <w:t xml:space="preserve"> </w:t>
      </w:r>
      <w:r w:rsidR="0067088D">
        <w:rPr>
          <w:color w:val="5C85D2" w:themeColor="text1" w:themeTint="80"/>
        </w:rPr>
        <w:t xml:space="preserve">(ARC) </w:t>
      </w:r>
      <w:r w:rsidR="00263AC0" w:rsidRPr="00731C79">
        <w:rPr>
          <w:color w:val="5C85D2" w:themeColor="text1" w:themeTint="80"/>
        </w:rPr>
        <w:t xml:space="preserve">is </w:t>
      </w:r>
      <w:r w:rsidR="00263AC0" w:rsidRPr="00731C79">
        <w:rPr>
          <w:color w:val="5C85D2" w:themeColor="text1" w:themeTint="80"/>
        </w:rPr>
        <w:t>increasing</w:t>
      </w:r>
      <w:r w:rsidR="003450B1" w:rsidRPr="00731C79">
        <w:rPr>
          <w:color w:val="5C85D2" w:themeColor="text1" w:themeTint="80"/>
        </w:rPr>
        <w:t xml:space="preserve">. </w:t>
      </w:r>
      <w:r w:rsidR="0022570D" w:rsidRPr="00731C79">
        <w:rPr>
          <w:color w:val="5C85D2" w:themeColor="text1" w:themeTint="80"/>
        </w:rPr>
        <w:t xml:space="preserve">These links could include providing ARC staff with education about palliative and end of life care, as well as </w:t>
      </w:r>
      <w:r w:rsidR="00C12D28" w:rsidRPr="00731C79">
        <w:rPr>
          <w:color w:val="5C85D2" w:themeColor="text1" w:themeTint="80"/>
        </w:rPr>
        <w:t xml:space="preserve">face-to-face </w:t>
      </w:r>
      <w:r w:rsidR="0022570D" w:rsidRPr="00731C79">
        <w:rPr>
          <w:color w:val="5C85D2" w:themeColor="text1" w:themeTint="80"/>
        </w:rPr>
        <w:t>visits</w:t>
      </w:r>
      <w:r w:rsidR="00852063" w:rsidRPr="00731C79">
        <w:rPr>
          <w:color w:val="5C85D2" w:themeColor="text1" w:themeTint="80"/>
        </w:rPr>
        <w:t xml:space="preserve">, </w:t>
      </w:r>
      <w:r w:rsidR="00F014E8" w:rsidRPr="00731C79">
        <w:rPr>
          <w:color w:val="5C85D2" w:themeColor="text1" w:themeTint="80"/>
        </w:rPr>
        <w:t xml:space="preserve">phone advice </w:t>
      </w:r>
      <w:r w:rsidR="00F3274E" w:rsidRPr="00731C79">
        <w:rPr>
          <w:color w:val="5C85D2" w:themeColor="text1" w:themeTint="80"/>
        </w:rPr>
        <w:t>when required</w:t>
      </w:r>
      <w:r w:rsidR="00852063" w:rsidRPr="00731C79">
        <w:rPr>
          <w:color w:val="5C85D2" w:themeColor="text1" w:themeTint="80"/>
        </w:rPr>
        <w:t xml:space="preserve">, and </w:t>
      </w:r>
      <w:r w:rsidR="004371EB" w:rsidRPr="00731C79">
        <w:rPr>
          <w:color w:val="5C85D2" w:themeColor="text1" w:themeTint="80"/>
        </w:rPr>
        <w:t xml:space="preserve">better </w:t>
      </w:r>
      <w:r w:rsidR="00A365E5" w:rsidRPr="00731C79">
        <w:rPr>
          <w:color w:val="5C85D2" w:themeColor="text1" w:themeTint="80"/>
        </w:rPr>
        <w:t xml:space="preserve">collaborative </w:t>
      </w:r>
      <w:r w:rsidR="004371EB" w:rsidRPr="00731C79">
        <w:rPr>
          <w:color w:val="5C85D2" w:themeColor="text1" w:themeTint="80"/>
        </w:rPr>
        <w:t xml:space="preserve">use </w:t>
      </w:r>
      <w:r w:rsidR="00A365E5" w:rsidRPr="00731C79">
        <w:rPr>
          <w:color w:val="5C85D2" w:themeColor="text1" w:themeTint="80"/>
        </w:rPr>
        <w:t xml:space="preserve">of </w:t>
      </w:r>
      <w:r w:rsidR="00C620D9">
        <w:rPr>
          <w:color w:val="5C85D2" w:themeColor="text1" w:themeTint="80"/>
        </w:rPr>
        <w:t xml:space="preserve">clinical </w:t>
      </w:r>
      <w:r w:rsidR="00D20601" w:rsidRPr="00731C79">
        <w:rPr>
          <w:color w:val="5C85D2" w:themeColor="text1" w:themeTint="80"/>
        </w:rPr>
        <w:t xml:space="preserve">tools such as </w:t>
      </w:r>
      <w:proofErr w:type="spellStart"/>
      <w:r w:rsidR="00A365E5" w:rsidRPr="00731C79">
        <w:rPr>
          <w:color w:val="5C85D2" w:themeColor="text1" w:themeTint="80"/>
        </w:rPr>
        <w:t>Medimap</w:t>
      </w:r>
      <w:proofErr w:type="spellEnd"/>
      <w:r w:rsidR="00A365E5" w:rsidRPr="00731C79">
        <w:rPr>
          <w:color w:val="5C85D2" w:themeColor="text1" w:themeTint="80"/>
        </w:rPr>
        <w:t xml:space="preserve">. </w:t>
      </w:r>
    </w:p>
    <w:p w14:paraId="40B97AE1" w14:textId="77777777" w:rsidR="00126E35" w:rsidRDefault="00126E35" w:rsidP="00126E35">
      <w:pPr>
        <w:pStyle w:val="ListParagraph"/>
        <w:rPr>
          <w:color w:val="15284C" w:themeColor="text1"/>
        </w:rPr>
      </w:pPr>
    </w:p>
    <w:p w14:paraId="6565B15A" w14:textId="2A66B1A3" w:rsidR="0056383A" w:rsidRPr="00E879AE" w:rsidRDefault="00230BFE" w:rsidP="00B1538B">
      <w:pPr>
        <w:pStyle w:val="ListParagraph"/>
        <w:numPr>
          <w:ilvl w:val="0"/>
          <w:numId w:val="1"/>
        </w:numPr>
        <w:rPr>
          <w:color w:val="15284C" w:themeColor="text1"/>
        </w:rPr>
      </w:pPr>
      <w:r w:rsidRPr="00E879AE">
        <w:rPr>
          <w:color w:val="15284C" w:themeColor="text1"/>
        </w:rPr>
        <w:t>I'm wondering if the 'residential care' statistics related to place of death includes intellectual disability community residential services, or just aged-care residential services?</w:t>
      </w:r>
    </w:p>
    <w:p w14:paraId="26A2F05A" w14:textId="22A7BB20" w:rsidR="005337A6" w:rsidRPr="00731C79" w:rsidRDefault="00A66F1F" w:rsidP="005337A6">
      <w:pPr>
        <w:pStyle w:val="ListParagraph"/>
        <w:rPr>
          <w:color w:val="5C85D2" w:themeColor="text1" w:themeTint="80"/>
        </w:rPr>
      </w:pPr>
      <w:r w:rsidRPr="00731C79">
        <w:rPr>
          <w:color w:val="5C85D2" w:themeColor="text1" w:themeTint="80"/>
        </w:rPr>
        <w:t xml:space="preserve">Yes, they do. </w:t>
      </w:r>
      <w:r w:rsidR="008F36AA" w:rsidRPr="00731C79">
        <w:rPr>
          <w:color w:val="5C85D2" w:themeColor="text1" w:themeTint="80"/>
        </w:rPr>
        <w:t xml:space="preserve">These figures are based on </w:t>
      </w:r>
      <w:r w:rsidR="004603B5" w:rsidRPr="00731C79">
        <w:rPr>
          <w:color w:val="5C85D2" w:themeColor="text1" w:themeTint="80"/>
        </w:rPr>
        <w:t>the MORT study 2000-2018</w:t>
      </w:r>
      <w:r w:rsidR="00C00558" w:rsidRPr="00731C79">
        <w:rPr>
          <w:color w:val="5C85D2" w:themeColor="text1" w:themeTint="80"/>
        </w:rPr>
        <w:t xml:space="preserve">. The ‘Residential Care’ </w:t>
      </w:r>
      <w:r w:rsidR="009F7103" w:rsidRPr="00731C79">
        <w:rPr>
          <w:color w:val="5C85D2" w:themeColor="text1" w:themeTint="80"/>
        </w:rPr>
        <w:t>category includes drug, alcohol and IHC facilities</w:t>
      </w:r>
      <w:r w:rsidR="005337A6" w:rsidRPr="00731C79">
        <w:rPr>
          <w:color w:val="5C85D2" w:themeColor="text1" w:themeTint="80"/>
        </w:rPr>
        <w:t xml:space="preserve"> (</w:t>
      </w:r>
      <w:r w:rsidR="00534348" w:rsidRPr="00731C79">
        <w:rPr>
          <w:color w:val="5C85D2" w:themeColor="text1" w:themeTint="80"/>
        </w:rPr>
        <w:t xml:space="preserve">although </w:t>
      </w:r>
      <w:r w:rsidR="005337A6" w:rsidRPr="00731C79">
        <w:rPr>
          <w:color w:val="5C85D2" w:themeColor="text1" w:themeTint="80"/>
        </w:rPr>
        <w:t xml:space="preserve">the numbers in these places are small). </w:t>
      </w:r>
    </w:p>
    <w:p w14:paraId="29DF269B" w14:textId="77777777" w:rsidR="00126E35" w:rsidRPr="00731C79" w:rsidRDefault="00126E35" w:rsidP="00126E35">
      <w:pPr>
        <w:pStyle w:val="ListParagraph"/>
        <w:rPr>
          <w:color w:val="5C85D2" w:themeColor="text1" w:themeTint="80"/>
        </w:rPr>
      </w:pPr>
    </w:p>
    <w:p w14:paraId="45D66249" w14:textId="26ABDA37" w:rsidR="008E40C9" w:rsidRPr="00E879AE" w:rsidRDefault="008E40C9" w:rsidP="005337A6">
      <w:pPr>
        <w:pStyle w:val="ListParagraph"/>
        <w:numPr>
          <w:ilvl w:val="0"/>
          <w:numId w:val="1"/>
        </w:numPr>
        <w:rPr>
          <w:color w:val="15284C" w:themeColor="text1"/>
        </w:rPr>
      </w:pPr>
      <w:r w:rsidRPr="00E879AE">
        <w:rPr>
          <w:color w:val="15284C" w:themeColor="text1"/>
        </w:rPr>
        <w:t>I would like to know how much engagement there has been with ARC providers including those few medical practices that specialise in ARC. This seems important as 1/3 of deaths are within ARC.</w:t>
      </w:r>
    </w:p>
    <w:p w14:paraId="7B8404CE" w14:textId="6002FDCF" w:rsidR="0029099B" w:rsidRPr="00731C79" w:rsidRDefault="0029099B" w:rsidP="0029099B">
      <w:pPr>
        <w:pStyle w:val="ListParagraph"/>
        <w:rPr>
          <w:color w:val="5C85D2" w:themeColor="text1" w:themeTint="80"/>
        </w:rPr>
      </w:pPr>
      <w:r w:rsidRPr="00731C79">
        <w:rPr>
          <w:color w:val="5C85D2" w:themeColor="text1" w:themeTint="80"/>
        </w:rPr>
        <w:t xml:space="preserve">Yes, engagement with the ARC sector is very important in this work. </w:t>
      </w:r>
      <w:r w:rsidR="00E42FC5" w:rsidRPr="00731C79">
        <w:rPr>
          <w:color w:val="5C85D2" w:themeColor="text1" w:themeTint="80"/>
        </w:rPr>
        <w:t xml:space="preserve">We have a nominated representative from the Aged Care Association’s Nursing Leadership Group </w:t>
      </w:r>
      <w:r w:rsidR="00B974B9" w:rsidRPr="00731C79">
        <w:rPr>
          <w:color w:val="5C85D2" w:themeColor="text1" w:themeTint="80"/>
        </w:rPr>
        <w:t>in th</w:t>
      </w:r>
      <w:r w:rsidR="00AE43F5" w:rsidRPr="00731C79">
        <w:rPr>
          <w:color w:val="5C85D2" w:themeColor="text1" w:themeTint="80"/>
        </w:rPr>
        <w:t>is</w:t>
      </w:r>
      <w:r w:rsidR="00B974B9" w:rsidRPr="00731C79">
        <w:rPr>
          <w:color w:val="5C85D2" w:themeColor="text1" w:themeTint="80"/>
        </w:rPr>
        <w:t xml:space="preserve"> Working Group (Anna Blackwell</w:t>
      </w:r>
      <w:r w:rsidR="00D90440" w:rsidRPr="00731C79">
        <w:rPr>
          <w:color w:val="5C85D2" w:themeColor="text1" w:themeTint="80"/>
        </w:rPr>
        <w:t xml:space="preserve">), as well as </w:t>
      </w:r>
      <w:r w:rsidR="000F5B63" w:rsidRPr="00731C79">
        <w:rPr>
          <w:color w:val="5C85D2" w:themeColor="text1" w:themeTint="80"/>
        </w:rPr>
        <w:t xml:space="preserve">ARC sector representation in the Steering Group. </w:t>
      </w:r>
    </w:p>
    <w:p w14:paraId="480D2425" w14:textId="77777777" w:rsidR="00126E35" w:rsidRPr="00731C79" w:rsidRDefault="00126E35" w:rsidP="00126E35">
      <w:pPr>
        <w:pStyle w:val="ListParagraph"/>
        <w:rPr>
          <w:color w:val="5C85D2" w:themeColor="text1" w:themeTint="80"/>
        </w:rPr>
      </w:pPr>
    </w:p>
    <w:p w14:paraId="159E6956" w14:textId="70D8CBBE" w:rsidR="009B31AE" w:rsidRPr="00E879AE" w:rsidRDefault="009B31AE" w:rsidP="009B31AE">
      <w:pPr>
        <w:pStyle w:val="ListParagraph"/>
        <w:numPr>
          <w:ilvl w:val="0"/>
          <w:numId w:val="1"/>
        </w:numPr>
        <w:rPr>
          <w:color w:val="15284C" w:themeColor="text1"/>
        </w:rPr>
      </w:pPr>
      <w:r w:rsidRPr="00E879AE">
        <w:rPr>
          <w:color w:val="15284C" w:themeColor="text1"/>
        </w:rPr>
        <w:t>In the aged care facility I work in, we are very fortunate to have regular input from Hospice and also the Hospice CNS participate in monthly MDT meetings which is very helpful</w:t>
      </w:r>
      <w:r w:rsidR="00A225D4" w:rsidRPr="00E879AE">
        <w:rPr>
          <w:color w:val="15284C" w:themeColor="text1"/>
        </w:rPr>
        <w:t>.</w:t>
      </w:r>
    </w:p>
    <w:p w14:paraId="5F100AC0" w14:textId="73E092B0" w:rsidR="00D1704B" w:rsidRPr="00731C79" w:rsidRDefault="00D1704B" w:rsidP="00D1704B">
      <w:pPr>
        <w:pStyle w:val="ListParagraph"/>
        <w:rPr>
          <w:color w:val="5C85D2" w:themeColor="text1" w:themeTint="80"/>
        </w:rPr>
      </w:pPr>
      <w:r w:rsidRPr="00731C79">
        <w:rPr>
          <w:color w:val="5C85D2" w:themeColor="text1" w:themeTint="80"/>
        </w:rPr>
        <w:t>That sounds like</w:t>
      </w:r>
      <w:r w:rsidR="00696533" w:rsidRPr="00731C79">
        <w:rPr>
          <w:color w:val="5C85D2" w:themeColor="text1" w:themeTint="80"/>
        </w:rPr>
        <w:t xml:space="preserve"> great collaborative working</w:t>
      </w:r>
      <w:r w:rsidR="000C3127" w:rsidRPr="00731C79">
        <w:rPr>
          <w:color w:val="5C85D2" w:themeColor="text1" w:themeTint="80"/>
        </w:rPr>
        <w:t>!</w:t>
      </w:r>
    </w:p>
    <w:p w14:paraId="4E4A8996" w14:textId="77777777" w:rsidR="00126E35" w:rsidRDefault="00126E35" w:rsidP="00126E35">
      <w:pPr>
        <w:pStyle w:val="ListParagraph"/>
        <w:rPr>
          <w:color w:val="15284C" w:themeColor="text1"/>
        </w:rPr>
      </w:pPr>
    </w:p>
    <w:p w14:paraId="3DCE1541" w14:textId="3B307D7A" w:rsidR="0056383A" w:rsidRPr="00E879AE" w:rsidRDefault="006D596F" w:rsidP="0056383A">
      <w:pPr>
        <w:pStyle w:val="ListParagraph"/>
        <w:numPr>
          <w:ilvl w:val="0"/>
          <w:numId w:val="1"/>
        </w:numPr>
        <w:rPr>
          <w:color w:val="15284C" w:themeColor="text1"/>
        </w:rPr>
      </w:pPr>
      <w:r w:rsidRPr="00E879AE">
        <w:rPr>
          <w:color w:val="15284C" w:themeColor="text1"/>
        </w:rPr>
        <w:t>Please note aged care statistics will likely be lower than actual as it may not include those that privately pay for ARC services.</w:t>
      </w:r>
    </w:p>
    <w:p w14:paraId="01CBC626" w14:textId="1D56413D" w:rsidR="000C3127" w:rsidRPr="00731C79" w:rsidRDefault="000C3127" w:rsidP="000C3127">
      <w:pPr>
        <w:pStyle w:val="ListParagraph"/>
        <w:rPr>
          <w:color w:val="5C85D2" w:themeColor="text1" w:themeTint="80"/>
        </w:rPr>
      </w:pPr>
      <w:r w:rsidRPr="00731C79">
        <w:rPr>
          <w:color w:val="5C85D2" w:themeColor="text1" w:themeTint="80"/>
        </w:rPr>
        <w:t>Thank you</w:t>
      </w:r>
      <w:r w:rsidR="00030B92" w:rsidRPr="00731C79">
        <w:rPr>
          <w:color w:val="5C85D2" w:themeColor="text1" w:themeTint="80"/>
        </w:rPr>
        <w:t xml:space="preserve">. We checked the technical detail and the place of death data we shared </w:t>
      </w:r>
      <w:r w:rsidR="00BA68FA" w:rsidRPr="00731C79">
        <w:rPr>
          <w:color w:val="5C85D2" w:themeColor="text1" w:themeTint="80"/>
        </w:rPr>
        <w:t xml:space="preserve">is also based on the address </w:t>
      </w:r>
      <w:r w:rsidR="002F7BAA" w:rsidRPr="00731C79">
        <w:rPr>
          <w:color w:val="5C85D2" w:themeColor="text1" w:themeTint="80"/>
        </w:rPr>
        <w:t>on the death certificate</w:t>
      </w:r>
      <w:r w:rsidR="004D326C" w:rsidRPr="00731C79">
        <w:rPr>
          <w:color w:val="5C85D2" w:themeColor="text1" w:themeTint="80"/>
        </w:rPr>
        <w:t>,</w:t>
      </w:r>
      <w:r w:rsidR="002F7BAA" w:rsidRPr="00731C79">
        <w:rPr>
          <w:color w:val="5C85D2" w:themeColor="text1" w:themeTint="80"/>
        </w:rPr>
        <w:t xml:space="preserve"> </w:t>
      </w:r>
      <w:r w:rsidR="00B574B0" w:rsidRPr="00731C79">
        <w:rPr>
          <w:color w:val="5C85D2" w:themeColor="text1" w:themeTint="80"/>
        </w:rPr>
        <w:t xml:space="preserve">which picks up a wide range of residential care facilities.  </w:t>
      </w:r>
    </w:p>
    <w:p w14:paraId="196B3DF0" w14:textId="77777777" w:rsidR="00C10FF8" w:rsidRPr="000C1E99" w:rsidRDefault="00C10FF8" w:rsidP="000C1E99">
      <w:pPr>
        <w:pStyle w:val="Heading1"/>
        <w:rPr>
          <w:b/>
          <w:bCs/>
          <w:color w:val="2B529C" w:themeColor="text1" w:themeTint="BF"/>
        </w:rPr>
      </w:pPr>
      <w:r w:rsidRPr="000C1E99">
        <w:rPr>
          <w:b/>
          <w:bCs/>
          <w:color w:val="2B529C" w:themeColor="text1" w:themeTint="BF"/>
        </w:rPr>
        <w:t>Funding:</w:t>
      </w:r>
    </w:p>
    <w:p w14:paraId="4233F169" w14:textId="77777777" w:rsidR="00C10FF8" w:rsidRPr="00E879AE" w:rsidRDefault="00C10FF8" w:rsidP="00C10FF8">
      <w:pPr>
        <w:pStyle w:val="ListParagraph"/>
        <w:numPr>
          <w:ilvl w:val="0"/>
          <w:numId w:val="2"/>
        </w:numPr>
        <w:rPr>
          <w:color w:val="15284C" w:themeColor="text1"/>
        </w:rPr>
      </w:pPr>
      <w:r w:rsidRPr="00E879AE">
        <w:rPr>
          <w:color w:val="15284C" w:themeColor="text1"/>
        </w:rPr>
        <w:t>One of the challenges with a principle of "funding follows the patient" is creating sustainable services in small populations where the volume of funding is not sufficient to support the required infrastructure - how does the group propose to deal with this especially for our rural communities?</w:t>
      </w:r>
    </w:p>
    <w:p w14:paraId="69D6334B" w14:textId="769332A5" w:rsidR="004D326C" w:rsidRPr="00731C79" w:rsidRDefault="004D326C" w:rsidP="004D326C">
      <w:pPr>
        <w:pStyle w:val="ListParagraph"/>
        <w:rPr>
          <w:color w:val="5C85D2" w:themeColor="text1" w:themeTint="80"/>
        </w:rPr>
      </w:pPr>
      <w:r w:rsidRPr="00731C79">
        <w:rPr>
          <w:color w:val="5C85D2" w:themeColor="text1" w:themeTint="80"/>
        </w:rPr>
        <w:lastRenderedPageBreak/>
        <w:t xml:space="preserve">The funding </w:t>
      </w:r>
      <w:r w:rsidR="00A26C4B" w:rsidRPr="00731C79">
        <w:rPr>
          <w:color w:val="5C85D2" w:themeColor="text1" w:themeTint="80"/>
        </w:rPr>
        <w:t xml:space="preserve">challenges will be picked up by our next working group (Contracting and Funding) which will need to </w:t>
      </w:r>
      <w:r w:rsidR="0027257C" w:rsidRPr="00731C79">
        <w:rPr>
          <w:color w:val="5C85D2" w:themeColor="text1" w:themeTint="80"/>
        </w:rPr>
        <w:t xml:space="preserve">take things like rurality </w:t>
      </w:r>
      <w:r w:rsidR="00410DAB" w:rsidRPr="00731C79">
        <w:rPr>
          <w:color w:val="5C85D2" w:themeColor="text1" w:themeTint="80"/>
        </w:rPr>
        <w:t xml:space="preserve">into consideration. </w:t>
      </w:r>
    </w:p>
    <w:p w14:paraId="6BE9655C" w14:textId="77777777" w:rsidR="00126E35" w:rsidRPr="00731C79" w:rsidRDefault="00126E35" w:rsidP="00126E35">
      <w:pPr>
        <w:pStyle w:val="ListParagraph"/>
        <w:rPr>
          <w:color w:val="5C85D2" w:themeColor="text1" w:themeTint="80"/>
        </w:rPr>
      </w:pPr>
    </w:p>
    <w:p w14:paraId="54D275F1" w14:textId="1C8D1849" w:rsidR="00C10FF8" w:rsidRPr="00E879AE" w:rsidRDefault="00C10FF8" w:rsidP="00773C5B">
      <w:pPr>
        <w:pStyle w:val="ListParagraph"/>
        <w:numPr>
          <w:ilvl w:val="0"/>
          <w:numId w:val="2"/>
        </w:numPr>
        <w:rPr>
          <w:color w:val="15284C" w:themeColor="text1"/>
        </w:rPr>
      </w:pPr>
      <w:r w:rsidRPr="00E879AE">
        <w:rPr>
          <w:color w:val="15284C" w:themeColor="text1"/>
        </w:rPr>
        <w:t>What would the funding following the patient mean in an environment of TWO, NGO and private health services providing care to an individual and their whanau?</w:t>
      </w:r>
      <w:r w:rsidR="00AD0BED" w:rsidRPr="00E879AE">
        <w:rPr>
          <w:color w:val="15284C" w:themeColor="text1"/>
        </w:rPr>
        <w:t xml:space="preserve"> </w:t>
      </w:r>
      <w:r w:rsidRPr="00E879AE">
        <w:rPr>
          <w:color w:val="15284C" w:themeColor="text1"/>
        </w:rPr>
        <w:t>Can you please give an example of how you see the funding following the patient?</w:t>
      </w:r>
    </w:p>
    <w:p w14:paraId="0B54754F" w14:textId="0D0082ED" w:rsidR="00AD0BED" w:rsidRPr="00731C79" w:rsidRDefault="00AD0BED" w:rsidP="00AD0BED">
      <w:pPr>
        <w:pStyle w:val="ListParagraph"/>
        <w:rPr>
          <w:color w:val="5C85D2" w:themeColor="text1" w:themeTint="80"/>
        </w:rPr>
      </w:pPr>
      <w:r w:rsidRPr="00731C79">
        <w:rPr>
          <w:color w:val="5C85D2" w:themeColor="text1" w:themeTint="80"/>
        </w:rPr>
        <w:t>The principle we are aiming for is that services provid</w:t>
      </w:r>
      <w:r w:rsidR="00EC1866" w:rsidRPr="00731C79">
        <w:rPr>
          <w:color w:val="5C85D2" w:themeColor="text1" w:themeTint="80"/>
        </w:rPr>
        <w:t>ing</w:t>
      </w:r>
      <w:r w:rsidRPr="00731C79">
        <w:rPr>
          <w:color w:val="5C85D2" w:themeColor="text1" w:themeTint="80"/>
        </w:rPr>
        <w:t xml:space="preserve"> palliative care should receive the funding to do so</w:t>
      </w:r>
      <w:r w:rsidR="00DD1972" w:rsidRPr="00731C79">
        <w:rPr>
          <w:color w:val="5C85D2" w:themeColor="text1" w:themeTint="80"/>
        </w:rPr>
        <w:t xml:space="preserve"> and that cost shouldn’t be a barrier to receiving services from the most appropriate provider. </w:t>
      </w:r>
      <w:r w:rsidR="006C662B" w:rsidRPr="00731C79">
        <w:rPr>
          <w:color w:val="5C85D2" w:themeColor="text1" w:themeTint="80"/>
        </w:rPr>
        <w:t xml:space="preserve"> </w:t>
      </w:r>
      <w:r w:rsidR="00753D71" w:rsidRPr="00731C79">
        <w:rPr>
          <w:color w:val="5C85D2" w:themeColor="text1" w:themeTint="80"/>
        </w:rPr>
        <w:t>This would be especially important in rural communities with limited access to Specialist Palliative Care</w:t>
      </w:r>
      <w:r w:rsidR="00394B09" w:rsidRPr="00731C79">
        <w:rPr>
          <w:color w:val="5C85D2" w:themeColor="text1" w:themeTint="80"/>
        </w:rPr>
        <w:t xml:space="preserve">. </w:t>
      </w:r>
    </w:p>
    <w:p w14:paraId="4F9BBF7F" w14:textId="77777777" w:rsidR="00126E35" w:rsidRDefault="00126E35" w:rsidP="00126E35">
      <w:pPr>
        <w:pStyle w:val="ListParagraph"/>
        <w:rPr>
          <w:color w:val="15284C" w:themeColor="text1"/>
        </w:rPr>
      </w:pPr>
    </w:p>
    <w:p w14:paraId="298A8664" w14:textId="73E26724" w:rsidR="00C10FF8" w:rsidRPr="00E879AE" w:rsidRDefault="00C10FF8" w:rsidP="00C10FF8">
      <w:pPr>
        <w:pStyle w:val="ListParagraph"/>
        <w:numPr>
          <w:ilvl w:val="0"/>
          <w:numId w:val="2"/>
        </w:numPr>
        <w:rPr>
          <w:color w:val="15284C" w:themeColor="text1"/>
        </w:rPr>
      </w:pPr>
      <w:r w:rsidRPr="00E879AE">
        <w:rPr>
          <w:color w:val="15284C" w:themeColor="text1"/>
        </w:rPr>
        <w:t>Given the current context of healthcare change, interested to know that funding has been committed to implementing the steering group recommendations?</w:t>
      </w:r>
    </w:p>
    <w:p w14:paraId="6EDC8053" w14:textId="3BDE14C1" w:rsidR="00AD0BED" w:rsidRPr="00731C79" w:rsidRDefault="009D500D" w:rsidP="00AD0BED">
      <w:pPr>
        <w:pStyle w:val="ListParagraph"/>
        <w:rPr>
          <w:color w:val="5C85D2" w:themeColor="text1" w:themeTint="80"/>
        </w:rPr>
      </w:pPr>
      <w:r w:rsidRPr="00731C79">
        <w:rPr>
          <w:color w:val="5C85D2" w:themeColor="text1" w:themeTint="80"/>
        </w:rPr>
        <w:t xml:space="preserve">Additional funding for palliative care services has not been secured to date as the funding and implementation requirements for this work will not be known until the </w:t>
      </w:r>
      <w:r w:rsidR="00A07F78" w:rsidRPr="00731C79">
        <w:rPr>
          <w:color w:val="5C85D2" w:themeColor="text1" w:themeTint="80"/>
        </w:rPr>
        <w:t>new models have been developed and finalised</w:t>
      </w:r>
      <w:r w:rsidR="00306397" w:rsidRPr="00731C79">
        <w:rPr>
          <w:color w:val="5C85D2" w:themeColor="text1" w:themeTint="80"/>
        </w:rPr>
        <w:t xml:space="preserve">. </w:t>
      </w:r>
    </w:p>
    <w:p w14:paraId="437E2CB1" w14:textId="04A88007" w:rsidR="003C5A9E" w:rsidRPr="000C1E99" w:rsidRDefault="003C5A9E" w:rsidP="000C1E99">
      <w:pPr>
        <w:pStyle w:val="Heading1"/>
        <w:rPr>
          <w:b/>
          <w:bCs/>
          <w:color w:val="2B529C" w:themeColor="text1" w:themeTint="BF"/>
        </w:rPr>
      </w:pPr>
      <w:r w:rsidRPr="000C1E99">
        <w:rPr>
          <w:b/>
          <w:bCs/>
          <w:color w:val="2B529C" w:themeColor="text1" w:themeTint="BF"/>
        </w:rPr>
        <w:t>Community</w:t>
      </w:r>
      <w:r w:rsidR="006D596F" w:rsidRPr="000C1E99">
        <w:rPr>
          <w:b/>
          <w:bCs/>
          <w:color w:val="2B529C" w:themeColor="text1" w:themeTint="BF"/>
        </w:rPr>
        <w:t xml:space="preserve"> engagement</w:t>
      </w:r>
      <w:r w:rsidRPr="000C1E99">
        <w:rPr>
          <w:b/>
          <w:bCs/>
          <w:color w:val="2B529C" w:themeColor="text1" w:themeTint="BF"/>
        </w:rPr>
        <w:t>:</w:t>
      </w:r>
    </w:p>
    <w:p w14:paraId="520FFB34" w14:textId="0A320CD3" w:rsidR="006D596F" w:rsidRDefault="006D596F" w:rsidP="006D596F">
      <w:pPr>
        <w:pStyle w:val="ListParagraph"/>
        <w:numPr>
          <w:ilvl w:val="0"/>
          <w:numId w:val="6"/>
        </w:numPr>
        <w:rPr>
          <w:color w:val="15284C" w:themeColor="text1"/>
        </w:rPr>
      </w:pPr>
      <w:r w:rsidRPr="00E879AE">
        <w:rPr>
          <w:color w:val="15284C" w:themeColor="text1"/>
        </w:rPr>
        <w:t>Are you working with the people focusing on Advanced Care Planning - is it part of your work to help socialise communities to the concepts?</w:t>
      </w:r>
    </w:p>
    <w:p w14:paraId="1BC921F7" w14:textId="0D59375A" w:rsidR="00C77EE1" w:rsidRPr="00731C79" w:rsidRDefault="00D74365" w:rsidP="00C77EE1">
      <w:pPr>
        <w:pStyle w:val="ListParagraph"/>
        <w:rPr>
          <w:color w:val="5C85D2" w:themeColor="text1" w:themeTint="80"/>
        </w:rPr>
      </w:pPr>
      <w:r w:rsidRPr="00731C79">
        <w:rPr>
          <w:color w:val="5C85D2" w:themeColor="text1" w:themeTint="80"/>
        </w:rPr>
        <w:t xml:space="preserve">The Working Group believes that </w:t>
      </w:r>
      <w:r w:rsidR="00A642D1" w:rsidRPr="00731C79">
        <w:rPr>
          <w:color w:val="5C85D2" w:themeColor="text1" w:themeTint="80"/>
        </w:rPr>
        <w:t>proactive care</w:t>
      </w:r>
      <w:r w:rsidRPr="00731C79">
        <w:rPr>
          <w:color w:val="5C85D2" w:themeColor="text1" w:themeTint="80"/>
        </w:rPr>
        <w:t xml:space="preserve"> planning </w:t>
      </w:r>
      <w:r w:rsidR="00C83945" w:rsidRPr="00731C79">
        <w:rPr>
          <w:color w:val="5C85D2" w:themeColor="text1" w:themeTint="80"/>
        </w:rPr>
        <w:t xml:space="preserve">and collaborative decision making are </w:t>
      </w:r>
      <w:r w:rsidRPr="00731C79">
        <w:rPr>
          <w:color w:val="5C85D2" w:themeColor="text1" w:themeTint="80"/>
        </w:rPr>
        <w:t>important component</w:t>
      </w:r>
      <w:r w:rsidR="00C83945" w:rsidRPr="00731C79">
        <w:rPr>
          <w:color w:val="5C85D2" w:themeColor="text1" w:themeTint="80"/>
        </w:rPr>
        <w:t>s</w:t>
      </w:r>
      <w:r w:rsidRPr="00731C79">
        <w:rPr>
          <w:color w:val="5C85D2" w:themeColor="text1" w:themeTint="80"/>
        </w:rPr>
        <w:t xml:space="preserve"> of quality palliative care. </w:t>
      </w:r>
      <w:r w:rsidR="00C77EE1" w:rsidRPr="00731C79">
        <w:rPr>
          <w:color w:val="5C85D2" w:themeColor="text1" w:themeTint="80"/>
        </w:rPr>
        <w:t>Our T</w:t>
      </w:r>
      <w:r w:rsidR="00D16F19" w:rsidRPr="00731C79">
        <w:rPr>
          <w:color w:val="5C85D2" w:themeColor="text1" w:themeTint="80"/>
        </w:rPr>
        <w:t xml:space="preserve">e Whatu Ora </w:t>
      </w:r>
      <w:r w:rsidR="00C77EE1" w:rsidRPr="00731C79">
        <w:rPr>
          <w:color w:val="5C85D2" w:themeColor="text1" w:themeTint="80"/>
        </w:rPr>
        <w:t xml:space="preserve">facilitators </w:t>
      </w:r>
      <w:r w:rsidR="00690165" w:rsidRPr="00731C79">
        <w:rPr>
          <w:color w:val="5C85D2" w:themeColor="text1" w:themeTint="80"/>
        </w:rPr>
        <w:t>liaise with the T</w:t>
      </w:r>
      <w:r w:rsidR="00D16F19" w:rsidRPr="00731C79">
        <w:rPr>
          <w:color w:val="5C85D2" w:themeColor="text1" w:themeTint="80"/>
        </w:rPr>
        <w:t xml:space="preserve">e Whatu Ora </w:t>
      </w:r>
      <w:r w:rsidR="00690165" w:rsidRPr="00731C79">
        <w:rPr>
          <w:color w:val="5C85D2" w:themeColor="text1" w:themeTint="80"/>
        </w:rPr>
        <w:t xml:space="preserve">lead for ACP regularly. </w:t>
      </w:r>
    </w:p>
    <w:p w14:paraId="300E75C5" w14:textId="77777777" w:rsidR="00126E35" w:rsidRDefault="00126E35" w:rsidP="00126E35">
      <w:pPr>
        <w:pStyle w:val="ListParagraph"/>
        <w:rPr>
          <w:color w:val="15284C" w:themeColor="text1"/>
        </w:rPr>
      </w:pPr>
    </w:p>
    <w:p w14:paraId="40AABC14" w14:textId="250E48E0" w:rsidR="006D596F" w:rsidRDefault="006D596F" w:rsidP="006D596F">
      <w:pPr>
        <w:pStyle w:val="ListParagraph"/>
        <w:numPr>
          <w:ilvl w:val="0"/>
          <w:numId w:val="6"/>
        </w:numPr>
        <w:rPr>
          <w:color w:val="15284C" w:themeColor="text1"/>
        </w:rPr>
      </w:pPr>
      <w:r w:rsidRPr="00E879AE">
        <w:rPr>
          <w:color w:val="15284C" w:themeColor="text1"/>
        </w:rPr>
        <w:t>How do you engage with the community for whom the services are being developed?</w:t>
      </w:r>
    </w:p>
    <w:p w14:paraId="02A27B6D" w14:textId="71BF61D8" w:rsidR="0054329E" w:rsidRPr="00731C79" w:rsidRDefault="00CE3027" w:rsidP="0054329E">
      <w:pPr>
        <w:pStyle w:val="ListParagraph"/>
        <w:rPr>
          <w:color w:val="5C85D2" w:themeColor="text1" w:themeTint="80"/>
        </w:rPr>
      </w:pPr>
      <w:r w:rsidRPr="00731C79">
        <w:rPr>
          <w:color w:val="5C85D2" w:themeColor="text1" w:themeTint="80"/>
        </w:rPr>
        <w:t xml:space="preserve">In May this year, </w:t>
      </w:r>
      <w:r w:rsidR="00F100A6" w:rsidRPr="00731C79">
        <w:rPr>
          <w:color w:val="5C85D2" w:themeColor="text1" w:themeTint="80"/>
        </w:rPr>
        <w:t>T</w:t>
      </w:r>
      <w:r w:rsidR="002A4037" w:rsidRPr="00731C79">
        <w:rPr>
          <w:color w:val="5C85D2" w:themeColor="text1" w:themeTint="80"/>
        </w:rPr>
        <w:t>e Whatu Ora</w:t>
      </w:r>
      <w:r w:rsidR="00F100A6" w:rsidRPr="00731C79">
        <w:rPr>
          <w:color w:val="5C85D2" w:themeColor="text1" w:themeTint="80"/>
        </w:rPr>
        <w:t xml:space="preserve"> </w:t>
      </w:r>
      <w:r w:rsidR="009A26FE" w:rsidRPr="00731C79">
        <w:rPr>
          <w:color w:val="5C85D2" w:themeColor="text1" w:themeTint="80"/>
        </w:rPr>
        <w:t>held</w:t>
      </w:r>
      <w:r w:rsidR="00F100A6" w:rsidRPr="00731C79">
        <w:rPr>
          <w:color w:val="5C85D2" w:themeColor="text1" w:themeTint="80"/>
        </w:rPr>
        <w:t xml:space="preserve"> a public survey of palliative care services </w:t>
      </w:r>
      <w:r w:rsidR="00C26A6B" w:rsidRPr="00731C79">
        <w:rPr>
          <w:color w:val="5C85D2" w:themeColor="text1" w:themeTint="80"/>
        </w:rPr>
        <w:t>and gathered</w:t>
      </w:r>
      <w:r w:rsidR="009A26FE" w:rsidRPr="00731C79">
        <w:rPr>
          <w:color w:val="5C85D2" w:themeColor="text1" w:themeTint="80"/>
        </w:rPr>
        <w:t xml:space="preserve"> a wide range of views</w:t>
      </w:r>
      <w:r w:rsidRPr="00731C79">
        <w:rPr>
          <w:color w:val="5C85D2" w:themeColor="text1" w:themeTint="80"/>
        </w:rPr>
        <w:t xml:space="preserve"> to inform </w:t>
      </w:r>
      <w:r w:rsidR="00112E41" w:rsidRPr="00731C79">
        <w:rPr>
          <w:color w:val="5C85D2" w:themeColor="text1" w:themeTint="80"/>
        </w:rPr>
        <w:t>this</w:t>
      </w:r>
      <w:r w:rsidRPr="00731C79">
        <w:rPr>
          <w:color w:val="5C85D2" w:themeColor="text1" w:themeTint="80"/>
        </w:rPr>
        <w:t xml:space="preserve"> work</w:t>
      </w:r>
      <w:r w:rsidR="009A26FE" w:rsidRPr="00731C79">
        <w:rPr>
          <w:color w:val="5C85D2" w:themeColor="text1" w:themeTint="80"/>
        </w:rPr>
        <w:t xml:space="preserve">. They </w:t>
      </w:r>
      <w:r w:rsidR="00F100A6" w:rsidRPr="00731C79">
        <w:rPr>
          <w:color w:val="5C85D2" w:themeColor="text1" w:themeTint="80"/>
        </w:rPr>
        <w:t xml:space="preserve">received over 1000 </w:t>
      </w:r>
      <w:r w:rsidR="00EA2417" w:rsidRPr="00731C79">
        <w:rPr>
          <w:color w:val="5C85D2" w:themeColor="text1" w:themeTint="80"/>
        </w:rPr>
        <w:t>responses</w:t>
      </w:r>
      <w:r w:rsidR="00F100A6" w:rsidRPr="00731C79">
        <w:rPr>
          <w:color w:val="5C85D2" w:themeColor="text1" w:themeTint="80"/>
        </w:rPr>
        <w:t xml:space="preserve">. This has helped us to understand </w:t>
      </w:r>
      <w:r w:rsidR="00EA2417" w:rsidRPr="00731C79">
        <w:rPr>
          <w:color w:val="5C85D2" w:themeColor="text1" w:themeTint="80"/>
        </w:rPr>
        <w:t xml:space="preserve">what </w:t>
      </w:r>
      <w:r w:rsidR="00C26A6B" w:rsidRPr="00731C79">
        <w:rPr>
          <w:color w:val="5C85D2" w:themeColor="text1" w:themeTint="80"/>
        </w:rPr>
        <w:t>i</w:t>
      </w:r>
      <w:r w:rsidR="00EA2417" w:rsidRPr="00731C79">
        <w:rPr>
          <w:color w:val="5C85D2" w:themeColor="text1" w:themeTint="80"/>
        </w:rPr>
        <w:t xml:space="preserve">s </w:t>
      </w:r>
      <w:r w:rsidR="00112E41" w:rsidRPr="00731C79">
        <w:rPr>
          <w:color w:val="5C85D2" w:themeColor="text1" w:themeTint="80"/>
        </w:rPr>
        <w:t xml:space="preserve">currently </w:t>
      </w:r>
      <w:r w:rsidR="00EA2417" w:rsidRPr="00731C79">
        <w:rPr>
          <w:color w:val="5C85D2" w:themeColor="text1" w:themeTint="80"/>
        </w:rPr>
        <w:t>working well, not working well and the priorities for change.</w:t>
      </w:r>
      <w:r w:rsidR="00395EEE" w:rsidRPr="00731C79">
        <w:rPr>
          <w:color w:val="5C85D2" w:themeColor="text1" w:themeTint="80"/>
        </w:rPr>
        <w:t xml:space="preserve"> We also have community representatives on the Working Group, ensure updates (such as this webinar) are open to the public, and there will be </w:t>
      </w:r>
      <w:r w:rsidR="004A4875" w:rsidRPr="00731C79">
        <w:rPr>
          <w:color w:val="5C85D2" w:themeColor="text1" w:themeTint="80"/>
        </w:rPr>
        <w:t xml:space="preserve">an opportunity for </w:t>
      </w:r>
      <w:r w:rsidR="00395EEE" w:rsidRPr="00731C79">
        <w:rPr>
          <w:color w:val="5C85D2" w:themeColor="text1" w:themeTint="80"/>
        </w:rPr>
        <w:t xml:space="preserve">public </w:t>
      </w:r>
      <w:r w:rsidR="004A4875" w:rsidRPr="00731C79">
        <w:rPr>
          <w:color w:val="5C85D2" w:themeColor="text1" w:themeTint="80"/>
        </w:rPr>
        <w:t xml:space="preserve">feedback on the model of care that our group develops. </w:t>
      </w:r>
      <w:r w:rsidR="00EA2417" w:rsidRPr="00731C79">
        <w:rPr>
          <w:color w:val="5C85D2" w:themeColor="text1" w:themeTint="80"/>
        </w:rPr>
        <w:t xml:space="preserve">  </w:t>
      </w:r>
    </w:p>
    <w:p w14:paraId="72E62F06" w14:textId="77777777" w:rsidR="00126E35" w:rsidRPr="00731C79" w:rsidRDefault="00126E35" w:rsidP="00126E35">
      <w:pPr>
        <w:pStyle w:val="ListParagraph"/>
        <w:rPr>
          <w:color w:val="5C85D2" w:themeColor="text1" w:themeTint="80"/>
        </w:rPr>
      </w:pPr>
    </w:p>
    <w:p w14:paraId="2E763922" w14:textId="35C8C97A" w:rsidR="00877FCC" w:rsidRDefault="006D596F" w:rsidP="00877FCC">
      <w:pPr>
        <w:pStyle w:val="ListParagraph"/>
        <w:numPr>
          <w:ilvl w:val="0"/>
          <w:numId w:val="6"/>
        </w:numPr>
        <w:rPr>
          <w:color w:val="15284C" w:themeColor="text1"/>
        </w:rPr>
      </w:pPr>
      <w:r w:rsidRPr="00E879AE">
        <w:rPr>
          <w:color w:val="15284C" w:themeColor="text1"/>
        </w:rPr>
        <w:t>How do we help the community understand what is available - so at the end of your work will there be an education package?</w:t>
      </w:r>
    </w:p>
    <w:p w14:paraId="343A66B2" w14:textId="32AD3703" w:rsidR="00A434BF" w:rsidRPr="00731C79" w:rsidRDefault="00C76234" w:rsidP="00A434BF">
      <w:pPr>
        <w:pStyle w:val="ListParagraph"/>
        <w:rPr>
          <w:color w:val="5C85D2" w:themeColor="text1" w:themeTint="80"/>
        </w:rPr>
      </w:pPr>
      <w:r w:rsidRPr="00731C79">
        <w:rPr>
          <w:color w:val="5C85D2" w:themeColor="text1" w:themeTint="80"/>
        </w:rPr>
        <w:t xml:space="preserve">We will need to think about this when we </w:t>
      </w:r>
      <w:r w:rsidR="00526109" w:rsidRPr="00731C79">
        <w:rPr>
          <w:color w:val="5C85D2" w:themeColor="text1" w:themeTint="80"/>
        </w:rPr>
        <w:t xml:space="preserve">look at </w:t>
      </w:r>
      <w:r w:rsidR="00F94049" w:rsidRPr="00731C79">
        <w:rPr>
          <w:color w:val="5C85D2" w:themeColor="text1" w:themeTint="80"/>
        </w:rPr>
        <w:t xml:space="preserve">how the new model can be </w:t>
      </w:r>
      <w:r w:rsidRPr="00731C79">
        <w:rPr>
          <w:color w:val="5C85D2" w:themeColor="text1" w:themeTint="80"/>
        </w:rPr>
        <w:t>implement</w:t>
      </w:r>
      <w:r w:rsidR="00F94049" w:rsidRPr="00731C79">
        <w:rPr>
          <w:color w:val="5C85D2" w:themeColor="text1" w:themeTint="80"/>
        </w:rPr>
        <w:t>ed</w:t>
      </w:r>
      <w:r w:rsidR="00526109" w:rsidRPr="00731C79">
        <w:rPr>
          <w:color w:val="5C85D2" w:themeColor="text1" w:themeTint="80"/>
        </w:rPr>
        <w:t xml:space="preserve">. </w:t>
      </w:r>
      <w:r w:rsidRPr="00731C79">
        <w:rPr>
          <w:color w:val="5C85D2" w:themeColor="text1" w:themeTint="80"/>
        </w:rPr>
        <w:t xml:space="preserve"> </w:t>
      </w:r>
    </w:p>
    <w:p w14:paraId="36EAFFA9" w14:textId="77777777" w:rsidR="00126E35" w:rsidRDefault="00126E35" w:rsidP="00126E35">
      <w:pPr>
        <w:pStyle w:val="ListParagraph"/>
        <w:rPr>
          <w:color w:val="15284C" w:themeColor="text1"/>
        </w:rPr>
      </w:pPr>
    </w:p>
    <w:p w14:paraId="2C6D083E" w14:textId="03A6F3FE" w:rsidR="00C10FF8" w:rsidRDefault="00C10FF8" w:rsidP="00C10FF8">
      <w:pPr>
        <w:pStyle w:val="ListParagraph"/>
        <w:numPr>
          <w:ilvl w:val="0"/>
          <w:numId w:val="6"/>
        </w:numPr>
        <w:rPr>
          <w:color w:val="15284C" w:themeColor="text1"/>
        </w:rPr>
      </w:pPr>
      <w:r w:rsidRPr="00E879AE">
        <w:rPr>
          <w:color w:val="15284C" w:themeColor="text1"/>
        </w:rPr>
        <w:t>Would we agree it calls for a public health campaign?</w:t>
      </w:r>
    </w:p>
    <w:p w14:paraId="416A428C" w14:textId="66AC7D3C" w:rsidR="00C77CC2" w:rsidRPr="00731C79" w:rsidRDefault="00C77CC2" w:rsidP="00C77CC2">
      <w:pPr>
        <w:pStyle w:val="ListParagraph"/>
        <w:rPr>
          <w:color w:val="5C85D2" w:themeColor="text1" w:themeTint="80"/>
        </w:rPr>
      </w:pPr>
      <w:r w:rsidRPr="00731C79">
        <w:rPr>
          <w:color w:val="5C85D2" w:themeColor="text1" w:themeTint="80"/>
        </w:rPr>
        <w:t>Wouldn’t that be great!</w:t>
      </w:r>
    </w:p>
    <w:p w14:paraId="1283943F" w14:textId="4A9468BB" w:rsidR="00877FCC" w:rsidRPr="000C1E99" w:rsidRDefault="00877FCC" w:rsidP="000C1E99">
      <w:pPr>
        <w:pStyle w:val="Heading1"/>
        <w:rPr>
          <w:b/>
          <w:bCs/>
          <w:color w:val="2B529C" w:themeColor="text1" w:themeTint="BF"/>
        </w:rPr>
      </w:pPr>
      <w:r w:rsidRPr="000C1E99">
        <w:rPr>
          <w:b/>
          <w:bCs/>
          <w:color w:val="2B529C" w:themeColor="text1" w:themeTint="BF"/>
        </w:rPr>
        <w:t>Workforce:</w:t>
      </w:r>
    </w:p>
    <w:p w14:paraId="41CA0456" w14:textId="37E92F71" w:rsidR="00877FCC" w:rsidRDefault="00877FCC" w:rsidP="00877FCC">
      <w:pPr>
        <w:pStyle w:val="ListParagraph"/>
        <w:numPr>
          <w:ilvl w:val="0"/>
          <w:numId w:val="4"/>
        </w:numPr>
        <w:rPr>
          <w:color w:val="15284C" w:themeColor="text1"/>
        </w:rPr>
      </w:pPr>
      <w:r w:rsidRPr="00E879AE">
        <w:rPr>
          <w:color w:val="15284C" w:themeColor="text1"/>
        </w:rPr>
        <w:t xml:space="preserve">As you've indicated, palliative care is about a lot more than end-of-life care. Palliative care services should ideally be initiated at diagnosis and are often essential years before </w:t>
      </w:r>
      <w:r w:rsidRPr="00E879AE">
        <w:rPr>
          <w:color w:val="15284C" w:themeColor="text1"/>
        </w:rPr>
        <w:lastRenderedPageBreak/>
        <w:t>expected death. Ideally, all care providers should be trained on basic palliative care competencies to ensure it is part of the standard of care.</w:t>
      </w:r>
    </w:p>
    <w:p w14:paraId="6A05CFC1" w14:textId="5B85F92F" w:rsidR="00C77CC2" w:rsidRPr="00731C79" w:rsidRDefault="00C77CC2" w:rsidP="00C77CC2">
      <w:pPr>
        <w:pStyle w:val="ListParagraph"/>
        <w:rPr>
          <w:color w:val="5C85D2" w:themeColor="text1" w:themeTint="80"/>
        </w:rPr>
      </w:pPr>
      <w:r w:rsidRPr="00731C79">
        <w:rPr>
          <w:color w:val="5C85D2" w:themeColor="text1" w:themeTint="80"/>
        </w:rPr>
        <w:t>We agree!</w:t>
      </w:r>
    </w:p>
    <w:p w14:paraId="7FDA85CD" w14:textId="77777777" w:rsidR="00126E35" w:rsidRDefault="00126E35" w:rsidP="00126E35">
      <w:pPr>
        <w:pStyle w:val="ListParagraph"/>
        <w:rPr>
          <w:color w:val="15284C" w:themeColor="text1"/>
        </w:rPr>
      </w:pPr>
    </w:p>
    <w:p w14:paraId="70703222" w14:textId="705ECC8F" w:rsidR="0013270B" w:rsidRDefault="00877FCC" w:rsidP="00B1538B">
      <w:pPr>
        <w:pStyle w:val="ListParagraph"/>
        <w:numPr>
          <w:ilvl w:val="0"/>
          <w:numId w:val="4"/>
        </w:numPr>
        <w:rPr>
          <w:color w:val="15284C" w:themeColor="text1"/>
        </w:rPr>
      </w:pPr>
      <w:r w:rsidRPr="00E879AE">
        <w:rPr>
          <w:color w:val="15284C" w:themeColor="text1"/>
        </w:rPr>
        <w:t xml:space="preserve">Nurse-led services seem to be the way forward. Are enough palliative specialist nurses being trained? How </w:t>
      </w:r>
      <w:r w:rsidR="00C77CC2">
        <w:rPr>
          <w:color w:val="15284C" w:themeColor="text1"/>
        </w:rPr>
        <w:t>d</w:t>
      </w:r>
      <w:r w:rsidRPr="00E879AE">
        <w:rPr>
          <w:color w:val="15284C" w:themeColor="text1"/>
        </w:rPr>
        <w:t>o rest home nurses get supported into Palliative care – there’s a big workforce there.</w:t>
      </w:r>
    </w:p>
    <w:p w14:paraId="1080804A" w14:textId="0E0987FB" w:rsidR="00C77CC2" w:rsidRPr="00731C79" w:rsidRDefault="00C77CC2" w:rsidP="00C77CC2">
      <w:pPr>
        <w:pStyle w:val="ListParagraph"/>
        <w:rPr>
          <w:color w:val="5C85D2" w:themeColor="text1" w:themeTint="80"/>
        </w:rPr>
      </w:pPr>
      <w:r w:rsidRPr="00731C79">
        <w:rPr>
          <w:color w:val="5C85D2" w:themeColor="text1" w:themeTint="80"/>
        </w:rPr>
        <w:t xml:space="preserve">Workforce </w:t>
      </w:r>
      <w:r w:rsidR="006D379D" w:rsidRPr="00731C79">
        <w:rPr>
          <w:color w:val="5C85D2" w:themeColor="text1" w:themeTint="80"/>
        </w:rPr>
        <w:t xml:space="preserve">capability and capacity </w:t>
      </w:r>
      <w:r w:rsidRPr="00731C79">
        <w:rPr>
          <w:color w:val="5C85D2" w:themeColor="text1" w:themeTint="80"/>
        </w:rPr>
        <w:t>is a big challenge for many sectors, in</w:t>
      </w:r>
      <w:r w:rsidR="006D379D" w:rsidRPr="00731C79">
        <w:rPr>
          <w:color w:val="5C85D2" w:themeColor="text1" w:themeTint="80"/>
        </w:rPr>
        <w:t>cluding primary and specialist palliative care. The Workforce Woking Group (sc</w:t>
      </w:r>
      <w:r w:rsidR="00BD7D64" w:rsidRPr="00731C79">
        <w:rPr>
          <w:color w:val="5C85D2" w:themeColor="text1" w:themeTint="80"/>
        </w:rPr>
        <w:t xml:space="preserve">heduled to start in mid-2025) </w:t>
      </w:r>
      <w:r w:rsidR="006D379D" w:rsidRPr="00731C79">
        <w:rPr>
          <w:color w:val="5C85D2" w:themeColor="text1" w:themeTint="80"/>
        </w:rPr>
        <w:t xml:space="preserve">will consider these challenges in more depth.  </w:t>
      </w:r>
    </w:p>
    <w:p w14:paraId="434F6381" w14:textId="77777777" w:rsidR="00C10FF8" w:rsidRPr="000C1E99" w:rsidRDefault="00C10FF8" w:rsidP="000C1E99">
      <w:pPr>
        <w:pStyle w:val="Heading1"/>
        <w:rPr>
          <w:b/>
          <w:bCs/>
          <w:color w:val="2B529C" w:themeColor="text1" w:themeTint="BF"/>
        </w:rPr>
      </w:pPr>
      <w:r w:rsidRPr="000C1E99">
        <w:rPr>
          <w:b/>
          <w:bCs/>
          <w:color w:val="2B529C" w:themeColor="text1" w:themeTint="BF"/>
        </w:rPr>
        <w:t>General:</w:t>
      </w:r>
    </w:p>
    <w:p w14:paraId="57A92B78" w14:textId="392D80AB" w:rsidR="00C10FF8" w:rsidRPr="00DF36DB" w:rsidRDefault="00C10FF8" w:rsidP="00C10FF8">
      <w:pPr>
        <w:pStyle w:val="ListParagraph"/>
        <w:numPr>
          <w:ilvl w:val="0"/>
          <w:numId w:val="4"/>
        </w:numPr>
        <w:rPr>
          <w:color w:val="15284C" w:themeColor="text1"/>
        </w:rPr>
      </w:pPr>
      <w:r w:rsidRPr="00E879AE">
        <w:rPr>
          <w:color w:val="15284C" w:themeColor="text1"/>
          <w:lang w:val="en"/>
        </w:rPr>
        <w:t>What resources are available for palliative care patient</w:t>
      </w:r>
      <w:r w:rsidR="004966AC">
        <w:rPr>
          <w:color w:val="15284C" w:themeColor="text1"/>
          <w:lang w:val="en"/>
        </w:rPr>
        <w:t>s</w:t>
      </w:r>
      <w:r w:rsidRPr="00E879AE">
        <w:rPr>
          <w:color w:val="15284C" w:themeColor="text1"/>
          <w:lang w:val="en"/>
        </w:rPr>
        <w:t xml:space="preserve"> in </w:t>
      </w:r>
      <w:r w:rsidR="004966AC">
        <w:rPr>
          <w:color w:val="15284C" w:themeColor="text1"/>
          <w:lang w:val="en"/>
        </w:rPr>
        <w:t xml:space="preserve">the </w:t>
      </w:r>
      <w:r w:rsidRPr="00E879AE">
        <w:rPr>
          <w:color w:val="15284C" w:themeColor="text1"/>
          <w:lang w:val="en"/>
        </w:rPr>
        <w:t xml:space="preserve">Bay of </w:t>
      </w:r>
      <w:r w:rsidR="004966AC">
        <w:rPr>
          <w:color w:val="15284C" w:themeColor="text1"/>
          <w:lang w:val="en"/>
        </w:rPr>
        <w:t>P</w:t>
      </w:r>
      <w:r w:rsidRPr="00E879AE">
        <w:rPr>
          <w:color w:val="15284C" w:themeColor="text1"/>
          <w:lang w:val="en"/>
        </w:rPr>
        <w:t>lenty?</w:t>
      </w:r>
    </w:p>
    <w:p w14:paraId="6733F710" w14:textId="1F3E62AC" w:rsidR="00DF36DB" w:rsidRPr="00731C79" w:rsidRDefault="00FA6DFD" w:rsidP="00DF36DB">
      <w:pPr>
        <w:pStyle w:val="ListParagraph"/>
        <w:rPr>
          <w:color w:val="5C85D2" w:themeColor="text1" w:themeTint="80"/>
        </w:rPr>
      </w:pPr>
      <w:r w:rsidRPr="00731C79">
        <w:rPr>
          <w:color w:val="5C85D2" w:themeColor="text1" w:themeTint="80"/>
          <w:lang w:val="en"/>
        </w:rPr>
        <w:t xml:space="preserve">We suggest people talk to their GP </w:t>
      </w:r>
      <w:r w:rsidR="00730454" w:rsidRPr="00731C79">
        <w:rPr>
          <w:color w:val="5C85D2" w:themeColor="text1" w:themeTint="80"/>
          <w:lang w:val="en"/>
        </w:rPr>
        <w:t>to find the right services</w:t>
      </w:r>
      <w:r w:rsidR="000D3923" w:rsidRPr="00731C79">
        <w:rPr>
          <w:color w:val="5C85D2" w:themeColor="text1" w:themeTint="80"/>
          <w:lang w:val="en"/>
        </w:rPr>
        <w:t xml:space="preserve"> for them</w:t>
      </w:r>
      <w:r w:rsidR="00730454" w:rsidRPr="00731C79">
        <w:rPr>
          <w:color w:val="5C85D2" w:themeColor="text1" w:themeTint="80"/>
          <w:lang w:val="en"/>
        </w:rPr>
        <w:t xml:space="preserve"> locally. </w:t>
      </w:r>
      <w:r w:rsidR="004C4FD8" w:rsidRPr="00731C79">
        <w:rPr>
          <w:color w:val="5C85D2" w:themeColor="text1" w:themeTint="80"/>
          <w:lang w:val="en"/>
        </w:rPr>
        <w:t xml:space="preserve">There is also a lot of information available online </w:t>
      </w:r>
      <w:r w:rsidR="00F57733" w:rsidRPr="00731C79">
        <w:rPr>
          <w:color w:val="5C85D2" w:themeColor="text1" w:themeTint="80"/>
          <w:lang w:val="en"/>
        </w:rPr>
        <w:t>e.g.</w:t>
      </w:r>
      <w:r w:rsidR="004C4FD8" w:rsidRPr="00731C79">
        <w:rPr>
          <w:color w:val="5C85D2" w:themeColor="text1" w:themeTint="80"/>
          <w:lang w:val="en"/>
        </w:rPr>
        <w:t xml:space="preserve"> </w:t>
      </w:r>
      <w:hyperlink r:id="rId16" w:history="1">
        <w:r w:rsidR="00F57733" w:rsidRPr="00731C79">
          <w:rPr>
            <w:color w:val="5C85D2" w:themeColor="text1" w:themeTint="80"/>
            <w:u w:val="single"/>
          </w:rPr>
          <w:t xml:space="preserve">Hospice New Zealand / Te Kahu </w:t>
        </w:r>
        <w:proofErr w:type="spellStart"/>
        <w:r w:rsidR="00F57733" w:rsidRPr="00731C79">
          <w:rPr>
            <w:color w:val="5C85D2" w:themeColor="text1" w:themeTint="80"/>
            <w:u w:val="single"/>
          </w:rPr>
          <w:t>Pairuri</w:t>
        </w:r>
        <w:proofErr w:type="spellEnd"/>
        <w:r w:rsidR="00F57733" w:rsidRPr="00731C79">
          <w:rPr>
            <w:color w:val="5C85D2" w:themeColor="text1" w:themeTint="80"/>
            <w:u w:val="single"/>
          </w:rPr>
          <w:t xml:space="preserve"> o Aotearoa</w:t>
        </w:r>
      </w:hyperlink>
      <w:r w:rsidR="00F57733" w:rsidRPr="00731C79">
        <w:rPr>
          <w:color w:val="5C85D2" w:themeColor="text1" w:themeTint="80"/>
        </w:rPr>
        <w:t xml:space="preserve"> </w:t>
      </w:r>
    </w:p>
    <w:p w14:paraId="6A91B2C8" w14:textId="77777777" w:rsidR="00126E35" w:rsidRPr="00731C79" w:rsidRDefault="00126E35" w:rsidP="00126E35">
      <w:pPr>
        <w:pStyle w:val="ListParagraph"/>
        <w:rPr>
          <w:color w:val="5C85D2" w:themeColor="text1" w:themeTint="80"/>
        </w:rPr>
      </w:pPr>
    </w:p>
    <w:p w14:paraId="0FF5921C" w14:textId="7D4C136A" w:rsidR="00C10FF8" w:rsidRDefault="00C10FF8" w:rsidP="00C10FF8">
      <w:pPr>
        <w:pStyle w:val="ListParagraph"/>
        <w:numPr>
          <w:ilvl w:val="0"/>
          <w:numId w:val="4"/>
        </w:numPr>
        <w:rPr>
          <w:color w:val="15284C" w:themeColor="text1"/>
        </w:rPr>
      </w:pPr>
      <w:r w:rsidRPr="00E879AE">
        <w:rPr>
          <w:color w:val="15284C" w:themeColor="text1"/>
        </w:rPr>
        <w:t>Will the</w:t>
      </w:r>
      <w:r w:rsidR="005B68EC">
        <w:rPr>
          <w:color w:val="15284C" w:themeColor="text1"/>
        </w:rPr>
        <w:t>r</w:t>
      </w:r>
      <w:r w:rsidRPr="00E879AE">
        <w:rPr>
          <w:color w:val="15284C" w:themeColor="text1"/>
        </w:rPr>
        <w:t>e be a paediatric palliative care webinar please?</w:t>
      </w:r>
    </w:p>
    <w:p w14:paraId="618AACC7" w14:textId="53E7C56D" w:rsidR="005B68EC" w:rsidRPr="00731C79" w:rsidRDefault="00B03A06" w:rsidP="005B68EC">
      <w:pPr>
        <w:pStyle w:val="ListParagraph"/>
        <w:rPr>
          <w:color w:val="5C85D2" w:themeColor="text1" w:themeTint="80"/>
        </w:rPr>
      </w:pPr>
      <w:r w:rsidRPr="00731C79">
        <w:rPr>
          <w:color w:val="5C85D2" w:themeColor="text1" w:themeTint="80"/>
        </w:rPr>
        <w:t>T</w:t>
      </w:r>
      <w:r w:rsidR="00DD50BB" w:rsidRPr="00731C79">
        <w:rPr>
          <w:color w:val="5C85D2" w:themeColor="text1" w:themeTint="80"/>
        </w:rPr>
        <w:t xml:space="preserve">e Whatu Ora </w:t>
      </w:r>
      <w:r w:rsidR="005B68EC" w:rsidRPr="00731C79">
        <w:rPr>
          <w:color w:val="5C85D2" w:themeColor="text1" w:themeTint="80"/>
        </w:rPr>
        <w:t xml:space="preserve">haven’t planned </w:t>
      </w:r>
      <w:r w:rsidRPr="00731C79">
        <w:rPr>
          <w:color w:val="5C85D2" w:themeColor="text1" w:themeTint="80"/>
        </w:rPr>
        <w:t xml:space="preserve">a webinar for the paediatric palliative care </w:t>
      </w:r>
      <w:r w:rsidR="007F28CF" w:rsidRPr="00731C79">
        <w:rPr>
          <w:color w:val="5C85D2" w:themeColor="text1" w:themeTint="80"/>
        </w:rPr>
        <w:t>work</w:t>
      </w:r>
      <w:r w:rsidR="005B68EC" w:rsidRPr="00731C79">
        <w:rPr>
          <w:color w:val="5C85D2" w:themeColor="text1" w:themeTint="80"/>
        </w:rPr>
        <w:t xml:space="preserve"> however, pu</w:t>
      </w:r>
      <w:r w:rsidR="00875E5B" w:rsidRPr="00731C79">
        <w:rPr>
          <w:color w:val="5C85D2" w:themeColor="text1" w:themeTint="80"/>
        </w:rPr>
        <w:t>blic feedback on the proposed paediatric model of care will start early in 2025</w:t>
      </w:r>
      <w:r w:rsidR="00F57BB8" w:rsidRPr="00731C79">
        <w:rPr>
          <w:color w:val="5C85D2" w:themeColor="text1" w:themeTint="80"/>
        </w:rPr>
        <w:t xml:space="preserve"> so everyone has an opportunity to have their say. Keep an eye on </w:t>
      </w:r>
      <w:r w:rsidR="00DD50BB" w:rsidRPr="00731C79">
        <w:rPr>
          <w:color w:val="5C85D2" w:themeColor="text1" w:themeTint="80"/>
        </w:rPr>
        <w:t>their</w:t>
      </w:r>
      <w:r w:rsidR="00F57BB8" w:rsidRPr="00731C79">
        <w:rPr>
          <w:color w:val="5C85D2" w:themeColor="text1" w:themeTint="80"/>
        </w:rPr>
        <w:t xml:space="preserve"> website and stakeholder email updates. </w:t>
      </w:r>
    </w:p>
    <w:p w14:paraId="60D99819" w14:textId="77777777" w:rsidR="00126E35" w:rsidRDefault="00126E35" w:rsidP="00126E35">
      <w:pPr>
        <w:pStyle w:val="ListParagraph"/>
        <w:rPr>
          <w:color w:val="15284C" w:themeColor="text1"/>
        </w:rPr>
      </w:pPr>
    </w:p>
    <w:p w14:paraId="5AF2E4C8" w14:textId="1AAECD87" w:rsidR="00C10FF8" w:rsidRDefault="00C10FF8" w:rsidP="00C10FF8">
      <w:pPr>
        <w:pStyle w:val="ListParagraph"/>
        <w:numPr>
          <w:ilvl w:val="0"/>
          <w:numId w:val="4"/>
        </w:numPr>
        <w:rPr>
          <w:color w:val="15284C" w:themeColor="text1"/>
        </w:rPr>
      </w:pPr>
      <w:r w:rsidRPr="00E879AE">
        <w:rPr>
          <w:color w:val="15284C" w:themeColor="text1"/>
        </w:rPr>
        <w:t>How does the working group see the role of the T</w:t>
      </w:r>
      <w:r w:rsidR="004966AC">
        <w:rPr>
          <w:color w:val="15284C" w:themeColor="text1"/>
        </w:rPr>
        <w:t>e Whatu Ora</w:t>
      </w:r>
      <w:r w:rsidRPr="00E879AE">
        <w:rPr>
          <w:color w:val="15284C" w:themeColor="text1"/>
        </w:rPr>
        <w:t xml:space="preserve"> Assisted Dying team and service providers in relation to its work?</w:t>
      </w:r>
    </w:p>
    <w:p w14:paraId="78027E1E" w14:textId="3C7589A5" w:rsidR="00E13FF3" w:rsidRPr="00731C79" w:rsidRDefault="00E13FF3" w:rsidP="00E13FF3">
      <w:pPr>
        <w:pStyle w:val="ListParagraph"/>
        <w:rPr>
          <w:color w:val="5C85D2" w:themeColor="text1" w:themeTint="80"/>
        </w:rPr>
      </w:pPr>
      <w:r w:rsidRPr="00731C79">
        <w:rPr>
          <w:color w:val="5C85D2" w:themeColor="text1" w:themeTint="80"/>
        </w:rPr>
        <w:t>The T</w:t>
      </w:r>
      <w:r w:rsidR="007046BB" w:rsidRPr="00731C79">
        <w:rPr>
          <w:color w:val="5C85D2" w:themeColor="text1" w:themeTint="80"/>
        </w:rPr>
        <w:t xml:space="preserve">e Whatu Ora </w:t>
      </w:r>
      <w:r w:rsidRPr="00731C79">
        <w:rPr>
          <w:color w:val="5C85D2" w:themeColor="text1" w:themeTint="80"/>
        </w:rPr>
        <w:t>Assisted Dying team hold the remit for implementation of these services</w:t>
      </w:r>
      <w:r w:rsidR="007C75AA" w:rsidRPr="00731C79">
        <w:rPr>
          <w:color w:val="5C85D2" w:themeColor="text1" w:themeTint="80"/>
        </w:rPr>
        <w:t>, which are governed by law</w:t>
      </w:r>
      <w:r w:rsidR="00202EBF" w:rsidRPr="00731C79">
        <w:rPr>
          <w:color w:val="5C85D2" w:themeColor="text1" w:themeTint="80"/>
        </w:rPr>
        <w:t>. Our T</w:t>
      </w:r>
      <w:r w:rsidR="007046BB" w:rsidRPr="00731C79">
        <w:rPr>
          <w:color w:val="5C85D2" w:themeColor="text1" w:themeTint="80"/>
        </w:rPr>
        <w:t xml:space="preserve">e Whatu Ora </w:t>
      </w:r>
      <w:r w:rsidR="00202EBF" w:rsidRPr="00731C79">
        <w:rPr>
          <w:color w:val="5C85D2" w:themeColor="text1" w:themeTint="80"/>
        </w:rPr>
        <w:t xml:space="preserve">facilitators liaise with this </w:t>
      </w:r>
      <w:r w:rsidR="00EE5BCE" w:rsidRPr="00731C79">
        <w:rPr>
          <w:color w:val="5C85D2" w:themeColor="text1" w:themeTint="80"/>
        </w:rPr>
        <w:t xml:space="preserve">team </w:t>
      </w:r>
      <w:r w:rsidR="00202EBF" w:rsidRPr="00731C79">
        <w:rPr>
          <w:color w:val="5C85D2" w:themeColor="text1" w:themeTint="80"/>
        </w:rPr>
        <w:t xml:space="preserve">regularly. </w:t>
      </w:r>
      <w:r w:rsidR="00C73B98" w:rsidRPr="00731C79">
        <w:rPr>
          <w:color w:val="5C85D2" w:themeColor="text1" w:themeTint="80"/>
        </w:rPr>
        <w:t xml:space="preserve">Palliative care services </w:t>
      </w:r>
      <w:r w:rsidR="00A047F8" w:rsidRPr="00731C79">
        <w:rPr>
          <w:color w:val="5C85D2" w:themeColor="text1" w:themeTint="80"/>
        </w:rPr>
        <w:t xml:space="preserve">focus on the </w:t>
      </w:r>
      <w:r w:rsidR="00F02BF3" w:rsidRPr="00731C79">
        <w:rPr>
          <w:color w:val="5C85D2" w:themeColor="text1" w:themeTint="80"/>
        </w:rPr>
        <w:t xml:space="preserve">experience of dying, </w:t>
      </w:r>
      <w:r w:rsidR="007F28CF" w:rsidRPr="00731C79">
        <w:rPr>
          <w:color w:val="5C85D2" w:themeColor="text1" w:themeTint="80"/>
        </w:rPr>
        <w:t xml:space="preserve">rather than </w:t>
      </w:r>
      <w:r w:rsidR="00F02BF3" w:rsidRPr="00731C79">
        <w:rPr>
          <w:color w:val="5C85D2" w:themeColor="text1" w:themeTint="80"/>
        </w:rPr>
        <w:t xml:space="preserve">the mode of death. </w:t>
      </w:r>
      <w:r w:rsidR="005A33D8" w:rsidRPr="00731C79">
        <w:rPr>
          <w:color w:val="5C85D2" w:themeColor="text1" w:themeTint="80"/>
        </w:rPr>
        <w:t xml:space="preserve">Our </w:t>
      </w:r>
      <w:r w:rsidR="00A471E1" w:rsidRPr="00731C79">
        <w:rPr>
          <w:color w:val="5C85D2" w:themeColor="text1" w:themeTint="80"/>
        </w:rPr>
        <w:t xml:space="preserve">Working Group does not have the mandate to </w:t>
      </w:r>
      <w:r w:rsidR="00421409" w:rsidRPr="00731C79">
        <w:rPr>
          <w:color w:val="5C85D2" w:themeColor="text1" w:themeTint="80"/>
        </w:rPr>
        <w:t xml:space="preserve">make </w:t>
      </w:r>
      <w:r w:rsidR="00997F66" w:rsidRPr="00731C79">
        <w:rPr>
          <w:color w:val="5C85D2" w:themeColor="text1" w:themeTint="80"/>
        </w:rPr>
        <w:t xml:space="preserve">any additional </w:t>
      </w:r>
      <w:r w:rsidR="00D861D3" w:rsidRPr="00731C79">
        <w:rPr>
          <w:color w:val="5C85D2" w:themeColor="text1" w:themeTint="80"/>
        </w:rPr>
        <w:t>recommendations</w:t>
      </w:r>
      <w:r w:rsidR="00D16D5A" w:rsidRPr="00731C79">
        <w:rPr>
          <w:color w:val="5C85D2" w:themeColor="text1" w:themeTint="80"/>
        </w:rPr>
        <w:t xml:space="preserve"> regarding Assisted Dying</w:t>
      </w:r>
      <w:r w:rsidR="00D861D3" w:rsidRPr="00731C79">
        <w:rPr>
          <w:color w:val="5C85D2" w:themeColor="text1" w:themeTint="80"/>
        </w:rPr>
        <w:t>.</w:t>
      </w:r>
      <w:r w:rsidR="00DC0C30" w:rsidRPr="00731C79">
        <w:rPr>
          <w:color w:val="5C85D2" w:themeColor="text1" w:themeTint="80"/>
        </w:rPr>
        <w:t xml:space="preserve"> </w:t>
      </w:r>
      <w:r w:rsidR="00202EBF" w:rsidRPr="00731C79">
        <w:rPr>
          <w:color w:val="5C85D2" w:themeColor="text1" w:themeTint="80"/>
        </w:rPr>
        <w:t xml:space="preserve"> </w:t>
      </w:r>
    </w:p>
    <w:p w14:paraId="024D1794" w14:textId="77777777" w:rsidR="00126E35" w:rsidRDefault="00126E35" w:rsidP="00126E35">
      <w:pPr>
        <w:pStyle w:val="ListParagraph"/>
        <w:rPr>
          <w:color w:val="15284C" w:themeColor="text1"/>
        </w:rPr>
      </w:pPr>
    </w:p>
    <w:p w14:paraId="333FB7BB" w14:textId="16ACE800" w:rsidR="00C10FF8" w:rsidRDefault="00C10FF8" w:rsidP="00C10FF8">
      <w:pPr>
        <w:pStyle w:val="ListParagraph"/>
        <w:numPr>
          <w:ilvl w:val="0"/>
          <w:numId w:val="4"/>
        </w:numPr>
        <w:rPr>
          <w:color w:val="15284C" w:themeColor="text1"/>
        </w:rPr>
      </w:pPr>
      <w:r w:rsidRPr="00E879AE">
        <w:rPr>
          <w:color w:val="15284C" w:themeColor="text1"/>
        </w:rPr>
        <w:t>When you say, a standardised bereavement structure, what detail do you have.</w:t>
      </w:r>
    </w:p>
    <w:p w14:paraId="17304E2A" w14:textId="08D8BE16" w:rsidR="008A32E8" w:rsidRPr="00731C79" w:rsidRDefault="00121954" w:rsidP="008A32E8">
      <w:pPr>
        <w:pStyle w:val="ListParagraph"/>
        <w:rPr>
          <w:color w:val="5C85D2" w:themeColor="text1" w:themeTint="80"/>
        </w:rPr>
      </w:pPr>
      <w:r w:rsidRPr="00731C79">
        <w:rPr>
          <w:color w:val="5C85D2" w:themeColor="text1" w:themeTint="80"/>
        </w:rPr>
        <w:t xml:space="preserve">We know that </w:t>
      </w:r>
      <w:r w:rsidR="00B8514B" w:rsidRPr="00731C79">
        <w:rPr>
          <w:color w:val="5C85D2" w:themeColor="text1" w:themeTint="80"/>
        </w:rPr>
        <w:t xml:space="preserve">at the moment, </w:t>
      </w:r>
      <w:r w:rsidR="000744D5" w:rsidRPr="00731C79">
        <w:rPr>
          <w:color w:val="5C85D2" w:themeColor="text1" w:themeTint="80"/>
        </w:rPr>
        <w:t xml:space="preserve">there is variable access to bereavement support </w:t>
      </w:r>
      <w:r w:rsidR="00624FAC" w:rsidRPr="00731C79">
        <w:rPr>
          <w:color w:val="5C85D2" w:themeColor="text1" w:themeTint="80"/>
        </w:rPr>
        <w:t xml:space="preserve">across Aotearoa. We would like to see </w:t>
      </w:r>
      <w:r w:rsidR="007E3884" w:rsidRPr="00731C79">
        <w:rPr>
          <w:color w:val="5C85D2" w:themeColor="text1" w:themeTint="80"/>
        </w:rPr>
        <w:t xml:space="preserve">all people being able to access bereavement support </w:t>
      </w:r>
      <w:r w:rsidR="00213E56" w:rsidRPr="00731C79">
        <w:rPr>
          <w:color w:val="5C85D2" w:themeColor="text1" w:themeTint="80"/>
        </w:rPr>
        <w:t>from an appropriate service</w:t>
      </w:r>
      <w:r w:rsidR="0067774E" w:rsidRPr="00731C79">
        <w:rPr>
          <w:color w:val="5C85D2" w:themeColor="text1" w:themeTint="80"/>
        </w:rPr>
        <w:t>,</w:t>
      </w:r>
      <w:r w:rsidR="0074365B" w:rsidRPr="00731C79">
        <w:rPr>
          <w:color w:val="5C85D2" w:themeColor="text1" w:themeTint="80"/>
        </w:rPr>
        <w:t xml:space="preserve"> as </w:t>
      </w:r>
      <w:r w:rsidR="0067774E" w:rsidRPr="00731C79">
        <w:rPr>
          <w:color w:val="5C85D2" w:themeColor="text1" w:themeTint="80"/>
        </w:rPr>
        <w:t>part of routine care</w:t>
      </w:r>
      <w:r w:rsidR="00E10FB4" w:rsidRPr="00731C79">
        <w:rPr>
          <w:color w:val="5C85D2" w:themeColor="text1" w:themeTint="80"/>
        </w:rPr>
        <w:t xml:space="preserve">. </w:t>
      </w:r>
    </w:p>
    <w:p w14:paraId="051A2EAB" w14:textId="77777777" w:rsidR="00126E35" w:rsidRDefault="00126E35" w:rsidP="00126E35">
      <w:pPr>
        <w:pStyle w:val="ListParagraph"/>
        <w:rPr>
          <w:color w:val="15284C" w:themeColor="text1"/>
        </w:rPr>
      </w:pPr>
    </w:p>
    <w:p w14:paraId="2E784A11" w14:textId="628E387E" w:rsidR="00C10FF8" w:rsidRDefault="00C10FF8" w:rsidP="00C10FF8">
      <w:pPr>
        <w:pStyle w:val="ListParagraph"/>
        <w:numPr>
          <w:ilvl w:val="0"/>
          <w:numId w:val="4"/>
        </w:numPr>
        <w:rPr>
          <w:color w:val="15284C" w:themeColor="text1"/>
        </w:rPr>
      </w:pPr>
      <w:r w:rsidRPr="00E879AE">
        <w:rPr>
          <w:color w:val="15284C" w:themeColor="text1"/>
        </w:rPr>
        <w:t>Thoughts re management with the expected increase of patients with cognitive decline and other neurological disorders?</w:t>
      </w:r>
    </w:p>
    <w:p w14:paraId="6D696B2F" w14:textId="1124B236" w:rsidR="00F20DE0" w:rsidRPr="00731C79" w:rsidRDefault="00A63F23" w:rsidP="00F20DE0">
      <w:pPr>
        <w:pStyle w:val="ListParagraph"/>
        <w:rPr>
          <w:color w:val="5C85D2" w:themeColor="text1" w:themeTint="80"/>
        </w:rPr>
      </w:pPr>
      <w:r w:rsidRPr="00731C79">
        <w:rPr>
          <w:color w:val="5C85D2" w:themeColor="text1" w:themeTint="80"/>
        </w:rPr>
        <w:t xml:space="preserve">We know that </w:t>
      </w:r>
      <w:r w:rsidR="002C3ACA" w:rsidRPr="00731C79">
        <w:rPr>
          <w:color w:val="5C85D2" w:themeColor="text1" w:themeTint="80"/>
        </w:rPr>
        <w:t xml:space="preserve">these </w:t>
      </w:r>
      <w:r w:rsidR="00BB6C9E" w:rsidRPr="00731C79">
        <w:rPr>
          <w:color w:val="5C85D2" w:themeColor="text1" w:themeTint="80"/>
        </w:rPr>
        <w:t xml:space="preserve">patients </w:t>
      </w:r>
      <w:r w:rsidR="002C3ACA" w:rsidRPr="00731C79">
        <w:rPr>
          <w:color w:val="5C85D2" w:themeColor="text1" w:themeTint="80"/>
        </w:rPr>
        <w:t xml:space="preserve">have complex needs that often span </w:t>
      </w:r>
      <w:r w:rsidR="001869D5" w:rsidRPr="00731C79">
        <w:rPr>
          <w:color w:val="5C85D2" w:themeColor="text1" w:themeTint="80"/>
        </w:rPr>
        <w:t>long periods of time</w:t>
      </w:r>
      <w:r w:rsidR="00E02A5D" w:rsidRPr="00731C79">
        <w:rPr>
          <w:color w:val="5C85D2" w:themeColor="text1" w:themeTint="80"/>
        </w:rPr>
        <w:t xml:space="preserve"> and can struggle to get the support they need. </w:t>
      </w:r>
      <w:r w:rsidR="005B170B" w:rsidRPr="00731C79">
        <w:rPr>
          <w:color w:val="5C85D2" w:themeColor="text1" w:themeTint="80"/>
        </w:rPr>
        <w:t>However, w</w:t>
      </w:r>
      <w:r w:rsidR="00A62AA6" w:rsidRPr="00731C79">
        <w:rPr>
          <w:color w:val="5C85D2" w:themeColor="text1" w:themeTint="80"/>
        </w:rPr>
        <w:t xml:space="preserve">e haven’t looked at the </w:t>
      </w:r>
      <w:r w:rsidR="00A801B3" w:rsidRPr="00731C79">
        <w:rPr>
          <w:color w:val="5C85D2" w:themeColor="text1" w:themeTint="80"/>
        </w:rPr>
        <w:t xml:space="preserve">needs of </w:t>
      </w:r>
      <w:r w:rsidR="00A801B3" w:rsidRPr="00731C79">
        <w:rPr>
          <w:color w:val="5C85D2" w:themeColor="text1" w:themeTint="80"/>
        </w:rPr>
        <w:t xml:space="preserve">people with </w:t>
      </w:r>
      <w:r w:rsidR="00FF470B" w:rsidRPr="00731C79">
        <w:rPr>
          <w:color w:val="5C85D2" w:themeColor="text1" w:themeTint="80"/>
        </w:rPr>
        <w:t>specific disease</w:t>
      </w:r>
      <w:r w:rsidR="00A801B3" w:rsidRPr="00731C79">
        <w:rPr>
          <w:color w:val="5C85D2" w:themeColor="text1" w:themeTint="80"/>
        </w:rPr>
        <w:t xml:space="preserve">s or conditions as our focus </w:t>
      </w:r>
      <w:r w:rsidR="00B822B0" w:rsidRPr="00731C79">
        <w:rPr>
          <w:color w:val="5C85D2" w:themeColor="text1" w:themeTint="80"/>
        </w:rPr>
        <w:t xml:space="preserve">is to </w:t>
      </w:r>
      <w:r w:rsidR="00E90BA7" w:rsidRPr="00731C79">
        <w:rPr>
          <w:color w:val="5C85D2" w:themeColor="text1" w:themeTint="80"/>
        </w:rPr>
        <w:t>design services for everyone.</w:t>
      </w:r>
      <w:r w:rsidRPr="00731C79">
        <w:rPr>
          <w:color w:val="5C85D2" w:themeColor="text1" w:themeTint="80"/>
        </w:rPr>
        <w:t xml:space="preserve"> </w:t>
      </w:r>
    </w:p>
    <w:p w14:paraId="4FA9A6F8" w14:textId="77777777" w:rsidR="00126E35" w:rsidRDefault="00126E35" w:rsidP="00126E35">
      <w:pPr>
        <w:pStyle w:val="ListParagraph"/>
        <w:rPr>
          <w:color w:val="15284C" w:themeColor="text1"/>
        </w:rPr>
      </w:pPr>
    </w:p>
    <w:p w14:paraId="57BE2C71" w14:textId="587D0806" w:rsidR="00C10FF8" w:rsidRDefault="00C10FF8" w:rsidP="00C10FF8">
      <w:pPr>
        <w:pStyle w:val="ListParagraph"/>
        <w:numPr>
          <w:ilvl w:val="0"/>
          <w:numId w:val="4"/>
        </w:numPr>
        <w:rPr>
          <w:color w:val="15284C" w:themeColor="text1"/>
        </w:rPr>
      </w:pPr>
      <w:r w:rsidRPr="00E879AE">
        <w:rPr>
          <w:color w:val="15284C" w:themeColor="text1"/>
        </w:rPr>
        <w:t>How has trauma informed care been considered in the model?</w:t>
      </w:r>
    </w:p>
    <w:p w14:paraId="29FB8800" w14:textId="5BB74B0E" w:rsidR="00F20DE0" w:rsidRPr="00731C79" w:rsidRDefault="00B1019F" w:rsidP="00F20DE0">
      <w:pPr>
        <w:pStyle w:val="ListParagraph"/>
        <w:rPr>
          <w:color w:val="5C85D2" w:themeColor="text1" w:themeTint="80"/>
        </w:rPr>
      </w:pPr>
      <w:r w:rsidRPr="00731C79">
        <w:rPr>
          <w:color w:val="5C85D2" w:themeColor="text1" w:themeTint="80"/>
        </w:rPr>
        <w:lastRenderedPageBreak/>
        <w:t>Thank you, t</w:t>
      </w:r>
      <w:r w:rsidR="00F20DE0" w:rsidRPr="00731C79">
        <w:rPr>
          <w:color w:val="5C85D2" w:themeColor="text1" w:themeTint="80"/>
        </w:rPr>
        <w:t xml:space="preserve">his has come up in many discussions lately, especially after the release of </w:t>
      </w:r>
      <w:hyperlink r:id="rId17" w:history="1">
        <w:r w:rsidR="003373B4" w:rsidRPr="00731C79">
          <w:rPr>
            <w:color w:val="5C85D2" w:themeColor="text1" w:themeTint="80"/>
            <w:u w:val="single"/>
          </w:rPr>
          <w:t>The-voices-of-underserved-communities-in-palliative-care.pdf</w:t>
        </w:r>
      </w:hyperlink>
      <w:r w:rsidRPr="00731C79">
        <w:rPr>
          <w:color w:val="5C85D2" w:themeColor="text1" w:themeTint="80"/>
          <w:u w:val="single"/>
        </w:rPr>
        <w:t xml:space="preserve">. </w:t>
      </w:r>
      <w:r w:rsidR="003373B4" w:rsidRPr="00731C79">
        <w:rPr>
          <w:color w:val="5C85D2" w:themeColor="text1" w:themeTint="80"/>
        </w:rPr>
        <w:t xml:space="preserve"> </w:t>
      </w:r>
      <w:r w:rsidR="00722289" w:rsidRPr="00731C79">
        <w:rPr>
          <w:color w:val="5C85D2" w:themeColor="text1" w:themeTint="80"/>
        </w:rPr>
        <w:t>We are starting to better understand how previous trauma experiences impact peoples’ choices and health outcomes</w:t>
      </w:r>
      <w:r w:rsidR="00BD0C9D" w:rsidRPr="00731C79">
        <w:rPr>
          <w:color w:val="5C85D2" w:themeColor="text1" w:themeTint="80"/>
        </w:rPr>
        <w:t>, but there is more work to be done</w:t>
      </w:r>
      <w:r w:rsidR="00722289" w:rsidRPr="00731C79">
        <w:rPr>
          <w:color w:val="5C85D2" w:themeColor="text1" w:themeTint="80"/>
        </w:rPr>
        <w:t xml:space="preserve">. </w:t>
      </w:r>
    </w:p>
    <w:p w14:paraId="0FF65F55" w14:textId="77777777" w:rsidR="00126E35" w:rsidRDefault="00126E35" w:rsidP="00126E35">
      <w:pPr>
        <w:pStyle w:val="ListParagraph"/>
        <w:rPr>
          <w:color w:val="15284C" w:themeColor="text1"/>
        </w:rPr>
      </w:pPr>
    </w:p>
    <w:p w14:paraId="35BBC2B8" w14:textId="3A775B4D" w:rsidR="00C10FF8" w:rsidRDefault="00C10FF8" w:rsidP="00C10FF8">
      <w:pPr>
        <w:pStyle w:val="ListParagraph"/>
        <w:numPr>
          <w:ilvl w:val="0"/>
          <w:numId w:val="4"/>
        </w:numPr>
        <w:rPr>
          <w:color w:val="15284C" w:themeColor="text1"/>
        </w:rPr>
      </w:pPr>
      <w:r w:rsidRPr="00E879AE">
        <w:rPr>
          <w:color w:val="15284C" w:themeColor="text1"/>
        </w:rPr>
        <w:t>We already have a post code lottery around the provision of such resources as equipment which is certainly a facilitator for people to remain at home. How will these inequities around equipment be addressed?</w:t>
      </w:r>
    </w:p>
    <w:p w14:paraId="56776BF1" w14:textId="2E1C8D10" w:rsidR="00BD0C9D" w:rsidRPr="00731C79" w:rsidRDefault="00BD0C9D" w:rsidP="00BD0C9D">
      <w:pPr>
        <w:pStyle w:val="ListParagraph"/>
        <w:rPr>
          <w:color w:val="5C85D2" w:themeColor="text1" w:themeTint="80"/>
        </w:rPr>
      </w:pPr>
      <w:r w:rsidRPr="00731C79">
        <w:rPr>
          <w:color w:val="5C85D2" w:themeColor="text1" w:themeTint="80"/>
        </w:rPr>
        <w:t xml:space="preserve">Access to equipment came up strongly in the </w:t>
      </w:r>
      <w:r w:rsidR="006B434D" w:rsidRPr="00731C79">
        <w:rPr>
          <w:color w:val="5C85D2" w:themeColor="text1" w:themeTint="80"/>
        </w:rPr>
        <w:t>palliative care survey responses</w:t>
      </w:r>
      <w:r w:rsidR="007E3829" w:rsidRPr="00731C79">
        <w:rPr>
          <w:color w:val="5C85D2" w:themeColor="text1" w:themeTint="80"/>
        </w:rPr>
        <w:t xml:space="preserve"> with many people echoing your concerns. </w:t>
      </w:r>
      <w:r w:rsidR="00DC3B8F" w:rsidRPr="00731C79">
        <w:rPr>
          <w:color w:val="5C85D2" w:themeColor="text1" w:themeTint="80"/>
        </w:rPr>
        <w:t xml:space="preserve">We would like to see more consistent and equitable access to equipment however, </w:t>
      </w:r>
      <w:r w:rsidR="00716309" w:rsidRPr="00731C79">
        <w:rPr>
          <w:color w:val="5C85D2" w:themeColor="text1" w:themeTint="80"/>
        </w:rPr>
        <w:t xml:space="preserve">this can involve many different agencies (with their own </w:t>
      </w:r>
      <w:r w:rsidR="00D70F58" w:rsidRPr="00731C79">
        <w:rPr>
          <w:color w:val="5C85D2" w:themeColor="text1" w:themeTint="80"/>
        </w:rPr>
        <w:t xml:space="preserve">access </w:t>
      </w:r>
      <w:r w:rsidR="009122F7" w:rsidRPr="00731C79">
        <w:rPr>
          <w:color w:val="5C85D2" w:themeColor="text1" w:themeTint="80"/>
        </w:rPr>
        <w:t>and exclusion criteria</w:t>
      </w:r>
      <w:r w:rsidR="00716309" w:rsidRPr="00731C79">
        <w:rPr>
          <w:color w:val="5C85D2" w:themeColor="text1" w:themeTint="80"/>
        </w:rPr>
        <w:t>)</w:t>
      </w:r>
      <w:r w:rsidR="009122F7" w:rsidRPr="00731C79">
        <w:rPr>
          <w:color w:val="5C85D2" w:themeColor="text1" w:themeTint="80"/>
        </w:rPr>
        <w:t xml:space="preserve">. This will not be a quick fix unfortunately. </w:t>
      </w:r>
    </w:p>
    <w:p w14:paraId="2EC6EA25" w14:textId="77777777" w:rsidR="0013270B" w:rsidRPr="001A7EAE" w:rsidRDefault="0013270B" w:rsidP="00B1538B">
      <w:pPr>
        <w:rPr>
          <w:b/>
          <w:bCs/>
          <w:color w:val="15284C" w:themeColor="text1"/>
          <w:sz w:val="8"/>
          <w:szCs w:val="8"/>
        </w:rPr>
      </w:pPr>
    </w:p>
    <w:p w14:paraId="2867556B" w14:textId="38191DA3" w:rsidR="00153CE1" w:rsidRDefault="00153CE1" w:rsidP="00B1538B">
      <w:pPr>
        <w:rPr>
          <w:rStyle w:val="Hyperlink"/>
          <w:b/>
          <w:bCs/>
          <w:color w:val="5C85D2" w:themeColor="text1" w:themeTint="80"/>
          <w:sz w:val="24"/>
          <w:szCs w:val="24"/>
        </w:rPr>
      </w:pPr>
      <w:r w:rsidRPr="00153CE1">
        <w:rPr>
          <w:color w:val="15284C" w:themeColor="text1"/>
        </w:rPr>
        <w:t xml:space="preserve">Thank you again to everyone who joined us for the webinar and submitted questions. Please </w:t>
      </w:r>
      <w:r w:rsidR="00E40F5D">
        <w:rPr>
          <w:color w:val="15284C" w:themeColor="text1"/>
        </w:rPr>
        <w:t>email</w:t>
      </w:r>
      <w:r w:rsidRPr="00153CE1">
        <w:rPr>
          <w:color w:val="15284C" w:themeColor="text1"/>
        </w:rPr>
        <w:t xml:space="preserve"> any further thoughts or questions to</w:t>
      </w:r>
      <w:r w:rsidR="00A52F75" w:rsidRPr="00153CE1">
        <w:rPr>
          <w:color w:val="15284C" w:themeColor="text1"/>
        </w:rPr>
        <w:t>:</w:t>
      </w:r>
      <w:r>
        <w:rPr>
          <w:b/>
          <w:bCs/>
          <w:color w:val="15284C" w:themeColor="text1"/>
        </w:rPr>
        <w:t xml:space="preserve"> </w:t>
      </w:r>
      <w:hyperlink r:id="rId18" w:history="1">
        <w:r w:rsidRPr="00817A43">
          <w:rPr>
            <w:rStyle w:val="Hyperlink"/>
            <w:b/>
            <w:bCs/>
            <w:color w:val="5C85D2" w:themeColor="text1" w:themeTint="80"/>
          </w:rPr>
          <w:t>PalliativeCare@tewhatuora.govt.nz</w:t>
        </w:r>
      </w:hyperlink>
    </w:p>
    <w:p w14:paraId="4D889B82" w14:textId="38BCFEDE" w:rsidR="00A52F75" w:rsidRPr="00817A43" w:rsidRDefault="00A52F75" w:rsidP="00B1538B">
      <w:pPr>
        <w:rPr>
          <w:color w:val="5C85D2" w:themeColor="text1" w:themeTint="80"/>
          <w:sz w:val="24"/>
          <w:szCs w:val="24"/>
        </w:rPr>
      </w:pPr>
      <w:r w:rsidRPr="00817A43">
        <w:rPr>
          <w:color w:val="15284C" w:themeColor="text1"/>
        </w:rPr>
        <w:t xml:space="preserve">Please see the website for </w:t>
      </w:r>
      <w:r w:rsidR="00817A43" w:rsidRPr="00817A43">
        <w:rPr>
          <w:color w:val="15284C" w:themeColor="text1"/>
        </w:rPr>
        <w:t>further information about the</w:t>
      </w:r>
      <w:r w:rsidR="00817A43" w:rsidRPr="00817A43">
        <w:rPr>
          <w:rStyle w:val="Hyperlink"/>
          <w:color w:val="15284C" w:themeColor="text1"/>
          <w:sz w:val="24"/>
          <w:szCs w:val="24"/>
          <w:u w:val="none"/>
        </w:rPr>
        <w:t xml:space="preserve"> </w:t>
      </w:r>
      <w:hyperlink r:id="rId19" w:history="1">
        <w:r w:rsidRPr="00A52F75">
          <w:rPr>
            <w:color w:val="0000FF"/>
            <w:u w:val="single"/>
          </w:rPr>
          <w:t>National Palliative Care Work Programme – Health New Zealand | Te Whatu Ora</w:t>
        </w:r>
      </w:hyperlink>
    </w:p>
    <w:p w14:paraId="76E00698" w14:textId="77777777" w:rsidR="00EA0D2D" w:rsidRPr="00EA0D2D" w:rsidRDefault="00EA0D2D" w:rsidP="00B1538B">
      <w:pPr>
        <w:rPr>
          <w:b/>
          <w:bCs/>
          <w:color w:val="15284C" w:themeColor="text1"/>
        </w:rPr>
      </w:pPr>
    </w:p>
    <w:sectPr w:rsidR="00EA0D2D" w:rsidRPr="00EA0D2D" w:rsidSect="00A64E36">
      <w:headerReference w:type="default" r:id="rId2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90D8E" w14:textId="77777777" w:rsidR="001321AB" w:rsidRDefault="001321AB" w:rsidP="003D596C">
      <w:pPr>
        <w:spacing w:after="0" w:line="240" w:lineRule="auto"/>
      </w:pPr>
      <w:r>
        <w:separator/>
      </w:r>
    </w:p>
  </w:endnote>
  <w:endnote w:type="continuationSeparator" w:id="0">
    <w:p w14:paraId="2CEE30EC" w14:textId="77777777" w:rsidR="001321AB" w:rsidRDefault="001321AB" w:rsidP="003D596C">
      <w:pPr>
        <w:spacing w:after="0" w:line="240" w:lineRule="auto"/>
      </w:pPr>
      <w:r>
        <w:continuationSeparator/>
      </w:r>
    </w:p>
  </w:endnote>
  <w:endnote w:type="continuationNotice" w:id="1">
    <w:p w14:paraId="113C66FF" w14:textId="77777777" w:rsidR="001321AB" w:rsidRDefault="00132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1239" w14:textId="77777777" w:rsidR="001321AB" w:rsidRDefault="001321AB" w:rsidP="003D596C">
      <w:pPr>
        <w:spacing w:after="0" w:line="240" w:lineRule="auto"/>
      </w:pPr>
      <w:r>
        <w:separator/>
      </w:r>
    </w:p>
  </w:footnote>
  <w:footnote w:type="continuationSeparator" w:id="0">
    <w:p w14:paraId="40580992" w14:textId="77777777" w:rsidR="001321AB" w:rsidRDefault="001321AB" w:rsidP="003D596C">
      <w:pPr>
        <w:spacing w:after="0" w:line="240" w:lineRule="auto"/>
      </w:pPr>
      <w:r>
        <w:continuationSeparator/>
      </w:r>
    </w:p>
  </w:footnote>
  <w:footnote w:type="continuationNotice" w:id="1">
    <w:p w14:paraId="5AA4BB78" w14:textId="77777777" w:rsidR="001321AB" w:rsidRDefault="00132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E898" w14:textId="678E2A05" w:rsidR="003D596C" w:rsidRDefault="00256A90">
    <w:pPr>
      <w:pStyle w:val="Header"/>
    </w:pPr>
    <w:r w:rsidRPr="00554C10">
      <w:rPr>
        <w:noProof/>
        <w:sz w:val="28"/>
        <w:szCs w:val="28"/>
      </w:rPr>
      <w:drawing>
        <wp:anchor distT="0" distB="0" distL="114300" distR="114300" simplePos="0" relativeHeight="251658240" behindDoc="1" locked="0" layoutInCell="1" allowOverlap="1" wp14:anchorId="4E354D9A" wp14:editId="666B80E4">
          <wp:simplePos x="0" y="0"/>
          <wp:positionH relativeFrom="margin">
            <wp:posOffset>4143375</wp:posOffset>
          </wp:positionH>
          <wp:positionV relativeFrom="paragraph">
            <wp:posOffset>218440</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2055457192" name="Picture 2055457192"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669">
      <w:rPr>
        <w:rFonts w:ascii="Poppins" w:eastAsia="Roboto" w:hAnsi="Poppins" w:cs="Poppins"/>
        <w:b/>
        <w:bCs/>
        <w:noProof/>
        <w:kern w:val="22"/>
        <w:sz w:val="20"/>
        <w:szCs w:val="20"/>
      </w:rPr>
      <w:drawing>
        <wp:anchor distT="0" distB="0" distL="114300" distR="114300" simplePos="0" relativeHeight="251658241" behindDoc="1" locked="0" layoutInCell="1" allowOverlap="1" wp14:anchorId="5C7AD42C" wp14:editId="6025E53F">
          <wp:simplePos x="0" y="0"/>
          <wp:positionH relativeFrom="margin">
            <wp:posOffset>-942975</wp:posOffset>
          </wp:positionH>
          <wp:positionV relativeFrom="paragraph">
            <wp:posOffset>-478155</wp:posOffset>
          </wp:positionV>
          <wp:extent cx="7600950" cy="1000125"/>
          <wp:effectExtent l="0" t="0" r="0" b="0"/>
          <wp:wrapNone/>
          <wp:docPr id="1180226988" name="Picture 118022698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6795" name="Picture 2119876795"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0095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5F85"/>
    <w:multiLevelType w:val="hybridMultilevel"/>
    <w:tmpl w:val="2138D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D70277"/>
    <w:multiLevelType w:val="hybridMultilevel"/>
    <w:tmpl w:val="8996C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F64786F"/>
    <w:multiLevelType w:val="hybridMultilevel"/>
    <w:tmpl w:val="77A45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536640C"/>
    <w:multiLevelType w:val="hybridMultilevel"/>
    <w:tmpl w:val="C1789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9C42D20"/>
    <w:multiLevelType w:val="hybridMultilevel"/>
    <w:tmpl w:val="30A6C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BF36BCE"/>
    <w:multiLevelType w:val="hybridMultilevel"/>
    <w:tmpl w:val="1C903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6128378">
    <w:abstractNumId w:val="4"/>
  </w:num>
  <w:num w:numId="2" w16cid:durableId="1872720019">
    <w:abstractNumId w:val="1"/>
  </w:num>
  <w:num w:numId="3" w16cid:durableId="403138346">
    <w:abstractNumId w:val="0"/>
  </w:num>
  <w:num w:numId="4" w16cid:durableId="1531651399">
    <w:abstractNumId w:val="2"/>
  </w:num>
  <w:num w:numId="5" w16cid:durableId="647322649">
    <w:abstractNumId w:val="5"/>
  </w:num>
  <w:num w:numId="6" w16cid:durableId="2036688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87"/>
    <w:rsid w:val="0000658A"/>
    <w:rsid w:val="00010FD0"/>
    <w:rsid w:val="000118E3"/>
    <w:rsid w:val="00014D33"/>
    <w:rsid w:val="00016101"/>
    <w:rsid w:val="00030B92"/>
    <w:rsid w:val="00034F47"/>
    <w:rsid w:val="000744D5"/>
    <w:rsid w:val="00075CB6"/>
    <w:rsid w:val="000910B6"/>
    <w:rsid w:val="00095680"/>
    <w:rsid w:val="000960C2"/>
    <w:rsid w:val="000C1E99"/>
    <w:rsid w:val="000C3127"/>
    <w:rsid w:val="000C733D"/>
    <w:rsid w:val="000D3923"/>
    <w:rsid w:val="000F5B63"/>
    <w:rsid w:val="00112E41"/>
    <w:rsid w:val="00115EFB"/>
    <w:rsid w:val="00121954"/>
    <w:rsid w:val="00126E35"/>
    <w:rsid w:val="001321AB"/>
    <w:rsid w:val="0013270B"/>
    <w:rsid w:val="00135B77"/>
    <w:rsid w:val="00136F14"/>
    <w:rsid w:val="001377C2"/>
    <w:rsid w:val="0015186C"/>
    <w:rsid w:val="00153CE1"/>
    <w:rsid w:val="0015552E"/>
    <w:rsid w:val="00175F8A"/>
    <w:rsid w:val="001869D5"/>
    <w:rsid w:val="00194B5E"/>
    <w:rsid w:val="001A7EAE"/>
    <w:rsid w:val="001B3D00"/>
    <w:rsid w:val="001D19A1"/>
    <w:rsid w:val="001E10BC"/>
    <w:rsid w:val="001E31BE"/>
    <w:rsid w:val="001E3824"/>
    <w:rsid w:val="001E4095"/>
    <w:rsid w:val="001F7BD2"/>
    <w:rsid w:val="00202EBF"/>
    <w:rsid w:val="0020418D"/>
    <w:rsid w:val="00207918"/>
    <w:rsid w:val="00213E56"/>
    <w:rsid w:val="00221145"/>
    <w:rsid w:val="0022570D"/>
    <w:rsid w:val="00230BFE"/>
    <w:rsid w:val="00236A7A"/>
    <w:rsid w:val="00252804"/>
    <w:rsid w:val="0025436B"/>
    <w:rsid w:val="00256A90"/>
    <w:rsid w:val="00263AC0"/>
    <w:rsid w:val="0027257C"/>
    <w:rsid w:val="00277FAD"/>
    <w:rsid w:val="002809B5"/>
    <w:rsid w:val="0029099B"/>
    <w:rsid w:val="00291525"/>
    <w:rsid w:val="002A4037"/>
    <w:rsid w:val="002B5FF3"/>
    <w:rsid w:val="002C3ACA"/>
    <w:rsid w:val="002E0705"/>
    <w:rsid w:val="002F2225"/>
    <w:rsid w:val="002F7BAA"/>
    <w:rsid w:val="00306397"/>
    <w:rsid w:val="00325892"/>
    <w:rsid w:val="003373B4"/>
    <w:rsid w:val="003450B1"/>
    <w:rsid w:val="00351BB4"/>
    <w:rsid w:val="00355E7C"/>
    <w:rsid w:val="00382923"/>
    <w:rsid w:val="00392530"/>
    <w:rsid w:val="00394B09"/>
    <w:rsid w:val="00395EEE"/>
    <w:rsid w:val="003B29D0"/>
    <w:rsid w:val="003B40FD"/>
    <w:rsid w:val="003C5A9E"/>
    <w:rsid w:val="003D596C"/>
    <w:rsid w:val="003E0CE6"/>
    <w:rsid w:val="004061C9"/>
    <w:rsid w:val="00410DAB"/>
    <w:rsid w:val="00421409"/>
    <w:rsid w:val="004371EB"/>
    <w:rsid w:val="004603B5"/>
    <w:rsid w:val="004621C6"/>
    <w:rsid w:val="004644BE"/>
    <w:rsid w:val="004761E0"/>
    <w:rsid w:val="004859D8"/>
    <w:rsid w:val="00494A1F"/>
    <w:rsid w:val="004966AC"/>
    <w:rsid w:val="004A4875"/>
    <w:rsid w:val="004B34E4"/>
    <w:rsid w:val="004B6BBE"/>
    <w:rsid w:val="004C4FD8"/>
    <w:rsid w:val="004D326C"/>
    <w:rsid w:val="004E0805"/>
    <w:rsid w:val="004F211F"/>
    <w:rsid w:val="00507444"/>
    <w:rsid w:val="00513D69"/>
    <w:rsid w:val="00526109"/>
    <w:rsid w:val="005337A6"/>
    <w:rsid w:val="00534348"/>
    <w:rsid w:val="00541897"/>
    <w:rsid w:val="0054329E"/>
    <w:rsid w:val="00552419"/>
    <w:rsid w:val="0056383A"/>
    <w:rsid w:val="005964AB"/>
    <w:rsid w:val="005A1FBE"/>
    <w:rsid w:val="005A2CCB"/>
    <w:rsid w:val="005A33D8"/>
    <w:rsid w:val="005B170B"/>
    <w:rsid w:val="005B68EC"/>
    <w:rsid w:val="005D3142"/>
    <w:rsid w:val="005D3EE2"/>
    <w:rsid w:val="00605E27"/>
    <w:rsid w:val="00615969"/>
    <w:rsid w:val="00624FAC"/>
    <w:rsid w:val="00643CA1"/>
    <w:rsid w:val="00652EAA"/>
    <w:rsid w:val="00661BCF"/>
    <w:rsid w:val="0067088D"/>
    <w:rsid w:val="0067774E"/>
    <w:rsid w:val="00690165"/>
    <w:rsid w:val="00696533"/>
    <w:rsid w:val="006B434D"/>
    <w:rsid w:val="006C662B"/>
    <w:rsid w:val="006D379D"/>
    <w:rsid w:val="006D596F"/>
    <w:rsid w:val="006E5BE6"/>
    <w:rsid w:val="007015AD"/>
    <w:rsid w:val="007046BB"/>
    <w:rsid w:val="00716309"/>
    <w:rsid w:val="00720004"/>
    <w:rsid w:val="00722289"/>
    <w:rsid w:val="00722D40"/>
    <w:rsid w:val="00730187"/>
    <w:rsid w:val="00730454"/>
    <w:rsid w:val="00731C79"/>
    <w:rsid w:val="00736C0F"/>
    <w:rsid w:val="0074365B"/>
    <w:rsid w:val="00753D71"/>
    <w:rsid w:val="0075525D"/>
    <w:rsid w:val="007820A7"/>
    <w:rsid w:val="007B1044"/>
    <w:rsid w:val="007C75AA"/>
    <w:rsid w:val="007E3829"/>
    <w:rsid w:val="007E3841"/>
    <w:rsid w:val="007E3884"/>
    <w:rsid w:val="007E4C40"/>
    <w:rsid w:val="007E77C1"/>
    <w:rsid w:val="007F28CF"/>
    <w:rsid w:val="00816398"/>
    <w:rsid w:val="00817A43"/>
    <w:rsid w:val="00826C18"/>
    <w:rsid w:val="00852063"/>
    <w:rsid w:val="00857D32"/>
    <w:rsid w:val="00875E5B"/>
    <w:rsid w:val="00877FCC"/>
    <w:rsid w:val="008A0FDE"/>
    <w:rsid w:val="008A32E8"/>
    <w:rsid w:val="008D0AF1"/>
    <w:rsid w:val="008D189C"/>
    <w:rsid w:val="008D529F"/>
    <w:rsid w:val="008E40C9"/>
    <w:rsid w:val="008F36AA"/>
    <w:rsid w:val="009122F7"/>
    <w:rsid w:val="00913727"/>
    <w:rsid w:val="00915DD2"/>
    <w:rsid w:val="009245B4"/>
    <w:rsid w:val="009526DE"/>
    <w:rsid w:val="009612A3"/>
    <w:rsid w:val="009726AD"/>
    <w:rsid w:val="00973B03"/>
    <w:rsid w:val="00982339"/>
    <w:rsid w:val="00997F66"/>
    <w:rsid w:val="009A26FE"/>
    <w:rsid w:val="009B1CAD"/>
    <w:rsid w:val="009B31AE"/>
    <w:rsid w:val="009D500D"/>
    <w:rsid w:val="009D7772"/>
    <w:rsid w:val="009F7103"/>
    <w:rsid w:val="00A047F8"/>
    <w:rsid w:val="00A05273"/>
    <w:rsid w:val="00A07DF9"/>
    <w:rsid w:val="00A07F78"/>
    <w:rsid w:val="00A1440E"/>
    <w:rsid w:val="00A225D4"/>
    <w:rsid w:val="00A22F35"/>
    <w:rsid w:val="00A26C4B"/>
    <w:rsid w:val="00A34727"/>
    <w:rsid w:val="00A365E5"/>
    <w:rsid w:val="00A42AD5"/>
    <w:rsid w:val="00A434BF"/>
    <w:rsid w:val="00A471E1"/>
    <w:rsid w:val="00A51624"/>
    <w:rsid w:val="00A52F75"/>
    <w:rsid w:val="00A56F39"/>
    <w:rsid w:val="00A608DB"/>
    <w:rsid w:val="00A62AA6"/>
    <w:rsid w:val="00A63F23"/>
    <w:rsid w:val="00A642D1"/>
    <w:rsid w:val="00A643DD"/>
    <w:rsid w:val="00A64E36"/>
    <w:rsid w:val="00A66F1F"/>
    <w:rsid w:val="00A801B3"/>
    <w:rsid w:val="00AA3B4E"/>
    <w:rsid w:val="00AB6882"/>
    <w:rsid w:val="00AC5FDA"/>
    <w:rsid w:val="00AD0BED"/>
    <w:rsid w:val="00AE43F5"/>
    <w:rsid w:val="00AE74AA"/>
    <w:rsid w:val="00AF0DB5"/>
    <w:rsid w:val="00AF55DB"/>
    <w:rsid w:val="00B03A06"/>
    <w:rsid w:val="00B1019F"/>
    <w:rsid w:val="00B105CE"/>
    <w:rsid w:val="00B1538B"/>
    <w:rsid w:val="00B20A59"/>
    <w:rsid w:val="00B2420D"/>
    <w:rsid w:val="00B44B73"/>
    <w:rsid w:val="00B574B0"/>
    <w:rsid w:val="00B66D4C"/>
    <w:rsid w:val="00B7192A"/>
    <w:rsid w:val="00B822B0"/>
    <w:rsid w:val="00B8514B"/>
    <w:rsid w:val="00B974B9"/>
    <w:rsid w:val="00BA5B47"/>
    <w:rsid w:val="00BA68FA"/>
    <w:rsid w:val="00BB6C9E"/>
    <w:rsid w:val="00BD0C9D"/>
    <w:rsid w:val="00BD51FF"/>
    <w:rsid w:val="00BD6BA9"/>
    <w:rsid w:val="00BD7D64"/>
    <w:rsid w:val="00C00558"/>
    <w:rsid w:val="00C10FF8"/>
    <w:rsid w:val="00C12D28"/>
    <w:rsid w:val="00C26A6B"/>
    <w:rsid w:val="00C32B4A"/>
    <w:rsid w:val="00C35F38"/>
    <w:rsid w:val="00C40E47"/>
    <w:rsid w:val="00C620D9"/>
    <w:rsid w:val="00C63C95"/>
    <w:rsid w:val="00C73B98"/>
    <w:rsid w:val="00C76234"/>
    <w:rsid w:val="00C77CC2"/>
    <w:rsid w:val="00C77EE1"/>
    <w:rsid w:val="00C83945"/>
    <w:rsid w:val="00CA5737"/>
    <w:rsid w:val="00CD5F8B"/>
    <w:rsid w:val="00CE3027"/>
    <w:rsid w:val="00CE552D"/>
    <w:rsid w:val="00CF7BA7"/>
    <w:rsid w:val="00D16D5A"/>
    <w:rsid w:val="00D16F19"/>
    <w:rsid w:val="00D1704B"/>
    <w:rsid w:val="00D20601"/>
    <w:rsid w:val="00D2292F"/>
    <w:rsid w:val="00D2557D"/>
    <w:rsid w:val="00D30E0B"/>
    <w:rsid w:val="00D320D1"/>
    <w:rsid w:val="00D559A2"/>
    <w:rsid w:val="00D67F35"/>
    <w:rsid w:val="00D70119"/>
    <w:rsid w:val="00D70F58"/>
    <w:rsid w:val="00D74365"/>
    <w:rsid w:val="00D861D3"/>
    <w:rsid w:val="00D90440"/>
    <w:rsid w:val="00D97385"/>
    <w:rsid w:val="00DA4397"/>
    <w:rsid w:val="00DC0C30"/>
    <w:rsid w:val="00DC3B8F"/>
    <w:rsid w:val="00DD1972"/>
    <w:rsid w:val="00DD50BB"/>
    <w:rsid w:val="00DF36DB"/>
    <w:rsid w:val="00E02A5D"/>
    <w:rsid w:val="00E10FB4"/>
    <w:rsid w:val="00E13FF3"/>
    <w:rsid w:val="00E23665"/>
    <w:rsid w:val="00E40F5D"/>
    <w:rsid w:val="00E42FC5"/>
    <w:rsid w:val="00E62776"/>
    <w:rsid w:val="00E75216"/>
    <w:rsid w:val="00E871F1"/>
    <w:rsid w:val="00E879AE"/>
    <w:rsid w:val="00E90BA7"/>
    <w:rsid w:val="00E97001"/>
    <w:rsid w:val="00EA0D2D"/>
    <w:rsid w:val="00EA2417"/>
    <w:rsid w:val="00EC1866"/>
    <w:rsid w:val="00EE5BCE"/>
    <w:rsid w:val="00EF0335"/>
    <w:rsid w:val="00EF7C95"/>
    <w:rsid w:val="00F014E8"/>
    <w:rsid w:val="00F02BF3"/>
    <w:rsid w:val="00F043C8"/>
    <w:rsid w:val="00F100A6"/>
    <w:rsid w:val="00F12A12"/>
    <w:rsid w:val="00F20DE0"/>
    <w:rsid w:val="00F25C86"/>
    <w:rsid w:val="00F3274E"/>
    <w:rsid w:val="00F36860"/>
    <w:rsid w:val="00F45FDA"/>
    <w:rsid w:val="00F57733"/>
    <w:rsid w:val="00F57BB8"/>
    <w:rsid w:val="00F72868"/>
    <w:rsid w:val="00F94049"/>
    <w:rsid w:val="00F95B98"/>
    <w:rsid w:val="00F97154"/>
    <w:rsid w:val="00FA0E4F"/>
    <w:rsid w:val="00FA6DFD"/>
    <w:rsid w:val="00FB2603"/>
    <w:rsid w:val="00FB2AC8"/>
    <w:rsid w:val="00FD0127"/>
    <w:rsid w:val="00FD09D0"/>
    <w:rsid w:val="00FD45AB"/>
    <w:rsid w:val="00FD6A3D"/>
    <w:rsid w:val="00FE1410"/>
    <w:rsid w:val="00FE2EF1"/>
    <w:rsid w:val="00FE5B55"/>
    <w:rsid w:val="00FF470B"/>
    <w:rsid w:val="13124931"/>
    <w:rsid w:val="5EB675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9585"/>
  <w15:chartTrackingRefBased/>
  <w15:docId w15:val="{A1B8C179-BED2-4816-B248-F7B3340F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187"/>
    <w:pPr>
      <w:keepNext/>
      <w:keepLines/>
      <w:spacing w:before="360" w:after="80"/>
      <w:outlineLvl w:val="0"/>
    </w:pPr>
    <w:rPr>
      <w:rFonts w:asciiTheme="majorHAnsi" w:eastAsiaTheme="majorEastAsia" w:hAnsiTheme="majorHAnsi" w:cstheme="majorBidi"/>
      <w:color w:val="391A5A" w:themeColor="accent1" w:themeShade="BF"/>
      <w:sz w:val="40"/>
      <w:szCs w:val="40"/>
    </w:rPr>
  </w:style>
  <w:style w:type="paragraph" w:styleId="Heading2">
    <w:name w:val="heading 2"/>
    <w:basedOn w:val="Normal"/>
    <w:next w:val="Normal"/>
    <w:link w:val="Heading2Char"/>
    <w:uiPriority w:val="9"/>
    <w:semiHidden/>
    <w:unhideWhenUsed/>
    <w:qFormat/>
    <w:rsid w:val="00730187"/>
    <w:pPr>
      <w:keepNext/>
      <w:keepLines/>
      <w:spacing w:before="160" w:after="80"/>
      <w:outlineLvl w:val="1"/>
    </w:pPr>
    <w:rPr>
      <w:rFonts w:asciiTheme="majorHAnsi" w:eastAsiaTheme="majorEastAsia" w:hAnsiTheme="majorHAnsi" w:cstheme="majorBidi"/>
      <w:color w:val="391A5A" w:themeColor="accent1" w:themeShade="BF"/>
      <w:sz w:val="32"/>
      <w:szCs w:val="32"/>
    </w:rPr>
  </w:style>
  <w:style w:type="paragraph" w:styleId="Heading3">
    <w:name w:val="heading 3"/>
    <w:basedOn w:val="Normal"/>
    <w:next w:val="Normal"/>
    <w:link w:val="Heading3Char"/>
    <w:uiPriority w:val="9"/>
    <w:semiHidden/>
    <w:unhideWhenUsed/>
    <w:qFormat/>
    <w:rsid w:val="00730187"/>
    <w:pPr>
      <w:keepNext/>
      <w:keepLines/>
      <w:spacing w:before="160" w:after="80"/>
      <w:outlineLvl w:val="2"/>
    </w:pPr>
    <w:rPr>
      <w:rFonts w:eastAsiaTheme="majorEastAsia" w:cstheme="majorBidi"/>
      <w:color w:val="391A5A" w:themeColor="accent1" w:themeShade="BF"/>
      <w:sz w:val="28"/>
      <w:szCs w:val="28"/>
    </w:rPr>
  </w:style>
  <w:style w:type="paragraph" w:styleId="Heading4">
    <w:name w:val="heading 4"/>
    <w:basedOn w:val="Normal"/>
    <w:next w:val="Normal"/>
    <w:link w:val="Heading4Char"/>
    <w:uiPriority w:val="9"/>
    <w:semiHidden/>
    <w:unhideWhenUsed/>
    <w:qFormat/>
    <w:rsid w:val="00730187"/>
    <w:pPr>
      <w:keepNext/>
      <w:keepLines/>
      <w:spacing w:before="80" w:after="40"/>
      <w:outlineLvl w:val="3"/>
    </w:pPr>
    <w:rPr>
      <w:rFonts w:eastAsiaTheme="majorEastAsia" w:cstheme="majorBidi"/>
      <w:i/>
      <w:iCs/>
      <w:color w:val="391A5A" w:themeColor="accent1" w:themeShade="BF"/>
    </w:rPr>
  </w:style>
  <w:style w:type="paragraph" w:styleId="Heading5">
    <w:name w:val="heading 5"/>
    <w:basedOn w:val="Normal"/>
    <w:next w:val="Normal"/>
    <w:link w:val="Heading5Char"/>
    <w:uiPriority w:val="9"/>
    <w:semiHidden/>
    <w:unhideWhenUsed/>
    <w:qFormat/>
    <w:rsid w:val="00730187"/>
    <w:pPr>
      <w:keepNext/>
      <w:keepLines/>
      <w:spacing w:before="80" w:after="40"/>
      <w:outlineLvl w:val="4"/>
    </w:pPr>
    <w:rPr>
      <w:rFonts w:eastAsiaTheme="majorEastAsia" w:cstheme="majorBidi"/>
      <w:color w:val="391A5A" w:themeColor="accent1" w:themeShade="BF"/>
    </w:rPr>
  </w:style>
  <w:style w:type="paragraph" w:styleId="Heading6">
    <w:name w:val="heading 6"/>
    <w:basedOn w:val="Normal"/>
    <w:next w:val="Normal"/>
    <w:link w:val="Heading6Char"/>
    <w:uiPriority w:val="9"/>
    <w:semiHidden/>
    <w:unhideWhenUsed/>
    <w:qFormat/>
    <w:rsid w:val="00730187"/>
    <w:pPr>
      <w:keepNext/>
      <w:keepLines/>
      <w:spacing w:before="40" w:after="0"/>
      <w:outlineLvl w:val="5"/>
    </w:pPr>
    <w:rPr>
      <w:rFonts w:eastAsiaTheme="majorEastAsia" w:cstheme="majorBidi"/>
      <w:i/>
      <w:iCs/>
      <w:color w:val="3463BC" w:themeColor="text1" w:themeTint="A6"/>
    </w:rPr>
  </w:style>
  <w:style w:type="paragraph" w:styleId="Heading7">
    <w:name w:val="heading 7"/>
    <w:basedOn w:val="Normal"/>
    <w:next w:val="Normal"/>
    <w:link w:val="Heading7Char"/>
    <w:uiPriority w:val="9"/>
    <w:semiHidden/>
    <w:unhideWhenUsed/>
    <w:qFormat/>
    <w:rsid w:val="00730187"/>
    <w:pPr>
      <w:keepNext/>
      <w:keepLines/>
      <w:spacing w:before="40" w:after="0"/>
      <w:outlineLvl w:val="6"/>
    </w:pPr>
    <w:rPr>
      <w:rFonts w:eastAsiaTheme="majorEastAsia" w:cstheme="majorBidi"/>
      <w:color w:val="3463BC" w:themeColor="text1" w:themeTint="A6"/>
    </w:rPr>
  </w:style>
  <w:style w:type="paragraph" w:styleId="Heading8">
    <w:name w:val="heading 8"/>
    <w:basedOn w:val="Normal"/>
    <w:next w:val="Normal"/>
    <w:link w:val="Heading8Char"/>
    <w:uiPriority w:val="9"/>
    <w:semiHidden/>
    <w:unhideWhenUsed/>
    <w:qFormat/>
    <w:rsid w:val="00730187"/>
    <w:pPr>
      <w:keepNext/>
      <w:keepLines/>
      <w:spacing w:after="0"/>
      <w:outlineLvl w:val="7"/>
    </w:pPr>
    <w:rPr>
      <w:rFonts w:eastAsiaTheme="majorEastAsia" w:cstheme="majorBidi"/>
      <w:i/>
      <w:iCs/>
      <w:color w:val="22417D" w:themeColor="text1" w:themeTint="D8"/>
    </w:rPr>
  </w:style>
  <w:style w:type="paragraph" w:styleId="Heading9">
    <w:name w:val="heading 9"/>
    <w:basedOn w:val="Normal"/>
    <w:next w:val="Normal"/>
    <w:link w:val="Heading9Char"/>
    <w:uiPriority w:val="9"/>
    <w:semiHidden/>
    <w:unhideWhenUsed/>
    <w:qFormat/>
    <w:rsid w:val="00730187"/>
    <w:pPr>
      <w:keepNext/>
      <w:keepLines/>
      <w:spacing w:after="0"/>
      <w:outlineLvl w:val="8"/>
    </w:pPr>
    <w:rPr>
      <w:rFonts w:eastAsiaTheme="majorEastAsia" w:cstheme="majorBidi"/>
      <w:color w:val="22417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187"/>
    <w:rPr>
      <w:rFonts w:asciiTheme="majorHAnsi" w:eastAsiaTheme="majorEastAsia" w:hAnsiTheme="majorHAnsi" w:cstheme="majorBidi"/>
      <w:color w:val="391A5A" w:themeColor="accent1" w:themeShade="BF"/>
      <w:sz w:val="40"/>
      <w:szCs w:val="40"/>
    </w:rPr>
  </w:style>
  <w:style w:type="character" w:customStyle="1" w:styleId="Heading2Char">
    <w:name w:val="Heading 2 Char"/>
    <w:basedOn w:val="DefaultParagraphFont"/>
    <w:link w:val="Heading2"/>
    <w:uiPriority w:val="9"/>
    <w:semiHidden/>
    <w:rsid w:val="00730187"/>
    <w:rPr>
      <w:rFonts w:asciiTheme="majorHAnsi" w:eastAsiaTheme="majorEastAsia" w:hAnsiTheme="majorHAnsi" w:cstheme="majorBidi"/>
      <w:color w:val="391A5A" w:themeColor="accent1" w:themeShade="BF"/>
      <w:sz w:val="32"/>
      <w:szCs w:val="32"/>
    </w:rPr>
  </w:style>
  <w:style w:type="character" w:customStyle="1" w:styleId="Heading3Char">
    <w:name w:val="Heading 3 Char"/>
    <w:basedOn w:val="DefaultParagraphFont"/>
    <w:link w:val="Heading3"/>
    <w:uiPriority w:val="9"/>
    <w:semiHidden/>
    <w:rsid w:val="00730187"/>
    <w:rPr>
      <w:rFonts w:eastAsiaTheme="majorEastAsia" w:cstheme="majorBidi"/>
      <w:color w:val="391A5A" w:themeColor="accent1" w:themeShade="BF"/>
      <w:sz w:val="28"/>
      <w:szCs w:val="28"/>
    </w:rPr>
  </w:style>
  <w:style w:type="character" w:customStyle="1" w:styleId="Heading4Char">
    <w:name w:val="Heading 4 Char"/>
    <w:basedOn w:val="DefaultParagraphFont"/>
    <w:link w:val="Heading4"/>
    <w:uiPriority w:val="9"/>
    <w:semiHidden/>
    <w:rsid w:val="00730187"/>
    <w:rPr>
      <w:rFonts w:eastAsiaTheme="majorEastAsia" w:cstheme="majorBidi"/>
      <w:i/>
      <w:iCs/>
      <w:color w:val="391A5A" w:themeColor="accent1" w:themeShade="BF"/>
    </w:rPr>
  </w:style>
  <w:style w:type="character" w:customStyle="1" w:styleId="Heading5Char">
    <w:name w:val="Heading 5 Char"/>
    <w:basedOn w:val="DefaultParagraphFont"/>
    <w:link w:val="Heading5"/>
    <w:uiPriority w:val="9"/>
    <w:semiHidden/>
    <w:rsid w:val="00730187"/>
    <w:rPr>
      <w:rFonts w:eastAsiaTheme="majorEastAsia" w:cstheme="majorBidi"/>
      <w:color w:val="391A5A" w:themeColor="accent1" w:themeShade="BF"/>
    </w:rPr>
  </w:style>
  <w:style w:type="character" w:customStyle="1" w:styleId="Heading6Char">
    <w:name w:val="Heading 6 Char"/>
    <w:basedOn w:val="DefaultParagraphFont"/>
    <w:link w:val="Heading6"/>
    <w:uiPriority w:val="9"/>
    <w:semiHidden/>
    <w:rsid w:val="00730187"/>
    <w:rPr>
      <w:rFonts w:eastAsiaTheme="majorEastAsia" w:cstheme="majorBidi"/>
      <w:i/>
      <w:iCs/>
      <w:color w:val="3463BC" w:themeColor="text1" w:themeTint="A6"/>
    </w:rPr>
  </w:style>
  <w:style w:type="character" w:customStyle="1" w:styleId="Heading7Char">
    <w:name w:val="Heading 7 Char"/>
    <w:basedOn w:val="DefaultParagraphFont"/>
    <w:link w:val="Heading7"/>
    <w:uiPriority w:val="9"/>
    <w:semiHidden/>
    <w:rsid w:val="00730187"/>
    <w:rPr>
      <w:rFonts w:eastAsiaTheme="majorEastAsia" w:cstheme="majorBidi"/>
      <w:color w:val="3463BC" w:themeColor="text1" w:themeTint="A6"/>
    </w:rPr>
  </w:style>
  <w:style w:type="character" w:customStyle="1" w:styleId="Heading8Char">
    <w:name w:val="Heading 8 Char"/>
    <w:basedOn w:val="DefaultParagraphFont"/>
    <w:link w:val="Heading8"/>
    <w:uiPriority w:val="9"/>
    <w:semiHidden/>
    <w:rsid w:val="00730187"/>
    <w:rPr>
      <w:rFonts w:eastAsiaTheme="majorEastAsia" w:cstheme="majorBidi"/>
      <w:i/>
      <w:iCs/>
      <w:color w:val="22417D" w:themeColor="text1" w:themeTint="D8"/>
    </w:rPr>
  </w:style>
  <w:style w:type="character" w:customStyle="1" w:styleId="Heading9Char">
    <w:name w:val="Heading 9 Char"/>
    <w:basedOn w:val="DefaultParagraphFont"/>
    <w:link w:val="Heading9"/>
    <w:uiPriority w:val="9"/>
    <w:semiHidden/>
    <w:rsid w:val="00730187"/>
    <w:rPr>
      <w:rFonts w:eastAsiaTheme="majorEastAsia" w:cstheme="majorBidi"/>
      <w:color w:val="22417D" w:themeColor="text1" w:themeTint="D8"/>
    </w:rPr>
  </w:style>
  <w:style w:type="paragraph" w:styleId="Title">
    <w:name w:val="Title"/>
    <w:basedOn w:val="Normal"/>
    <w:next w:val="Normal"/>
    <w:link w:val="TitleChar"/>
    <w:uiPriority w:val="10"/>
    <w:qFormat/>
    <w:rsid w:val="00730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187"/>
    <w:pPr>
      <w:numPr>
        <w:ilvl w:val="1"/>
      </w:numPr>
    </w:pPr>
    <w:rPr>
      <w:rFonts w:eastAsiaTheme="majorEastAsia" w:cstheme="majorBidi"/>
      <w:color w:val="3463BC" w:themeColor="text1" w:themeTint="A6"/>
      <w:spacing w:val="15"/>
      <w:sz w:val="28"/>
      <w:szCs w:val="28"/>
    </w:rPr>
  </w:style>
  <w:style w:type="character" w:customStyle="1" w:styleId="SubtitleChar">
    <w:name w:val="Subtitle Char"/>
    <w:basedOn w:val="DefaultParagraphFont"/>
    <w:link w:val="Subtitle"/>
    <w:uiPriority w:val="11"/>
    <w:rsid w:val="00730187"/>
    <w:rPr>
      <w:rFonts w:eastAsiaTheme="majorEastAsia" w:cstheme="majorBidi"/>
      <w:color w:val="3463BC" w:themeColor="text1" w:themeTint="A6"/>
      <w:spacing w:val="15"/>
      <w:sz w:val="28"/>
      <w:szCs w:val="28"/>
    </w:rPr>
  </w:style>
  <w:style w:type="paragraph" w:styleId="Quote">
    <w:name w:val="Quote"/>
    <w:basedOn w:val="Normal"/>
    <w:next w:val="Normal"/>
    <w:link w:val="QuoteChar"/>
    <w:uiPriority w:val="29"/>
    <w:qFormat/>
    <w:rsid w:val="00730187"/>
    <w:pPr>
      <w:spacing w:before="160"/>
      <w:jc w:val="center"/>
    </w:pPr>
    <w:rPr>
      <w:i/>
      <w:iCs/>
      <w:color w:val="2B529C" w:themeColor="text1" w:themeTint="BF"/>
    </w:rPr>
  </w:style>
  <w:style w:type="character" w:customStyle="1" w:styleId="QuoteChar">
    <w:name w:val="Quote Char"/>
    <w:basedOn w:val="DefaultParagraphFont"/>
    <w:link w:val="Quote"/>
    <w:uiPriority w:val="29"/>
    <w:rsid w:val="00730187"/>
    <w:rPr>
      <w:i/>
      <w:iCs/>
      <w:color w:val="2B529C" w:themeColor="text1" w:themeTint="BF"/>
    </w:rPr>
  </w:style>
  <w:style w:type="paragraph" w:styleId="ListParagraph">
    <w:name w:val="List Paragraph"/>
    <w:basedOn w:val="Normal"/>
    <w:uiPriority w:val="34"/>
    <w:qFormat/>
    <w:rsid w:val="00730187"/>
    <w:pPr>
      <w:ind w:left="720"/>
      <w:contextualSpacing/>
    </w:pPr>
  </w:style>
  <w:style w:type="character" w:styleId="IntenseEmphasis">
    <w:name w:val="Intense Emphasis"/>
    <w:basedOn w:val="DefaultParagraphFont"/>
    <w:uiPriority w:val="21"/>
    <w:qFormat/>
    <w:rsid w:val="00730187"/>
    <w:rPr>
      <w:i/>
      <w:iCs/>
      <w:color w:val="391A5A" w:themeColor="accent1" w:themeShade="BF"/>
    </w:rPr>
  </w:style>
  <w:style w:type="paragraph" w:styleId="IntenseQuote">
    <w:name w:val="Intense Quote"/>
    <w:basedOn w:val="Normal"/>
    <w:next w:val="Normal"/>
    <w:link w:val="IntenseQuoteChar"/>
    <w:uiPriority w:val="30"/>
    <w:qFormat/>
    <w:rsid w:val="00730187"/>
    <w:pPr>
      <w:pBdr>
        <w:top w:val="single" w:sz="4" w:space="10" w:color="391A5A" w:themeColor="accent1" w:themeShade="BF"/>
        <w:bottom w:val="single" w:sz="4" w:space="10" w:color="391A5A" w:themeColor="accent1" w:themeShade="BF"/>
      </w:pBdr>
      <w:spacing w:before="360" w:after="360"/>
      <w:ind w:left="864" w:right="864"/>
      <w:jc w:val="center"/>
    </w:pPr>
    <w:rPr>
      <w:i/>
      <w:iCs/>
      <w:color w:val="391A5A" w:themeColor="accent1" w:themeShade="BF"/>
    </w:rPr>
  </w:style>
  <w:style w:type="character" w:customStyle="1" w:styleId="IntenseQuoteChar">
    <w:name w:val="Intense Quote Char"/>
    <w:basedOn w:val="DefaultParagraphFont"/>
    <w:link w:val="IntenseQuote"/>
    <w:uiPriority w:val="30"/>
    <w:rsid w:val="00730187"/>
    <w:rPr>
      <w:i/>
      <w:iCs/>
      <w:color w:val="391A5A" w:themeColor="accent1" w:themeShade="BF"/>
    </w:rPr>
  </w:style>
  <w:style w:type="character" w:styleId="IntenseReference">
    <w:name w:val="Intense Reference"/>
    <w:basedOn w:val="DefaultParagraphFont"/>
    <w:uiPriority w:val="32"/>
    <w:qFormat/>
    <w:rsid w:val="00730187"/>
    <w:rPr>
      <w:b/>
      <w:bCs/>
      <w:smallCaps/>
      <w:color w:val="391A5A" w:themeColor="accent1" w:themeShade="BF"/>
      <w:spacing w:val="5"/>
    </w:rPr>
  </w:style>
  <w:style w:type="paragraph" w:styleId="Header">
    <w:name w:val="header"/>
    <w:basedOn w:val="Normal"/>
    <w:link w:val="HeaderChar"/>
    <w:uiPriority w:val="99"/>
    <w:unhideWhenUsed/>
    <w:rsid w:val="003D5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96C"/>
  </w:style>
  <w:style w:type="paragraph" w:styleId="Footer">
    <w:name w:val="footer"/>
    <w:basedOn w:val="Normal"/>
    <w:link w:val="FooterChar"/>
    <w:uiPriority w:val="99"/>
    <w:unhideWhenUsed/>
    <w:rsid w:val="003D5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96C"/>
  </w:style>
  <w:style w:type="character" w:styleId="Hyperlink">
    <w:name w:val="Hyperlink"/>
    <w:basedOn w:val="DefaultParagraphFont"/>
    <w:uiPriority w:val="99"/>
    <w:unhideWhenUsed/>
    <w:rsid w:val="000118E3"/>
    <w:rPr>
      <w:color w:val="F6F4EC" w:themeColor="hyperlink"/>
      <w:u w:val="single"/>
    </w:rPr>
  </w:style>
  <w:style w:type="character" w:styleId="UnresolvedMention">
    <w:name w:val="Unresolved Mention"/>
    <w:basedOn w:val="DefaultParagraphFont"/>
    <w:uiPriority w:val="99"/>
    <w:semiHidden/>
    <w:unhideWhenUsed/>
    <w:rsid w:val="0001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061970">
      <w:bodyDiv w:val="1"/>
      <w:marLeft w:val="0"/>
      <w:marRight w:val="0"/>
      <w:marTop w:val="0"/>
      <w:marBottom w:val="0"/>
      <w:divBdr>
        <w:top w:val="none" w:sz="0" w:space="0" w:color="auto"/>
        <w:left w:val="none" w:sz="0" w:space="0" w:color="auto"/>
        <w:bottom w:val="none" w:sz="0" w:space="0" w:color="auto"/>
        <w:right w:val="none" w:sz="0" w:space="0" w:color="auto"/>
      </w:divBdr>
      <w:divsChild>
        <w:div w:id="551355459">
          <w:marLeft w:val="0"/>
          <w:marRight w:val="0"/>
          <w:marTop w:val="0"/>
          <w:marBottom w:val="0"/>
          <w:divBdr>
            <w:top w:val="none" w:sz="0" w:space="0" w:color="auto"/>
            <w:left w:val="none" w:sz="0" w:space="0" w:color="auto"/>
            <w:bottom w:val="none" w:sz="0" w:space="0" w:color="auto"/>
            <w:right w:val="none" w:sz="0" w:space="0" w:color="auto"/>
          </w:divBdr>
          <w:divsChild>
            <w:div w:id="1721661813">
              <w:marLeft w:val="0"/>
              <w:marRight w:val="0"/>
              <w:marTop w:val="0"/>
              <w:marBottom w:val="0"/>
              <w:divBdr>
                <w:top w:val="none" w:sz="0" w:space="0" w:color="auto"/>
                <w:left w:val="none" w:sz="0" w:space="0" w:color="auto"/>
                <w:bottom w:val="none" w:sz="0" w:space="0" w:color="auto"/>
                <w:right w:val="none" w:sz="0" w:space="0" w:color="auto"/>
              </w:divBdr>
              <w:divsChild>
                <w:div w:id="688677053">
                  <w:marLeft w:val="0"/>
                  <w:marRight w:val="0"/>
                  <w:marTop w:val="0"/>
                  <w:marBottom w:val="0"/>
                  <w:divBdr>
                    <w:top w:val="none" w:sz="0" w:space="0" w:color="auto"/>
                    <w:left w:val="none" w:sz="0" w:space="0" w:color="auto"/>
                    <w:bottom w:val="none" w:sz="0" w:space="0" w:color="auto"/>
                    <w:right w:val="none" w:sz="0" w:space="0" w:color="auto"/>
                  </w:divBdr>
                  <w:divsChild>
                    <w:div w:id="785544324">
                      <w:marLeft w:val="0"/>
                      <w:marRight w:val="0"/>
                      <w:marTop w:val="0"/>
                      <w:marBottom w:val="0"/>
                      <w:divBdr>
                        <w:top w:val="single" w:sz="6" w:space="0" w:color="E9EAF6"/>
                        <w:left w:val="single" w:sz="6" w:space="0" w:color="E9EAF6"/>
                        <w:bottom w:val="single" w:sz="6" w:space="0" w:color="E9EAF6"/>
                        <w:right w:val="single" w:sz="6" w:space="0" w:color="E9EAF6"/>
                      </w:divBdr>
                      <w:divsChild>
                        <w:div w:id="1131291985">
                          <w:marLeft w:val="0"/>
                          <w:marRight w:val="0"/>
                          <w:marTop w:val="0"/>
                          <w:marBottom w:val="0"/>
                          <w:divBdr>
                            <w:top w:val="none" w:sz="0" w:space="0" w:color="auto"/>
                            <w:left w:val="none" w:sz="0" w:space="0" w:color="auto"/>
                            <w:bottom w:val="none" w:sz="0" w:space="0" w:color="auto"/>
                            <w:right w:val="none" w:sz="0" w:space="0" w:color="auto"/>
                          </w:divBdr>
                          <w:divsChild>
                            <w:div w:id="15659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289191">
          <w:marLeft w:val="0"/>
          <w:marRight w:val="0"/>
          <w:marTop w:val="0"/>
          <w:marBottom w:val="0"/>
          <w:divBdr>
            <w:top w:val="none" w:sz="0" w:space="0" w:color="auto"/>
            <w:left w:val="none" w:sz="0" w:space="0" w:color="auto"/>
            <w:bottom w:val="none" w:sz="0" w:space="0" w:color="auto"/>
            <w:right w:val="none" w:sz="0" w:space="0" w:color="auto"/>
          </w:divBdr>
          <w:divsChild>
            <w:div w:id="1107231541">
              <w:marLeft w:val="0"/>
              <w:marRight w:val="0"/>
              <w:marTop w:val="0"/>
              <w:marBottom w:val="0"/>
              <w:divBdr>
                <w:top w:val="none" w:sz="0" w:space="0" w:color="auto"/>
                <w:left w:val="none" w:sz="0" w:space="0" w:color="auto"/>
                <w:bottom w:val="none" w:sz="0" w:space="0" w:color="auto"/>
                <w:right w:val="none" w:sz="0" w:space="0" w:color="auto"/>
              </w:divBdr>
              <w:divsChild>
                <w:div w:id="96103707">
                  <w:marLeft w:val="0"/>
                  <w:marRight w:val="0"/>
                  <w:marTop w:val="0"/>
                  <w:marBottom w:val="0"/>
                  <w:divBdr>
                    <w:top w:val="none" w:sz="0" w:space="0" w:color="auto"/>
                    <w:left w:val="none" w:sz="0" w:space="0" w:color="auto"/>
                    <w:bottom w:val="none" w:sz="0" w:space="0" w:color="auto"/>
                    <w:right w:val="none" w:sz="0" w:space="0" w:color="auto"/>
                  </w:divBdr>
                  <w:divsChild>
                    <w:div w:id="1516576651">
                      <w:marLeft w:val="0"/>
                      <w:marRight w:val="0"/>
                      <w:marTop w:val="0"/>
                      <w:marBottom w:val="0"/>
                      <w:divBdr>
                        <w:top w:val="none" w:sz="0" w:space="0" w:color="auto"/>
                        <w:left w:val="none" w:sz="0" w:space="0" w:color="auto"/>
                        <w:bottom w:val="none" w:sz="0" w:space="0" w:color="auto"/>
                        <w:right w:val="none" w:sz="0" w:space="0" w:color="auto"/>
                      </w:divBdr>
                      <w:divsChild>
                        <w:div w:id="1503352812">
                          <w:marLeft w:val="0"/>
                          <w:marRight w:val="0"/>
                          <w:marTop w:val="0"/>
                          <w:marBottom w:val="0"/>
                          <w:divBdr>
                            <w:top w:val="none" w:sz="0" w:space="0" w:color="auto"/>
                            <w:left w:val="none" w:sz="0" w:space="0" w:color="auto"/>
                            <w:bottom w:val="none" w:sz="0" w:space="0" w:color="auto"/>
                            <w:right w:val="none" w:sz="0" w:space="0" w:color="auto"/>
                          </w:divBdr>
                          <w:divsChild>
                            <w:div w:id="1437823503">
                              <w:marLeft w:val="0"/>
                              <w:marRight w:val="0"/>
                              <w:marTop w:val="0"/>
                              <w:marBottom w:val="0"/>
                              <w:divBdr>
                                <w:top w:val="none" w:sz="0" w:space="0" w:color="auto"/>
                                <w:left w:val="none" w:sz="0" w:space="0" w:color="auto"/>
                                <w:bottom w:val="none" w:sz="0" w:space="0" w:color="auto"/>
                                <w:right w:val="none" w:sz="0" w:space="0" w:color="auto"/>
                              </w:divBdr>
                              <w:divsChild>
                                <w:div w:id="170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3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142322">
      <w:bodyDiv w:val="1"/>
      <w:marLeft w:val="0"/>
      <w:marRight w:val="0"/>
      <w:marTop w:val="0"/>
      <w:marBottom w:val="0"/>
      <w:divBdr>
        <w:top w:val="none" w:sz="0" w:space="0" w:color="auto"/>
        <w:left w:val="none" w:sz="0" w:space="0" w:color="auto"/>
        <w:bottom w:val="none" w:sz="0" w:space="0" w:color="auto"/>
        <w:right w:val="none" w:sz="0" w:space="0" w:color="auto"/>
      </w:divBdr>
      <w:divsChild>
        <w:div w:id="87118829">
          <w:marLeft w:val="0"/>
          <w:marRight w:val="0"/>
          <w:marTop w:val="0"/>
          <w:marBottom w:val="0"/>
          <w:divBdr>
            <w:top w:val="none" w:sz="0" w:space="0" w:color="auto"/>
            <w:left w:val="none" w:sz="0" w:space="0" w:color="auto"/>
            <w:bottom w:val="none" w:sz="0" w:space="0" w:color="auto"/>
            <w:right w:val="none" w:sz="0" w:space="0" w:color="auto"/>
          </w:divBdr>
          <w:divsChild>
            <w:div w:id="1410927587">
              <w:marLeft w:val="0"/>
              <w:marRight w:val="0"/>
              <w:marTop w:val="0"/>
              <w:marBottom w:val="0"/>
              <w:divBdr>
                <w:top w:val="none" w:sz="0" w:space="0" w:color="auto"/>
                <w:left w:val="none" w:sz="0" w:space="0" w:color="auto"/>
                <w:bottom w:val="none" w:sz="0" w:space="0" w:color="auto"/>
                <w:right w:val="none" w:sz="0" w:space="0" w:color="auto"/>
              </w:divBdr>
              <w:divsChild>
                <w:div w:id="724256101">
                  <w:marLeft w:val="0"/>
                  <w:marRight w:val="0"/>
                  <w:marTop w:val="0"/>
                  <w:marBottom w:val="0"/>
                  <w:divBdr>
                    <w:top w:val="none" w:sz="0" w:space="0" w:color="auto"/>
                    <w:left w:val="none" w:sz="0" w:space="0" w:color="auto"/>
                    <w:bottom w:val="none" w:sz="0" w:space="0" w:color="auto"/>
                    <w:right w:val="none" w:sz="0" w:space="0" w:color="auto"/>
                  </w:divBdr>
                  <w:divsChild>
                    <w:div w:id="1480610966">
                      <w:marLeft w:val="0"/>
                      <w:marRight w:val="0"/>
                      <w:marTop w:val="0"/>
                      <w:marBottom w:val="0"/>
                      <w:divBdr>
                        <w:top w:val="single" w:sz="6" w:space="0" w:color="E9EAF6"/>
                        <w:left w:val="single" w:sz="6" w:space="0" w:color="E9EAF6"/>
                        <w:bottom w:val="single" w:sz="6" w:space="0" w:color="E9EAF6"/>
                        <w:right w:val="single" w:sz="6" w:space="0" w:color="E9EAF6"/>
                      </w:divBdr>
                      <w:divsChild>
                        <w:div w:id="1313869293">
                          <w:marLeft w:val="0"/>
                          <w:marRight w:val="0"/>
                          <w:marTop w:val="0"/>
                          <w:marBottom w:val="0"/>
                          <w:divBdr>
                            <w:top w:val="none" w:sz="0" w:space="0" w:color="auto"/>
                            <w:left w:val="none" w:sz="0" w:space="0" w:color="auto"/>
                            <w:bottom w:val="none" w:sz="0" w:space="0" w:color="auto"/>
                            <w:right w:val="none" w:sz="0" w:space="0" w:color="auto"/>
                          </w:divBdr>
                          <w:divsChild>
                            <w:div w:id="19173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260376">
          <w:marLeft w:val="0"/>
          <w:marRight w:val="0"/>
          <w:marTop w:val="0"/>
          <w:marBottom w:val="0"/>
          <w:divBdr>
            <w:top w:val="none" w:sz="0" w:space="0" w:color="auto"/>
            <w:left w:val="none" w:sz="0" w:space="0" w:color="auto"/>
            <w:bottom w:val="none" w:sz="0" w:space="0" w:color="auto"/>
            <w:right w:val="none" w:sz="0" w:space="0" w:color="auto"/>
          </w:divBdr>
          <w:divsChild>
            <w:div w:id="608203879">
              <w:marLeft w:val="0"/>
              <w:marRight w:val="0"/>
              <w:marTop w:val="0"/>
              <w:marBottom w:val="0"/>
              <w:divBdr>
                <w:top w:val="none" w:sz="0" w:space="0" w:color="auto"/>
                <w:left w:val="none" w:sz="0" w:space="0" w:color="auto"/>
                <w:bottom w:val="none" w:sz="0" w:space="0" w:color="auto"/>
                <w:right w:val="none" w:sz="0" w:space="0" w:color="auto"/>
              </w:divBdr>
              <w:divsChild>
                <w:div w:id="662898556">
                  <w:marLeft w:val="0"/>
                  <w:marRight w:val="0"/>
                  <w:marTop w:val="0"/>
                  <w:marBottom w:val="0"/>
                  <w:divBdr>
                    <w:top w:val="none" w:sz="0" w:space="0" w:color="auto"/>
                    <w:left w:val="none" w:sz="0" w:space="0" w:color="auto"/>
                    <w:bottom w:val="none" w:sz="0" w:space="0" w:color="auto"/>
                    <w:right w:val="none" w:sz="0" w:space="0" w:color="auto"/>
                  </w:divBdr>
                  <w:divsChild>
                    <w:div w:id="912473287">
                      <w:marLeft w:val="0"/>
                      <w:marRight w:val="0"/>
                      <w:marTop w:val="0"/>
                      <w:marBottom w:val="0"/>
                      <w:divBdr>
                        <w:top w:val="none" w:sz="0" w:space="0" w:color="auto"/>
                        <w:left w:val="none" w:sz="0" w:space="0" w:color="auto"/>
                        <w:bottom w:val="none" w:sz="0" w:space="0" w:color="auto"/>
                        <w:right w:val="none" w:sz="0" w:space="0" w:color="auto"/>
                      </w:divBdr>
                      <w:divsChild>
                        <w:div w:id="1640526300">
                          <w:marLeft w:val="0"/>
                          <w:marRight w:val="0"/>
                          <w:marTop w:val="0"/>
                          <w:marBottom w:val="0"/>
                          <w:divBdr>
                            <w:top w:val="none" w:sz="0" w:space="0" w:color="auto"/>
                            <w:left w:val="none" w:sz="0" w:space="0" w:color="auto"/>
                            <w:bottom w:val="none" w:sz="0" w:space="0" w:color="auto"/>
                            <w:right w:val="none" w:sz="0" w:space="0" w:color="auto"/>
                          </w:divBdr>
                          <w:divsChild>
                            <w:div w:id="850684921">
                              <w:marLeft w:val="0"/>
                              <w:marRight w:val="0"/>
                              <w:marTop w:val="0"/>
                              <w:marBottom w:val="0"/>
                              <w:divBdr>
                                <w:top w:val="none" w:sz="0" w:space="0" w:color="auto"/>
                                <w:left w:val="none" w:sz="0" w:space="0" w:color="auto"/>
                                <w:bottom w:val="none" w:sz="0" w:space="0" w:color="auto"/>
                                <w:right w:val="none" w:sz="0" w:space="0" w:color="auto"/>
                              </w:divBdr>
                              <w:divsChild>
                                <w:div w:id="14292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7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lliativeCare@tewhatuora.govt.nz" TargetMode="External"/><Relationship Id="rId18" Type="http://schemas.openxmlformats.org/officeDocument/2006/relationships/hyperlink" Target="mailto:PalliativeCare@tewhatuora.govt.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ewhatuora.govt.nz/for-health-professionals/clinical-guidance/specific-life-stage-health-information/palliative/national-palliative-care-work-programme" TargetMode="External"/><Relationship Id="rId17" Type="http://schemas.openxmlformats.org/officeDocument/2006/relationships/hyperlink" Target="https://www.tewhatuora.govt.nz/assets/For-health-professionals/Clinical-guidance/Specific-life-stage/Palliative-care/The-voices-of-underserved-communities-in-palliative-care.pdf" TargetMode="External"/><Relationship Id="rId2" Type="http://schemas.openxmlformats.org/officeDocument/2006/relationships/customXml" Target="../customXml/item2.xml"/><Relationship Id="rId16" Type="http://schemas.openxmlformats.org/officeDocument/2006/relationships/hyperlink" Target="https://www.hospice.org.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lliativeCare@tewhatuora.govt.nz" TargetMode="External"/><Relationship Id="rId10" Type="http://schemas.openxmlformats.org/officeDocument/2006/relationships/footnotes" Target="footnotes.xml"/><Relationship Id="rId19" Type="http://schemas.openxmlformats.org/officeDocument/2006/relationships/hyperlink" Target="https://www.tewhatuora.govt.nz/for-health-professionals/clinical-guidance/specific-life-stage-health-information/palliative/national-palliative-care-work-program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whatuora.govt.nz/for-health-professionals/clinical-guidance/specific-life-stage-health-information/palliative/national-palliative-care-work-programm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5284C"/>
      </a:dk1>
      <a:lt1>
        <a:srgbClr val="0C818F"/>
      </a:lt1>
      <a:dk2>
        <a:srgbClr val="30A1AC"/>
      </a:dk2>
      <a:lt2>
        <a:srgbClr val="003399"/>
      </a:lt2>
      <a:accent1>
        <a:srgbClr val="4D2379"/>
      </a:accent1>
      <a:accent2>
        <a:srgbClr val="660033"/>
      </a:accent2>
      <a:accent3>
        <a:srgbClr val="006060"/>
      </a:accent3>
      <a:accent4>
        <a:srgbClr val="F6F4EC"/>
      </a:accent4>
      <a:accent5>
        <a:srgbClr val="F6F4EC"/>
      </a:accent5>
      <a:accent6>
        <a:srgbClr val="F6F4EC"/>
      </a:accent6>
      <a:hlink>
        <a:srgbClr val="F6F4EC"/>
      </a:hlink>
      <a:folHlink>
        <a:srgbClr val="F6F4E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204FD515EA664BAF6EE52EF5DCAC80" ma:contentTypeVersion="15" ma:contentTypeDescription="Create a new document." ma:contentTypeScope="" ma:versionID="5a10789de0f2dcc4f9f27e212e42158e">
  <xsd:schema xmlns:xsd="http://www.w3.org/2001/XMLSchema" xmlns:xs="http://www.w3.org/2001/XMLSchema" xmlns:p="http://schemas.microsoft.com/office/2006/metadata/properties" xmlns:ns2="1648de66-f3f9-4d4b-aae7-60266db04554" xmlns:ns3="7c3935ea-b804-4422-a480-ea607dd1238f" xmlns:ns4="9253c88c-d550-4ff1-afdc-d5dc691f60b0" targetNamespace="http://schemas.microsoft.com/office/2006/metadata/properties" ma:root="true" ma:fieldsID="d9ac736a244d9f694c6a0aebb8901cb4" ns2:_="" ns3:_="" ns4:_="">
    <xsd:import namespace="1648de66-f3f9-4d4b-aae7-60266db04554"/>
    <xsd:import namespace="7c3935ea-b804-4422-a480-ea607dd1238f"/>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4:ka9b207035bc48f2a4f6a2bfed7195b7"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ka9b207035bc48f2a4f6a2bfed7195b7" ma:index="12" nillable="true" ma:displayName="Business Function_0" ma:hidden="true" ma:internalName="ka9b207035bc48f2a4f6a2bfed7195b7">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648de66-f3f9-4d4b-aae7-60266db04554">1000205-1572720606-104084</_dlc_DocId>
    <_dlc_DocIdUrl xmlns="1648de66-f3f9-4d4b-aae7-60266db04554">
      <Url>https://hauoraaotearoa.sharepoint.com/sites/1000205/_layouts/15/DocIdRedir.aspx?ID=1000205-1572720606-104084</Url>
      <Description>1000205-1572720606-104084</Description>
    </_dlc_DocIdUrl>
    <ka9b207035bc48f2a4f6a2bfed7195b7 xmlns="9253c88c-d550-4ff1-afdc-d5dc691f60b0" xsi:nil="true"/>
    <lcf76f155ced4ddcb4097134ff3c332f xmlns="7c3935ea-b804-4422-a480-ea607dd123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B574D5-CC26-458A-9F13-B05B2FFFD7A9}">
  <ds:schemaRefs>
    <ds:schemaRef ds:uri="http://schemas.openxmlformats.org/officeDocument/2006/bibliography"/>
  </ds:schemaRefs>
</ds:datastoreItem>
</file>

<file path=customXml/itemProps2.xml><?xml version="1.0" encoding="utf-8"?>
<ds:datastoreItem xmlns:ds="http://schemas.openxmlformats.org/officeDocument/2006/customXml" ds:itemID="{7ADB37ED-BA87-4B11-B8E6-24971826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8de66-f3f9-4d4b-aae7-60266db04554"/>
    <ds:schemaRef ds:uri="7c3935ea-b804-4422-a480-ea607dd1238f"/>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694F9-3EC7-44EC-A32F-E44D5B33E35D}">
  <ds:schemaRefs>
    <ds:schemaRef ds:uri="http://schemas.microsoft.com/office/2006/metadata/properties"/>
    <ds:schemaRef ds:uri="http://schemas.microsoft.com/office/infopath/2007/PartnerControls"/>
    <ds:schemaRef ds:uri="1648de66-f3f9-4d4b-aae7-60266db04554"/>
    <ds:schemaRef ds:uri="9253c88c-d550-4ff1-afdc-d5dc691f60b0"/>
    <ds:schemaRef ds:uri="7c3935ea-b804-4422-a480-ea607dd1238f"/>
  </ds:schemaRefs>
</ds:datastoreItem>
</file>

<file path=customXml/itemProps4.xml><?xml version="1.0" encoding="utf-8"?>
<ds:datastoreItem xmlns:ds="http://schemas.openxmlformats.org/officeDocument/2006/customXml" ds:itemID="{844EA41B-D70E-4C55-8ADD-B8DB1F71A70B}">
  <ds:schemaRefs>
    <ds:schemaRef ds:uri="http://schemas.microsoft.com/sharepoint/v3/contenttype/forms"/>
  </ds:schemaRefs>
</ds:datastoreItem>
</file>

<file path=customXml/itemProps5.xml><?xml version="1.0" encoding="utf-8"?>
<ds:datastoreItem xmlns:ds="http://schemas.openxmlformats.org/officeDocument/2006/customXml" ds:itemID="{FE86E50F-D07F-4AEF-B2B3-82A961CFA7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Links>
    <vt:vector size="36" baseType="variant">
      <vt:variant>
        <vt:i4>8061050</vt:i4>
      </vt:variant>
      <vt:variant>
        <vt:i4>9</vt:i4>
      </vt:variant>
      <vt:variant>
        <vt:i4>0</vt:i4>
      </vt:variant>
      <vt:variant>
        <vt:i4>5</vt:i4>
      </vt:variant>
      <vt:variant>
        <vt:lpwstr>https://www.tewhatuora.govt.nz/for-health-professionals/clinical-guidance/specific-life-stage-health-information/palliative/national-palliative-care-work-programme</vt:lpwstr>
      </vt:variant>
      <vt:variant>
        <vt:lpwstr/>
      </vt:variant>
      <vt:variant>
        <vt:i4>7733264</vt:i4>
      </vt:variant>
      <vt:variant>
        <vt:i4>6</vt:i4>
      </vt:variant>
      <vt:variant>
        <vt:i4>0</vt:i4>
      </vt:variant>
      <vt:variant>
        <vt:i4>5</vt:i4>
      </vt:variant>
      <vt:variant>
        <vt:lpwstr>mailto:PalliativeCare@tewhatuora.govt.nz</vt:lpwstr>
      </vt:variant>
      <vt:variant>
        <vt:lpwstr/>
      </vt:variant>
      <vt:variant>
        <vt:i4>786436</vt:i4>
      </vt:variant>
      <vt:variant>
        <vt:i4>3</vt:i4>
      </vt:variant>
      <vt:variant>
        <vt:i4>0</vt:i4>
      </vt:variant>
      <vt:variant>
        <vt:i4>5</vt:i4>
      </vt:variant>
      <vt:variant>
        <vt:lpwstr>https://www.tewhatuora.govt.nz/assets/For-health-professionals/Clinical-guidance/Specific-life-stage/Palliative-care/The-voices-of-underserved-communities-in-palliative-care.pdf</vt:lpwstr>
      </vt:variant>
      <vt:variant>
        <vt:lpwstr/>
      </vt:variant>
      <vt:variant>
        <vt:i4>3932209</vt:i4>
      </vt:variant>
      <vt:variant>
        <vt:i4>0</vt:i4>
      </vt:variant>
      <vt:variant>
        <vt:i4>0</vt:i4>
      </vt:variant>
      <vt:variant>
        <vt:i4>5</vt:i4>
      </vt:variant>
      <vt:variant>
        <vt:lpwstr>https://www.hospice.org.nz/</vt:lpwstr>
      </vt:variant>
      <vt:variant>
        <vt:lpwstr/>
      </vt:variant>
      <vt:variant>
        <vt:i4>7733264</vt:i4>
      </vt:variant>
      <vt:variant>
        <vt:i4>3</vt:i4>
      </vt:variant>
      <vt:variant>
        <vt:i4>0</vt:i4>
      </vt:variant>
      <vt:variant>
        <vt:i4>5</vt:i4>
      </vt:variant>
      <vt:variant>
        <vt:lpwstr>mailto:PalliativeCare@tewhatuora.govt.nz</vt:lpwstr>
      </vt:variant>
      <vt:variant>
        <vt:lpwstr/>
      </vt:variant>
      <vt:variant>
        <vt:i4>8061050</vt:i4>
      </vt:variant>
      <vt:variant>
        <vt:i4>0</vt:i4>
      </vt:variant>
      <vt:variant>
        <vt:i4>0</vt:i4>
      </vt:variant>
      <vt:variant>
        <vt:i4>5</vt:i4>
      </vt:variant>
      <vt:variant>
        <vt:lpwstr>https://www.tewhatuora.govt.nz/for-health-professionals/clinical-guidance/specific-life-stage-health-information/palliative/national-palliative-care-work-programme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Leslie</dc:creator>
  <cp:keywords/>
  <dc:description/>
  <cp:lastModifiedBy>Jo Hathaway</cp:lastModifiedBy>
  <cp:revision>299</cp:revision>
  <dcterms:created xsi:type="dcterms:W3CDTF">2024-10-30T00:12:00Z</dcterms:created>
  <dcterms:modified xsi:type="dcterms:W3CDTF">2024-12-12T23:40:00Z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777f0da518742b188a1f7fd5ee918100">
    <vt:lpwstr/>
  </property>
  <property fmtid="{D5CDD505-2E9C-101B-9397-08002B2CF9AE}" pid="3" name="BusinessFunction">
    <vt:lpwstr>3;#Commissioning|15b5b4c6-5772-46c7-92cb-dbba43ced6f6</vt:lpwstr>
  </property>
  <property fmtid="{D5CDD505-2E9C-101B-9397-08002B2CF9AE}" pid="4" name="b129038a2c8d4de88edfb48f2f360037">
    <vt:lpwstr/>
  </property>
  <property fmtid="{D5CDD505-2E9C-101B-9397-08002B2CF9AE}" pid="5" name="MediaServiceImageTags">
    <vt:lpwstr/>
  </property>
  <property fmtid="{D5CDD505-2E9C-101B-9397-08002B2CF9AE}" pid="6" name="ContentTypeId">
    <vt:lpwstr>0x01010049204FD515EA664BAF6EE52EF5DCAC80</vt:lpwstr>
  </property>
  <property fmtid="{D5CDD505-2E9C-101B-9397-08002B2CF9AE}" pid="7" name="Life_x0020_Course">
    <vt:lpwstr/>
  </property>
  <property fmtid="{D5CDD505-2E9C-101B-9397-08002B2CF9AE}" pid="8" name="k9ee5ef6bc1b44e9b6cac8d49fc01329">
    <vt:lpwstr/>
  </property>
  <property fmtid="{D5CDD505-2E9C-101B-9397-08002B2CF9AE}" pid="9" name="HNZStatus">
    <vt:lpwstr>2;#Draft|4dbd6f0d-7021-43d2-a391-03666245495e</vt:lpwstr>
  </property>
  <property fmtid="{D5CDD505-2E9C-101B-9397-08002B2CF9AE}" pid="10" name="p7110e5651294189b89368865130750f0">
    <vt:lpwstr/>
  </property>
  <property fmtid="{D5CDD505-2E9C-101B-9397-08002B2CF9AE}" pid="11" name="ld9a3a592f8646249650a4bef9865698">
    <vt:lpwstr/>
  </property>
  <property fmtid="{D5CDD505-2E9C-101B-9397-08002B2CF9AE}" pid="12" name="Work Programme">
    <vt:lpwstr/>
  </property>
  <property fmtid="{D5CDD505-2E9C-101B-9397-08002B2CF9AE}" pid="13" name="Work_x0020_Programme">
    <vt:lpwstr/>
  </property>
  <property fmtid="{D5CDD505-2E9C-101B-9397-08002B2CF9AE}" pid="14" name="Life Course">
    <vt:lpwstr/>
  </property>
  <property fmtid="{D5CDD505-2E9C-101B-9397-08002B2CF9AE}" pid="15" name="_dlc_DocIdItemGuid">
    <vt:lpwstr>fcbcdd0d-4ed1-402e-a51e-72381d54a431</vt:lpwstr>
  </property>
  <property fmtid="{D5CDD505-2E9C-101B-9397-08002B2CF9AE}" pid="16" name="ka9b207035bc48f2a4f6a2bfed7195b70">
    <vt:lpwstr>Commissioning|15b5b4c6-5772-46c7-92cb-dbba43ced6f6</vt:lpwstr>
  </property>
  <property fmtid="{D5CDD505-2E9C-101B-9397-08002B2CF9AE}" pid="17" name="HNZLocalArea">
    <vt:lpwstr/>
  </property>
  <property fmtid="{D5CDD505-2E9C-101B-9397-08002B2CF9AE}" pid="18" name="HNZLifeCourse">
    <vt:lpwstr/>
  </property>
  <property fmtid="{D5CDD505-2E9C-101B-9397-08002B2CF9AE}" pid="19" name="HNZWorkProgramme">
    <vt:lpwstr/>
  </property>
  <property fmtid="{D5CDD505-2E9C-101B-9397-08002B2CF9AE}" pid="20" name="f3e7f0a218d8438586e2a8545792c0ef">
    <vt:lpwstr/>
  </property>
  <property fmtid="{D5CDD505-2E9C-101B-9397-08002B2CF9AE}" pid="21" name="HNZRegion">
    <vt:lpwstr/>
  </property>
  <property fmtid="{D5CDD505-2E9C-101B-9397-08002B2CF9AE}" pid="22" name="n7550351343a46f2a8525b73f60545f8">
    <vt:lpwstr/>
  </property>
  <property fmtid="{D5CDD505-2E9C-101B-9397-08002B2CF9AE}" pid="23" name="TaxCatchAll">
    <vt:lpwstr>2;#Draft|4dbd6f0d-7021-43d2-a391-03666245495e;#3;#Commissioning|15b5b4c6-5772-46c7-92cb-dbba43ced6f6</vt:lpwstr>
  </property>
  <property fmtid="{D5CDD505-2E9C-101B-9397-08002B2CF9AE}" pid="24" name="mb22360ee3e3407ca28e907eb3b7ca6b0">
    <vt:lpwstr>Draft|4dbd6f0d-7021-43d2-a391-03666245495e</vt:lpwstr>
  </property>
  <property fmtid="{D5CDD505-2E9C-101B-9397-08002B2CF9AE}" pid="25" name="HNZTopic">
    <vt:lpwstr/>
  </property>
</Properties>
</file>