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909E" w14:textId="77777777" w:rsidR="00C2384C" w:rsidRDefault="006C0B84" w:rsidP="00C2384C">
      <w:pPr>
        <w:pStyle w:val="Heading1"/>
      </w:pPr>
      <w:r w:rsidRPr="00536DD5">
        <w:t xml:space="preserve">Quality Improvement Metric 2 </w:t>
      </w:r>
    </w:p>
    <w:p w14:paraId="5002E95F" w14:textId="77777777" w:rsidR="00C2384C" w:rsidRDefault="00C2384C" w:rsidP="00C238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BFB18A" w14:textId="77777777" w:rsidR="006C0B84" w:rsidRPr="00536DD5" w:rsidRDefault="006C0B84" w:rsidP="00C238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6DD5">
        <w:rPr>
          <w:rFonts w:ascii="Arial" w:hAnsi="Arial" w:cs="Arial"/>
          <w:sz w:val="24"/>
          <w:szCs w:val="24"/>
        </w:rPr>
        <w:t xml:space="preserve">Proportion of </w:t>
      </w:r>
      <w:r w:rsidR="00AB47E5">
        <w:rPr>
          <w:rFonts w:ascii="Arial" w:hAnsi="Arial" w:cs="Arial"/>
          <w:sz w:val="24"/>
          <w:szCs w:val="24"/>
        </w:rPr>
        <w:t xml:space="preserve">kidney </w:t>
      </w:r>
      <w:r w:rsidR="00240619">
        <w:rPr>
          <w:rFonts w:ascii="Arial" w:hAnsi="Arial" w:cs="Arial"/>
          <w:sz w:val="24"/>
          <w:szCs w:val="24"/>
        </w:rPr>
        <w:t>transplant</w:t>
      </w:r>
      <w:r w:rsidR="00CA3E15">
        <w:rPr>
          <w:rFonts w:ascii="Arial" w:hAnsi="Arial" w:cs="Arial"/>
          <w:sz w:val="24"/>
          <w:szCs w:val="24"/>
        </w:rPr>
        <w:t>s</w:t>
      </w:r>
      <w:r w:rsidR="00240619">
        <w:rPr>
          <w:rFonts w:ascii="Arial" w:hAnsi="Arial" w:cs="Arial"/>
          <w:sz w:val="24"/>
          <w:szCs w:val="24"/>
        </w:rPr>
        <w:t xml:space="preserve"> </w:t>
      </w:r>
      <w:r w:rsidR="00AB47E5">
        <w:rPr>
          <w:rFonts w:ascii="Arial" w:hAnsi="Arial" w:cs="Arial"/>
          <w:sz w:val="24"/>
          <w:szCs w:val="24"/>
        </w:rPr>
        <w:t xml:space="preserve">from living donors </w:t>
      </w:r>
      <w:r w:rsidR="00CA3E15">
        <w:rPr>
          <w:rFonts w:ascii="Arial" w:hAnsi="Arial" w:cs="Arial"/>
          <w:sz w:val="24"/>
          <w:szCs w:val="24"/>
        </w:rPr>
        <w:t xml:space="preserve">occurring as </w:t>
      </w:r>
      <w:r w:rsidRPr="00536DD5">
        <w:rPr>
          <w:rFonts w:ascii="Arial" w:hAnsi="Arial" w:cs="Arial"/>
          <w:sz w:val="24"/>
          <w:szCs w:val="24"/>
        </w:rPr>
        <w:t>pre-emptive</w:t>
      </w:r>
      <w:r w:rsidR="00240619">
        <w:rPr>
          <w:rFonts w:ascii="Arial" w:hAnsi="Arial" w:cs="Arial"/>
          <w:sz w:val="24"/>
          <w:szCs w:val="24"/>
        </w:rPr>
        <w:t xml:space="preserve"> or early</w:t>
      </w:r>
      <w:r w:rsidRPr="00536DD5">
        <w:rPr>
          <w:rFonts w:ascii="Arial" w:hAnsi="Arial" w:cs="Arial"/>
          <w:sz w:val="24"/>
          <w:szCs w:val="24"/>
        </w:rPr>
        <w:t xml:space="preserve"> </w:t>
      </w:r>
      <w:r w:rsidR="00AB47E5">
        <w:rPr>
          <w:rFonts w:ascii="Arial" w:hAnsi="Arial" w:cs="Arial"/>
          <w:sz w:val="24"/>
          <w:szCs w:val="24"/>
        </w:rPr>
        <w:t xml:space="preserve">kidney </w:t>
      </w:r>
      <w:r w:rsidRPr="00536DD5">
        <w:rPr>
          <w:rFonts w:ascii="Arial" w:hAnsi="Arial" w:cs="Arial"/>
          <w:sz w:val="24"/>
          <w:szCs w:val="24"/>
        </w:rPr>
        <w:t>transplant</w:t>
      </w:r>
      <w:r w:rsidR="00CA3E15">
        <w:rPr>
          <w:rFonts w:ascii="Arial" w:hAnsi="Arial" w:cs="Arial"/>
          <w:sz w:val="24"/>
          <w:szCs w:val="24"/>
        </w:rPr>
        <w:t>s</w:t>
      </w:r>
      <w:r w:rsidRPr="00536DD5">
        <w:rPr>
          <w:rFonts w:ascii="Arial" w:hAnsi="Arial" w:cs="Arial"/>
          <w:sz w:val="24"/>
          <w:szCs w:val="24"/>
        </w:rPr>
        <w:t>.</w:t>
      </w:r>
    </w:p>
    <w:p w14:paraId="470AAE4F" w14:textId="77777777" w:rsidR="00C2384C" w:rsidRDefault="00C2384C" w:rsidP="00C238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FCDE8DC" w14:textId="77777777" w:rsidR="006C0B84" w:rsidRDefault="00C2384C" w:rsidP="00C2384C">
      <w:pPr>
        <w:pStyle w:val="Heading2"/>
      </w:pPr>
      <w:r>
        <w:t>Definitions</w:t>
      </w:r>
    </w:p>
    <w:p w14:paraId="196B29CC" w14:textId="77777777" w:rsidR="00AB47E5" w:rsidRDefault="006C0B84" w:rsidP="00C238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384C">
        <w:rPr>
          <w:rStyle w:val="SubtleEmphasis"/>
        </w:rPr>
        <w:t>Pr</w:t>
      </w:r>
      <w:r w:rsidR="004F2DF0" w:rsidRPr="00C2384C">
        <w:rPr>
          <w:rStyle w:val="SubtleEmphasis"/>
        </w:rPr>
        <w:t xml:space="preserve">e-Emptive </w:t>
      </w:r>
      <w:r w:rsidR="00143113" w:rsidRPr="00C2384C">
        <w:rPr>
          <w:rStyle w:val="SubtleEmphasis"/>
        </w:rPr>
        <w:t xml:space="preserve">Live Donor </w:t>
      </w:r>
      <w:r w:rsidR="004F2DF0" w:rsidRPr="00C2384C">
        <w:rPr>
          <w:rStyle w:val="SubtleEmphasis"/>
        </w:rPr>
        <w:t>Kidney Transplan</w:t>
      </w:r>
      <w:r w:rsidR="00240619" w:rsidRPr="00C2384C">
        <w:rPr>
          <w:rStyle w:val="SubtleEmphasis"/>
        </w:rPr>
        <w:t>t</w:t>
      </w:r>
      <w:r w:rsidR="00C2384C" w:rsidRPr="00C2384C">
        <w:rPr>
          <w:rStyle w:val="SubtleEmphasis"/>
        </w:rPr>
        <w:t>:</w:t>
      </w:r>
      <w:r w:rsidR="00C2384C">
        <w:rPr>
          <w:rFonts w:ascii="Arial" w:hAnsi="Arial" w:cs="Arial"/>
          <w:i/>
          <w:sz w:val="24"/>
          <w:szCs w:val="24"/>
        </w:rPr>
        <w:t xml:space="preserve">  </w:t>
      </w:r>
      <w:r w:rsidR="004F2DF0" w:rsidRPr="00AB47E5">
        <w:rPr>
          <w:rFonts w:ascii="Arial" w:hAnsi="Arial" w:cs="Arial"/>
          <w:sz w:val="24"/>
          <w:szCs w:val="24"/>
        </w:rPr>
        <w:t xml:space="preserve">A </w:t>
      </w:r>
      <w:r w:rsidR="00143113">
        <w:rPr>
          <w:rFonts w:ascii="Arial" w:hAnsi="Arial" w:cs="Arial"/>
          <w:sz w:val="24"/>
          <w:szCs w:val="24"/>
        </w:rPr>
        <w:t xml:space="preserve">live donor </w:t>
      </w:r>
      <w:r w:rsidR="0069515B" w:rsidRPr="00AB47E5">
        <w:rPr>
          <w:rFonts w:ascii="Arial" w:hAnsi="Arial" w:cs="Arial"/>
          <w:sz w:val="24"/>
          <w:szCs w:val="24"/>
        </w:rPr>
        <w:t>kidney</w:t>
      </w:r>
      <w:r w:rsidR="004F2DF0" w:rsidRPr="00AB47E5">
        <w:rPr>
          <w:rFonts w:ascii="Arial" w:hAnsi="Arial" w:cs="Arial"/>
          <w:sz w:val="24"/>
          <w:szCs w:val="24"/>
        </w:rPr>
        <w:t xml:space="preserve"> transplant </w:t>
      </w:r>
      <w:r w:rsidR="00982ABF">
        <w:rPr>
          <w:rFonts w:ascii="Arial" w:hAnsi="Arial" w:cs="Arial"/>
          <w:sz w:val="24"/>
          <w:szCs w:val="24"/>
        </w:rPr>
        <w:t>performed to treat native or prior transplant kidney failure before any dialysis is required</w:t>
      </w:r>
      <w:r w:rsidR="00C2384C">
        <w:rPr>
          <w:rFonts w:ascii="Arial" w:hAnsi="Arial" w:cs="Arial"/>
          <w:sz w:val="24"/>
          <w:szCs w:val="24"/>
        </w:rPr>
        <w:t>.</w:t>
      </w:r>
      <w:r w:rsidR="00CD581A">
        <w:rPr>
          <w:rFonts w:ascii="Arial" w:hAnsi="Arial" w:cs="Arial"/>
          <w:sz w:val="24"/>
          <w:szCs w:val="24"/>
        </w:rPr>
        <w:t xml:space="preserve"> </w:t>
      </w:r>
    </w:p>
    <w:p w14:paraId="3F2F43E9" w14:textId="77777777" w:rsidR="00C2384C" w:rsidRDefault="00C2384C" w:rsidP="00C2384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34D2274" w14:textId="77777777" w:rsidR="00AB47E5" w:rsidRPr="00240619" w:rsidRDefault="00240619" w:rsidP="00C238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384C">
        <w:rPr>
          <w:rStyle w:val="SubtleEmphasis"/>
        </w:rPr>
        <w:t xml:space="preserve">Early </w:t>
      </w:r>
      <w:r w:rsidR="00143113" w:rsidRPr="00C2384C">
        <w:rPr>
          <w:rStyle w:val="SubtleEmphasis"/>
        </w:rPr>
        <w:t xml:space="preserve">Live Donor </w:t>
      </w:r>
      <w:r w:rsidRPr="00C2384C">
        <w:rPr>
          <w:rStyle w:val="SubtleEmphasis"/>
        </w:rPr>
        <w:t>Kidney Transplant</w:t>
      </w:r>
      <w:r w:rsidR="00C2384C" w:rsidRPr="00C2384C">
        <w:rPr>
          <w:rStyle w:val="SubtleEmphasis"/>
        </w:rPr>
        <w:t>:</w:t>
      </w:r>
      <w:r w:rsidR="00C2384C">
        <w:rPr>
          <w:rFonts w:ascii="Arial" w:hAnsi="Arial" w:cs="Arial"/>
          <w:i/>
          <w:sz w:val="24"/>
          <w:szCs w:val="24"/>
        </w:rPr>
        <w:t xml:space="preserve">  </w:t>
      </w:r>
      <w:r w:rsidR="00AB47E5" w:rsidRPr="00240619">
        <w:rPr>
          <w:rFonts w:ascii="Arial" w:hAnsi="Arial" w:cs="Arial"/>
          <w:sz w:val="24"/>
          <w:szCs w:val="24"/>
        </w:rPr>
        <w:t xml:space="preserve">A </w:t>
      </w:r>
      <w:r w:rsidR="00143113">
        <w:rPr>
          <w:rFonts w:ascii="Arial" w:hAnsi="Arial" w:cs="Arial"/>
          <w:sz w:val="24"/>
          <w:szCs w:val="24"/>
        </w:rPr>
        <w:t xml:space="preserve">live donor </w:t>
      </w:r>
      <w:r w:rsidR="00AB47E5" w:rsidRPr="00240619">
        <w:rPr>
          <w:rFonts w:ascii="Arial" w:hAnsi="Arial" w:cs="Arial"/>
          <w:sz w:val="24"/>
          <w:szCs w:val="24"/>
        </w:rPr>
        <w:t xml:space="preserve">kidney transplant </w:t>
      </w:r>
      <w:r w:rsidR="00982ABF">
        <w:rPr>
          <w:rFonts w:ascii="Arial" w:hAnsi="Arial" w:cs="Arial"/>
          <w:sz w:val="24"/>
          <w:szCs w:val="24"/>
        </w:rPr>
        <w:t xml:space="preserve">performed to treat native or prior transplant kidney failure with less than </w:t>
      </w:r>
      <w:r w:rsidR="00835BDE">
        <w:rPr>
          <w:rFonts w:ascii="Arial" w:hAnsi="Arial" w:cs="Arial"/>
          <w:sz w:val="24"/>
          <w:szCs w:val="24"/>
        </w:rPr>
        <w:t xml:space="preserve">90 days </w:t>
      </w:r>
      <w:r w:rsidR="00982ABF">
        <w:rPr>
          <w:rFonts w:ascii="Arial" w:hAnsi="Arial" w:cs="Arial"/>
          <w:sz w:val="24"/>
          <w:szCs w:val="24"/>
        </w:rPr>
        <w:t>of dialysis between kidney failure and transplant</w:t>
      </w:r>
      <w:r w:rsidR="00C2384C">
        <w:rPr>
          <w:rFonts w:ascii="Arial" w:hAnsi="Arial" w:cs="Arial"/>
          <w:sz w:val="24"/>
          <w:szCs w:val="24"/>
        </w:rPr>
        <w:t>.</w:t>
      </w:r>
    </w:p>
    <w:p w14:paraId="112F89B2" w14:textId="77777777" w:rsidR="00C2384C" w:rsidRDefault="00C2384C" w:rsidP="00C238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C22510" w14:textId="77777777" w:rsidR="0061576C" w:rsidRDefault="00832843" w:rsidP="00C2384C">
      <w:pPr>
        <w:pStyle w:val="Heading2"/>
      </w:pPr>
      <w:r w:rsidRPr="00536DD5">
        <w:t>Objective</w:t>
      </w:r>
      <w:r w:rsidR="0061576C">
        <w:t>s</w:t>
      </w:r>
      <w:r w:rsidRPr="00536DD5">
        <w:t xml:space="preserve"> </w:t>
      </w:r>
    </w:p>
    <w:p w14:paraId="1E14C7E2" w14:textId="77777777" w:rsidR="0061576C" w:rsidRDefault="00AB47E5" w:rsidP="00C238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Early transplantation </w:t>
      </w:r>
      <w:r w:rsidR="00CD581A">
        <w:rPr>
          <w:rFonts w:ascii="Arial" w:hAnsi="Arial" w:cs="Arial"/>
          <w:sz w:val="24"/>
          <w:szCs w:val="24"/>
        </w:rPr>
        <w:t xml:space="preserve">following kidney failure (either native kidneys or prior transplant) </w:t>
      </w:r>
      <w:r w:rsidR="0061576C">
        <w:rPr>
          <w:rFonts w:ascii="Arial" w:hAnsi="Arial" w:cs="Arial"/>
          <w:sz w:val="24"/>
          <w:szCs w:val="24"/>
        </w:rPr>
        <w:t>minimises risk to recipients</w:t>
      </w:r>
      <w:r w:rsidR="00DF231B">
        <w:rPr>
          <w:rFonts w:ascii="Arial" w:hAnsi="Arial" w:cs="Arial"/>
          <w:sz w:val="24"/>
          <w:szCs w:val="24"/>
        </w:rPr>
        <w:t xml:space="preserve"> by avoiding dialysis associated morbidity</w:t>
      </w:r>
      <w:r w:rsidR="00143113">
        <w:rPr>
          <w:rFonts w:ascii="Arial" w:hAnsi="Arial" w:cs="Arial"/>
          <w:sz w:val="24"/>
          <w:szCs w:val="24"/>
        </w:rPr>
        <w:t xml:space="preserve"> and minimises dialysis associated health care expenditure</w:t>
      </w:r>
      <w:r w:rsidR="0061576C">
        <w:rPr>
          <w:rFonts w:ascii="Arial" w:hAnsi="Arial" w:cs="Arial"/>
          <w:sz w:val="24"/>
          <w:szCs w:val="24"/>
        </w:rPr>
        <w:t xml:space="preserve">. </w:t>
      </w:r>
      <w:r w:rsidR="00C2384C">
        <w:rPr>
          <w:rFonts w:ascii="Arial" w:hAnsi="Arial" w:cs="Arial"/>
          <w:sz w:val="24"/>
          <w:szCs w:val="24"/>
        </w:rPr>
        <w:t xml:space="preserve"> </w:t>
      </w:r>
      <w:r w:rsidR="0061576C">
        <w:rPr>
          <w:rFonts w:ascii="Arial" w:hAnsi="Arial" w:cs="Arial"/>
          <w:sz w:val="24"/>
          <w:szCs w:val="24"/>
        </w:rPr>
        <w:t xml:space="preserve">Well organised services should place emphasis on avoiding dialysis for patients with identified and assessed living donors by scheduling transplants </w:t>
      </w:r>
      <w:r w:rsidR="00240619">
        <w:rPr>
          <w:rFonts w:ascii="Arial" w:hAnsi="Arial" w:cs="Arial"/>
          <w:sz w:val="24"/>
          <w:szCs w:val="24"/>
        </w:rPr>
        <w:t xml:space="preserve">just before </w:t>
      </w:r>
      <w:r w:rsidR="0061576C">
        <w:rPr>
          <w:rFonts w:ascii="Arial" w:hAnsi="Arial" w:cs="Arial"/>
          <w:sz w:val="24"/>
          <w:szCs w:val="24"/>
        </w:rPr>
        <w:t>dialysis is required</w:t>
      </w:r>
      <w:r w:rsidR="00DF231B">
        <w:rPr>
          <w:rFonts w:ascii="Arial" w:hAnsi="Arial" w:cs="Arial"/>
          <w:sz w:val="24"/>
          <w:szCs w:val="24"/>
        </w:rPr>
        <w:t xml:space="preserve">. </w:t>
      </w:r>
      <w:r w:rsidR="00C2384C">
        <w:rPr>
          <w:rFonts w:ascii="Arial" w:hAnsi="Arial" w:cs="Arial"/>
          <w:sz w:val="24"/>
          <w:szCs w:val="24"/>
        </w:rPr>
        <w:t xml:space="preserve"> </w:t>
      </w:r>
      <w:r w:rsidR="00240619">
        <w:rPr>
          <w:rFonts w:ascii="Arial" w:hAnsi="Arial" w:cs="Arial"/>
          <w:sz w:val="24"/>
          <w:szCs w:val="24"/>
        </w:rPr>
        <w:t>This is difficult to predict with accuracy, and the harm associated with short periods of</w:t>
      </w:r>
      <w:r w:rsidR="00C57232">
        <w:rPr>
          <w:rFonts w:ascii="Arial" w:hAnsi="Arial" w:cs="Arial"/>
          <w:sz w:val="24"/>
          <w:szCs w:val="24"/>
        </w:rPr>
        <w:t xml:space="preserve"> dialysis is likely to be small, therefore t</w:t>
      </w:r>
      <w:r w:rsidR="00240619">
        <w:rPr>
          <w:rFonts w:ascii="Arial" w:hAnsi="Arial" w:cs="Arial"/>
          <w:sz w:val="24"/>
          <w:szCs w:val="24"/>
        </w:rPr>
        <w:t xml:space="preserve">o </w:t>
      </w:r>
      <w:r w:rsidR="0061576C">
        <w:rPr>
          <w:rFonts w:ascii="Arial" w:hAnsi="Arial" w:cs="Arial"/>
          <w:sz w:val="24"/>
          <w:szCs w:val="24"/>
        </w:rPr>
        <w:t>avoid</w:t>
      </w:r>
      <w:r w:rsidR="00143113">
        <w:rPr>
          <w:rFonts w:ascii="Arial" w:hAnsi="Arial" w:cs="Arial"/>
          <w:sz w:val="24"/>
          <w:szCs w:val="24"/>
        </w:rPr>
        <w:t xml:space="preserve"> overemphasis on </w:t>
      </w:r>
      <w:r w:rsidR="0061576C">
        <w:rPr>
          <w:rFonts w:ascii="Arial" w:hAnsi="Arial" w:cs="Arial"/>
          <w:sz w:val="24"/>
          <w:szCs w:val="24"/>
        </w:rPr>
        <w:t>performing transplants too early</w:t>
      </w:r>
      <w:r w:rsidR="00240619">
        <w:rPr>
          <w:rFonts w:ascii="Arial" w:hAnsi="Arial" w:cs="Arial"/>
          <w:sz w:val="24"/>
          <w:szCs w:val="24"/>
        </w:rPr>
        <w:t xml:space="preserve"> (ie well in advance of the recipient requiring transplantation), early kidney transplants will also be reported.</w:t>
      </w:r>
    </w:p>
    <w:p w14:paraId="1E44E040" w14:textId="77777777" w:rsidR="00C2384C" w:rsidRDefault="00C2384C" w:rsidP="00C238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5BC51A" w14:textId="77777777" w:rsidR="00CD581A" w:rsidRDefault="00CD581A" w:rsidP="00C238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metric aims to aim to minimise the dialysis exposure for transplanted patients while avoiding overemphasis on </w:t>
      </w:r>
      <w:r w:rsidR="00C2384C">
        <w:rPr>
          <w:rFonts w:ascii="Arial" w:hAnsi="Arial" w:cs="Arial"/>
          <w:sz w:val="24"/>
          <w:szCs w:val="24"/>
        </w:rPr>
        <w:t>pre-emptive</w:t>
      </w:r>
      <w:r>
        <w:rPr>
          <w:rFonts w:ascii="Arial" w:hAnsi="Arial" w:cs="Arial"/>
          <w:sz w:val="24"/>
          <w:szCs w:val="24"/>
        </w:rPr>
        <w:t xml:space="preserve"> transplantation.</w:t>
      </w:r>
    </w:p>
    <w:p w14:paraId="02A545B9" w14:textId="77777777" w:rsidR="00C2384C" w:rsidRDefault="00C2384C" w:rsidP="00C238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970846E" w14:textId="77777777" w:rsidR="00C2384C" w:rsidRDefault="00832843" w:rsidP="00C238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384C">
        <w:rPr>
          <w:rStyle w:val="Heading2Char"/>
        </w:rPr>
        <w:t>Reporting</w:t>
      </w:r>
      <w:r w:rsidRPr="00536DD5">
        <w:rPr>
          <w:rFonts w:ascii="Arial" w:hAnsi="Arial" w:cs="Arial"/>
          <w:b/>
          <w:sz w:val="24"/>
          <w:szCs w:val="24"/>
        </w:rPr>
        <w:t xml:space="preserve"> </w:t>
      </w:r>
    </w:p>
    <w:p w14:paraId="0C95289D" w14:textId="77777777" w:rsidR="00832843" w:rsidRDefault="00115434" w:rsidP="00C238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Annually</w:t>
      </w:r>
      <w:r w:rsidR="00832843" w:rsidRPr="00536DD5">
        <w:rPr>
          <w:rFonts w:ascii="Arial" w:hAnsi="Arial" w:cs="Arial"/>
          <w:sz w:val="24"/>
          <w:szCs w:val="24"/>
        </w:rPr>
        <w:t>, by Transplant Unit, by provision of updated spreadsheet designed by N</w:t>
      </w:r>
      <w:r w:rsidR="00EC24AE">
        <w:rPr>
          <w:rFonts w:ascii="Arial" w:hAnsi="Arial" w:cs="Arial"/>
          <w:sz w:val="24"/>
          <w:szCs w:val="24"/>
        </w:rPr>
        <w:t xml:space="preserve">ational </w:t>
      </w:r>
      <w:r w:rsidR="00832843" w:rsidRPr="00536DD5">
        <w:rPr>
          <w:rFonts w:ascii="Arial" w:hAnsi="Arial" w:cs="Arial"/>
          <w:sz w:val="24"/>
          <w:szCs w:val="24"/>
        </w:rPr>
        <w:t>R</w:t>
      </w:r>
      <w:r w:rsidR="00EC24AE">
        <w:rPr>
          <w:rFonts w:ascii="Arial" w:hAnsi="Arial" w:cs="Arial"/>
          <w:sz w:val="24"/>
          <w:szCs w:val="24"/>
        </w:rPr>
        <w:t xml:space="preserve">enal </w:t>
      </w:r>
      <w:r w:rsidR="00832843" w:rsidRPr="00536DD5">
        <w:rPr>
          <w:rFonts w:ascii="Arial" w:hAnsi="Arial" w:cs="Arial"/>
          <w:sz w:val="24"/>
          <w:szCs w:val="24"/>
        </w:rPr>
        <w:t>T</w:t>
      </w:r>
      <w:r w:rsidR="00EC24AE">
        <w:rPr>
          <w:rFonts w:ascii="Arial" w:hAnsi="Arial" w:cs="Arial"/>
          <w:sz w:val="24"/>
          <w:szCs w:val="24"/>
        </w:rPr>
        <w:t xml:space="preserve">ransplant </w:t>
      </w:r>
      <w:r w:rsidR="00832843" w:rsidRPr="00536DD5">
        <w:rPr>
          <w:rFonts w:ascii="Arial" w:hAnsi="Arial" w:cs="Arial"/>
          <w:sz w:val="24"/>
          <w:szCs w:val="24"/>
        </w:rPr>
        <w:t>S</w:t>
      </w:r>
      <w:r w:rsidR="00EC24AE">
        <w:rPr>
          <w:rFonts w:ascii="Arial" w:hAnsi="Arial" w:cs="Arial"/>
          <w:sz w:val="24"/>
          <w:szCs w:val="24"/>
        </w:rPr>
        <w:t>ervice (NRTS)</w:t>
      </w:r>
      <w:r w:rsidR="00832843" w:rsidRPr="00536DD5">
        <w:rPr>
          <w:rFonts w:ascii="Arial" w:hAnsi="Arial" w:cs="Arial"/>
          <w:sz w:val="24"/>
          <w:szCs w:val="24"/>
        </w:rPr>
        <w:t xml:space="preserve"> in consultation with transplanting units to Clinical Director, Na</w:t>
      </w:r>
      <w:r w:rsidR="00EC24AE">
        <w:rPr>
          <w:rFonts w:ascii="Arial" w:hAnsi="Arial" w:cs="Arial"/>
          <w:sz w:val="24"/>
          <w:szCs w:val="24"/>
        </w:rPr>
        <w:t>tional Renal Transplant Service.</w:t>
      </w:r>
    </w:p>
    <w:p w14:paraId="5143BF70" w14:textId="77777777" w:rsidR="00C2384C" w:rsidRDefault="00C2384C" w:rsidP="00C238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141291" w14:textId="77777777" w:rsidR="00F218C9" w:rsidRDefault="00C2384C" w:rsidP="00C2384C">
      <w:pPr>
        <w:pStyle w:val="Heading2"/>
      </w:pPr>
      <w:r>
        <w:t>Analysis</w:t>
      </w:r>
    </w:p>
    <w:p w14:paraId="30190737" w14:textId="77777777" w:rsidR="00F218C9" w:rsidRDefault="00F218C9" w:rsidP="00C238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each dialysing DHB:</w:t>
      </w:r>
    </w:p>
    <w:p w14:paraId="4B3687D8" w14:textId="77777777" w:rsidR="00F218C9" w:rsidRDefault="00143113" w:rsidP="00C238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Pre-emptive kidney transplants </w:t>
      </w:r>
      <w:r>
        <w:rPr>
          <w:rFonts w:ascii="Arial" w:hAnsi="Arial" w:cs="Arial"/>
          <w:i/>
          <w:sz w:val="24"/>
          <w:szCs w:val="24"/>
        </w:rPr>
        <w:t xml:space="preserve">divided by </w:t>
      </w:r>
      <w:r w:rsidR="00F218C9">
        <w:rPr>
          <w:rFonts w:ascii="Arial" w:hAnsi="Arial" w:cs="Arial"/>
          <w:sz w:val="24"/>
          <w:szCs w:val="24"/>
        </w:rPr>
        <w:t>(All living donor kidney transplants</w:t>
      </w:r>
      <w:r>
        <w:rPr>
          <w:rFonts w:ascii="Arial" w:hAnsi="Arial" w:cs="Arial"/>
          <w:sz w:val="24"/>
          <w:szCs w:val="24"/>
        </w:rPr>
        <w:t>)</w:t>
      </w:r>
      <w:r w:rsidR="00115434">
        <w:rPr>
          <w:rFonts w:ascii="Arial" w:hAnsi="Arial" w:cs="Arial"/>
          <w:sz w:val="24"/>
          <w:szCs w:val="24"/>
        </w:rPr>
        <w:t xml:space="preserve"> performed in the last year, compared to rolling average of the prior three years</w:t>
      </w:r>
      <w:r w:rsidR="00C2384C">
        <w:rPr>
          <w:rFonts w:ascii="Arial" w:hAnsi="Arial" w:cs="Arial"/>
          <w:sz w:val="24"/>
          <w:szCs w:val="24"/>
        </w:rPr>
        <w:t>.</w:t>
      </w:r>
    </w:p>
    <w:p w14:paraId="06065286" w14:textId="77777777" w:rsidR="00C2384C" w:rsidRDefault="00C2384C" w:rsidP="00C238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98851E" w14:textId="77777777" w:rsidR="00143113" w:rsidRDefault="00143113" w:rsidP="00C238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Early live donor kidney transplants </w:t>
      </w:r>
      <w:r>
        <w:rPr>
          <w:rFonts w:ascii="Arial" w:hAnsi="Arial" w:cs="Arial"/>
          <w:i/>
          <w:sz w:val="24"/>
          <w:szCs w:val="24"/>
        </w:rPr>
        <w:t xml:space="preserve">divided by </w:t>
      </w:r>
      <w:r w:rsidR="00505EB8">
        <w:rPr>
          <w:rFonts w:ascii="Arial" w:hAnsi="Arial" w:cs="Arial"/>
          <w:sz w:val="24"/>
          <w:szCs w:val="24"/>
        </w:rPr>
        <w:t>(All living donor kidney transplants) performed in the last year, compared to rolling average of the prior three years</w:t>
      </w:r>
      <w:r w:rsidR="00C2384C">
        <w:rPr>
          <w:rFonts w:ascii="Arial" w:hAnsi="Arial" w:cs="Arial"/>
          <w:sz w:val="24"/>
          <w:szCs w:val="24"/>
        </w:rPr>
        <w:t>.</w:t>
      </w:r>
    </w:p>
    <w:p w14:paraId="6537B0B4" w14:textId="77777777" w:rsidR="00C2384C" w:rsidRDefault="00C2384C" w:rsidP="00C238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82DD4F" w14:textId="77777777" w:rsidR="00C2384C" w:rsidRDefault="00832843" w:rsidP="00C238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384C">
        <w:rPr>
          <w:rStyle w:val="Heading2Char"/>
        </w:rPr>
        <w:t>Publication</w:t>
      </w:r>
      <w:r w:rsidRPr="00536DD5">
        <w:rPr>
          <w:rFonts w:ascii="Arial" w:hAnsi="Arial" w:cs="Arial"/>
          <w:sz w:val="24"/>
          <w:szCs w:val="24"/>
        </w:rPr>
        <w:t xml:space="preserve"> </w:t>
      </w:r>
    </w:p>
    <w:p w14:paraId="4B70D31A" w14:textId="77777777" w:rsidR="00832843" w:rsidRPr="00536DD5" w:rsidRDefault="00240619" w:rsidP="00C238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Annually</w:t>
      </w:r>
      <w:r w:rsidR="00832843" w:rsidRPr="00536DD5">
        <w:rPr>
          <w:rFonts w:ascii="Arial" w:hAnsi="Arial" w:cs="Arial"/>
          <w:sz w:val="24"/>
          <w:szCs w:val="24"/>
        </w:rPr>
        <w:t xml:space="preserve">, by NRTS. </w:t>
      </w:r>
      <w:r w:rsidR="00EC24AE">
        <w:rPr>
          <w:rFonts w:ascii="Arial" w:hAnsi="Arial" w:cs="Arial"/>
          <w:sz w:val="24"/>
          <w:szCs w:val="24"/>
        </w:rPr>
        <w:t xml:space="preserve"> </w:t>
      </w:r>
      <w:r w:rsidR="00832843" w:rsidRPr="00536DD5">
        <w:rPr>
          <w:rFonts w:ascii="Arial" w:hAnsi="Arial" w:cs="Arial"/>
          <w:sz w:val="24"/>
          <w:szCs w:val="24"/>
        </w:rPr>
        <w:t>Provided to Clinical Directors of Renal Units nationally, and the Ministry of Health via National Health Board.</w:t>
      </w:r>
    </w:p>
    <w:sectPr w:rsidR="00832843" w:rsidRPr="00536DD5" w:rsidSect="00C238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426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510F6" w14:textId="77777777" w:rsidR="005F4F28" w:rsidRDefault="005F4F28" w:rsidP="00C2384C">
      <w:pPr>
        <w:spacing w:after="0" w:line="240" w:lineRule="auto"/>
      </w:pPr>
      <w:r>
        <w:separator/>
      </w:r>
    </w:p>
  </w:endnote>
  <w:endnote w:type="continuationSeparator" w:id="0">
    <w:p w14:paraId="220EC8A4" w14:textId="77777777" w:rsidR="005F4F28" w:rsidRDefault="005F4F28" w:rsidP="00C2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28BE" w14:textId="77777777" w:rsidR="00A92AAB" w:rsidRDefault="00A92A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5B09" w14:textId="77777777" w:rsidR="00C2384C" w:rsidRDefault="00C2384C" w:rsidP="00C2384C">
    <w:pPr>
      <w:pStyle w:val="Footer"/>
      <w:pBdr>
        <w:top w:val="single" w:sz="4" w:space="1" w:color="00A9BB"/>
      </w:pBdr>
      <w:rPr>
        <w:rFonts w:ascii="Calibri" w:eastAsia="Calibri" w:hAnsi="Calibri"/>
        <w:color w:val="00A9BB"/>
      </w:rPr>
    </w:pPr>
  </w:p>
  <w:p w14:paraId="40BC0E8F" w14:textId="77777777" w:rsidR="00C2384C" w:rsidRDefault="00C2384C" w:rsidP="00C2384C">
    <w:pPr>
      <w:pStyle w:val="Footer"/>
    </w:pPr>
    <w:r w:rsidRPr="007F2D8B">
      <w:rPr>
        <w:rFonts w:ascii="Calibri" w:eastAsia="Calibri" w:hAnsi="Calibri"/>
        <w:color w:val="00A9BB"/>
      </w:rPr>
      <w:t xml:space="preserve">National </w:t>
    </w:r>
    <w:r w:rsidRPr="007F2D8B">
      <w:rPr>
        <w:rFonts w:ascii="Calibri" w:eastAsia="Calibri" w:hAnsi="Calibri"/>
        <w:color w:val="002E6E"/>
      </w:rPr>
      <w:t xml:space="preserve">Renal Transplant Service | </w:t>
    </w:r>
    <w:r>
      <w:rPr>
        <w:rFonts w:ascii="Calibri" w:eastAsia="Calibri" w:hAnsi="Calibri"/>
        <w:b/>
        <w:color w:val="002E6E"/>
      </w:rPr>
      <w:t>Quality Improvement Metric 2</w:t>
    </w:r>
    <w:r w:rsidRPr="007F2D8B">
      <w:rPr>
        <w:rFonts w:ascii="Calibri" w:eastAsia="Calibri" w:hAnsi="Calibri"/>
        <w:b/>
        <w:color w:val="002E6E"/>
      </w:rPr>
      <w:tab/>
      <w:t xml:space="preserve">Page | </w:t>
    </w:r>
    <w:r w:rsidRPr="007F2D8B">
      <w:rPr>
        <w:rFonts w:ascii="Calibri" w:eastAsia="Calibri" w:hAnsi="Calibri"/>
        <w:b/>
        <w:color w:val="002E6E"/>
      </w:rPr>
      <w:fldChar w:fldCharType="begin"/>
    </w:r>
    <w:r w:rsidRPr="007F2D8B">
      <w:rPr>
        <w:rFonts w:ascii="Calibri" w:eastAsia="Calibri" w:hAnsi="Calibri"/>
        <w:b/>
        <w:color w:val="002E6E"/>
      </w:rPr>
      <w:instrText xml:space="preserve"> PAGE   \* MERGEFORMAT </w:instrText>
    </w:r>
    <w:r w:rsidRPr="007F2D8B">
      <w:rPr>
        <w:rFonts w:ascii="Calibri" w:eastAsia="Calibri" w:hAnsi="Calibri"/>
        <w:b/>
        <w:color w:val="002E6E"/>
      </w:rPr>
      <w:fldChar w:fldCharType="separate"/>
    </w:r>
    <w:r w:rsidR="00D57210">
      <w:rPr>
        <w:rFonts w:ascii="Calibri" w:eastAsia="Calibri" w:hAnsi="Calibri"/>
        <w:b/>
        <w:noProof/>
        <w:color w:val="002E6E"/>
      </w:rPr>
      <w:t>1</w:t>
    </w:r>
    <w:r w:rsidRPr="007F2D8B">
      <w:rPr>
        <w:rFonts w:ascii="Calibri" w:eastAsia="Calibri" w:hAnsi="Calibri"/>
        <w:b/>
        <w:noProof/>
        <w:color w:val="002E6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06F6" w14:textId="77777777" w:rsidR="00A92AAB" w:rsidRDefault="00A92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99634" w14:textId="77777777" w:rsidR="005F4F28" w:rsidRDefault="005F4F28" w:rsidP="00C2384C">
      <w:pPr>
        <w:spacing w:after="0" w:line="240" w:lineRule="auto"/>
      </w:pPr>
      <w:r>
        <w:separator/>
      </w:r>
    </w:p>
  </w:footnote>
  <w:footnote w:type="continuationSeparator" w:id="0">
    <w:p w14:paraId="0EB87D4E" w14:textId="77777777" w:rsidR="005F4F28" w:rsidRDefault="005F4F28" w:rsidP="00C2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5D2C" w14:textId="77777777" w:rsidR="00A92AAB" w:rsidRDefault="00A92A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4E8A" w14:textId="77777777" w:rsidR="00C2384C" w:rsidRDefault="00C2384C" w:rsidP="00C2384C">
    <w:pPr>
      <w:pStyle w:val="Header"/>
      <w:jc w:val="right"/>
    </w:pPr>
    <w:r>
      <w:rPr>
        <w:noProof/>
        <w:lang w:eastAsia="en-NZ"/>
      </w:rPr>
      <w:drawing>
        <wp:inline distT="0" distB="0" distL="0" distR="0" wp14:anchorId="56C57F71" wp14:editId="71B6FA80">
          <wp:extent cx="1699260" cy="685165"/>
          <wp:effectExtent l="0" t="0" r="0" b="635"/>
          <wp:docPr id="5" name="Picture 5" descr="Picture of a kidney with words National Renal Transplant Service.&#10; 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H - Renal Transplant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88"/>
                  <a:stretch/>
                </pic:blipFill>
                <pic:spPr bwMode="auto">
                  <a:xfrm>
                    <a:off x="0" y="0"/>
                    <a:ext cx="1699260" cy="685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978C" w14:textId="77777777" w:rsidR="00A92AAB" w:rsidRDefault="00A92A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76D6A"/>
    <w:multiLevelType w:val="hybridMultilevel"/>
    <w:tmpl w:val="2BF001BA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A3715"/>
    <w:multiLevelType w:val="hybridMultilevel"/>
    <w:tmpl w:val="DEE6D85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DF0"/>
    <w:rsid w:val="0004021E"/>
    <w:rsid w:val="000408C4"/>
    <w:rsid w:val="0007699B"/>
    <w:rsid w:val="0007748C"/>
    <w:rsid w:val="00091555"/>
    <w:rsid w:val="00115434"/>
    <w:rsid w:val="00143113"/>
    <w:rsid w:val="00174CB8"/>
    <w:rsid w:val="001D1138"/>
    <w:rsid w:val="001F0764"/>
    <w:rsid w:val="00234A62"/>
    <w:rsid w:val="00240619"/>
    <w:rsid w:val="00291C54"/>
    <w:rsid w:val="0031788C"/>
    <w:rsid w:val="003461D8"/>
    <w:rsid w:val="00356606"/>
    <w:rsid w:val="00362DF3"/>
    <w:rsid w:val="003A2473"/>
    <w:rsid w:val="003B344E"/>
    <w:rsid w:val="003B4673"/>
    <w:rsid w:val="004368F4"/>
    <w:rsid w:val="004378C6"/>
    <w:rsid w:val="004B4DB7"/>
    <w:rsid w:val="004C240C"/>
    <w:rsid w:val="004F2DF0"/>
    <w:rsid w:val="00505EB8"/>
    <w:rsid w:val="005060E4"/>
    <w:rsid w:val="00536DD5"/>
    <w:rsid w:val="005D5E74"/>
    <w:rsid w:val="005F4F28"/>
    <w:rsid w:val="0061576C"/>
    <w:rsid w:val="0061789D"/>
    <w:rsid w:val="00673E64"/>
    <w:rsid w:val="0069515B"/>
    <w:rsid w:val="006C0B84"/>
    <w:rsid w:val="007B3E1A"/>
    <w:rsid w:val="007B4F40"/>
    <w:rsid w:val="007C3E6D"/>
    <w:rsid w:val="007D0D04"/>
    <w:rsid w:val="00832843"/>
    <w:rsid w:val="00835BDE"/>
    <w:rsid w:val="00880D0D"/>
    <w:rsid w:val="00960363"/>
    <w:rsid w:val="00982ABF"/>
    <w:rsid w:val="00A92AAB"/>
    <w:rsid w:val="00AB47E5"/>
    <w:rsid w:val="00AC116E"/>
    <w:rsid w:val="00AE6E19"/>
    <w:rsid w:val="00B25ECE"/>
    <w:rsid w:val="00B446CE"/>
    <w:rsid w:val="00B57CF6"/>
    <w:rsid w:val="00BB11DD"/>
    <w:rsid w:val="00BF2701"/>
    <w:rsid w:val="00C05D04"/>
    <w:rsid w:val="00C2384C"/>
    <w:rsid w:val="00C55696"/>
    <w:rsid w:val="00C57232"/>
    <w:rsid w:val="00CA3E15"/>
    <w:rsid w:val="00CD581A"/>
    <w:rsid w:val="00D57210"/>
    <w:rsid w:val="00D62F31"/>
    <w:rsid w:val="00D70F0D"/>
    <w:rsid w:val="00DD2792"/>
    <w:rsid w:val="00DF231B"/>
    <w:rsid w:val="00E00CD9"/>
    <w:rsid w:val="00E277E5"/>
    <w:rsid w:val="00E56319"/>
    <w:rsid w:val="00E8789B"/>
    <w:rsid w:val="00EB2A32"/>
    <w:rsid w:val="00EC24AE"/>
    <w:rsid w:val="00F061F0"/>
    <w:rsid w:val="00F218C9"/>
    <w:rsid w:val="00FE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9B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384C"/>
    <w:pPr>
      <w:keepNext/>
      <w:keepLines/>
      <w:spacing w:before="360" w:after="0" w:line="240" w:lineRule="auto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84C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1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3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E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E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E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E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B3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84C"/>
  </w:style>
  <w:style w:type="paragraph" w:styleId="Footer">
    <w:name w:val="footer"/>
    <w:basedOn w:val="Normal"/>
    <w:link w:val="FooterChar"/>
    <w:unhideWhenUsed/>
    <w:rsid w:val="00C2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2384C"/>
  </w:style>
  <w:style w:type="character" w:customStyle="1" w:styleId="Heading1Char">
    <w:name w:val="Heading 1 Char"/>
    <w:basedOn w:val="DefaultParagraphFont"/>
    <w:link w:val="Heading1"/>
    <w:uiPriority w:val="9"/>
    <w:rsid w:val="00C2384C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384C"/>
    <w:rPr>
      <w:rFonts w:ascii="Arial" w:eastAsiaTheme="majorEastAsia" w:hAnsi="Arial" w:cstheme="majorBidi"/>
      <w:b/>
      <w:sz w:val="28"/>
      <w:szCs w:val="26"/>
    </w:rPr>
  </w:style>
  <w:style w:type="character" w:styleId="SubtleEmphasis">
    <w:name w:val="Subtle Emphasis"/>
    <w:basedOn w:val="DefaultParagraphFont"/>
    <w:uiPriority w:val="19"/>
    <w:qFormat/>
    <w:rsid w:val="00C2384C"/>
    <w:rPr>
      <w:rFonts w:ascii="Arial" w:hAnsi="Arial"/>
      <w:i/>
      <w:iCs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1F3A0-C137-46D2-AFDE-F02C1E7B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QIM 2</vt:lpstr>
    </vt:vector>
  </TitlesOfParts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NRTS QIM 2</dc:title>
  <dc:creator/>
  <cp:keywords>Transplant, Live Donor, NRTS, Ministry of Health</cp:keywords>
  <cp:lastModifiedBy/>
  <cp:revision>1</cp:revision>
  <dcterms:created xsi:type="dcterms:W3CDTF">2023-06-26T03:50:00Z</dcterms:created>
  <dcterms:modified xsi:type="dcterms:W3CDTF">2023-06-26T03:50:00Z</dcterms:modified>
</cp:coreProperties>
</file>