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13" w:rsidRPr="00D626F4" w:rsidRDefault="00FF2E7C" w:rsidP="00C77284">
      <w:pPr>
        <w:spacing w:before="240" w:after="120"/>
        <w:rPr>
          <w:rFonts w:cs="Arial"/>
          <w:b/>
          <w:color w:val="00A9BB"/>
          <w:sz w:val="40"/>
          <w:szCs w:val="40"/>
        </w:rPr>
      </w:pPr>
      <w:r>
        <w:rPr>
          <w:rFonts w:cs="Arial"/>
          <w:b/>
          <w:color w:val="00A9BB"/>
          <w:sz w:val="56"/>
          <w:szCs w:val="56"/>
        </w:rPr>
        <w:t>Minutes</w:t>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p>
    <w:p w:rsidR="00A214BA" w:rsidRDefault="21548EDC" w:rsidP="21548EDC">
      <w:pPr>
        <w:spacing w:before="240" w:after="360"/>
        <w:rPr>
          <w:rFonts w:cs="Arial"/>
          <w:b/>
          <w:bCs/>
          <w:color w:val="002E6E"/>
          <w:sz w:val="32"/>
          <w:szCs w:val="32"/>
        </w:rPr>
      </w:pPr>
      <w:r w:rsidRPr="21548EDC">
        <w:rPr>
          <w:rFonts w:cs="Arial"/>
          <w:b/>
          <w:bCs/>
          <w:color w:val="002E6E"/>
          <w:sz w:val="32"/>
          <w:szCs w:val="32"/>
        </w:rPr>
        <w:t>National Renal Transplant Leadership Team</w:t>
      </w:r>
    </w:p>
    <w:p w:rsidR="00A214BA" w:rsidRDefault="21548EDC" w:rsidP="21548EDC">
      <w:pPr>
        <w:spacing w:before="240" w:after="360"/>
        <w:rPr>
          <w:rFonts w:cs="Arial"/>
          <w:b/>
          <w:bCs/>
          <w:color w:val="002E6E"/>
          <w:sz w:val="32"/>
          <w:szCs w:val="32"/>
        </w:rPr>
      </w:pPr>
      <w:r w:rsidRPr="21548EDC">
        <w:rPr>
          <w:rFonts w:cs="Arial"/>
          <w:b/>
          <w:bCs/>
          <w:color w:val="002E6E"/>
          <w:sz w:val="32"/>
          <w:szCs w:val="32"/>
        </w:rPr>
        <w:t>Operations Group Meeting</w:t>
      </w:r>
    </w:p>
    <w:tbl>
      <w:tblPr>
        <w:tblW w:w="9675" w:type="dxa"/>
        <w:tblInd w:w="108" w:type="dxa"/>
        <w:tblLayout w:type="fixed"/>
        <w:tblLook w:val="01E0"/>
      </w:tblPr>
      <w:tblGrid>
        <w:gridCol w:w="1440"/>
        <w:gridCol w:w="12"/>
        <w:gridCol w:w="1950"/>
        <w:gridCol w:w="34"/>
        <w:gridCol w:w="4396"/>
        <w:gridCol w:w="1807"/>
        <w:gridCol w:w="36"/>
      </w:tblGrid>
      <w:tr w:rsidR="00006665" w:rsidRPr="00D626F4" w:rsidTr="21548EDC">
        <w:trPr>
          <w:gridAfter w:val="1"/>
          <w:wAfter w:w="36" w:type="dxa"/>
          <w:cantSplit/>
        </w:trPr>
        <w:tc>
          <w:tcPr>
            <w:tcW w:w="1440" w:type="dxa"/>
            <w:shd w:val="clear" w:color="auto" w:fill="auto"/>
          </w:tcPr>
          <w:p w:rsidR="00006665" w:rsidRPr="00D626F4" w:rsidRDefault="00006665" w:rsidP="00280A23">
            <w:pPr>
              <w:pStyle w:val="TableText"/>
              <w:rPr>
                <w:rFonts w:cs="Arial"/>
                <w:b/>
                <w:color w:val="002E6E"/>
                <w:sz w:val="22"/>
                <w:szCs w:val="22"/>
              </w:rPr>
            </w:pPr>
            <w:r w:rsidRPr="00D626F4">
              <w:rPr>
                <w:rFonts w:cs="Arial"/>
                <w:b/>
                <w:color w:val="002E6E"/>
                <w:sz w:val="22"/>
                <w:szCs w:val="22"/>
              </w:rPr>
              <w:t>Date:</w:t>
            </w:r>
          </w:p>
        </w:tc>
        <w:tc>
          <w:tcPr>
            <w:tcW w:w="8199" w:type="dxa"/>
            <w:gridSpan w:val="5"/>
            <w:shd w:val="clear" w:color="auto" w:fill="auto"/>
          </w:tcPr>
          <w:p w:rsidR="00006665" w:rsidRPr="00D626F4" w:rsidRDefault="001B5A34" w:rsidP="000E1DBC">
            <w:pPr>
              <w:pStyle w:val="TableText"/>
              <w:rPr>
                <w:rFonts w:cs="Arial"/>
                <w:sz w:val="22"/>
                <w:szCs w:val="22"/>
              </w:rPr>
            </w:pPr>
            <w:r>
              <w:rPr>
                <w:rFonts w:cs="Arial"/>
                <w:sz w:val="22"/>
                <w:szCs w:val="22"/>
              </w:rPr>
              <w:t>19 March</w:t>
            </w:r>
            <w:r w:rsidR="00A214BA">
              <w:rPr>
                <w:rFonts w:cs="Arial"/>
                <w:sz w:val="22"/>
                <w:szCs w:val="22"/>
              </w:rPr>
              <w:t xml:space="preserve"> 2021</w:t>
            </w:r>
          </w:p>
        </w:tc>
      </w:tr>
      <w:tr w:rsidR="001F292F" w:rsidRPr="00D626F4" w:rsidTr="21548EDC">
        <w:trPr>
          <w:gridAfter w:val="1"/>
          <w:wAfter w:w="36" w:type="dxa"/>
          <w:cantSplit/>
        </w:trPr>
        <w:tc>
          <w:tcPr>
            <w:tcW w:w="1440" w:type="dxa"/>
            <w:shd w:val="clear" w:color="auto" w:fill="auto"/>
          </w:tcPr>
          <w:p w:rsidR="001F292F" w:rsidRPr="00D626F4" w:rsidRDefault="001F292F" w:rsidP="00280A23">
            <w:pPr>
              <w:pStyle w:val="TableText"/>
              <w:rPr>
                <w:rFonts w:cs="Arial"/>
                <w:b/>
                <w:color w:val="002E6E"/>
                <w:sz w:val="22"/>
                <w:szCs w:val="22"/>
              </w:rPr>
            </w:pPr>
            <w:r w:rsidRPr="00D626F4">
              <w:rPr>
                <w:rFonts w:cs="Arial"/>
                <w:b/>
                <w:color w:val="002E6E"/>
                <w:sz w:val="22"/>
                <w:szCs w:val="22"/>
              </w:rPr>
              <w:t>Time:</w:t>
            </w:r>
          </w:p>
        </w:tc>
        <w:tc>
          <w:tcPr>
            <w:tcW w:w="8199" w:type="dxa"/>
            <w:gridSpan w:val="5"/>
            <w:shd w:val="clear" w:color="auto" w:fill="auto"/>
          </w:tcPr>
          <w:p w:rsidR="001F292F" w:rsidRPr="00D626F4" w:rsidRDefault="001B5A34" w:rsidP="00F52E7A">
            <w:pPr>
              <w:pStyle w:val="TableText"/>
              <w:rPr>
                <w:rFonts w:cs="Arial"/>
                <w:sz w:val="22"/>
                <w:szCs w:val="22"/>
              </w:rPr>
            </w:pPr>
            <w:r>
              <w:rPr>
                <w:rFonts w:cs="Arial"/>
                <w:sz w:val="22"/>
                <w:szCs w:val="22"/>
              </w:rPr>
              <w:t>9.45am – 3</w:t>
            </w:r>
            <w:r w:rsidR="003368C2">
              <w:rPr>
                <w:rFonts w:cs="Arial"/>
                <w:sz w:val="22"/>
                <w:szCs w:val="22"/>
              </w:rPr>
              <w:t>.</w:t>
            </w:r>
            <w:r w:rsidR="00A261C1">
              <w:rPr>
                <w:rFonts w:cs="Arial"/>
                <w:sz w:val="22"/>
                <w:szCs w:val="22"/>
              </w:rPr>
              <w:t>15</w:t>
            </w:r>
            <w:r w:rsidR="003368C2">
              <w:rPr>
                <w:rFonts w:cs="Arial"/>
                <w:sz w:val="22"/>
                <w:szCs w:val="22"/>
              </w:rPr>
              <w:t>pm</w:t>
            </w:r>
          </w:p>
        </w:tc>
      </w:tr>
      <w:tr w:rsidR="00896180" w:rsidRPr="00D626F4" w:rsidTr="21548EDC">
        <w:trPr>
          <w:gridAfter w:val="1"/>
          <w:wAfter w:w="36" w:type="dxa"/>
          <w:cantSplit/>
        </w:trPr>
        <w:tc>
          <w:tcPr>
            <w:tcW w:w="1440" w:type="dxa"/>
            <w:shd w:val="clear" w:color="auto" w:fill="auto"/>
          </w:tcPr>
          <w:p w:rsidR="00896180" w:rsidRPr="00D626F4" w:rsidRDefault="00896180" w:rsidP="00280A23">
            <w:pPr>
              <w:pStyle w:val="TableText"/>
              <w:rPr>
                <w:rFonts w:cs="Arial"/>
                <w:b/>
                <w:color w:val="002E6E"/>
                <w:sz w:val="22"/>
                <w:szCs w:val="22"/>
              </w:rPr>
            </w:pPr>
            <w:r>
              <w:rPr>
                <w:rFonts w:cs="Arial"/>
                <w:b/>
                <w:color w:val="002E6E"/>
                <w:sz w:val="22"/>
                <w:szCs w:val="22"/>
              </w:rPr>
              <w:t>Location:</w:t>
            </w:r>
          </w:p>
        </w:tc>
        <w:tc>
          <w:tcPr>
            <w:tcW w:w="8199" w:type="dxa"/>
            <w:gridSpan w:val="5"/>
            <w:shd w:val="clear" w:color="auto" w:fill="auto"/>
            <w:vAlign w:val="center"/>
          </w:tcPr>
          <w:p w:rsidR="00896180" w:rsidRDefault="00896180" w:rsidP="00634696">
            <w:pPr>
              <w:pStyle w:val="TableText"/>
              <w:spacing w:before="0" w:after="0" w:line="276" w:lineRule="auto"/>
              <w:rPr>
                <w:rFonts w:cs="Arial"/>
                <w:sz w:val="22"/>
                <w:szCs w:val="22"/>
              </w:rPr>
            </w:pPr>
            <w:r w:rsidRPr="00896180">
              <w:rPr>
                <w:rFonts w:cs="Arial"/>
                <w:sz w:val="22"/>
                <w:szCs w:val="22"/>
              </w:rPr>
              <w:t>Airport Gateway Hotel</w:t>
            </w:r>
            <w:r w:rsidR="00634696">
              <w:rPr>
                <w:rFonts w:cs="Arial"/>
                <w:sz w:val="22"/>
                <w:szCs w:val="22"/>
              </w:rPr>
              <w:t xml:space="preserve">,45 Roydvale Ave, Burnside, </w:t>
            </w:r>
            <w:r>
              <w:rPr>
                <w:rFonts w:cs="Arial"/>
                <w:sz w:val="22"/>
                <w:szCs w:val="22"/>
              </w:rPr>
              <w:t>Christchurch</w:t>
            </w:r>
          </w:p>
        </w:tc>
      </w:tr>
      <w:tr w:rsidR="00D626F4" w:rsidRPr="00D626F4" w:rsidTr="21548EDC">
        <w:trPr>
          <w:cantSplit/>
          <w:trHeight w:hRule="exact" w:val="284"/>
        </w:trPr>
        <w:tc>
          <w:tcPr>
            <w:tcW w:w="1452" w:type="dxa"/>
            <w:gridSpan w:val="2"/>
          </w:tcPr>
          <w:p w:rsidR="00D626F4" w:rsidRPr="00D626F4" w:rsidRDefault="00FF2E7C" w:rsidP="003F0DD9">
            <w:pPr>
              <w:pStyle w:val="TableText"/>
              <w:spacing w:before="0" w:after="0" w:line="276" w:lineRule="auto"/>
              <w:rPr>
                <w:rFonts w:cs="Arial"/>
                <w:b/>
                <w:color w:val="002E6E"/>
                <w:sz w:val="22"/>
                <w:szCs w:val="22"/>
              </w:rPr>
            </w:pPr>
            <w:r>
              <w:rPr>
                <w:rFonts w:cs="Arial"/>
                <w:b/>
                <w:color w:val="002E6E"/>
                <w:sz w:val="22"/>
                <w:szCs w:val="22"/>
              </w:rPr>
              <w:t>Attended:</w:t>
            </w: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Claire Beckett</w:t>
            </w:r>
          </w:p>
        </w:tc>
        <w:tc>
          <w:tcPr>
            <w:tcW w:w="4396" w:type="dxa"/>
          </w:tcPr>
          <w:p w:rsidR="00D626F4" w:rsidRPr="00D626F4" w:rsidRDefault="00D626F4" w:rsidP="00D626F4">
            <w:pPr>
              <w:rPr>
                <w:rFonts w:cs="Arial"/>
                <w:sz w:val="22"/>
                <w:szCs w:val="22"/>
              </w:rPr>
            </w:pPr>
            <w:r w:rsidRPr="00D626F4">
              <w:rPr>
                <w:rFonts w:cs="Arial"/>
                <w:sz w:val="22"/>
                <w:szCs w:val="22"/>
              </w:rPr>
              <w:t>Transplant coordinator</w:t>
            </w:r>
          </w:p>
        </w:tc>
        <w:tc>
          <w:tcPr>
            <w:tcW w:w="1843" w:type="dxa"/>
            <w:gridSpan w:val="2"/>
          </w:tcPr>
          <w:p w:rsidR="00D626F4" w:rsidRPr="00D626F4" w:rsidRDefault="00D626F4" w:rsidP="00D626F4">
            <w:pPr>
              <w:rPr>
                <w:rFonts w:cs="Arial"/>
                <w:sz w:val="22"/>
                <w:szCs w:val="22"/>
              </w:rPr>
            </w:pPr>
            <w:r w:rsidRPr="00D626F4">
              <w:rPr>
                <w:rFonts w:cs="Arial"/>
                <w:sz w:val="22"/>
                <w:szCs w:val="22"/>
              </w:rPr>
              <w:t>CCDHB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hideMark/>
          </w:tcPr>
          <w:p w:rsidR="00D626F4" w:rsidRPr="00D626F4" w:rsidRDefault="00B00F13" w:rsidP="00D626F4">
            <w:pPr>
              <w:pStyle w:val="TableText"/>
              <w:spacing w:before="0" w:after="0" w:line="276" w:lineRule="auto"/>
              <w:rPr>
                <w:rFonts w:cs="Arial"/>
                <w:sz w:val="22"/>
                <w:szCs w:val="22"/>
              </w:rPr>
            </w:pPr>
            <w:r>
              <w:rPr>
                <w:rFonts w:cs="Arial"/>
                <w:sz w:val="22"/>
                <w:szCs w:val="22"/>
              </w:rPr>
              <w:t>Paul Manley</w:t>
            </w:r>
          </w:p>
        </w:tc>
        <w:tc>
          <w:tcPr>
            <w:tcW w:w="4396" w:type="dxa"/>
            <w:hideMark/>
          </w:tcPr>
          <w:p w:rsidR="00D626F4" w:rsidRPr="00D626F4" w:rsidRDefault="00D626F4" w:rsidP="00D626F4">
            <w:pPr>
              <w:rPr>
                <w:rFonts w:cs="Arial"/>
                <w:sz w:val="22"/>
                <w:szCs w:val="22"/>
              </w:rPr>
            </w:pPr>
            <w:r w:rsidRPr="00D626F4">
              <w:rPr>
                <w:rFonts w:cs="Arial"/>
                <w:sz w:val="22"/>
                <w:szCs w:val="22"/>
              </w:rPr>
              <w:t>Renal physician</w:t>
            </w:r>
          </w:p>
        </w:tc>
        <w:tc>
          <w:tcPr>
            <w:tcW w:w="1843" w:type="dxa"/>
            <w:gridSpan w:val="2"/>
            <w:hideMark/>
          </w:tcPr>
          <w:p w:rsidR="00D626F4" w:rsidRPr="00D626F4" w:rsidRDefault="00D626F4" w:rsidP="00D626F4">
            <w:pPr>
              <w:rPr>
                <w:rFonts w:cs="Arial"/>
                <w:sz w:val="22"/>
                <w:szCs w:val="22"/>
              </w:rPr>
            </w:pPr>
            <w:r w:rsidRPr="00D626F4">
              <w:rPr>
                <w:rFonts w:cs="Arial"/>
                <w:sz w:val="22"/>
                <w:szCs w:val="22"/>
              </w:rPr>
              <w:t>ADHB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John Irvine</w:t>
            </w:r>
          </w:p>
        </w:tc>
        <w:tc>
          <w:tcPr>
            <w:tcW w:w="4396" w:type="dxa"/>
          </w:tcPr>
          <w:p w:rsidR="00D626F4" w:rsidRPr="00D626F4" w:rsidRDefault="00D626F4" w:rsidP="00D626F4">
            <w:pPr>
              <w:rPr>
                <w:rFonts w:cs="Arial"/>
                <w:sz w:val="22"/>
                <w:szCs w:val="22"/>
              </w:rPr>
            </w:pPr>
            <w:r w:rsidRPr="00D626F4">
              <w:rPr>
                <w:rFonts w:cs="Arial"/>
                <w:sz w:val="22"/>
                <w:szCs w:val="22"/>
              </w:rPr>
              <w:t>Renal physician</w:t>
            </w:r>
          </w:p>
        </w:tc>
        <w:tc>
          <w:tcPr>
            <w:tcW w:w="1843" w:type="dxa"/>
            <w:gridSpan w:val="2"/>
          </w:tcPr>
          <w:p w:rsidR="00D626F4" w:rsidRPr="00D626F4" w:rsidRDefault="00D626F4" w:rsidP="00D626F4">
            <w:pPr>
              <w:rPr>
                <w:rFonts w:cs="Arial"/>
                <w:sz w:val="22"/>
                <w:szCs w:val="22"/>
              </w:rPr>
            </w:pPr>
            <w:r w:rsidRPr="00D626F4">
              <w:rPr>
                <w:rFonts w:cs="Arial"/>
                <w:sz w:val="22"/>
                <w:szCs w:val="22"/>
              </w:rPr>
              <w:t>CDHB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John Schollum</w:t>
            </w:r>
          </w:p>
        </w:tc>
        <w:tc>
          <w:tcPr>
            <w:tcW w:w="4396" w:type="dxa"/>
          </w:tcPr>
          <w:p w:rsidR="00D626F4" w:rsidRPr="00D626F4" w:rsidRDefault="00D626F4" w:rsidP="00D626F4">
            <w:pPr>
              <w:rPr>
                <w:rFonts w:cs="Arial"/>
                <w:sz w:val="22"/>
                <w:szCs w:val="22"/>
              </w:rPr>
            </w:pPr>
            <w:r w:rsidRPr="00D626F4">
              <w:rPr>
                <w:rFonts w:cs="Arial"/>
                <w:sz w:val="22"/>
                <w:szCs w:val="22"/>
              </w:rPr>
              <w:t>Renal physician</w:t>
            </w:r>
          </w:p>
        </w:tc>
        <w:tc>
          <w:tcPr>
            <w:tcW w:w="1843" w:type="dxa"/>
            <w:gridSpan w:val="2"/>
          </w:tcPr>
          <w:p w:rsidR="00D626F4" w:rsidRPr="00D626F4" w:rsidRDefault="00D626F4" w:rsidP="00D626F4">
            <w:pPr>
              <w:rPr>
                <w:rFonts w:cs="Arial"/>
                <w:sz w:val="22"/>
                <w:szCs w:val="22"/>
              </w:rPr>
            </w:pPr>
            <w:r w:rsidRPr="00D626F4">
              <w:rPr>
                <w:rFonts w:cs="Arial"/>
                <w:sz w:val="22"/>
                <w:szCs w:val="22"/>
              </w:rPr>
              <w:t>SDHB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Justin Roake</w:t>
            </w:r>
          </w:p>
        </w:tc>
        <w:tc>
          <w:tcPr>
            <w:tcW w:w="4396" w:type="dxa"/>
          </w:tcPr>
          <w:p w:rsidR="00D626F4" w:rsidRPr="00D626F4" w:rsidRDefault="00D626F4" w:rsidP="00D626F4">
            <w:pPr>
              <w:rPr>
                <w:rFonts w:cs="Arial"/>
                <w:sz w:val="22"/>
                <w:szCs w:val="22"/>
              </w:rPr>
            </w:pPr>
            <w:r w:rsidRPr="00D626F4">
              <w:rPr>
                <w:rFonts w:cs="Arial"/>
                <w:sz w:val="22"/>
                <w:szCs w:val="22"/>
              </w:rPr>
              <w:t>Transplant surgeon</w:t>
            </w:r>
          </w:p>
        </w:tc>
        <w:tc>
          <w:tcPr>
            <w:tcW w:w="1843" w:type="dxa"/>
            <w:gridSpan w:val="2"/>
          </w:tcPr>
          <w:p w:rsidR="00D626F4" w:rsidRPr="00D626F4" w:rsidRDefault="00D626F4" w:rsidP="00D626F4">
            <w:pPr>
              <w:rPr>
                <w:rFonts w:cs="Arial"/>
                <w:sz w:val="22"/>
                <w:szCs w:val="22"/>
              </w:rPr>
            </w:pPr>
            <w:r w:rsidRPr="00D626F4">
              <w:rPr>
                <w:rFonts w:cs="Arial"/>
                <w:sz w:val="22"/>
                <w:szCs w:val="22"/>
              </w:rPr>
              <w:t>CDHB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Kristin Wilson</w:t>
            </w:r>
          </w:p>
        </w:tc>
        <w:tc>
          <w:tcPr>
            <w:tcW w:w="4396" w:type="dxa"/>
          </w:tcPr>
          <w:p w:rsidR="00D626F4" w:rsidRPr="00D626F4" w:rsidRDefault="00D626F4" w:rsidP="00D626F4">
            <w:pPr>
              <w:rPr>
                <w:rFonts w:cs="Arial"/>
                <w:sz w:val="22"/>
                <w:szCs w:val="22"/>
              </w:rPr>
            </w:pPr>
            <w:r w:rsidRPr="00D626F4">
              <w:rPr>
                <w:rFonts w:cs="Arial"/>
                <w:sz w:val="22"/>
                <w:szCs w:val="22"/>
              </w:rPr>
              <w:t>Business manager LTU</w:t>
            </w:r>
          </w:p>
        </w:tc>
        <w:tc>
          <w:tcPr>
            <w:tcW w:w="1843" w:type="dxa"/>
            <w:gridSpan w:val="2"/>
          </w:tcPr>
          <w:p w:rsidR="00D626F4" w:rsidRPr="00D626F4" w:rsidRDefault="00D626F4" w:rsidP="00D626F4">
            <w:pPr>
              <w:rPr>
                <w:rFonts w:cs="Arial"/>
                <w:sz w:val="22"/>
                <w:szCs w:val="22"/>
              </w:rPr>
            </w:pPr>
            <w:r w:rsidRPr="00D626F4">
              <w:rPr>
                <w:rFonts w:cs="Arial"/>
                <w:sz w:val="22"/>
                <w:szCs w:val="22"/>
              </w:rPr>
              <w:t>ADHB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Nick Cross (Chair)</w:t>
            </w:r>
          </w:p>
        </w:tc>
        <w:tc>
          <w:tcPr>
            <w:tcW w:w="4396" w:type="dxa"/>
          </w:tcPr>
          <w:p w:rsidR="00D626F4" w:rsidRPr="00D626F4" w:rsidRDefault="00D626F4" w:rsidP="003B1CF0">
            <w:pPr>
              <w:rPr>
                <w:rFonts w:cs="Arial"/>
                <w:sz w:val="22"/>
                <w:szCs w:val="22"/>
              </w:rPr>
            </w:pPr>
            <w:r w:rsidRPr="00D626F4">
              <w:rPr>
                <w:rFonts w:cs="Arial"/>
                <w:sz w:val="22"/>
                <w:szCs w:val="22"/>
              </w:rPr>
              <w:t>Renal physician</w:t>
            </w:r>
            <w:r w:rsidR="003B1CF0">
              <w:rPr>
                <w:rFonts w:cs="Arial"/>
                <w:sz w:val="22"/>
                <w:szCs w:val="22"/>
              </w:rPr>
              <w:t xml:space="preserve"> (c</w:t>
            </w:r>
            <w:r>
              <w:rPr>
                <w:rFonts w:cs="Arial"/>
                <w:sz w:val="22"/>
                <w:szCs w:val="22"/>
              </w:rPr>
              <w:t>hair</w:t>
            </w:r>
            <w:r w:rsidR="003B1CF0">
              <w:rPr>
                <w:rFonts w:cs="Arial"/>
                <w:sz w:val="22"/>
                <w:szCs w:val="22"/>
              </w:rPr>
              <w:t>)</w:t>
            </w:r>
          </w:p>
        </w:tc>
        <w:tc>
          <w:tcPr>
            <w:tcW w:w="1843" w:type="dxa"/>
            <w:gridSpan w:val="2"/>
          </w:tcPr>
          <w:p w:rsidR="00D626F4" w:rsidRPr="00D626F4" w:rsidRDefault="00D626F4" w:rsidP="00D626F4">
            <w:pPr>
              <w:rPr>
                <w:rFonts w:cs="Arial"/>
                <w:sz w:val="22"/>
                <w:szCs w:val="22"/>
              </w:rPr>
            </w:pPr>
            <w:r w:rsidRPr="00D626F4">
              <w:rPr>
                <w:rFonts w:cs="Arial"/>
                <w:sz w:val="22"/>
                <w:szCs w:val="22"/>
              </w:rPr>
              <w:t>CDHB</w:t>
            </w:r>
          </w:p>
        </w:tc>
      </w:tr>
      <w:tr w:rsidR="00D626F4" w:rsidRPr="00D626F4" w:rsidTr="21548EDC">
        <w:trPr>
          <w:cantSplit/>
          <w:trHeight w:hRule="exact" w:val="284"/>
        </w:trPr>
        <w:tc>
          <w:tcPr>
            <w:tcW w:w="1452" w:type="dxa"/>
            <w:gridSpan w:val="2"/>
          </w:tcPr>
          <w:p w:rsidR="00D626F4" w:rsidRPr="00D626F4" w:rsidRDefault="00D626F4" w:rsidP="00D626F4">
            <w:pPr>
              <w:pStyle w:val="TableText"/>
              <w:spacing w:before="0" w:after="0" w:line="276" w:lineRule="auto"/>
              <w:rPr>
                <w:rFonts w:cs="Arial"/>
                <w:b/>
                <w:color w:val="002E6E"/>
                <w:sz w:val="22"/>
                <w:szCs w:val="22"/>
              </w:rPr>
            </w:pPr>
          </w:p>
        </w:tc>
        <w:tc>
          <w:tcPr>
            <w:tcW w:w="1984" w:type="dxa"/>
            <w:gridSpan w:val="2"/>
          </w:tcPr>
          <w:p w:rsidR="00D626F4" w:rsidRPr="00D626F4" w:rsidRDefault="00D626F4" w:rsidP="00D626F4">
            <w:pPr>
              <w:pStyle w:val="TableText"/>
              <w:spacing w:before="0" w:after="0" w:line="276" w:lineRule="auto"/>
              <w:rPr>
                <w:rFonts w:cs="Arial"/>
                <w:sz w:val="22"/>
                <w:szCs w:val="22"/>
              </w:rPr>
            </w:pPr>
            <w:r w:rsidRPr="00D626F4">
              <w:rPr>
                <w:rFonts w:cs="Arial"/>
                <w:sz w:val="22"/>
                <w:szCs w:val="22"/>
              </w:rPr>
              <w:t>Philip Matheson</w:t>
            </w:r>
          </w:p>
        </w:tc>
        <w:tc>
          <w:tcPr>
            <w:tcW w:w="4396" w:type="dxa"/>
          </w:tcPr>
          <w:p w:rsidR="00D626F4" w:rsidRPr="00D626F4" w:rsidRDefault="00D626F4" w:rsidP="00D626F4">
            <w:pPr>
              <w:rPr>
                <w:rFonts w:cs="Arial"/>
                <w:sz w:val="22"/>
                <w:szCs w:val="22"/>
              </w:rPr>
            </w:pPr>
            <w:r w:rsidRPr="00D626F4">
              <w:rPr>
                <w:rFonts w:cs="Arial"/>
                <w:sz w:val="22"/>
                <w:szCs w:val="22"/>
              </w:rPr>
              <w:t>Renal physician</w:t>
            </w:r>
          </w:p>
        </w:tc>
        <w:tc>
          <w:tcPr>
            <w:tcW w:w="1843" w:type="dxa"/>
            <w:gridSpan w:val="2"/>
          </w:tcPr>
          <w:p w:rsidR="00D626F4" w:rsidRPr="00D626F4" w:rsidRDefault="00D626F4" w:rsidP="00D626F4">
            <w:pPr>
              <w:rPr>
                <w:rFonts w:cs="Arial"/>
                <w:sz w:val="22"/>
                <w:szCs w:val="22"/>
              </w:rPr>
            </w:pPr>
            <w:r w:rsidRPr="00D626F4">
              <w:rPr>
                <w:rFonts w:cs="Arial"/>
                <w:sz w:val="22"/>
                <w:szCs w:val="22"/>
              </w:rPr>
              <w:t>CCDHB</w:t>
            </w:r>
          </w:p>
        </w:tc>
      </w:tr>
      <w:tr w:rsidR="00F963B8" w:rsidRPr="00D626F4" w:rsidTr="21548EDC">
        <w:trPr>
          <w:cantSplit/>
          <w:trHeight w:hRule="exact" w:val="284"/>
        </w:trPr>
        <w:tc>
          <w:tcPr>
            <w:tcW w:w="1452" w:type="dxa"/>
            <w:gridSpan w:val="2"/>
          </w:tcPr>
          <w:p w:rsidR="00F963B8" w:rsidRPr="00D626F4" w:rsidRDefault="00F963B8" w:rsidP="00D626F4">
            <w:pPr>
              <w:pStyle w:val="TableText"/>
              <w:spacing w:before="0" w:after="0" w:line="276" w:lineRule="auto"/>
              <w:rPr>
                <w:rFonts w:cs="Arial"/>
                <w:b/>
                <w:color w:val="002E6E"/>
                <w:sz w:val="22"/>
                <w:szCs w:val="22"/>
              </w:rPr>
            </w:pPr>
          </w:p>
        </w:tc>
        <w:tc>
          <w:tcPr>
            <w:tcW w:w="1984" w:type="dxa"/>
            <w:gridSpan w:val="2"/>
          </w:tcPr>
          <w:p w:rsidR="00F963B8" w:rsidRDefault="00F963B8" w:rsidP="00BB567B">
            <w:pPr>
              <w:pStyle w:val="TableText"/>
              <w:spacing w:before="0" w:after="0" w:line="276" w:lineRule="auto"/>
              <w:rPr>
                <w:rFonts w:cs="Arial"/>
                <w:sz w:val="22"/>
                <w:szCs w:val="22"/>
              </w:rPr>
            </w:pPr>
            <w:r w:rsidRPr="21548EDC">
              <w:rPr>
                <w:rFonts w:cs="Arial"/>
                <w:sz w:val="22"/>
                <w:szCs w:val="22"/>
              </w:rPr>
              <w:t>Richard Evans</w:t>
            </w:r>
          </w:p>
        </w:tc>
        <w:tc>
          <w:tcPr>
            <w:tcW w:w="4396" w:type="dxa"/>
          </w:tcPr>
          <w:p w:rsidR="00F963B8" w:rsidRDefault="00F963B8" w:rsidP="00BB567B">
            <w:pPr>
              <w:rPr>
                <w:rFonts w:cs="Arial"/>
                <w:sz w:val="22"/>
                <w:szCs w:val="22"/>
              </w:rPr>
            </w:pPr>
            <w:r w:rsidRPr="00D626F4">
              <w:rPr>
                <w:rFonts w:cs="Arial"/>
                <w:sz w:val="22"/>
                <w:szCs w:val="22"/>
              </w:rPr>
              <w:t>Transplant surgeon</w:t>
            </w:r>
          </w:p>
        </w:tc>
        <w:tc>
          <w:tcPr>
            <w:tcW w:w="1843" w:type="dxa"/>
            <w:gridSpan w:val="2"/>
          </w:tcPr>
          <w:p w:rsidR="00F963B8" w:rsidRDefault="00F963B8" w:rsidP="00BB567B">
            <w:pPr>
              <w:rPr>
                <w:rFonts w:cs="Arial"/>
                <w:sz w:val="22"/>
                <w:szCs w:val="22"/>
              </w:rPr>
            </w:pPr>
            <w:r w:rsidRPr="21548EDC">
              <w:rPr>
                <w:rFonts w:cs="Arial"/>
                <w:sz w:val="22"/>
                <w:szCs w:val="22"/>
              </w:rPr>
              <w:t>CCDHB</w:t>
            </w:r>
          </w:p>
        </w:tc>
      </w:tr>
      <w:tr w:rsidR="00F963B8" w:rsidRPr="00D626F4" w:rsidTr="21548EDC">
        <w:trPr>
          <w:cantSplit/>
          <w:trHeight w:hRule="exact" w:val="284"/>
        </w:trPr>
        <w:tc>
          <w:tcPr>
            <w:tcW w:w="1452" w:type="dxa"/>
            <w:gridSpan w:val="2"/>
          </w:tcPr>
          <w:p w:rsidR="00F963B8" w:rsidRDefault="00F963B8" w:rsidP="00D626F4">
            <w:pPr>
              <w:pStyle w:val="TableText"/>
              <w:spacing w:before="0" w:after="0" w:line="276" w:lineRule="auto"/>
              <w:rPr>
                <w:rFonts w:cs="Arial"/>
                <w:b/>
                <w:color w:val="002E6E"/>
                <w:sz w:val="22"/>
                <w:szCs w:val="22"/>
              </w:rPr>
            </w:pPr>
            <w:r>
              <w:rPr>
                <w:rFonts w:cs="Arial"/>
                <w:b/>
                <w:color w:val="002E6E"/>
                <w:sz w:val="22"/>
                <w:szCs w:val="22"/>
              </w:rPr>
              <w:t>Guest:</w:t>
            </w:r>
          </w:p>
        </w:tc>
        <w:tc>
          <w:tcPr>
            <w:tcW w:w="1950" w:type="dxa"/>
            <w:shd w:val="clear" w:color="auto" w:fill="auto"/>
          </w:tcPr>
          <w:p w:rsidR="00F963B8" w:rsidRDefault="00F963B8" w:rsidP="00BE5EEB">
            <w:pPr>
              <w:pStyle w:val="TableText"/>
              <w:spacing w:before="0" w:after="0" w:line="276" w:lineRule="auto"/>
              <w:rPr>
                <w:rFonts w:cs="Arial"/>
                <w:sz w:val="22"/>
                <w:szCs w:val="22"/>
              </w:rPr>
            </w:pPr>
            <w:r w:rsidRPr="377F833D">
              <w:rPr>
                <w:rFonts w:cs="Arial"/>
                <w:sz w:val="22"/>
                <w:szCs w:val="22"/>
              </w:rPr>
              <w:t>Susie Rich</w:t>
            </w:r>
          </w:p>
        </w:tc>
        <w:tc>
          <w:tcPr>
            <w:tcW w:w="4430" w:type="dxa"/>
            <w:gridSpan w:val="2"/>
            <w:shd w:val="clear" w:color="auto" w:fill="auto"/>
          </w:tcPr>
          <w:p w:rsidR="00F963B8" w:rsidRPr="00D626F4" w:rsidRDefault="00F963B8" w:rsidP="00BE5EEB">
            <w:pPr>
              <w:rPr>
                <w:rFonts w:cs="Arial"/>
                <w:sz w:val="22"/>
                <w:szCs w:val="22"/>
              </w:rPr>
            </w:pPr>
            <w:r w:rsidRPr="377F833D">
              <w:rPr>
                <w:rFonts w:cs="Arial"/>
                <w:sz w:val="22"/>
                <w:szCs w:val="22"/>
              </w:rPr>
              <w:t>Transplant coordinator</w:t>
            </w:r>
          </w:p>
        </w:tc>
        <w:tc>
          <w:tcPr>
            <w:tcW w:w="1843" w:type="dxa"/>
            <w:gridSpan w:val="2"/>
          </w:tcPr>
          <w:p w:rsidR="00F963B8" w:rsidRPr="00D626F4" w:rsidRDefault="00F963B8" w:rsidP="00BE5EEB">
            <w:pPr>
              <w:rPr>
                <w:rFonts w:cs="Arial"/>
                <w:sz w:val="22"/>
                <w:szCs w:val="22"/>
              </w:rPr>
            </w:pPr>
            <w:r w:rsidRPr="377F833D">
              <w:rPr>
                <w:rFonts w:cs="Arial"/>
                <w:sz w:val="22"/>
                <w:szCs w:val="22"/>
              </w:rPr>
              <w:t>CDHB</w:t>
            </w:r>
          </w:p>
        </w:tc>
      </w:tr>
      <w:tr w:rsidR="00F963B8" w:rsidRPr="00D626F4" w:rsidTr="21548EDC">
        <w:trPr>
          <w:cantSplit/>
          <w:trHeight w:hRule="exact" w:val="449"/>
        </w:trPr>
        <w:tc>
          <w:tcPr>
            <w:tcW w:w="1452" w:type="dxa"/>
            <w:gridSpan w:val="2"/>
          </w:tcPr>
          <w:p w:rsidR="00F963B8" w:rsidRPr="0090630B" w:rsidRDefault="0090630B" w:rsidP="00D626F4">
            <w:pPr>
              <w:pStyle w:val="TableText"/>
              <w:spacing w:before="0" w:after="0" w:line="276" w:lineRule="auto"/>
              <w:rPr>
                <w:rFonts w:cs="Arial"/>
                <w:b/>
                <w:color w:val="002E6E"/>
                <w:sz w:val="22"/>
                <w:szCs w:val="22"/>
              </w:rPr>
            </w:pPr>
            <w:r w:rsidRPr="0090630B">
              <w:rPr>
                <w:rFonts w:cs="Arial"/>
                <w:b/>
                <w:color w:val="002E6E"/>
                <w:sz w:val="22"/>
                <w:szCs w:val="22"/>
              </w:rPr>
              <w:t>Zoom:</w:t>
            </w:r>
          </w:p>
        </w:tc>
        <w:tc>
          <w:tcPr>
            <w:tcW w:w="1950" w:type="dxa"/>
            <w:shd w:val="clear" w:color="auto" w:fill="auto"/>
          </w:tcPr>
          <w:p w:rsidR="00F963B8" w:rsidRPr="00D626F4" w:rsidRDefault="00F963B8" w:rsidP="00CB2D81">
            <w:pPr>
              <w:pStyle w:val="TableText"/>
              <w:spacing w:before="0" w:after="0" w:line="276" w:lineRule="auto"/>
              <w:rPr>
                <w:rFonts w:cs="Arial"/>
                <w:sz w:val="22"/>
                <w:szCs w:val="22"/>
              </w:rPr>
            </w:pPr>
            <w:r>
              <w:rPr>
                <w:rFonts w:cs="Arial"/>
                <w:sz w:val="22"/>
                <w:szCs w:val="22"/>
              </w:rPr>
              <w:t>Alex Burton</w:t>
            </w:r>
          </w:p>
        </w:tc>
        <w:tc>
          <w:tcPr>
            <w:tcW w:w="4430" w:type="dxa"/>
            <w:gridSpan w:val="2"/>
            <w:shd w:val="clear" w:color="auto" w:fill="auto"/>
          </w:tcPr>
          <w:p w:rsidR="00F963B8" w:rsidRPr="00D626F4" w:rsidRDefault="00F963B8" w:rsidP="00CB2D81">
            <w:pPr>
              <w:rPr>
                <w:rFonts w:cs="Arial"/>
                <w:sz w:val="22"/>
                <w:szCs w:val="22"/>
              </w:rPr>
            </w:pPr>
            <w:r>
              <w:rPr>
                <w:rFonts w:cs="Arial"/>
                <w:sz w:val="22"/>
                <w:szCs w:val="22"/>
              </w:rPr>
              <w:t>Principal Advisor, National Services</w:t>
            </w:r>
          </w:p>
        </w:tc>
        <w:tc>
          <w:tcPr>
            <w:tcW w:w="1843" w:type="dxa"/>
            <w:gridSpan w:val="2"/>
          </w:tcPr>
          <w:p w:rsidR="00F963B8" w:rsidRPr="00D626F4" w:rsidRDefault="00F963B8" w:rsidP="00CB2D81">
            <w:pPr>
              <w:rPr>
                <w:rFonts w:cs="Arial"/>
                <w:sz w:val="22"/>
                <w:szCs w:val="22"/>
              </w:rPr>
            </w:pPr>
            <w:r>
              <w:rPr>
                <w:rFonts w:cs="Arial"/>
                <w:sz w:val="22"/>
                <w:szCs w:val="22"/>
              </w:rPr>
              <w:t>MOH</w:t>
            </w:r>
          </w:p>
        </w:tc>
      </w:tr>
      <w:tr w:rsidR="00F963B8" w:rsidRPr="00D626F4" w:rsidTr="21548EDC">
        <w:trPr>
          <w:cantSplit/>
          <w:trHeight w:hRule="exact" w:val="285"/>
        </w:trPr>
        <w:tc>
          <w:tcPr>
            <w:tcW w:w="1452" w:type="dxa"/>
            <w:gridSpan w:val="2"/>
          </w:tcPr>
          <w:p w:rsidR="00F963B8" w:rsidRDefault="00F963B8" w:rsidP="00D626F4">
            <w:pPr>
              <w:pStyle w:val="TableText"/>
              <w:spacing w:before="0" w:after="0" w:line="276" w:lineRule="auto"/>
              <w:rPr>
                <w:rFonts w:cs="Arial"/>
                <w:b/>
                <w:color w:val="002E6E"/>
                <w:sz w:val="22"/>
                <w:szCs w:val="22"/>
              </w:rPr>
            </w:pPr>
            <w:r w:rsidRPr="0090630B">
              <w:rPr>
                <w:rFonts w:cs="Arial"/>
                <w:b/>
                <w:color w:val="002E6E"/>
                <w:sz w:val="22"/>
                <w:szCs w:val="22"/>
              </w:rPr>
              <w:t>Zoom</w:t>
            </w:r>
          </w:p>
        </w:tc>
        <w:tc>
          <w:tcPr>
            <w:tcW w:w="1950" w:type="dxa"/>
            <w:shd w:val="clear" w:color="auto" w:fill="auto"/>
          </w:tcPr>
          <w:p w:rsidR="00F963B8" w:rsidRPr="00D626F4" w:rsidRDefault="00F963B8" w:rsidP="00CB2D81">
            <w:pPr>
              <w:pStyle w:val="TableText"/>
              <w:spacing w:before="0" w:after="0" w:line="276" w:lineRule="auto"/>
              <w:rPr>
                <w:rFonts w:cs="Arial"/>
                <w:sz w:val="22"/>
                <w:szCs w:val="22"/>
              </w:rPr>
            </w:pPr>
            <w:r w:rsidRPr="21548EDC">
              <w:rPr>
                <w:rFonts w:cs="Arial"/>
                <w:sz w:val="22"/>
                <w:szCs w:val="22"/>
              </w:rPr>
              <w:t>Denise Beechey</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Renal CNS</w:t>
            </w:r>
          </w:p>
        </w:tc>
        <w:tc>
          <w:tcPr>
            <w:tcW w:w="1843" w:type="dxa"/>
            <w:gridSpan w:val="2"/>
          </w:tcPr>
          <w:p w:rsidR="00F963B8" w:rsidRPr="00D626F4" w:rsidRDefault="00F963B8" w:rsidP="00CB2D81">
            <w:pPr>
              <w:rPr>
                <w:rFonts w:cs="Arial"/>
                <w:sz w:val="22"/>
                <w:szCs w:val="22"/>
              </w:rPr>
            </w:pPr>
            <w:r w:rsidRPr="21548EDC">
              <w:rPr>
                <w:rFonts w:cs="Arial"/>
                <w:sz w:val="22"/>
                <w:szCs w:val="22"/>
              </w:rPr>
              <w:t>CMDHB</w:t>
            </w:r>
          </w:p>
        </w:tc>
      </w:tr>
      <w:tr w:rsidR="00F963B8" w:rsidRPr="00D626F4" w:rsidTr="21548EDC">
        <w:trPr>
          <w:cantSplit/>
          <w:trHeight w:hRule="exact" w:val="284"/>
        </w:trPr>
        <w:tc>
          <w:tcPr>
            <w:tcW w:w="1452" w:type="dxa"/>
            <w:gridSpan w:val="2"/>
          </w:tcPr>
          <w:p w:rsidR="00F963B8" w:rsidRPr="00D626F4" w:rsidRDefault="00F963B8" w:rsidP="00D626F4">
            <w:pPr>
              <w:pStyle w:val="TableText"/>
              <w:spacing w:before="0" w:after="0" w:line="276" w:lineRule="auto"/>
              <w:rPr>
                <w:rFonts w:cs="Arial"/>
                <w:b/>
                <w:color w:val="002E6E"/>
                <w:sz w:val="22"/>
                <w:szCs w:val="22"/>
              </w:rPr>
            </w:pPr>
            <w:r>
              <w:rPr>
                <w:rFonts w:cs="Arial"/>
                <w:b/>
                <w:color w:val="002E6E"/>
                <w:sz w:val="22"/>
                <w:szCs w:val="22"/>
              </w:rPr>
              <w:t>Apologies:</w:t>
            </w:r>
          </w:p>
        </w:tc>
        <w:tc>
          <w:tcPr>
            <w:tcW w:w="1950" w:type="dxa"/>
            <w:shd w:val="clear" w:color="auto" w:fill="auto"/>
          </w:tcPr>
          <w:p w:rsidR="00F963B8" w:rsidRDefault="00F963B8" w:rsidP="00BE5EEB">
            <w:pPr>
              <w:pStyle w:val="TableText"/>
              <w:spacing w:before="0" w:after="0" w:line="276" w:lineRule="auto"/>
              <w:rPr>
                <w:rFonts w:cs="Arial"/>
                <w:sz w:val="22"/>
                <w:szCs w:val="22"/>
              </w:rPr>
            </w:pPr>
            <w:r>
              <w:rPr>
                <w:rFonts w:cs="Arial"/>
                <w:sz w:val="22"/>
                <w:szCs w:val="22"/>
              </w:rPr>
              <w:t xml:space="preserve">Dilip Naik, </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Transplant surgeon</w:t>
            </w:r>
          </w:p>
        </w:tc>
        <w:tc>
          <w:tcPr>
            <w:tcW w:w="1843" w:type="dxa"/>
            <w:gridSpan w:val="2"/>
          </w:tcPr>
          <w:p w:rsidR="00F963B8" w:rsidRPr="00D626F4" w:rsidRDefault="00F963B8" w:rsidP="00CB2D81">
            <w:pPr>
              <w:rPr>
                <w:rFonts w:cs="Arial"/>
                <w:sz w:val="22"/>
                <w:szCs w:val="22"/>
              </w:rPr>
            </w:pPr>
            <w:r w:rsidRPr="00D626F4">
              <w:rPr>
                <w:rFonts w:cs="Arial"/>
                <w:sz w:val="22"/>
                <w:szCs w:val="22"/>
              </w:rPr>
              <w:t>CCDHB</w:t>
            </w:r>
          </w:p>
        </w:tc>
      </w:tr>
      <w:tr w:rsidR="00F963B8" w:rsidRPr="00D626F4" w:rsidTr="21548EDC">
        <w:trPr>
          <w:cantSplit/>
          <w:trHeight w:hRule="exact" w:val="284"/>
        </w:trPr>
        <w:tc>
          <w:tcPr>
            <w:tcW w:w="1452" w:type="dxa"/>
            <w:gridSpan w:val="2"/>
          </w:tcPr>
          <w:p w:rsidR="00F963B8" w:rsidRDefault="00F963B8" w:rsidP="00D626F4">
            <w:pPr>
              <w:pStyle w:val="TableText"/>
              <w:spacing w:before="0" w:after="0" w:line="276" w:lineRule="auto"/>
              <w:rPr>
                <w:rFonts w:cs="Arial"/>
                <w:b/>
                <w:color w:val="002E6E"/>
                <w:sz w:val="22"/>
                <w:szCs w:val="22"/>
              </w:rPr>
            </w:pPr>
          </w:p>
        </w:tc>
        <w:tc>
          <w:tcPr>
            <w:tcW w:w="1950" w:type="dxa"/>
            <w:shd w:val="clear" w:color="auto" w:fill="auto"/>
          </w:tcPr>
          <w:p w:rsidR="00F963B8" w:rsidRDefault="00F963B8" w:rsidP="00BE5EEB">
            <w:pPr>
              <w:pStyle w:val="TableText"/>
              <w:spacing w:before="0" w:after="0" w:line="276" w:lineRule="auto"/>
              <w:rPr>
                <w:rFonts w:cs="Arial"/>
                <w:sz w:val="22"/>
                <w:szCs w:val="22"/>
              </w:rPr>
            </w:pPr>
            <w:r>
              <w:rPr>
                <w:rFonts w:cs="Arial"/>
                <w:sz w:val="22"/>
                <w:szCs w:val="22"/>
              </w:rPr>
              <w:t>Carl Muthu,</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Transplant surgeon</w:t>
            </w:r>
          </w:p>
        </w:tc>
        <w:tc>
          <w:tcPr>
            <w:tcW w:w="1843" w:type="dxa"/>
            <w:gridSpan w:val="2"/>
          </w:tcPr>
          <w:p w:rsidR="00F963B8" w:rsidRPr="00D626F4" w:rsidRDefault="00F963B8" w:rsidP="00CB2D81">
            <w:pPr>
              <w:rPr>
                <w:rFonts w:cs="Arial"/>
                <w:sz w:val="22"/>
                <w:szCs w:val="22"/>
              </w:rPr>
            </w:pPr>
            <w:r w:rsidRPr="00D626F4">
              <w:rPr>
                <w:rFonts w:cs="Arial"/>
                <w:sz w:val="22"/>
                <w:szCs w:val="22"/>
              </w:rPr>
              <w:t>ADHB</w:t>
            </w:r>
          </w:p>
        </w:tc>
      </w:tr>
      <w:tr w:rsidR="00F963B8" w:rsidRPr="00D626F4" w:rsidTr="21548EDC">
        <w:trPr>
          <w:cantSplit/>
          <w:trHeight w:hRule="exact" w:val="284"/>
        </w:trPr>
        <w:tc>
          <w:tcPr>
            <w:tcW w:w="1452" w:type="dxa"/>
            <w:gridSpan w:val="2"/>
          </w:tcPr>
          <w:p w:rsidR="00F963B8" w:rsidRDefault="00F963B8" w:rsidP="00D626F4">
            <w:pPr>
              <w:pStyle w:val="TableText"/>
              <w:spacing w:before="0" w:after="0" w:line="276" w:lineRule="auto"/>
              <w:rPr>
                <w:rFonts w:cs="Arial"/>
                <w:b/>
                <w:color w:val="002E6E"/>
                <w:sz w:val="22"/>
                <w:szCs w:val="22"/>
              </w:rPr>
            </w:pPr>
          </w:p>
        </w:tc>
        <w:tc>
          <w:tcPr>
            <w:tcW w:w="1950" w:type="dxa"/>
            <w:shd w:val="clear" w:color="auto" w:fill="auto"/>
          </w:tcPr>
          <w:p w:rsidR="00F963B8" w:rsidRDefault="00F963B8" w:rsidP="00BE5EEB">
            <w:pPr>
              <w:pStyle w:val="TableText"/>
              <w:spacing w:before="0" w:after="0" w:line="276" w:lineRule="auto"/>
              <w:rPr>
                <w:rFonts w:cs="Arial"/>
                <w:sz w:val="22"/>
                <w:szCs w:val="22"/>
              </w:rPr>
            </w:pPr>
            <w:r>
              <w:rPr>
                <w:rFonts w:cs="Arial"/>
                <w:sz w:val="22"/>
                <w:szCs w:val="22"/>
              </w:rPr>
              <w:t>Karen Lovelock</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Transplant coordinator</w:t>
            </w:r>
          </w:p>
        </w:tc>
        <w:tc>
          <w:tcPr>
            <w:tcW w:w="1843" w:type="dxa"/>
            <w:gridSpan w:val="2"/>
          </w:tcPr>
          <w:p w:rsidR="00F963B8" w:rsidRPr="00D626F4" w:rsidRDefault="00F963B8" w:rsidP="00CB2D81">
            <w:pPr>
              <w:rPr>
                <w:rFonts w:cs="Arial"/>
                <w:sz w:val="22"/>
                <w:szCs w:val="22"/>
              </w:rPr>
            </w:pPr>
            <w:r w:rsidRPr="00D626F4">
              <w:rPr>
                <w:rFonts w:cs="Arial"/>
                <w:sz w:val="22"/>
                <w:szCs w:val="22"/>
              </w:rPr>
              <w:t>ADHB</w:t>
            </w:r>
          </w:p>
        </w:tc>
      </w:tr>
      <w:tr w:rsidR="00F963B8" w:rsidRPr="00D626F4" w:rsidTr="21548EDC">
        <w:trPr>
          <w:cantSplit/>
          <w:trHeight w:hRule="exact" w:val="563"/>
        </w:trPr>
        <w:tc>
          <w:tcPr>
            <w:tcW w:w="1452" w:type="dxa"/>
            <w:gridSpan w:val="2"/>
          </w:tcPr>
          <w:p w:rsidR="00F963B8" w:rsidRDefault="00F963B8" w:rsidP="00D626F4">
            <w:pPr>
              <w:pStyle w:val="TableText"/>
              <w:spacing w:before="0" w:after="0" w:line="276" w:lineRule="auto"/>
              <w:rPr>
                <w:rFonts w:cs="Arial"/>
                <w:b/>
                <w:color w:val="002E6E"/>
                <w:sz w:val="22"/>
                <w:szCs w:val="22"/>
              </w:rPr>
            </w:pPr>
          </w:p>
        </w:tc>
        <w:tc>
          <w:tcPr>
            <w:tcW w:w="1950" w:type="dxa"/>
            <w:shd w:val="clear" w:color="auto" w:fill="auto"/>
          </w:tcPr>
          <w:p w:rsidR="00F963B8" w:rsidRPr="00D626F4" w:rsidRDefault="00F963B8" w:rsidP="00CB2D81">
            <w:pPr>
              <w:pStyle w:val="TableText"/>
              <w:spacing w:before="0" w:after="0" w:line="276" w:lineRule="auto"/>
              <w:rPr>
                <w:rFonts w:cs="Arial"/>
                <w:sz w:val="22"/>
                <w:szCs w:val="22"/>
              </w:rPr>
            </w:pPr>
            <w:r w:rsidRPr="00D626F4">
              <w:rPr>
                <w:rFonts w:cs="Arial"/>
                <w:sz w:val="22"/>
                <w:szCs w:val="22"/>
              </w:rPr>
              <w:t xml:space="preserve">Ralph La </w:t>
            </w:r>
            <w:r>
              <w:rPr>
                <w:rFonts w:cs="Arial"/>
                <w:sz w:val="22"/>
                <w:szCs w:val="22"/>
              </w:rPr>
              <w:t>S</w:t>
            </w:r>
            <w:r w:rsidRPr="00D626F4">
              <w:rPr>
                <w:rFonts w:cs="Arial"/>
                <w:sz w:val="22"/>
                <w:szCs w:val="22"/>
              </w:rPr>
              <w:t>alle</w:t>
            </w:r>
          </w:p>
        </w:tc>
        <w:tc>
          <w:tcPr>
            <w:tcW w:w="4430" w:type="dxa"/>
            <w:gridSpan w:val="2"/>
            <w:shd w:val="clear" w:color="auto" w:fill="auto"/>
          </w:tcPr>
          <w:p w:rsidR="00F963B8" w:rsidRPr="00D626F4" w:rsidRDefault="00F963B8" w:rsidP="00CB2D81">
            <w:pPr>
              <w:rPr>
                <w:rFonts w:cs="Arial"/>
                <w:sz w:val="22"/>
                <w:szCs w:val="22"/>
              </w:rPr>
            </w:pPr>
            <w:r>
              <w:rPr>
                <w:rFonts w:ascii="Calibri" w:hAnsi="Calibri" w:cs="Calibri"/>
                <w:color w:val="000000"/>
                <w:sz w:val="18"/>
                <w:szCs w:val="18"/>
              </w:rPr>
              <w:t> </w:t>
            </w:r>
            <w:r w:rsidRPr="00973928">
              <w:rPr>
                <w:rFonts w:cs="Arial"/>
                <w:sz w:val="22"/>
                <w:szCs w:val="22"/>
              </w:rPr>
              <w:t>Acting Executive Director Planning, Funding and Decision Support</w:t>
            </w:r>
          </w:p>
        </w:tc>
        <w:tc>
          <w:tcPr>
            <w:tcW w:w="1843" w:type="dxa"/>
            <w:gridSpan w:val="2"/>
          </w:tcPr>
          <w:p w:rsidR="00F963B8" w:rsidRPr="00D626F4" w:rsidRDefault="00F963B8" w:rsidP="00CB2D81">
            <w:pPr>
              <w:rPr>
                <w:rFonts w:cs="Arial"/>
                <w:sz w:val="22"/>
                <w:szCs w:val="22"/>
              </w:rPr>
            </w:pPr>
            <w:r w:rsidRPr="00D626F4">
              <w:rPr>
                <w:rFonts w:cs="Arial"/>
                <w:sz w:val="22"/>
                <w:szCs w:val="22"/>
              </w:rPr>
              <w:t>CDHB</w:t>
            </w:r>
          </w:p>
        </w:tc>
      </w:tr>
      <w:tr w:rsidR="00F963B8" w:rsidRPr="00D626F4" w:rsidTr="21548EDC">
        <w:trPr>
          <w:cantSplit/>
          <w:trHeight w:hRule="exact" w:val="284"/>
        </w:trPr>
        <w:tc>
          <w:tcPr>
            <w:tcW w:w="1452" w:type="dxa"/>
            <w:gridSpan w:val="2"/>
          </w:tcPr>
          <w:p w:rsidR="00F963B8" w:rsidRDefault="00F963B8" w:rsidP="00D626F4">
            <w:pPr>
              <w:pStyle w:val="TableText"/>
              <w:spacing w:before="0" w:after="0" w:line="276" w:lineRule="auto"/>
              <w:rPr>
                <w:rFonts w:cs="Arial"/>
                <w:b/>
                <w:color w:val="002E6E"/>
                <w:sz w:val="22"/>
                <w:szCs w:val="22"/>
              </w:rPr>
            </w:pPr>
          </w:p>
        </w:tc>
        <w:tc>
          <w:tcPr>
            <w:tcW w:w="1950" w:type="dxa"/>
            <w:shd w:val="clear" w:color="auto" w:fill="auto"/>
          </w:tcPr>
          <w:p w:rsidR="00F963B8" w:rsidRPr="00D626F4" w:rsidRDefault="00F963B8" w:rsidP="00CB2D81">
            <w:pPr>
              <w:pStyle w:val="TableText"/>
              <w:spacing w:before="0" w:after="0" w:line="276" w:lineRule="auto"/>
              <w:rPr>
                <w:rFonts w:cs="Arial"/>
                <w:sz w:val="22"/>
                <w:szCs w:val="22"/>
              </w:rPr>
            </w:pPr>
            <w:r w:rsidRPr="00D626F4">
              <w:rPr>
                <w:rFonts w:cs="Arial"/>
                <w:sz w:val="22"/>
                <w:szCs w:val="22"/>
              </w:rPr>
              <w:t>Jane Presto</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 xml:space="preserve">Operations manager </w:t>
            </w:r>
          </w:p>
        </w:tc>
        <w:tc>
          <w:tcPr>
            <w:tcW w:w="1843" w:type="dxa"/>
            <w:gridSpan w:val="2"/>
          </w:tcPr>
          <w:p w:rsidR="00F963B8" w:rsidRPr="00D626F4" w:rsidRDefault="00F963B8" w:rsidP="00CB2D81">
            <w:pPr>
              <w:rPr>
                <w:rFonts w:cs="Arial"/>
                <w:sz w:val="22"/>
                <w:szCs w:val="22"/>
              </w:rPr>
            </w:pPr>
            <w:r w:rsidRPr="00D626F4">
              <w:rPr>
                <w:rFonts w:cs="Arial"/>
                <w:sz w:val="22"/>
                <w:szCs w:val="22"/>
              </w:rPr>
              <w:t>CCDHB</w:t>
            </w:r>
          </w:p>
        </w:tc>
      </w:tr>
      <w:tr w:rsidR="00F963B8" w:rsidRPr="00D626F4" w:rsidTr="21548EDC">
        <w:trPr>
          <w:cantSplit/>
          <w:trHeight w:hRule="exact" w:val="284"/>
        </w:trPr>
        <w:tc>
          <w:tcPr>
            <w:tcW w:w="1452" w:type="dxa"/>
            <w:gridSpan w:val="2"/>
          </w:tcPr>
          <w:p w:rsidR="00F963B8" w:rsidRPr="00D626F4" w:rsidRDefault="00F963B8" w:rsidP="00CB2D81">
            <w:pPr>
              <w:pStyle w:val="TableText"/>
              <w:spacing w:before="0" w:after="0" w:line="276" w:lineRule="auto"/>
              <w:rPr>
                <w:rFonts w:cs="Arial"/>
                <w:b/>
                <w:color w:val="002E6E"/>
                <w:sz w:val="22"/>
                <w:szCs w:val="22"/>
              </w:rPr>
            </w:pPr>
            <w:r>
              <w:rPr>
                <w:rFonts w:cs="Arial"/>
                <w:b/>
                <w:color w:val="002E6E"/>
                <w:sz w:val="22"/>
                <w:szCs w:val="22"/>
              </w:rPr>
              <w:t>Minutes:</w:t>
            </w:r>
          </w:p>
        </w:tc>
        <w:tc>
          <w:tcPr>
            <w:tcW w:w="1950" w:type="dxa"/>
            <w:shd w:val="clear" w:color="auto" w:fill="auto"/>
          </w:tcPr>
          <w:p w:rsidR="00F963B8" w:rsidRPr="00D626F4" w:rsidRDefault="00F963B8" w:rsidP="00CB2D81">
            <w:pPr>
              <w:pStyle w:val="TableText"/>
              <w:spacing w:before="0" w:after="0" w:line="276" w:lineRule="auto"/>
              <w:rPr>
                <w:rFonts w:cs="Arial"/>
                <w:sz w:val="22"/>
                <w:szCs w:val="22"/>
              </w:rPr>
            </w:pPr>
            <w:r>
              <w:rPr>
                <w:rFonts w:cs="Arial"/>
                <w:sz w:val="22"/>
                <w:szCs w:val="22"/>
              </w:rPr>
              <w:t>Colette Meehan</w:t>
            </w:r>
          </w:p>
        </w:tc>
        <w:tc>
          <w:tcPr>
            <w:tcW w:w="4430" w:type="dxa"/>
            <w:gridSpan w:val="2"/>
            <w:shd w:val="clear" w:color="auto" w:fill="auto"/>
          </w:tcPr>
          <w:p w:rsidR="00F963B8" w:rsidRPr="00D626F4" w:rsidRDefault="00F963B8" w:rsidP="00CB2D81">
            <w:pPr>
              <w:rPr>
                <w:rFonts w:cs="Arial"/>
                <w:sz w:val="22"/>
                <w:szCs w:val="22"/>
              </w:rPr>
            </w:pPr>
            <w:r w:rsidRPr="00D626F4">
              <w:rPr>
                <w:rFonts w:cs="Arial"/>
                <w:sz w:val="22"/>
                <w:szCs w:val="22"/>
              </w:rPr>
              <w:t xml:space="preserve">Administrator </w:t>
            </w:r>
          </w:p>
        </w:tc>
        <w:tc>
          <w:tcPr>
            <w:tcW w:w="1843" w:type="dxa"/>
            <w:gridSpan w:val="2"/>
          </w:tcPr>
          <w:p w:rsidR="00F963B8" w:rsidRPr="00D626F4" w:rsidRDefault="00F963B8" w:rsidP="00CB2D81">
            <w:pPr>
              <w:rPr>
                <w:rFonts w:cs="Arial"/>
                <w:sz w:val="22"/>
                <w:szCs w:val="22"/>
              </w:rPr>
            </w:pPr>
            <w:r w:rsidRPr="00D626F4">
              <w:rPr>
                <w:rFonts w:cs="Arial"/>
                <w:sz w:val="22"/>
                <w:szCs w:val="22"/>
              </w:rPr>
              <w:t>CDHB</w:t>
            </w:r>
          </w:p>
        </w:tc>
      </w:tr>
    </w:tbl>
    <w:p w:rsidR="008C00A2" w:rsidRDefault="008C00A2" w:rsidP="00002337">
      <w:pPr>
        <w:rPr>
          <w:rFonts w:cs="Arial"/>
          <w:sz w:val="22"/>
          <w:szCs w:val="22"/>
        </w:rPr>
      </w:pPr>
    </w:p>
    <w:p w:rsidR="003105FC" w:rsidRPr="00D626F4" w:rsidRDefault="003105FC" w:rsidP="00002337">
      <w:pPr>
        <w:rPr>
          <w:rFonts w:cs="Arial"/>
          <w:sz w:val="22"/>
          <w:szCs w:val="22"/>
        </w:rPr>
      </w:pPr>
    </w:p>
    <w:tbl>
      <w:tblP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851"/>
        <w:gridCol w:w="567"/>
        <w:gridCol w:w="3402"/>
        <w:gridCol w:w="4819"/>
      </w:tblGrid>
      <w:tr w:rsidR="00DA0CAE" w:rsidRPr="00D626F4" w:rsidTr="696A27D4">
        <w:tc>
          <w:tcPr>
            <w:tcW w:w="851" w:type="dxa"/>
            <w:shd w:val="clear" w:color="auto" w:fill="auto"/>
          </w:tcPr>
          <w:p w:rsidR="00DA0CAE" w:rsidRPr="00D626F4" w:rsidRDefault="00DA0CAE" w:rsidP="0014754D">
            <w:pPr>
              <w:tabs>
                <w:tab w:val="right" w:leader="underscore" w:pos="5670"/>
                <w:tab w:val="left" w:pos="6237"/>
              </w:tabs>
              <w:rPr>
                <w:rFonts w:cs="Arial"/>
                <w:b/>
                <w:color w:val="002E6E"/>
              </w:rPr>
            </w:pPr>
            <w:r w:rsidRPr="00D626F4">
              <w:rPr>
                <w:rFonts w:cs="Arial"/>
                <w:b/>
                <w:color w:val="002E6E"/>
              </w:rPr>
              <w:t>Time</w:t>
            </w:r>
          </w:p>
        </w:tc>
        <w:tc>
          <w:tcPr>
            <w:tcW w:w="567" w:type="dxa"/>
            <w:shd w:val="clear" w:color="auto" w:fill="auto"/>
          </w:tcPr>
          <w:p w:rsidR="00DA0CAE" w:rsidRPr="00D626F4" w:rsidRDefault="00DA0CAE" w:rsidP="0014754D">
            <w:pPr>
              <w:tabs>
                <w:tab w:val="right" w:leader="underscore" w:pos="5670"/>
                <w:tab w:val="left" w:pos="6237"/>
              </w:tabs>
              <w:rPr>
                <w:rFonts w:cs="Arial"/>
                <w:color w:val="002E6E"/>
              </w:rPr>
            </w:pPr>
          </w:p>
        </w:tc>
        <w:tc>
          <w:tcPr>
            <w:tcW w:w="3402" w:type="dxa"/>
            <w:shd w:val="clear" w:color="auto" w:fill="auto"/>
          </w:tcPr>
          <w:p w:rsidR="00DA0CAE" w:rsidRPr="00D626F4" w:rsidRDefault="00DA0CAE" w:rsidP="0014754D">
            <w:pPr>
              <w:tabs>
                <w:tab w:val="right" w:leader="underscore" w:pos="5670"/>
                <w:tab w:val="left" w:pos="6237"/>
              </w:tabs>
              <w:rPr>
                <w:rFonts w:cs="Arial"/>
                <w:color w:val="002E6E"/>
              </w:rPr>
            </w:pPr>
            <w:r w:rsidRPr="00D626F4">
              <w:rPr>
                <w:rFonts w:cs="Arial"/>
                <w:b/>
                <w:color w:val="002E6E"/>
                <w:szCs w:val="22"/>
              </w:rPr>
              <w:t>Agenda Item</w:t>
            </w:r>
          </w:p>
        </w:tc>
        <w:tc>
          <w:tcPr>
            <w:tcW w:w="4819" w:type="dxa"/>
            <w:shd w:val="clear" w:color="auto" w:fill="auto"/>
          </w:tcPr>
          <w:p w:rsidR="00DA0CAE" w:rsidRPr="00D626F4" w:rsidRDefault="00FF2E7C" w:rsidP="0014754D">
            <w:pPr>
              <w:tabs>
                <w:tab w:val="right" w:leader="underscore" w:pos="5670"/>
                <w:tab w:val="left" w:pos="6237"/>
              </w:tabs>
              <w:rPr>
                <w:rFonts w:cs="Arial"/>
                <w:color w:val="002E6E"/>
              </w:rPr>
            </w:pPr>
            <w:r>
              <w:rPr>
                <w:rFonts w:cs="Arial"/>
                <w:b/>
                <w:color w:val="002E6E"/>
                <w:szCs w:val="22"/>
              </w:rPr>
              <w:t>Discussion and actions</w:t>
            </w:r>
          </w:p>
        </w:tc>
      </w:tr>
      <w:tr w:rsidR="00DA0CAE" w:rsidRPr="00D626F4" w:rsidTr="696A27D4">
        <w:trPr>
          <w:trHeight w:val="397"/>
        </w:trPr>
        <w:tc>
          <w:tcPr>
            <w:tcW w:w="851" w:type="dxa"/>
            <w:shd w:val="clear" w:color="auto" w:fill="auto"/>
            <w:vAlign w:val="center"/>
          </w:tcPr>
          <w:p w:rsidR="00DA0CAE" w:rsidRPr="00D626F4" w:rsidRDefault="002F6F50" w:rsidP="00DA0CAE">
            <w:pPr>
              <w:tabs>
                <w:tab w:val="right" w:leader="underscore" w:pos="5670"/>
                <w:tab w:val="left" w:pos="6237"/>
              </w:tabs>
              <w:rPr>
                <w:rFonts w:cs="Arial"/>
                <w:sz w:val="22"/>
                <w:szCs w:val="22"/>
              </w:rPr>
            </w:pPr>
            <w:r>
              <w:rPr>
                <w:rFonts w:cs="Arial"/>
                <w:sz w:val="22"/>
                <w:szCs w:val="22"/>
              </w:rPr>
              <w:t>9.45</w:t>
            </w:r>
          </w:p>
        </w:tc>
        <w:tc>
          <w:tcPr>
            <w:tcW w:w="567" w:type="dxa"/>
            <w:shd w:val="clear" w:color="auto" w:fill="auto"/>
            <w:vAlign w:val="center"/>
          </w:tcPr>
          <w:p w:rsidR="00DA0CAE" w:rsidRPr="00D626F4" w:rsidRDefault="002F6F50" w:rsidP="00C77284">
            <w:pPr>
              <w:tabs>
                <w:tab w:val="right" w:leader="underscore" w:pos="5670"/>
                <w:tab w:val="left" w:pos="6237"/>
              </w:tabs>
              <w:rPr>
                <w:rFonts w:cs="Arial"/>
                <w:sz w:val="22"/>
                <w:szCs w:val="22"/>
              </w:rPr>
            </w:pPr>
            <w:r>
              <w:rPr>
                <w:rFonts w:cs="Arial"/>
                <w:sz w:val="22"/>
                <w:szCs w:val="22"/>
              </w:rPr>
              <w:t>1.</w:t>
            </w:r>
          </w:p>
        </w:tc>
        <w:tc>
          <w:tcPr>
            <w:tcW w:w="3402" w:type="dxa"/>
            <w:shd w:val="clear" w:color="auto" w:fill="auto"/>
            <w:vAlign w:val="center"/>
          </w:tcPr>
          <w:p w:rsidR="00DA0CAE" w:rsidRDefault="00DA0CAE" w:rsidP="00DB29DA">
            <w:pPr>
              <w:tabs>
                <w:tab w:val="right" w:leader="underscore" w:pos="5670"/>
                <w:tab w:val="left" w:pos="6237"/>
              </w:tabs>
              <w:rPr>
                <w:rFonts w:cs="Arial"/>
                <w:sz w:val="22"/>
                <w:szCs w:val="22"/>
              </w:rPr>
            </w:pPr>
            <w:r w:rsidRPr="00D626F4">
              <w:rPr>
                <w:rFonts w:cs="Arial"/>
                <w:sz w:val="22"/>
                <w:szCs w:val="22"/>
              </w:rPr>
              <w:t>Welcome</w:t>
            </w:r>
          </w:p>
          <w:p w:rsidR="00DA0CAE" w:rsidRPr="00D626F4" w:rsidRDefault="00DA0CAE" w:rsidP="005C7286">
            <w:pPr>
              <w:spacing w:line="259" w:lineRule="auto"/>
              <w:rPr>
                <w:rFonts w:cs="Arial"/>
                <w:sz w:val="22"/>
                <w:szCs w:val="22"/>
              </w:rPr>
            </w:pPr>
          </w:p>
        </w:tc>
        <w:tc>
          <w:tcPr>
            <w:tcW w:w="4819" w:type="dxa"/>
            <w:shd w:val="clear" w:color="auto" w:fill="auto"/>
            <w:vAlign w:val="center"/>
          </w:tcPr>
          <w:p w:rsidR="005C7286" w:rsidRDefault="005C7286" w:rsidP="005C7286">
            <w:pPr>
              <w:spacing w:line="259" w:lineRule="auto"/>
              <w:rPr>
                <w:rFonts w:cs="Arial"/>
                <w:sz w:val="22"/>
                <w:szCs w:val="22"/>
              </w:rPr>
            </w:pPr>
            <w:r>
              <w:rPr>
                <w:rFonts w:cs="Arial"/>
                <w:sz w:val="22"/>
                <w:szCs w:val="22"/>
              </w:rPr>
              <w:t xml:space="preserve">Richard Evans (for Dilip Naik) for discussion on </w:t>
            </w:r>
            <w:r w:rsidRPr="38E3F745">
              <w:rPr>
                <w:rFonts w:cs="Arial"/>
                <w:sz w:val="22"/>
                <w:szCs w:val="22"/>
              </w:rPr>
              <w:t>Capital Coast Transplant Service Live Donor Program</w:t>
            </w:r>
            <w:r w:rsidR="00AE5202">
              <w:rPr>
                <w:rFonts w:cs="Arial"/>
                <w:sz w:val="22"/>
                <w:szCs w:val="22"/>
              </w:rPr>
              <w:t>.</w:t>
            </w:r>
          </w:p>
          <w:p w:rsidR="005C7286" w:rsidRDefault="21548EDC" w:rsidP="005C7286">
            <w:pPr>
              <w:spacing w:line="259" w:lineRule="auto"/>
            </w:pPr>
            <w:r w:rsidRPr="21548EDC">
              <w:rPr>
                <w:rFonts w:cs="Arial"/>
                <w:sz w:val="22"/>
                <w:szCs w:val="22"/>
              </w:rPr>
              <w:t xml:space="preserve">Susie Rich for </w:t>
            </w:r>
            <w:r w:rsidR="00F963B8" w:rsidRPr="21548EDC">
              <w:rPr>
                <w:rFonts w:cs="Arial"/>
                <w:sz w:val="22"/>
                <w:szCs w:val="22"/>
              </w:rPr>
              <w:t>additional Transplant</w:t>
            </w:r>
            <w:r w:rsidRPr="21548EDC">
              <w:rPr>
                <w:rFonts w:cs="Arial"/>
                <w:sz w:val="22"/>
                <w:szCs w:val="22"/>
              </w:rPr>
              <w:t xml:space="preserve"> Coordinator input.</w:t>
            </w:r>
          </w:p>
          <w:p w:rsidR="00DA0CAE" w:rsidRPr="00D626F4" w:rsidRDefault="00DA0CAE" w:rsidP="00C77284">
            <w:pPr>
              <w:tabs>
                <w:tab w:val="right" w:leader="underscore" w:pos="5670"/>
                <w:tab w:val="left" w:pos="6237"/>
              </w:tabs>
              <w:rPr>
                <w:rFonts w:cs="Arial"/>
                <w:sz w:val="22"/>
                <w:szCs w:val="22"/>
              </w:rPr>
            </w:pPr>
          </w:p>
        </w:tc>
      </w:tr>
      <w:tr w:rsidR="002F6F50" w:rsidRPr="00D626F4" w:rsidTr="696A27D4">
        <w:trPr>
          <w:trHeight w:val="397"/>
        </w:trPr>
        <w:tc>
          <w:tcPr>
            <w:tcW w:w="851" w:type="dxa"/>
            <w:shd w:val="clear" w:color="auto" w:fill="auto"/>
            <w:vAlign w:val="center"/>
          </w:tcPr>
          <w:p w:rsidR="002F6F50" w:rsidRDefault="002F6F50" w:rsidP="00DA0CAE">
            <w:pPr>
              <w:tabs>
                <w:tab w:val="right" w:leader="underscore" w:pos="5670"/>
                <w:tab w:val="left" w:pos="6237"/>
              </w:tabs>
              <w:rPr>
                <w:rFonts w:cs="Arial"/>
                <w:sz w:val="22"/>
                <w:szCs w:val="22"/>
              </w:rPr>
            </w:pPr>
            <w:r>
              <w:rPr>
                <w:rFonts w:cs="Arial"/>
                <w:sz w:val="22"/>
                <w:szCs w:val="22"/>
              </w:rPr>
              <w:t>9.46</w:t>
            </w:r>
          </w:p>
        </w:tc>
        <w:tc>
          <w:tcPr>
            <w:tcW w:w="567" w:type="dxa"/>
            <w:shd w:val="clear" w:color="auto" w:fill="auto"/>
            <w:vAlign w:val="center"/>
          </w:tcPr>
          <w:p w:rsidR="002F6F50" w:rsidRDefault="002F6F50" w:rsidP="00C77284">
            <w:pPr>
              <w:tabs>
                <w:tab w:val="right" w:leader="underscore" w:pos="5670"/>
                <w:tab w:val="left" w:pos="6237"/>
              </w:tabs>
              <w:rPr>
                <w:rFonts w:cs="Arial"/>
                <w:sz w:val="22"/>
                <w:szCs w:val="22"/>
              </w:rPr>
            </w:pPr>
            <w:r>
              <w:rPr>
                <w:rFonts w:cs="Arial"/>
                <w:sz w:val="22"/>
                <w:szCs w:val="22"/>
              </w:rPr>
              <w:t>2.</w:t>
            </w:r>
          </w:p>
        </w:tc>
        <w:tc>
          <w:tcPr>
            <w:tcW w:w="3402" w:type="dxa"/>
            <w:shd w:val="clear" w:color="auto" w:fill="auto"/>
            <w:vAlign w:val="center"/>
          </w:tcPr>
          <w:p w:rsidR="002F6F50" w:rsidRDefault="002F6F50" w:rsidP="002F6F50">
            <w:pPr>
              <w:tabs>
                <w:tab w:val="right" w:leader="underscore" w:pos="5670"/>
                <w:tab w:val="left" w:pos="6237"/>
              </w:tabs>
              <w:rPr>
                <w:rFonts w:cs="Arial"/>
                <w:sz w:val="22"/>
                <w:szCs w:val="22"/>
              </w:rPr>
            </w:pPr>
            <w:r>
              <w:rPr>
                <w:rFonts w:cs="Arial"/>
                <w:sz w:val="22"/>
                <w:szCs w:val="22"/>
              </w:rPr>
              <w:t>Conflicts of Interest</w:t>
            </w:r>
          </w:p>
          <w:p w:rsidR="002F6F50" w:rsidRPr="00D626F4" w:rsidRDefault="002F6F50" w:rsidP="00DB29DA">
            <w:pPr>
              <w:tabs>
                <w:tab w:val="right" w:leader="underscore" w:pos="5670"/>
                <w:tab w:val="left" w:pos="6237"/>
              </w:tabs>
              <w:rPr>
                <w:rFonts w:cs="Arial"/>
                <w:sz w:val="22"/>
                <w:szCs w:val="22"/>
              </w:rPr>
            </w:pPr>
          </w:p>
        </w:tc>
        <w:tc>
          <w:tcPr>
            <w:tcW w:w="4819" w:type="dxa"/>
            <w:shd w:val="clear" w:color="auto" w:fill="auto"/>
          </w:tcPr>
          <w:p w:rsidR="002F6F50" w:rsidRDefault="002C28D9" w:rsidP="002C28D9">
            <w:pPr>
              <w:tabs>
                <w:tab w:val="right" w:leader="underscore" w:pos="5670"/>
                <w:tab w:val="left" w:pos="6237"/>
              </w:tabs>
              <w:rPr>
                <w:rFonts w:cs="Arial"/>
                <w:sz w:val="22"/>
                <w:szCs w:val="22"/>
              </w:rPr>
            </w:pPr>
            <w:r>
              <w:rPr>
                <w:rFonts w:cs="Arial"/>
                <w:sz w:val="22"/>
                <w:szCs w:val="22"/>
              </w:rPr>
              <w:t>Reminder to advise any conflicts of interest.</w:t>
            </w:r>
          </w:p>
        </w:tc>
      </w:tr>
      <w:tr w:rsidR="001B5A34" w:rsidRPr="00D626F4" w:rsidTr="696A27D4">
        <w:trPr>
          <w:trHeight w:val="397"/>
        </w:trPr>
        <w:tc>
          <w:tcPr>
            <w:tcW w:w="851" w:type="dxa"/>
            <w:shd w:val="clear" w:color="auto" w:fill="auto"/>
            <w:vAlign w:val="center"/>
          </w:tcPr>
          <w:p w:rsidR="001B5A34" w:rsidRPr="00D626F4" w:rsidRDefault="002F6F50" w:rsidP="002F6F50">
            <w:pPr>
              <w:tabs>
                <w:tab w:val="right" w:leader="underscore" w:pos="5670"/>
                <w:tab w:val="left" w:pos="6237"/>
              </w:tabs>
              <w:rPr>
                <w:rFonts w:cs="Arial"/>
                <w:sz w:val="22"/>
                <w:szCs w:val="22"/>
              </w:rPr>
            </w:pPr>
            <w:r>
              <w:rPr>
                <w:rFonts w:cs="Arial"/>
                <w:sz w:val="22"/>
                <w:szCs w:val="22"/>
              </w:rPr>
              <w:t>9.47</w:t>
            </w:r>
          </w:p>
        </w:tc>
        <w:tc>
          <w:tcPr>
            <w:tcW w:w="567" w:type="dxa"/>
            <w:shd w:val="clear" w:color="auto" w:fill="auto"/>
            <w:vAlign w:val="center"/>
          </w:tcPr>
          <w:p w:rsidR="001B5A34" w:rsidRPr="00D626F4" w:rsidRDefault="002F6F50" w:rsidP="00C77284">
            <w:pPr>
              <w:tabs>
                <w:tab w:val="right" w:leader="underscore" w:pos="5670"/>
                <w:tab w:val="left" w:pos="6237"/>
              </w:tabs>
              <w:rPr>
                <w:rFonts w:cs="Arial"/>
                <w:sz w:val="22"/>
                <w:szCs w:val="22"/>
              </w:rPr>
            </w:pPr>
            <w:r>
              <w:rPr>
                <w:rFonts w:cs="Arial"/>
                <w:sz w:val="22"/>
                <w:szCs w:val="22"/>
              </w:rPr>
              <w:t>3.</w:t>
            </w:r>
          </w:p>
        </w:tc>
        <w:tc>
          <w:tcPr>
            <w:tcW w:w="3402" w:type="dxa"/>
            <w:shd w:val="clear" w:color="auto" w:fill="auto"/>
          </w:tcPr>
          <w:p w:rsidR="001B5A34" w:rsidRDefault="001B5A34" w:rsidP="003B4B0B">
            <w:pPr>
              <w:tabs>
                <w:tab w:val="right" w:leader="underscore" w:pos="5670"/>
                <w:tab w:val="left" w:pos="6237"/>
              </w:tabs>
              <w:rPr>
                <w:rFonts w:cs="Arial"/>
                <w:sz w:val="22"/>
                <w:szCs w:val="22"/>
              </w:rPr>
            </w:pPr>
            <w:r>
              <w:rPr>
                <w:rFonts w:cs="Arial"/>
                <w:sz w:val="22"/>
                <w:szCs w:val="22"/>
              </w:rPr>
              <w:t xml:space="preserve">Minutes of previous Operations Group meeting </w:t>
            </w:r>
          </w:p>
          <w:p w:rsidR="001B5A34" w:rsidRDefault="001B5A34" w:rsidP="003B4B0B">
            <w:pPr>
              <w:tabs>
                <w:tab w:val="right" w:leader="underscore" w:pos="5670"/>
                <w:tab w:val="left" w:pos="6237"/>
              </w:tabs>
              <w:rPr>
                <w:rFonts w:cs="Arial"/>
                <w:sz w:val="22"/>
                <w:szCs w:val="22"/>
              </w:rPr>
            </w:pPr>
            <w:r>
              <w:rPr>
                <w:rFonts w:cs="Arial"/>
                <w:sz w:val="22"/>
                <w:szCs w:val="22"/>
              </w:rPr>
              <w:t>(5 February 2021)</w:t>
            </w:r>
          </w:p>
          <w:p w:rsidR="001B5A34" w:rsidRPr="00D626F4" w:rsidRDefault="001B5A34" w:rsidP="003B4B0B">
            <w:pPr>
              <w:tabs>
                <w:tab w:val="right" w:leader="underscore" w:pos="5670"/>
                <w:tab w:val="left" w:pos="6237"/>
              </w:tabs>
              <w:rPr>
                <w:rFonts w:cs="Arial"/>
                <w:sz w:val="22"/>
                <w:szCs w:val="22"/>
              </w:rPr>
            </w:pPr>
          </w:p>
        </w:tc>
        <w:tc>
          <w:tcPr>
            <w:tcW w:w="4819" w:type="dxa"/>
            <w:shd w:val="clear" w:color="auto" w:fill="auto"/>
            <w:vAlign w:val="center"/>
          </w:tcPr>
          <w:p w:rsidR="001B5A34" w:rsidRDefault="00FF2E7C" w:rsidP="00C77284">
            <w:pPr>
              <w:tabs>
                <w:tab w:val="right" w:leader="underscore" w:pos="5670"/>
                <w:tab w:val="left" w:pos="6237"/>
              </w:tabs>
              <w:rPr>
                <w:rFonts w:cs="Arial"/>
                <w:sz w:val="22"/>
                <w:szCs w:val="22"/>
              </w:rPr>
            </w:pPr>
            <w:r>
              <w:rPr>
                <w:rFonts w:cs="Arial"/>
                <w:sz w:val="22"/>
                <w:szCs w:val="22"/>
              </w:rPr>
              <w:t>Passed: Philip Matheson</w:t>
            </w:r>
          </w:p>
          <w:p w:rsidR="00FF2E7C" w:rsidRDefault="00FF2E7C" w:rsidP="00C77284">
            <w:pPr>
              <w:tabs>
                <w:tab w:val="right" w:leader="underscore" w:pos="5670"/>
                <w:tab w:val="left" w:pos="6237"/>
              </w:tabs>
              <w:rPr>
                <w:rFonts w:cs="Arial"/>
                <w:sz w:val="22"/>
                <w:szCs w:val="22"/>
              </w:rPr>
            </w:pPr>
            <w:r>
              <w:rPr>
                <w:rFonts w:cs="Arial"/>
                <w:sz w:val="22"/>
                <w:szCs w:val="22"/>
              </w:rPr>
              <w:t>Seconded: Claire Beckett</w:t>
            </w:r>
          </w:p>
          <w:p w:rsidR="00FF2E7C" w:rsidRDefault="00FF2E7C" w:rsidP="00C77284">
            <w:pPr>
              <w:tabs>
                <w:tab w:val="right" w:leader="underscore" w:pos="5670"/>
                <w:tab w:val="left" w:pos="6237"/>
              </w:tabs>
              <w:rPr>
                <w:rFonts w:cs="Arial"/>
                <w:sz w:val="22"/>
                <w:szCs w:val="22"/>
              </w:rPr>
            </w:pPr>
            <w:r>
              <w:rPr>
                <w:rFonts w:cs="Arial"/>
                <w:sz w:val="22"/>
                <w:szCs w:val="22"/>
              </w:rPr>
              <w:t xml:space="preserve">Approved </w:t>
            </w:r>
            <w:r w:rsidR="002C28D9">
              <w:rPr>
                <w:rFonts w:cs="Arial"/>
                <w:sz w:val="22"/>
                <w:szCs w:val="22"/>
              </w:rPr>
              <w:t xml:space="preserve">as true and correct record </w:t>
            </w:r>
            <w:r>
              <w:rPr>
                <w:rFonts w:cs="Arial"/>
                <w:sz w:val="22"/>
                <w:szCs w:val="22"/>
              </w:rPr>
              <w:t>for upload to NRTS website.</w:t>
            </w:r>
          </w:p>
          <w:p w:rsidR="001B5A34" w:rsidRDefault="001B5A34" w:rsidP="00C77284">
            <w:pPr>
              <w:tabs>
                <w:tab w:val="right" w:leader="underscore" w:pos="5670"/>
                <w:tab w:val="left" w:pos="6237"/>
              </w:tabs>
              <w:rPr>
                <w:rFonts w:cs="Arial"/>
                <w:sz w:val="22"/>
                <w:szCs w:val="22"/>
              </w:rPr>
            </w:pPr>
          </w:p>
        </w:tc>
      </w:tr>
      <w:tr w:rsidR="00DA0CAE" w:rsidRPr="00D626F4" w:rsidTr="696A27D4">
        <w:trPr>
          <w:trHeight w:val="392"/>
        </w:trPr>
        <w:tc>
          <w:tcPr>
            <w:tcW w:w="851" w:type="dxa"/>
            <w:shd w:val="clear" w:color="auto" w:fill="auto"/>
            <w:vAlign w:val="center"/>
          </w:tcPr>
          <w:p w:rsidR="00DA0CAE" w:rsidRDefault="002F6F50" w:rsidP="00C77284">
            <w:pPr>
              <w:tabs>
                <w:tab w:val="right" w:leader="underscore" w:pos="5670"/>
                <w:tab w:val="left" w:pos="6237"/>
              </w:tabs>
              <w:rPr>
                <w:rFonts w:cs="Arial"/>
                <w:sz w:val="22"/>
                <w:szCs w:val="22"/>
              </w:rPr>
            </w:pPr>
            <w:r>
              <w:rPr>
                <w:rFonts w:cs="Arial"/>
                <w:sz w:val="22"/>
                <w:szCs w:val="22"/>
              </w:rPr>
              <w:t>9.50</w:t>
            </w:r>
          </w:p>
        </w:tc>
        <w:tc>
          <w:tcPr>
            <w:tcW w:w="567" w:type="dxa"/>
            <w:shd w:val="clear" w:color="auto" w:fill="auto"/>
            <w:vAlign w:val="center"/>
          </w:tcPr>
          <w:p w:rsidR="00DA0CAE" w:rsidRDefault="00EB42E3" w:rsidP="00C77284">
            <w:pPr>
              <w:tabs>
                <w:tab w:val="right" w:leader="underscore" w:pos="5670"/>
                <w:tab w:val="left" w:pos="6237"/>
              </w:tabs>
              <w:rPr>
                <w:rFonts w:cs="Arial"/>
                <w:sz w:val="22"/>
                <w:szCs w:val="22"/>
              </w:rPr>
            </w:pPr>
            <w:r>
              <w:rPr>
                <w:rFonts w:cs="Arial"/>
                <w:sz w:val="22"/>
                <w:szCs w:val="22"/>
              </w:rPr>
              <w:t>4.</w:t>
            </w:r>
          </w:p>
        </w:tc>
        <w:tc>
          <w:tcPr>
            <w:tcW w:w="3402" w:type="dxa"/>
            <w:shd w:val="clear" w:color="auto" w:fill="auto"/>
          </w:tcPr>
          <w:p w:rsidR="00DA0CAE" w:rsidRPr="0007146E" w:rsidRDefault="38E3F745" w:rsidP="003B4B0B">
            <w:pPr>
              <w:tabs>
                <w:tab w:val="right" w:leader="underscore" w:pos="5670"/>
                <w:tab w:val="left" w:pos="6237"/>
              </w:tabs>
              <w:rPr>
                <w:rFonts w:cs="Arial"/>
                <w:sz w:val="22"/>
                <w:szCs w:val="22"/>
              </w:rPr>
            </w:pPr>
            <w:r w:rsidRPr="38E3F745">
              <w:rPr>
                <w:rFonts w:cs="Arial"/>
                <w:sz w:val="22"/>
                <w:szCs w:val="22"/>
              </w:rPr>
              <w:t>Actions update</w:t>
            </w:r>
          </w:p>
        </w:tc>
        <w:tc>
          <w:tcPr>
            <w:tcW w:w="4819" w:type="dxa"/>
            <w:shd w:val="clear" w:color="auto" w:fill="auto"/>
            <w:vAlign w:val="center"/>
          </w:tcPr>
          <w:p w:rsidR="21548EDC" w:rsidRDefault="21548EDC" w:rsidP="003C1EE3">
            <w:pPr>
              <w:tabs>
                <w:tab w:val="right" w:leader="underscore" w:pos="5670"/>
                <w:tab w:val="left" w:pos="6237"/>
              </w:tabs>
              <w:rPr>
                <w:rFonts w:cs="Arial"/>
                <w:sz w:val="22"/>
                <w:szCs w:val="22"/>
              </w:rPr>
            </w:pPr>
            <w:r w:rsidRPr="003C1EE3">
              <w:rPr>
                <w:rFonts w:cs="Arial"/>
                <w:sz w:val="22"/>
                <w:szCs w:val="22"/>
              </w:rPr>
              <w:t>Cardiac testing – awaiting development of guideline</w:t>
            </w:r>
            <w:r w:rsidR="003C1EE3" w:rsidRPr="003C1EE3">
              <w:rPr>
                <w:rFonts w:cs="Arial"/>
                <w:sz w:val="22"/>
                <w:szCs w:val="22"/>
              </w:rPr>
              <w:t>s for cardiologists to agree to</w:t>
            </w:r>
            <w:r w:rsidR="003C1EE3">
              <w:rPr>
                <w:rFonts w:cs="Arial"/>
                <w:sz w:val="22"/>
                <w:szCs w:val="22"/>
              </w:rPr>
              <w:t>.</w:t>
            </w:r>
          </w:p>
          <w:p w:rsidR="00755246" w:rsidRPr="003C1EE3" w:rsidRDefault="00755246" w:rsidP="003C1EE3">
            <w:pPr>
              <w:tabs>
                <w:tab w:val="right" w:leader="underscore" w:pos="5670"/>
                <w:tab w:val="left" w:pos="6237"/>
              </w:tabs>
              <w:rPr>
                <w:sz w:val="22"/>
                <w:szCs w:val="22"/>
              </w:rPr>
            </w:pPr>
          </w:p>
          <w:p w:rsidR="00B31334" w:rsidRPr="003C1EE3" w:rsidRDefault="696A27D4" w:rsidP="003C1EE3">
            <w:pPr>
              <w:tabs>
                <w:tab w:val="right" w:leader="underscore" w:pos="5670"/>
                <w:tab w:val="left" w:pos="6237"/>
              </w:tabs>
              <w:rPr>
                <w:rFonts w:cs="Arial"/>
                <w:sz w:val="22"/>
                <w:szCs w:val="22"/>
              </w:rPr>
            </w:pPr>
            <w:r w:rsidRPr="003C1EE3">
              <w:rPr>
                <w:rFonts w:cs="Arial"/>
                <w:sz w:val="22"/>
                <w:szCs w:val="22"/>
              </w:rPr>
              <w:lastRenderedPageBreak/>
              <w:t>Incorporating travel history question in Live Donor Questionnaire. ‘Parked’ because of prevalence of Covid-19 in context of world travel.</w:t>
            </w:r>
          </w:p>
          <w:p w:rsidR="00E3329C" w:rsidRPr="00755246" w:rsidRDefault="00E3329C" w:rsidP="00755246">
            <w:pPr>
              <w:tabs>
                <w:tab w:val="right" w:leader="underscore" w:pos="5670"/>
                <w:tab w:val="left" w:pos="6237"/>
              </w:tabs>
              <w:rPr>
                <w:rFonts w:cs="Arial"/>
                <w:sz w:val="22"/>
                <w:szCs w:val="22"/>
              </w:rPr>
            </w:pPr>
          </w:p>
          <w:p w:rsidR="003C1EE3" w:rsidRPr="003C1EE3" w:rsidRDefault="696A27D4" w:rsidP="003C1EE3">
            <w:pPr>
              <w:tabs>
                <w:tab w:val="right" w:leader="underscore" w:pos="5670"/>
                <w:tab w:val="left" w:pos="6237"/>
              </w:tabs>
              <w:rPr>
                <w:rFonts w:cs="Arial"/>
                <w:sz w:val="22"/>
                <w:szCs w:val="22"/>
              </w:rPr>
            </w:pPr>
            <w:r w:rsidRPr="003C1EE3">
              <w:rPr>
                <w:rFonts w:cs="Arial"/>
                <w:sz w:val="22"/>
                <w:szCs w:val="22"/>
              </w:rPr>
              <w:t xml:space="preserve">Communication from Donor Surgeons to Transplant Team. Advised no progress because of possible changes to Allocation Scheme. </w:t>
            </w:r>
          </w:p>
          <w:p w:rsidR="00B31334" w:rsidRDefault="696A27D4" w:rsidP="003C1EE3">
            <w:pPr>
              <w:tabs>
                <w:tab w:val="right" w:leader="underscore" w:pos="5670"/>
                <w:tab w:val="left" w:pos="6237"/>
              </w:tabs>
              <w:rPr>
                <w:rFonts w:cs="Arial"/>
                <w:sz w:val="22"/>
                <w:szCs w:val="22"/>
              </w:rPr>
            </w:pPr>
            <w:r w:rsidRPr="003C1EE3">
              <w:rPr>
                <w:rFonts w:cs="Arial"/>
                <w:b/>
                <w:bCs/>
                <w:sz w:val="22"/>
                <w:szCs w:val="22"/>
              </w:rPr>
              <w:t>Action:</w:t>
            </w:r>
            <w:r w:rsidR="003C1EE3" w:rsidRPr="003C1EE3">
              <w:rPr>
                <w:rFonts w:cs="Arial"/>
                <w:b/>
                <w:bCs/>
                <w:sz w:val="22"/>
                <w:szCs w:val="22"/>
              </w:rPr>
              <w:t xml:space="preserve"> </w:t>
            </w:r>
            <w:r w:rsidRPr="003C1EE3">
              <w:rPr>
                <w:rFonts w:cs="Arial"/>
                <w:sz w:val="22"/>
                <w:szCs w:val="22"/>
              </w:rPr>
              <w:t>Waiting for Carl to report.</w:t>
            </w:r>
          </w:p>
          <w:p w:rsidR="003C1EE3" w:rsidRPr="003C1EE3" w:rsidRDefault="003C1EE3" w:rsidP="003C1EE3">
            <w:pPr>
              <w:tabs>
                <w:tab w:val="right" w:leader="underscore" w:pos="5670"/>
                <w:tab w:val="left" w:pos="6237"/>
              </w:tabs>
              <w:rPr>
                <w:rFonts w:cs="Arial"/>
                <w:sz w:val="22"/>
                <w:szCs w:val="22"/>
              </w:rPr>
            </w:pPr>
          </w:p>
          <w:p w:rsidR="00B31334" w:rsidRDefault="696A27D4" w:rsidP="003C1EE3">
            <w:pPr>
              <w:tabs>
                <w:tab w:val="right" w:leader="underscore" w:pos="5670"/>
                <w:tab w:val="left" w:pos="6237"/>
              </w:tabs>
              <w:rPr>
                <w:rFonts w:cs="Arial"/>
                <w:sz w:val="22"/>
                <w:szCs w:val="22"/>
              </w:rPr>
            </w:pPr>
            <w:r w:rsidRPr="003C1EE3">
              <w:rPr>
                <w:rFonts w:cs="Arial"/>
                <w:sz w:val="22"/>
                <w:szCs w:val="22"/>
              </w:rPr>
              <w:t>LKDA books - advised there is no update for this project. Suggestion is that a different system to fund books is needed.</w:t>
            </w:r>
          </w:p>
          <w:p w:rsidR="003C1EE3" w:rsidRPr="003C1EE3" w:rsidRDefault="003C1EE3" w:rsidP="003C1EE3">
            <w:pPr>
              <w:tabs>
                <w:tab w:val="right" w:leader="underscore" w:pos="5670"/>
                <w:tab w:val="left" w:pos="6237"/>
              </w:tabs>
              <w:rPr>
                <w:rFonts w:cs="Arial"/>
                <w:sz w:val="22"/>
                <w:szCs w:val="22"/>
              </w:rPr>
            </w:pPr>
          </w:p>
          <w:p w:rsidR="003828E6" w:rsidRDefault="696A27D4" w:rsidP="003C1EE3">
            <w:pPr>
              <w:tabs>
                <w:tab w:val="right" w:leader="underscore" w:pos="5670"/>
                <w:tab w:val="left" w:pos="6237"/>
              </w:tabs>
              <w:rPr>
                <w:rFonts w:cs="Arial"/>
                <w:sz w:val="22"/>
                <w:szCs w:val="22"/>
              </w:rPr>
            </w:pPr>
            <w:r w:rsidRPr="003C1EE3">
              <w:rPr>
                <w:rFonts w:cs="Arial"/>
                <w:sz w:val="22"/>
                <w:szCs w:val="22"/>
              </w:rPr>
              <w:t>Long Suspended Patients Process – volunteer Registrar or Advanced Nursing degree candidates have been sought to take on a project to improve accuracy and usefulness of this list and create an optimum review system. No progress.</w:t>
            </w:r>
          </w:p>
          <w:p w:rsidR="003C1EE3" w:rsidRPr="003C1EE3" w:rsidRDefault="003C1EE3" w:rsidP="003C1EE3">
            <w:pPr>
              <w:tabs>
                <w:tab w:val="right" w:leader="underscore" w:pos="5670"/>
                <w:tab w:val="left" w:pos="6237"/>
              </w:tabs>
              <w:rPr>
                <w:rFonts w:cs="Arial"/>
                <w:sz w:val="22"/>
                <w:szCs w:val="22"/>
              </w:rPr>
            </w:pPr>
          </w:p>
          <w:p w:rsidR="00B31334" w:rsidRPr="003C1EE3" w:rsidRDefault="696A27D4" w:rsidP="003C1EE3">
            <w:pPr>
              <w:tabs>
                <w:tab w:val="right" w:leader="underscore" w:pos="5670"/>
                <w:tab w:val="left" w:pos="6237"/>
              </w:tabs>
              <w:rPr>
                <w:rFonts w:cs="Arial"/>
                <w:sz w:val="22"/>
                <w:szCs w:val="22"/>
              </w:rPr>
            </w:pPr>
            <w:r w:rsidRPr="003C1EE3">
              <w:rPr>
                <w:rFonts w:cs="Arial"/>
                <w:sz w:val="22"/>
                <w:szCs w:val="22"/>
              </w:rPr>
              <w:t>NDD donor chain orphan kidney policy – still to be finalised</w:t>
            </w:r>
            <w:r w:rsidR="003C1EE3" w:rsidRPr="003C1EE3">
              <w:rPr>
                <w:rFonts w:cs="Arial"/>
                <w:sz w:val="22"/>
                <w:szCs w:val="22"/>
              </w:rPr>
              <w:t xml:space="preserve"> </w:t>
            </w:r>
            <w:r w:rsidRPr="003C1EE3">
              <w:rPr>
                <w:rFonts w:cs="Arial"/>
                <w:sz w:val="22"/>
                <w:szCs w:val="22"/>
              </w:rPr>
              <w:t xml:space="preserve">with </w:t>
            </w:r>
            <w:r w:rsidR="003C1EE3" w:rsidRPr="003C1EE3">
              <w:rPr>
                <w:rFonts w:cs="Arial"/>
                <w:sz w:val="22"/>
                <w:szCs w:val="22"/>
              </w:rPr>
              <w:t>Australia (</w:t>
            </w:r>
            <w:r w:rsidRPr="003C1EE3">
              <w:rPr>
                <w:rFonts w:cs="Arial"/>
                <w:sz w:val="22"/>
                <w:szCs w:val="22"/>
              </w:rPr>
              <w:t>RTAC).</w:t>
            </w:r>
          </w:p>
          <w:p w:rsidR="00E3329C" w:rsidRDefault="00E3329C" w:rsidP="00E3329C">
            <w:pPr>
              <w:pStyle w:val="ListParagraph"/>
              <w:tabs>
                <w:tab w:val="right" w:leader="underscore" w:pos="5670"/>
                <w:tab w:val="left" w:pos="6237"/>
              </w:tabs>
              <w:ind w:left="360"/>
              <w:rPr>
                <w:rFonts w:cs="Arial"/>
                <w:sz w:val="22"/>
                <w:szCs w:val="22"/>
              </w:rPr>
            </w:pPr>
          </w:p>
        </w:tc>
      </w:tr>
      <w:tr w:rsidR="38E3F745" w:rsidTr="696A27D4">
        <w:trPr>
          <w:trHeight w:val="392"/>
        </w:trPr>
        <w:tc>
          <w:tcPr>
            <w:tcW w:w="851" w:type="dxa"/>
            <w:shd w:val="clear" w:color="auto" w:fill="auto"/>
            <w:vAlign w:val="center"/>
          </w:tcPr>
          <w:p w:rsidR="38E3F745" w:rsidRDefault="38E3F745" w:rsidP="38E3F745">
            <w:pPr>
              <w:rPr>
                <w:rFonts w:cs="Arial"/>
                <w:sz w:val="22"/>
                <w:szCs w:val="22"/>
              </w:rPr>
            </w:pPr>
            <w:r w:rsidRPr="38E3F745">
              <w:rPr>
                <w:rFonts w:cs="Arial"/>
                <w:sz w:val="22"/>
                <w:szCs w:val="22"/>
              </w:rPr>
              <w:lastRenderedPageBreak/>
              <w:t>10.10</w:t>
            </w:r>
          </w:p>
        </w:tc>
        <w:tc>
          <w:tcPr>
            <w:tcW w:w="567" w:type="dxa"/>
            <w:shd w:val="clear" w:color="auto" w:fill="auto"/>
            <w:vAlign w:val="center"/>
          </w:tcPr>
          <w:p w:rsidR="38E3F745" w:rsidRDefault="38E3F745" w:rsidP="38E3F745">
            <w:pPr>
              <w:rPr>
                <w:rFonts w:cs="Arial"/>
                <w:sz w:val="22"/>
                <w:szCs w:val="22"/>
              </w:rPr>
            </w:pPr>
            <w:r w:rsidRPr="38E3F745">
              <w:rPr>
                <w:rFonts w:cs="Arial"/>
                <w:sz w:val="22"/>
                <w:szCs w:val="22"/>
              </w:rPr>
              <w:t>5</w:t>
            </w:r>
          </w:p>
        </w:tc>
        <w:tc>
          <w:tcPr>
            <w:tcW w:w="3402" w:type="dxa"/>
            <w:shd w:val="clear" w:color="auto" w:fill="auto"/>
          </w:tcPr>
          <w:p w:rsidR="38E3F745" w:rsidRDefault="38E3F745" w:rsidP="003B4B0B">
            <w:pPr>
              <w:rPr>
                <w:rFonts w:cs="Arial"/>
                <w:sz w:val="22"/>
                <w:szCs w:val="22"/>
              </w:rPr>
            </w:pPr>
            <w:r w:rsidRPr="38E3F745">
              <w:rPr>
                <w:rFonts w:cs="Arial"/>
                <w:sz w:val="22"/>
                <w:szCs w:val="22"/>
              </w:rPr>
              <w:t>NZ Transplant Activity Draft Report 2020</w:t>
            </w:r>
          </w:p>
        </w:tc>
        <w:tc>
          <w:tcPr>
            <w:tcW w:w="4819" w:type="dxa"/>
            <w:shd w:val="clear" w:color="auto" w:fill="auto"/>
            <w:vAlign w:val="center"/>
          </w:tcPr>
          <w:p w:rsidR="38E3F745" w:rsidRDefault="00B01601" w:rsidP="38E3F745">
            <w:pPr>
              <w:rPr>
                <w:rFonts w:cs="Arial"/>
                <w:sz w:val="22"/>
                <w:szCs w:val="22"/>
              </w:rPr>
            </w:pPr>
            <w:r>
              <w:rPr>
                <w:rFonts w:cs="Arial"/>
                <w:sz w:val="22"/>
                <w:szCs w:val="22"/>
              </w:rPr>
              <w:t xml:space="preserve">Draft report presented </w:t>
            </w:r>
            <w:r w:rsidR="00AE5202">
              <w:rPr>
                <w:rFonts w:cs="Arial"/>
                <w:sz w:val="22"/>
                <w:szCs w:val="22"/>
              </w:rPr>
              <w:t>for</w:t>
            </w:r>
            <w:r>
              <w:rPr>
                <w:rFonts w:cs="Arial"/>
                <w:sz w:val="22"/>
                <w:szCs w:val="22"/>
              </w:rPr>
              <w:t xml:space="preserve"> discussion.</w:t>
            </w:r>
          </w:p>
          <w:p w:rsidR="00B01601" w:rsidRDefault="21548EDC" w:rsidP="38E3F745">
            <w:pPr>
              <w:rPr>
                <w:rFonts w:cs="Arial"/>
                <w:sz w:val="22"/>
                <w:szCs w:val="22"/>
              </w:rPr>
            </w:pPr>
            <w:r w:rsidRPr="21548EDC">
              <w:rPr>
                <w:rFonts w:cs="Arial"/>
                <w:b/>
                <w:bCs/>
                <w:sz w:val="22"/>
                <w:szCs w:val="22"/>
              </w:rPr>
              <w:t>Action:</w:t>
            </w:r>
            <w:r w:rsidRPr="21548EDC">
              <w:rPr>
                <w:rFonts w:cs="Arial"/>
                <w:sz w:val="22"/>
                <w:szCs w:val="22"/>
              </w:rPr>
              <w:t xml:space="preserve"> Nick will ask Jo Burton for last two years figures for Kidney Exchange for further analysis</w:t>
            </w:r>
            <w:r w:rsidR="00755246">
              <w:rPr>
                <w:rFonts w:cs="Arial"/>
                <w:sz w:val="22"/>
                <w:szCs w:val="22"/>
              </w:rPr>
              <w:t xml:space="preserve"> </w:t>
            </w:r>
            <w:r w:rsidRPr="21548EDC">
              <w:rPr>
                <w:rFonts w:cs="Arial"/>
                <w:sz w:val="22"/>
                <w:szCs w:val="22"/>
              </w:rPr>
              <w:t>(reasons for exchange).</w:t>
            </w:r>
          </w:p>
          <w:p w:rsidR="00B01601" w:rsidRDefault="21548EDC" w:rsidP="38E3F745">
            <w:pPr>
              <w:rPr>
                <w:rFonts w:cs="Arial"/>
                <w:sz w:val="22"/>
                <w:szCs w:val="22"/>
              </w:rPr>
            </w:pPr>
            <w:r w:rsidRPr="21548EDC">
              <w:rPr>
                <w:rFonts w:cs="Arial"/>
                <w:b/>
                <w:bCs/>
                <w:sz w:val="22"/>
                <w:szCs w:val="22"/>
              </w:rPr>
              <w:t xml:space="preserve">Action: </w:t>
            </w:r>
            <w:r w:rsidRPr="21548EDC">
              <w:rPr>
                <w:rFonts w:cs="Arial"/>
                <w:sz w:val="22"/>
                <w:szCs w:val="22"/>
              </w:rPr>
              <w:t>Nick will ask the three transplant units/Jo</w:t>
            </w:r>
            <w:r w:rsidR="003C1EE3">
              <w:rPr>
                <w:rFonts w:cs="Arial"/>
                <w:sz w:val="22"/>
                <w:szCs w:val="22"/>
              </w:rPr>
              <w:t xml:space="preserve"> </w:t>
            </w:r>
            <w:r w:rsidRPr="21548EDC">
              <w:rPr>
                <w:rFonts w:cs="Arial"/>
                <w:sz w:val="22"/>
                <w:szCs w:val="22"/>
              </w:rPr>
              <w:t>for reasons NDD entered KE or not – for analysis.</w:t>
            </w:r>
          </w:p>
          <w:p w:rsidR="00B01601" w:rsidRDefault="00B01601" w:rsidP="38E3F745">
            <w:pPr>
              <w:rPr>
                <w:rFonts w:cs="Arial"/>
                <w:sz w:val="22"/>
                <w:szCs w:val="22"/>
              </w:rPr>
            </w:pPr>
          </w:p>
          <w:p w:rsidR="00755246" w:rsidRDefault="21548EDC" w:rsidP="21548EDC">
            <w:pPr>
              <w:rPr>
                <w:rFonts w:cs="Arial"/>
                <w:sz w:val="22"/>
                <w:szCs w:val="22"/>
              </w:rPr>
            </w:pPr>
            <w:r w:rsidRPr="21548EDC">
              <w:rPr>
                <w:rFonts w:cs="Arial"/>
                <w:sz w:val="22"/>
                <w:szCs w:val="22"/>
              </w:rPr>
              <w:t>It was suggested there be a ‘highlights’ page incorporated into the report showing key targets and achievements. Nick advised that he uses the cover letter to draw attention to highlights.</w:t>
            </w:r>
          </w:p>
          <w:p w:rsidR="00755246" w:rsidRDefault="00755246" w:rsidP="38E3F745">
            <w:pPr>
              <w:rPr>
                <w:rFonts w:cs="Arial"/>
                <w:sz w:val="22"/>
                <w:szCs w:val="22"/>
              </w:rPr>
            </w:pPr>
            <w:r>
              <w:rPr>
                <w:rFonts w:cs="Arial"/>
                <w:sz w:val="22"/>
                <w:szCs w:val="22"/>
              </w:rPr>
              <w:t xml:space="preserve"> </w:t>
            </w:r>
          </w:p>
          <w:p w:rsidR="006A7988" w:rsidRDefault="006A7988" w:rsidP="38E3F745">
            <w:pPr>
              <w:rPr>
                <w:rFonts w:cs="Arial"/>
                <w:sz w:val="22"/>
                <w:szCs w:val="22"/>
              </w:rPr>
            </w:pPr>
            <w:r>
              <w:rPr>
                <w:rFonts w:cs="Arial"/>
                <w:sz w:val="22"/>
                <w:szCs w:val="22"/>
              </w:rPr>
              <w:t>Distribution</w:t>
            </w:r>
            <w:r w:rsidR="00AE5202">
              <w:rPr>
                <w:rFonts w:cs="Arial"/>
                <w:sz w:val="22"/>
                <w:szCs w:val="22"/>
              </w:rPr>
              <w:t xml:space="preserve"> for final version will be</w:t>
            </w:r>
            <w:r>
              <w:rPr>
                <w:rFonts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94"/>
              <w:gridCol w:w="2294"/>
            </w:tblGrid>
            <w:tr w:rsidR="006A7988" w:rsidTr="006A7988">
              <w:trPr>
                <w:trHeight w:val="1633"/>
              </w:trPr>
              <w:tc>
                <w:tcPr>
                  <w:tcW w:w="2294" w:type="dxa"/>
                </w:tcPr>
                <w:p w:rsidR="006A7988" w:rsidRDefault="006A7988" w:rsidP="006A7988">
                  <w:pPr>
                    <w:rPr>
                      <w:rFonts w:cs="Arial"/>
                      <w:sz w:val="22"/>
                      <w:szCs w:val="22"/>
                    </w:rPr>
                  </w:pPr>
                  <w:r>
                    <w:rPr>
                      <w:rFonts w:cs="Arial"/>
                      <w:sz w:val="22"/>
                      <w:szCs w:val="22"/>
                    </w:rPr>
                    <w:t>Coordinators</w:t>
                  </w:r>
                </w:p>
                <w:p w:rsidR="006A7988" w:rsidRDefault="006A7988" w:rsidP="006A7988">
                  <w:pPr>
                    <w:rPr>
                      <w:rFonts w:cs="Arial"/>
                      <w:sz w:val="22"/>
                      <w:szCs w:val="22"/>
                    </w:rPr>
                  </w:pPr>
                  <w:r w:rsidRPr="005F3F81">
                    <w:rPr>
                      <w:rFonts w:cs="Arial"/>
                      <w:sz w:val="22"/>
                      <w:szCs w:val="22"/>
                    </w:rPr>
                    <w:t xml:space="preserve">NRTLT </w:t>
                  </w:r>
                </w:p>
                <w:p w:rsidR="006A7988" w:rsidRPr="006A7988" w:rsidRDefault="006A7988" w:rsidP="006A7988">
                  <w:pPr>
                    <w:rPr>
                      <w:rFonts w:cs="Arial"/>
                      <w:sz w:val="22"/>
                      <w:szCs w:val="22"/>
                      <w:lang w:val="en-US"/>
                    </w:rPr>
                  </w:pPr>
                  <w:r w:rsidRPr="006A7988">
                    <w:rPr>
                      <w:rFonts w:cs="Arial"/>
                      <w:sz w:val="22"/>
                      <w:szCs w:val="22"/>
                    </w:rPr>
                    <w:t>MOH</w:t>
                  </w:r>
                </w:p>
                <w:p w:rsidR="006A7988" w:rsidRPr="006A7988" w:rsidRDefault="006A7988" w:rsidP="006A7988">
                  <w:pPr>
                    <w:rPr>
                      <w:rFonts w:cs="Arial"/>
                      <w:sz w:val="22"/>
                      <w:szCs w:val="22"/>
                      <w:lang w:val="en-US"/>
                    </w:rPr>
                  </w:pPr>
                  <w:r w:rsidRPr="006A7988">
                    <w:rPr>
                      <w:rFonts w:cs="Arial"/>
                      <w:sz w:val="22"/>
                      <w:szCs w:val="22"/>
                    </w:rPr>
                    <w:t>DHBs (CEs, CDs)</w:t>
                  </w:r>
                </w:p>
                <w:p w:rsidR="006A7988" w:rsidRPr="006A7988" w:rsidRDefault="006A7988" w:rsidP="006A7988">
                  <w:pPr>
                    <w:rPr>
                      <w:rFonts w:cs="Arial"/>
                      <w:sz w:val="22"/>
                      <w:szCs w:val="22"/>
                      <w:lang w:val="en-US"/>
                    </w:rPr>
                  </w:pPr>
                  <w:r w:rsidRPr="006A7988">
                    <w:rPr>
                      <w:rFonts w:cs="Arial"/>
                      <w:sz w:val="22"/>
                      <w:szCs w:val="22"/>
                    </w:rPr>
                    <w:t>NRAB</w:t>
                  </w:r>
                </w:p>
                <w:p w:rsidR="006A7988" w:rsidRPr="006A7988" w:rsidRDefault="006A7988" w:rsidP="38E3F745">
                  <w:pPr>
                    <w:rPr>
                      <w:rFonts w:cs="Arial"/>
                      <w:sz w:val="22"/>
                      <w:szCs w:val="22"/>
                      <w:lang w:val="en-US"/>
                    </w:rPr>
                  </w:pPr>
                  <w:r w:rsidRPr="006A7988">
                    <w:rPr>
                      <w:rFonts w:cs="Arial"/>
                      <w:sz w:val="22"/>
                      <w:szCs w:val="22"/>
                    </w:rPr>
                    <w:t>TSANZ/ANZSN</w:t>
                  </w:r>
                </w:p>
              </w:tc>
              <w:tc>
                <w:tcPr>
                  <w:tcW w:w="2294" w:type="dxa"/>
                </w:tcPr>
                <w:p w:rsidR="006A7988" w:rsidRDefault="006A7988" w:rsidP="38E3F745">
                  <w:pPr>
                    <w:rPr>
                      <w:rFonts w:cs="Arial"/>
                      <w:sz w:val="22"/>
                      <w:szCs w:val="22"/>
                    </w:rPr>
                  </w:pPr>
                  <w:r w:rsidRPr="006A7988">
                    <w:rPr>
                      <w:rFonts w:cs="Arial"/>
                      <w:sz w:val="22"/>
                      <w:szCs w:val="22"/>
                    </w:rPr>
                    <w:t>KHNZ</w:t>
                  </w:r>
                </w:p>
                <w:p w:rsidR="006A7988" w:rsidRDefault="006A7988" w:rsidP="38E3F745">
                  <w:pPr>
                    <w:rPr>
                      <w:rFonts w:cs="Arial"/>
                      <w:sz w:val="22"/>
                      <w:szCs w:val="22"/>
                    </w:rPr>
                  </w:pPr>
                  <w:r>
                    <w:rPr>
                      <w:rFonts w:cs="Arial"/>
                      <w:sz w:val="22"/>
                      <w:szCs w:val="22"/>
                    </w:rPr>
                    <w:t>ODNZ</w:t>
                  </w:r>
                </w:p>
                <w:p w:rsidR="006A7988" w:rsidRDefault="006A7988" w:rsidP="006A7988">
                  <w:pPr>
                    <w:rPr>
                      <w:rFonts w:cs="Arial"/>
                      <w:sz w:val="22"/>
                      <w:szCs w:val="22"/>
                    </w:rPr>
                  </w:pPr>
                  <w:r w:rsidRPr="005F3F81">
                    <w:rPr>
                      <w:rFonts w:cs="Arial"/>
                      <w:sz w:val="22"/>
                      <w:szCs w:val="22"/>
                    </w:rPr>
                    <w:t>A</w:t>
                  </w:r>
                  <w:r>
                    <w:rPr>
                      <w:rFonts w:cs="Arial"/>
                      <w:sz w:val="22"/>
                      <w:szCs w:val="22"/>
                    </w:rPr>
                    <w:t>NZKX,</w:t>
                  </w:r>
                </w:p>
                <w:p w:rsidR="006A7988" w:rsidRDefault="006A7988" w:rsidP="006A7988">
                  <w:pPr>
                    <w:rPr>
                      <w:rFonts w:cs="Arial"/>
                      <w:sz w:val="22"/>
                      <w:szCs w:val="22"/>
                    </w:rPr>
                  </w:pPr>
                  <w:r w:rsidRPr="005F3F81">
                    <w:rPr>
                      <w:rFonts w:cs="Arial"/>
                      <w:sz w:val="22"/>
                      <w:szCs w:val="22"/>
                    </w:rPr>
                    <w:t xml:space="preserve">ANZDATA, </w:t>
                  </w:r>
                </w:p>
                <w:p w:rsidR="006A7988" w:rsidRDefault="006A7988" w:rsidP="006A7988">
                  <w:pPr>
                    <w:rPr>
                      <w:rFonts w:cs="Arial"/>
                      <w:sz w:val="22"/>
                      <w:szCs w:val="22"/>
                    </w:rPr>
                  </w:pPr>
                  <w:r w:rsidRPr="005F3F81">
                    <w:rPr>
                      <w:rFonts w:cs="Arial"/>
                      <w:sz w:val="22"/>
                      <w:szCs w:val="22"/>
                    </w:rPr>
                    <w:t>NZBOS</w:t>
                  </w:r>
                </w:p>
              </w:tc>
            </w:tr>
          </w:tbl>
          <w:p w:rsidR="005F3F81" w:rsidRDefault="005F3F81" w:rsidP="006A7988">
            <w:pPr>
              <w:rPr>
                <w:rFonts w:cs="Arial"/>
                <w:sz w:val="22"/>
                <w:szCs w:val="22"/>
              </w:rPr>
            </w:pPr>
          </w:p>
        </w:tc>
      </w:tr>
      <w:tr w:rsidR="38E3F745" w:rsidTr="696A27D4">
        <w:trPr>
          <w:trHeight w:val="392"/>
        </w:trPr>
        <w:tc>
          <w:tcPr>
            <w:tcW w:w="851" w:type="dxa"/>
            <w:shd w:val="clear" w:color="auto" w:fill="auto"/>
            <w:vAlign w:val="center"/>
          </w:tcPr>
          <w:p w:rsidR="38E3F745" w:rsidRDefault="38E3F745" w:rsidP="38E3F745">
            <w:pPr>
              <w:tabs>
                <w:tab w:val="right" w:leader="underscore" w:pos="5670"/>
                <w:tab w:val="left" w:pos="6237"/>
              </w:tabs>
              <w:spacing w:line="259" w:lineRule="auto"/>
            </w:pPr>
            <w:r w:rsidRPr="38E3F745">
              <w:rPr>
                <w:rFonts w:cs="Arial"/>
                <w:sz w:val="22"/>
                <w:szCs w:val="22"/>
              </w:rPr>
              <w:t>10.40</w:t>
            </w:r>
          </w:p>
        </w:tc>
        <w:tc>
          <w:tcPr>
            <w:tcW w:w="567" w:type="dxa"/>
            <w:shd w:val="clear" w:color="auto" w:fill="auto"/>
            <w:vAlign w:val="center"/>
          </w:tcPr>
          <w:p w:rsidR="38E3F745" w:rsidRDefault="38E3F745" w:rsidP="38E3F745">
            <w:pPr>
              <w:tabs>
                <w:tab w:val="right" w:leader="underscore" w:pos="5670"/>
                <w:tab w:val="left" w:pos="6237"/>
              </w:tabs>
              <w:spacing w:line="259" w:lineRule="auto"/>
              <w:rPr>
                <w:rFonts w:cs="Arial"/>
                <w:sz w:val="22"/>
                <w:szCs w:val="22"/>
              </w:rPr>
            </w:pPr>
            <w:r w:rsidRPr="38E3F745">
              <w:rPr>
                <w:rFonts w:cs="Arial"/>
                <w:sz w:val="22"/>
                <w:szCs w:val="22"/>
              </w:rPr>
              <w:t>6</w:t>
            </w:r>
          </w:p>
        </w:tc>
        <w:tc>
          <w:tcPr>
            <w:tcW w:w="3402" w:type="dxa"/>
            <w:shd w:val="clear" w:color="auto" w:fill="auto"/>
          </w:tcPr>
          <w:p w:rsidR="38E3F745" w:rsidRDefault="38E3F745" w:rsidP="003B4B0B">
            <w:pPr>
              <w:rPr>
                <w:rFonts w:cs="Arial"/>
                <w:sz w:val="22"/>
                <w:szCs w:val="22"/>
              </w:rPr>
            </w:pPr>
            <w:r w:rsidRPr="38E3F745">
              <w:rPr>
                <w:rFonts w:cs="Arial"/>
                <w:sz w:val="22"/>
                <w:szCs w:val="22"/>
              </w:rPr>
              <w:t>Impact of transplants stopped by emergency in other parts of the health system.</w:t>
            </w:r>
          </w:p>
          <w:p w:rsidR="38E3F745" w:rsidRDefault="38E3F745" w:rsidP="003B4B0B">
            <w:pPr>
              <w:rPr>
                <w:rFonts w:cs="Arial"/>
                <w:sz w:val="22"/>
                <w:szCs w:val="22"/>
              </w:rPr>
            </w:pPr>
          </w:p>
        </w:tc>
        <w:tc>
          <w:tcPr>
            <w:tcW w:w="4819" w:type="dxa"/>
            <w:shd w:val="clear" w:color="auto" w:fill="auto"/>
            <w:vAlign w:val="center"/>
          </w:tcPr>
          <w:p w:rsidR="00755246" w:rsidRDefault="21548EDC" w:rsidP="21548EDC">
            <w:pPr>
              <w:tabs>
                <w:tab w:val="right" w:leader="underscore" w:pos="5670"/>
                <w:tab w:val="left" w:pos="6237"/>
              </w:tabs>
              <w:rPr>
                <w:rFonts w:cs="Arial"/>
                <w:sz w:val="22"/>
                <w:szCs w:val="22"/>
              </w:rPr>
            </w:pPr>
            <w:r w:rsidRPr="21548EDC">
              <w:rPr>
                <w:rFonts w:cs="Arial"/>
                <w:sz w:val="22"/>
                <w:szCs w:val="22"/>
              </w:rPr>
              <w:t>This request that imminent kidney transplants should not be stopped in the event of a national emergency (e.g. Covid lockdown, eruptions, earthquakes etc) will be incorporated into the cover letter with the Activity Report. This method should give visibility to the impact of cancelling transplants.</w:t>
            </w:r>
          </w:p>
          <w:p w:rsidR="21548EDC" w:rsidRDefault="00755246" w:rsidP="21548EDC">
            <w:pPr>
              <w:tabs>
                <w:tab w:val="right" w:leader="underscore" w:pos="5670"/>
                <w:tab w:val="left" w:pos="6237"/>
              </w:tabs>
              <w:rPr>
                <w:rFonts w:cs="Arial"/>
                <w:sz w:val="22"/>
                <w:szCs w:val="22"/>
              </w:rPr>
            </w:pPr>
            <w:r>
              <w:rPr>
                <w:rFonts w:cs="Arial"/>
                <w:sz w:val="22"/>
                <w:szCs w:val="22"/>
              </w:rPr>
              <w:t xml:space="preserve"> </w:t>
            </w:r>
          </w:p>
          <w:p w:rsidR="00E3329C" w:rsidRDefault="00851EE1" w:rsidP="38E3F745">
            <w:pPr>
              <w:tabs>
                <w:tab w:val="right" w:leader="underscore" w:pos="5670"/>
                <w:tab w:val="left" w:pos="6237"/>
              </w:tabs>
              <w:rPr>
                <w:rFonts w:cs="Arial"/>
                <w:sz w:val="22"/>
                <w:szCs w:val="22"/>
              </w:rPr>
            </w:pPr>
            <w:r w:rsidRPr="00851EE1">
              <w:rPr>
                <w:rFonts w:cs="Arial"/>
                <w:b/>
                <w:sz w:val="22"/>
                <w:szCs w:val="22"/>
              </w:rPr>
              <w:t>Action:</w:t>
            </w:r>
            <w:r w:rsidRPr="00851EE1">
              <w:rPr>
                <w:rFonts w:cs="Arial"/>
                <w:sz w:val="22"/>
                <w:szCs w:val="22"/>
              </w:rPr>
              <w:t xml:space="preserve"> Nick will write a cover letter for the report and refer it to Jo Brown for further advice.</w:t>
            </w:r>
          </w:p>
        </w:tc>
      </w:tr>
      <w:tr w:rsidR="00DA0CAE" w:rsidRPr="00D626F4" w:rsidTr="696A27D4">
        <w:trPr>
          <w:trHeight w:val="392"/>
        </w:trPr>
        <w:tc>
          <w:tcPr>
            <w:tcW w:w="851" w:type="dxa"/>
            <w:shd w:val="clear" w:color="auto" w:fill="auto"/>
            <w:vAlign w:val="center"/>
          </w:tcPr>
          <w:p w:rsidR="00DA0CAE" w:rsidRDefault="38E3F745" w:rsidP="00C77284">
            <w:pPr>
              <w:tabs>
                <w:tab w:val="right" w:leader="underscore" w:pos="5670"/>
                <w:tab w:val="left" w:pos="6237"/>
              </w:tabs>
              <w:rPr>
                <w:rFonts w:cs="Arial"/>
                <w:sz w:val="22"/>
                <w:szCs w:val="22"/>
              </w:rPr>
            </w:pPr>
            <w:r w:rsidRPr="38E3F745">
              <w:rPr>
                <w:rFonts w:cs="Arial"/>
                <w:sz w:val="22"/>
                <w:szCs w:val="22"/>
              </w:rPr>
              <w:lastRenderedPageBreak/>
              <w:t>11.15</w:t>
            </w:r>
          </w:p>
        </w:tc>
        <w:tc>
          <w:tcPr>
            <w:tcW w:w="567" w:type="dxa"/>
            <w:shd w:val="clear" w:color="auto" w:fill="auto"/>
            <w:vAlign w:val="center"/>
          </w:tcPr>
          <w:p w:rsidR="00DA0CAE" w:rsidRDefault="38E3F745" w:rsidP="38E3F745">
            <w:pPr>
              <w:tabs>
                <w:tab w:val="right" w:leader="underscore" w:pos="5670"/>
                <w:tab w:val="left" w:pos="6237"/>
              </w:tabs>
              <w:spacing w:line="259" w:lineRule="auto"/>
              <w:rPr>
                <w:rFonts w:cs="Arial"/>
                <w:sz w:val="22"/>
                <w:szCs w:val="22"/>
              </w:rPr>
            </w:pPr>
            <w:r w:rsidRPr="38E3F745">
              <w:rPr>
                <w:rFonts w:cs="Arial"/>
                <w:sz w:val="22"/>
                <w:szCs w:val="22"/>
              </w:rPr>
              <w:t>7</w:t>
            </w:r>
          </w:p>
        </w:tc>
        <w:tc>
          <w:tcPr>
            <w:tcW w:w="3402" w:type="dxa"/>
            <w:shd w:val="clear" w:color="auto" w:fill="auto"/>
          </w:tcPr>
          <w:p w:rsidR="0058045C" w:rsidRPr="00D1531F" w:rsidRDefault="0058045C" w:rsidP="003B4B0B">
            <w:pPr>
              <w:tabs>
                <w:tab w:val="right" w:leader="underscore" w:pos="5670"/>
                <w:tab w:val="left" w:pos="6237"/>
              </w:tabs>
              <w:rPr>
                <w:rFonts w:cs="Arial"/>
                <w:b/>
                <w:sz w:val="22"/>
                <w:szCs w:val="22"/>
              </w:rPr>
            </w:pPr>
            <w:r w:rsidRPr="00D1531F">
              <w:rPr>
                <w:rFonts w:cs="Arial"/>
                <w:b/>
                <w:sz w:val="22"/>
                <w:szCs w:val="22"/>
              </w:rPr>
              <w:t>Equity project to date</w:t>
            </w:r>
          </w:p>
          <w:p w:rsidR="0058045C" w:rsidRDefault="0058045C" w:rsidP="003B4B0B">
            <w:pPr>
              <w:tabs>
                <w:tab w:val="right" w:leader="underscore" w:pos="5670"/>
                <w:tab w:val="left" w:pos="6237"/>
              </w:tabs>
              <w:rPr>
                <w:rFonts w:cs="Arial"/>
                <w:sz w:val="22"/>
                <w:szCs w:val="22"/>
              </w:rPr>
            </w:pPr>
            <w:r>
              <w:rPr>
                <w:rFonts w:cs="Arial"/>
                <w:sz w:val="22"/>
                <w:szCs w:val="22"/>
              </w:rPr>
              <w:t>Kidney allocation algorithm</w:t>
            </w:r>
          </w:p>
          <w:p w:rsidR="0058045C" w:rsidRPr="0058045C" w:rsidRDefault="0058045C" w:rsidP="003B4B0B">
            <w:pPr>
              <w:pStyle w:val="ListParagraph"/>
              <w:numPr>
                <w:ilvl w:val="0"/>
                <w:numId w:val="19"/>
              </w:numPr>
              <w:tabs>
                <w:tab w:val="right" w:leader="underscore" w:pos="5670"/>
                <w:tab w:val="left" w:pos="6237"/>
              </w:tabs>
              <w:rPr>
                <w:rFonts w:cs="Arial"/>
                <w:sz w:val="22"/>
                <w:szCs w:val="22"/>
              </w:rPr>
            </w:pPr>
            <w:r w:rsidRPr="0058045C">
              <w:rPr>
                <w:rFonts w:cs="Arial"/>
                <w:sz w:val="22"/>
                <w:szCs w:val="22"/>
              </w:rPr>
              <w:t>DCD</w:t>
            </w:r>
            <w:r w:rsidR="00550DD6">
              <w:rPr>
                <w:rFonts w:cs="Arial"/>
                <w:sz w:val="22"/>
                <w:szCs w:val="22"/>
              </w:rPr>
              <w:t xml:space="preserve"> – ARTG agreement</w:t>
            </w:r>
          </w:p>
          <w:p w:rsidR="0058045C" w:rsidRPr="0058045C" w:rsidRDefault="0058045C" w:rsidP="003B4B0B">
            <w:pPr>
              <w:pStyle w:val="ListParagraph"/>
              <w:numPr>
                <w:ilvl w:val="0"/>
                <w:numId w:val="19"/>
              </w:numPr>
              <w:tabs>
                <w:tab w:val="right" w:leader="underscore" w:pos="5670"/>
                <w:tab w:val="left" w:pos="6237"/>
              </w:tabs>
              <w:rPr>
                <w:rFonts w:cs="Arial"/>
                <w:sz w:val="22"/>
                <w:szCs w:val="22"/>
              </w:rPr>
            </w:pPr>
            <w:r w:rsidRPr="0058045C">
              <w:rPr>
                <w:rFonts w:cs="Arial"/>
                <w:sz w:val="22"/>
                <w:szCs w:val="22"/>
              </w:rPr>
              <w:t>NDD</w:t>
            </w:r>
          </w:p>
          <w:p w:rsidR="00DA0CAE" w:rsidRDefault="0058045C" w:rsidP="003B4B0B">
            <w:pPr>
              <w:pStyle w:val="ListParagraph"/>
              <w:numPr>
                <w:ilvl w:val="0"/>
                <w:numId w:val="19"/>
              </w:numPr>
              <w:tabs>
                <w:tab w:val="right" w:leader="underscore" w:pos="5670"/>
                <w:tab w:val="left" w:pos="6237"/>
              </w:tabs>
              <w:rPr>
                <w:rFonts w:cs="Arial"/>
                <w:sz w:val="22"/>
                <w:szCs w:val="22"/>
              </w:rPr>
            </w:pPr>
            <w:r w:rsidRPr="0058045C">
              <w:rPr>
                <w:rFonts w:cs="Arial"/>
                <w:sz w:val="22"/>
                <w:szCs w:val="22"/>
              </w:rPr>
              <w:t>Waiting list</w:t>
            </w:r>
          </w:p>
          <w:p w:rsidR="003105FC" w:rsidRPr="0058045C" w:rsidRDefault="003105FC" w:rsidP="003B4B0B">
            <w:pPr>
              <w:pStyle w:val="ListParagraph"/>
              <w:numPr>
                <w:ilvl w:val="0"/>
                <w:numId w:val="19"/>
              </w:numPr>
              <w:tabs>
                <w:tab w:val="right" w:leader="underscore" w:pos="5670"/>
                <w:tab w:val="left" w:pos="6237"/>
              </w:tabs>
              <w:rPr>
                <w:rFonts w:cs="Arial"/>
                <w:sz w:val="22"/>
                <w:szCs w:val="22"/>
              </w:rPr>
            </w:pPr>
            <w:r>
              <w:rPr>
                <w:rFonts w:cs="Arial"/>
                <w:sz w:val="22"/>
                <w:szCs w:val="22"/>
              </w:rPr>
              <w:t xml:space="preserve">Consumers </w:t>
            </w:r>
          </w:p>
          <w:p w:rsidR="00DA0CAE" w:rsidRDefault="00DA0CAE" w:rsidP="003B4B0B">
            <w:pPr>
              <w:tabs>
                <w:tab w:val="right" w:leader="underscore" w:pos="5670"/>
                <w:tab w:val="left" w:pos="6237"/>
              </w:tabs>
              <w:rPr>
                <w:rFonts w:cs="Arial"/>
                <w:sz w:val="22"/>
                <w:szCs w:val="22"/>
              </w:rPr>
            </w:pPr>
          </w:p>
        </w:tc>
        <w:tc>
          <w:tcPr>
            <w:tcW w:w="4819" w:type="dxa"/>
            <w:shd w:val="clear" w:color="auto" w:fill="auto"/>
          </w:tcPr>
          <w:p w:rsidR="004E3853" w:rsidRDefault="004E3853" w:rsidP="004E3853">
            <w:pPr>
              <w:tabs>
                <w:tab w:val="right" w:leader="underscore" w:pos="5670"/>
                <w:tab w:val="left" w:pos="6237"/>
              </w:tabs>
              <w:rPr>
                <w:rFonts w:cs="Arial"/>
                <w:sz w:val="22"/>
                <w:szCs w:val="22"/>
              </w:rPr>
            </w:pPr>
            <w:r>
              <w:rPr>
                <w:rFonts w:cs="Arial"/>
                <w:sz w:val="22"/>
                <w:szCs w:val="22"/>
              </w:rPr>
              <w:t>Updates advised in these areas:</w:t>
            </w:r>
          </w:p>
          <w:p w:rsidR="0059507D" w:rsidRPr="004E3853" w:rsidRDefault="004E3853" w:rsidP="004E3853">
            <w:pPr>
              <w:tabs>
                <w:tab w:val="right" w:leader="underscore" w:pos="5670"/>
                <w:tab w:val="left" w:pos="6237"/>
              </w:tabs>
              <w:rPr>
                <w:rFonts w:cs="Arial"/>
                <w:sz w:val="22"/>
                <w:szCs w:val="22"/>
                <w:lang w:val="en-US"/>
              </w:rPr>
            </w:pPr>
            <w:r>
              <w:rPr>
                <w:rFonts w:cs="Arial"/>
                <w:sz w:val="22"/>
                <w:szCs w:val="22"/>
              </w:rPr>
              <w:t>1.</w:t>
            </w:r>
            <w:r w:rsidR="00475846" w:rsidRPr="004E3853">
              <w:rPr>
                <w:rFonts w:cs="Arial"/>
                <w:sz w:val="22"/>
                <w:szCs w:val="22"/>
              </w:rPr>
              <w:t xml:space="preserve"> TOR Change to include equity (</w:t>
            </w:r>
            <w:r w:rsidR="00AE5202">
              <w:rPr>
                <w:rFonts w:cs="Arial"/>
                <w:sz w:val="22"/>
                <w:szCs w:val="22"/>
              </w:rPr>
              <w:t xml:space="preserve">completed </w:t>
            </w:r>
            <w:r w:rsidR="00475846" w:rsidRPr="004E3853">
              <w:rPr>
                <w:rFonts w:cs="Arial"/>
                <w:sz w:val="22"/>
                <w:szCs w:val="22"/>
              </w:rPr>
              <w:t>Dec 2020)</w:t>
            </w:r>
            <w:r>
              <w:rPr>
                <w:rFonts w:cs="Arial"/>
                <w:sz w:val="22"/>
                <w:szCs w:val="22"/>
              </w:rPr>
              <w:t>.</w:t>
            </w:r>
          </w:p>
          <w:p w:rsidR="00E55891" w:rsidRDefault="696A27D4" w:rsidP="004E3853">
            <w:pPr>
              <w:tabs>
                <w:tab w:val="right" w:leader="underscore" w:pos="5670"/>
                <w:tab w:val="left" w:pos="6237"/>
              </w:tabs>
              <w:rPr>
                <w:rFonts w:cs="Arial"/>
                <w:sz w:val="22"/>
                <w:szCs w:val="22"/>
              </w:rPr>
            </w:pPr>
            <w:r w:rsidRPr="696A27D4">
              <w:rPr>
                <w:rFonts w:cs="Arial"/>
                <w:sz w:val="22"/>
                <w:szCs w:val="22"/>
              </w:rPr>
              <w:t xml:space="preserve">2. Policy review with equity focus (Allocation Algorithm still in progress). </w:t>
            </w:r>
          </w:p>
          <w:p w:rsidR="00A269CD" w:rsidRDefault="696A27D4" w:rsidP="004E3853">
            <w:pPr>
              <w:tabs>
                <w:tab w:val="right" w:leader="underscore" w:pos="5670"/>
                <w:tab w:val="left" w:pos="6237"/>
              </w:tabs>
              <w:rPr>
                <w:rFonts w:cs="Arial"/>
                <w:sz w:val="22"/>
                <w:szCs w:val="22"/>
              </w:rPr>
            </w:pPr>
            <w:r w:rsidRPr="696A27D4">
              <w:rPr>
                <w:rFonts w:cs="Arial"/>
                <w:sz w:val="22"/>
                <w:szCs w:val="22"/>
              </w:rPr>
              <w:t xml:space="preserve">Two </w:t>
            </w:r>
            <w:r w:rsidR="00956C80">
              <w:rPr>
                <w:rFonts w:cs="Arial"/>
                <w:sz w:val="22"/>
                <w:szCs w:val="22"/>
              </w:rPr>
              <w:t xml:space="preserve">additional </w:t>
            </w:r>
            <w:r w:rsidRPr="696A27D4">
              <w:rPr>
                <w:rFonts w:cs="Arial"/>
                <w:sz w:val="22"/>
                <w:szCs w:val="22"/>
              </w:rPr>
              <w:t xml:space="preserve">possible changes discussed (NDDs to whole list rather than restricted by unit; waiting time backdating to start of dialysis). </w:t>
            </w:r>
          </w:p>
          <w:p w:rsidR="0059507D" w:rsidRPr="004E3853" w:rsidRDefault="696A27D4" w:rsidP="004E3853">
            <w:pPr>
              <w:tabs>
                <w:tab w:val="right" w:leader="underscore" w:pos="5670"/>
                <w:tab w:val="left" w:pos="6237"/>
              </w:tabs>
              <w:rPr>
                <w:rFonts w:cs="Arial"/>
                <w:sz w:val="22"/>
                <w:szCs w:val="22"/>
                <w:lang w:val="en-US"/>
              </w:rPr>
            </w:pPr>
            <w:r w:rsidRPr="696A27D4">
              <w:rPr>
                <w:rFonts w:cs="Arial"/>
                <w:sz w:val="22"/>
                <w:szCs w:val="22"/>
              </w:rPr>
              <w:t>Discussion about two possible changes to support equity considerations for other policies as business as usual (inclusion of equity expert or representative on NRTLT; annual equity pro</w:t>
            </w:r>
            <w:r w:rsidR="00306BD2">
              <w:rPr>
                <w:rFonts w:cs="Arial"/>
                <w:sz w:val="22"/>
                <w:szCs w:val="22"/>
              </w:rPr>
              <w:t>gress report to consumer group).</w:t>
            </w:r>
          </w:p>
          <w:p w:rsidR="0059507D" w:rsidRDefault="004E3853" w:rsidP="004E3853">
            <w:pPr>
              <w:tabs>
                <w:tab w:val="right" w:leader="underscore" w:pos="5670"/>
                <w:tab w:val="left" w:pos="6237"/>
              </w:tabs>
              <w:rPr>
                <w:rFonts w:cs="Arial"/>
                <w:sz w:val="22"/>
                <w:szCs w:val="22"/>
              </w:rPr>
            </w:pPr>
            <w:r>
              <w:rPr>
                <w:rFonts w:cs="Arial"/>
                <w:sz w:val="22"/>
                <w:szCs w:val="22"/>
              </w:rPr>
              <w:t>3.</w:t>
            </w:r>
            <w:r w:rsidR="00475846" w:rsidRPr="004E3853">
              <w:rPr>
                <w:rFonts w:cs="Arial"/>
                <w:sz w:val="22"/>
                <w:szCs w:val="22"/>
              </w:rPr>
              <w:t xml:space="preserve"> ASSET study </w:t>
            </w:r>
            <w:r>
              <w:rPr>
                <w:rFonts w:cs="Arial"/>
                <w:sz w:val="22"/>
                <w:szCs w:val="22"/>
              </w:rPr>
              <w:t xml:space="preserve">– wait for data from this study before changing the </w:t>
            </w:r>
            <w:r w:rsidR="00306BD2">
              <w:rPr>
                <w:rFonts w:cs="Arial"/>
                <w:sz w:val="22"/>
                <w:szCs w:val="22"/>
              </w:rPr>
              <w:t xml:space="preserve">opening allocation </w:t>
            </w:r>
            <w:r>
              <w:rPr>
                <w:rFonts w:cs="Arial"/>
                <w:sz w:val="22"/>
                <w:szCs w:val="22"/>
              </w:rPr>
              <w:t xml:space="preserve"> statement of the policy.</w:t>
            </w:r>
          </w:p>
          <w:p w:rsidR="004E3853" w:rsidRDefault="21548EDC" w:rsidP="004E3853">
            <w:pPr>
              <w:tabs>
                <w:tab w:val="right" w:leader="underscore" w:pos="5670"/>
                <w:tab w:val="left" w:pos="6237"/>
              </w:tabs>
              <w:rPr>
                <w:rFonts w:cs="Arial"/>
                <w:sz w:val="22"/>
                <w:szCs w:val="22"/>
              </w:rPr>
            </w:pPr>
            <w:r w:rsidRPr="21548EDC">
              <w:rPr>
                <w:rFonts w:cs="Arial"/>
                <w:sz w:val="22"/>
                <w:szCs w:val="22"/>
              </w:rPr>
              <w:t>4. Advice to DHBs – bein</w:t>
            </w:r>
            <w:r w:rsidR="00A269CD">
              <w:rPr>
                <w:rFonts w:cs="Arial"/>
                <w:sz w:val="22"/>
                <w:szCs w:val="22"/>
              </w:rPr>
              <w:t>g developed, data sought from</w:t>
            </w:r>
            <w:r w:rsidR="003C1EE3">
              <w:rPr>
                <w:rFonts w:cs="Arial"/>
                <w:sz w:val="22"/>
                <w:szCs w:val="22"/>
              </w:rPr>
              <w:t xml:space="preserve"> </w:t>
            </w:r>
            <w:r w:rsidR="00A269CD" w:rsidRPr="21548EDC">
              <w:rPr>
                <w:rFonts w:cs="Arial"/>
                <w:sz w:val="22"/>
                <w:szCs w:val="22"/>
              </w:rPr>
              <w:t>coo</w:t>
            </w:r>
            <w:r w:rsidR="00A269CD">
              <w:rPr>
                <w:rFonts w:cs="Arial"/>
                <w:sz w:val="22"/>
                <w:szCs w:val="22"/>
              </w:rPr>
              <w:t>rdinators</w:t>
            </w:r>
            <w:r w:rsidRPr="21548EDC">
              <w:rPr>
                <w:rFonts w:cs="Arial"/>
                <w:sz w:val="22"/>
                <w:szCs w:val="22"/>
              </w:rPr>
              <w:t xml:space="preserve"> about FTE on donors and recipients.</w:t>
            </w:r>
          </w:p>
          <w:p w:rsidR="21548EDC" w:rsidRDefault="21548EDC" w:rsidP="21548EDC">
            <w:pPr>
              <w:tabs>
                <w:tab w:val="right" w:leader="underscore" w:pos="5670"/>
                <w:tab w:val="left" w:pos="6237"/>
              </w:tabs>
              <w:rPr>
                <w:rFonts w:cs="Arial"/>
                <w:sz w:val="22"/>
                <w:szCs w:val="22"/>
              </w:rPr>
            </w:pPr>
          </w:p>
          <w:p w:rsidR="004E3853" w:rsidRPr="004E3853" w:rsidRDefault="696A27D4" w:rsidP="004E3853">
            <w:pPr>
              <w:tabs>
                <w:tab w:val="right" w:leader="underscore" w:pos="5670"/>
                <w:tab w:val="left" w:pos="6237"/>
              </w:tabs>
              <w:rPr>
                <w:rFonts w:cs="Arial"/>
                <w:sz w:val="22"/>
                <w:szCs w:val="22"/>
                <w:lang w:val="en-US"/>
              </w:rPr>
            </w:pPr>
            <w:r w:rsidRPr="696A27D4">
              <w:rPr>
                <w:rFonts w:cs="Arial"/>
                <w:b/>
                <w:bCs/>
                <w:sz w:val="22"/>
                <w:szCs w:val="22"/>
              </w:rPr>
              <w:t>Action:</w:t>
            </w:r>
            <w:r w:rsidRPr="696A27D4">
              <w:rPr>
                <w:rFonts w:cs="Arial"/>
                <w:sz w:val="22"/>
                <w:szCs w:val="22"/>
              </w:rPr>
              <w:t xml:space="preserve"> Nick will talk to Jo Burton/Ian Dittmer</w:t>
            </w:r>
            <w:r w:rsidR="0014169B">
              <w:rPr>
                <w:rFonts w:cs="Arial"/>
                <w:sz w:val="22"/>
                <w:szCs w:val="22"/>
              </w:rPr>
              <w:t xml:space="preserve"> </w:t>
            </w:r>
            <w:r w:rsidRPr="696A27D4">
              <w:rPr>
                <w:rFonts w:cs="Arial"/>
                <w:sz w:val="22"/>
                <w:szCs w:val="22"/>
              </w:rPr>
              <w:t xml:space="preserve">then Sarah Morley about the possibility of more kidney </w:t>
            </w:r>
            <w:r w:rsidR="0014169B" w:rsidRPr="696A27D4">
              <w:rPr>
                <w:rFonts w:cs="Arial"/>
                <w:sz w:val="22"/>
                <w:szCs w:val="22"/>
              </w:rPr>
              <w:t>shipments</w:t>
            </w:r>
            <w:r w:rsidR="0014169B">
              <w:rPr>
                <w:rFonts w:cs="Arial"/>
                <w:sz w:val="22"/>
                <w:szCs w:val="22"/>
              </w:rPr>
              <w:t xml:space="preserve"> </w:t>
            </w:r>
            <w:r w:rsidR="0014169B" w:rsidRPr="696A27D4">
              <w:rPr>
                <w:rFonts w:cs="Arial"/>
                <w:sz w:val="22"/>
                <w:szCs w:val="22"/>
              </w:rPr>
              <w:t>if</w:t>
            </w:r>
            <w:r w:rsidRPr="696A27D4">
              <w:rPr>
                <w:rFonts w:cs="Arial"/>
                <w:sz w:val="22"/>
                <w:szCs w:val="22"/>
              </w:rPr>
              <w:t xml:space="preserve"> NDD allocation changed. He will check if there are any problems.</w:t>
            </w:r>
          </w:p>
          <w:p w:rsidR="696A27D4" w:rsidRDefault="696A27D4" w:rsidP="696A27D4">
            <w:pPr>
              <w:tabs>
                <w:tab w:val="right" w:leader="underscore" w:pos="5670"/>
                <w:tab w:val="left" w:pos="6237"/>
              </w:tabs>
              <w:rPr>
                <w:rFonts w:cs="Arial"/>
                <w:sz w:val="22"/>
                <w:szCs w:val="22"/>
              </w:rPr>
            </w:pPr>
          </w:p>
          <w:p w:rsidR="696A27D4" w:rsidRDefault="696A27D4" w:rsidP="696A27D4">
            <w:pPr>
              <w:tabs>
                <w:tab w:val="right" w:leader="underscore" w:pos="5670"/>
                <w:tab w:val="left" w:pos="6237"/>
              </w:tabs>
              <w:rPr>
                <w:rFonts w:cs="Arial"/>
                <w:sz w:val="22"/>
                <w:szCs w:val="22"/>
              </w:rPr>
            </w:pPr>
            <w:r w:rsidRPr="696A27D4">
              <w:rPr>
                <w:rFonts w:cs="Arial"/>
                <w:b/>
                <w:bCs/>
                <w:sz w:val="22"/>
                <w:szCs w:val="22"/>
              </w:rPr>
              <w:t xml:space="preserve">Nick/Colette </w:t>
            </w:r>
            <w:r w:rsidRPr="696A27D4">
              <w:rPr>
                <w:rFonts w:cs="Arial"/>
                <w:sz w:val="22"/>
                <w:szCs w:val="22"/>
              </w:rPr>
              <w:t>complete report and develop proposals for change to allocation algorithm for June meeting.</w:t>
            </w:r>
          </w:p>
          <w:p w:rsidR="696A27D4" w:rsidRDefault="696A27D4" w:rsidP="696A27D4">
            <w:pPr>
              <w:tabs>
                <w:tab w:val="right" w:leader="underscore" w:pos="5670"/>
                <w:tab w:val="left" w:pos="6237"/>
              </w:tabs>
              <w:rPr>
                <w:rFonts w:cs="Arial"/>
                <w:sz w:val="22"/>
                <w:szCs w:val="22"/>
              </w:rPr>
            </w:pPr>
          </w:p>
          <w:p w:rsidR="696A27D4" w:rsidRDefault="696A27D4" w:rsidP="696A27D4">
            <w:pPr>
              <w:tabs>
                <w:tab w:val="right" w:leader="underscore" w:pos="5670"/>
                <w:tab w:val="left" w:pos="6237"/>
              </w:tabs>
              <w:rPr>
                <w:rFonts w:cs="Arial"/>
                <w:sz w:val="22"/>
                <w:szCs w:val="22"/>
              </w:rPr>
            </w:pPr>
            <w:r w:rsidRPr="696A27D4">
              <w:rPr>
                <w:rFonts w:cs="Arial"/>
                <w:b/>
                <w:bCs/>
                <w:sz w:val="22"/>
                <w:szCs w:val="22"/>
              </w:rPr>
              <w:t>Nick</w:t>
            </w:r>
            <w:r w:rsidRPr="696A27D4">
              <w:rPr>
                <w:rFonts w:cs="Arial"/>
                <w:sz w:val="22"/>
                <w:szCs w:val="22"/>
              </w:rPr>
              <w:t xml:space="preserve"> to include discussion about changes to NRTLT/NRTS work going forward at June meeting.</w:t>
            </w:r>
          </w:p>
          <w:p w:rsidR="00DA0CAE" w:rsidRDefault="00DA0CAE" w:rsidP="004E3853">
            <w:pPr>
              <w:tabs>
                <w:tab w:val="right" w:leader="underscore" w:pos="5670"/>
                <w:tab w:val="left" w:pos="6237"/>
              </w:tabs>
              <w:rPr>
                <w:rFonts w:cs="Arial"/>
                <w:sz w:val="22"/>
                <w:szCs w:val="22"/>
              </w:rPr>
            </w:pPr>
          </w:p>
          <w:p w:rsidR="00956C80" w:rsidRPr="003B0919" w:rsidRDefault="00956C80" w:rsidP="00956C80">
            <w:pPr>
              <w:tabs>
                <w:tab w:val="right" w:leader="underscore" w:pos="5670"/>
                <w:tab w:val="left" w:pos="6237"/>
              </w:tabs>
              <w:rPr>
                <w:rFonts w:cs="Arial"/>
                <w:sz w:val="22"/>
                <w:szCs w:val="22"/>
              </w:rPr>
            </w:pPr>
            <w:r w:rsidRPr="003B0919">
              <w:rPr>
                <w:rFonts w:cs="Arial"/>
                <w:sz w:val="22"/>
                <w:szCs w:val="22"/>
              </w:rPr>
              <w:t>This will be an agenda item for 4 June meeting.</w:t>
            </w:r>
          </w:p>
          <w:p w:rsidR="00956C80" w:rsidRDefault="00956C80" w:rsidP="004E3853">
            <w:pPr>
              <w:tabs>
                <w:tab w:val="right" w:leader="underscore" w:pos="5670"/>
                <w:tab w:val="left" w:pos="6237"/>
              </w:tabs>
              <w:rPr>
                <w:rFonts w:cs="Arial"/>
                <w:sz w:val="22"/>
                <w:szCs w:val="22"/>
              </w:rPr>
            </w:pPr>
          </w:p>
        </w:tc>
      </w:tr>
      <w:tr w:rsidR="00231960" w:rsidRPr="00D626F4" w:rsidTr="696A27D4">
        <w:trPr>
          <w:trHeight w:val="392"/>
        </w:trPr>
        <w:tc>
          <w:tcPr>
            <w:tcW w:w="851" w:type="dxa"/>
            <w:shd w:val="clear" w:color="auto" w:fill="auto"/>
            <w:vAlign w:val="center"/>
          </w:tcPr>
          <w:p w:rsidR="00231960" w:rsidRDefault="38E3F745" w:rsidP="38E3F745">
            <w:pPr>
              <w:tabs>
                <w:tab w:val="right" w:leader="underscore" w:pos="5670"/>
                <w:tab w:val="left" w:pos="6237"/>
              </w:tabs>
              <w:spacing w:line="259" w:lineRule="auto"/>
            </w:pPr>
            <w:r w:rsidRPr="38E3F745">
              <w:rPr>
                <w:rFonts w:cs="Arial"/>
                <w:sz w:val="22"/>
                <w:szCs w:val="22"/>
              </w:rPr>
              <w:t>11.30</w:t>
            </w:r>
          </w:p>
        </w:tc>
        <w:tc>
          <w:tcPr>
            <w:tcW w:w="567" w:type="dxa"/>
            <w:shd w:val="clear" w:color="auto" w:fill="auto"/>
            <w:vAlign w:val="center"/>
          </w:tcPr>
          <w:p w:rsidR="00231960" w:rsidRDefault="38E3F745" w:rsidP="38E3F745">
            <w:pPr>
              <w:tabs>
                <w:tab w:val="right" w:leader="underscore" w:pos="5670"/>
                <w:tab w:val="left" w:pos="6237"/>
              </w:tabs>
              <w:spacing w:line="259" w:lineRule="auto"/>
              <w:rPr>
                <w:rFonts w:cs="Arial"/>
                <w:sz w:val="22"/>
                <w:szCs w:val="22"/>
              </w:rPr>
            </w:pPr>
            <w:r w:rsidRPr="38E3F745">
              <w:rPr>
                <w:rFonts w:cs="Arial"/>
                <w:sz w:val="22"/>
                <w:szCs w:val="22"/>
              </w:rPr>
              <w:t>8</w:t>
            </w:r>
          </w:p>
        </w:tc>
        <w:tc>
          <w:tcPr>
            <w:tcW w:w="3402" w:type="dxa"/>
            <w:shd w:val="clear" w:color="auto" w:fill="auto"/>
          </w:tcPr>
          <w:p w:rsidR="38E3F745" w:rsidRDefault="38E3F745" w:rsidP="003B4B0B">
            <w:pPr>
              <w:spacing w:line="259" w:lineRule="auto"/>
            </w:pPr>
            <w:r w:rsidRPr="38E3F745">
              <w:rPr>
                <w:rFonts w:cs="Arial"/>
                <w:sz w:val="22"/>
                <w:szCs w:val="22"/>
              </w:rPr>
              <w:t>Capital Coast Transplant Service Live Donor Program</w:t>
            </w:r>
          </w:p>
          <w:p w:rsidR="007261B1" w:rsidRPr="00D1531F" w:rsidRDefault="007261B1" w:rsidP="003B4B0B">
            <w:pPr>
              <w:rPr>
                <w:rFonts w:cs="Arial"/>
                <w:b/>
                <w:sz w:val="22"/>
                <w:szCs w:val="22"/>
              </w:rPr>
            </w:pPr>
          </w:p>
        </w:tc>
        <w:tc>
          <w:tcPr>
            <w:tcW w:w="4819" w:type="dxa"/>
            <w:shd w:val="clear" w:color="auto" w:fill="auto"/>
          </w:tcPr>
          <w:p w:rsidR="007A2F4F" w:rsidRDefault="007608D0" w:rsidP="007608D0">
            <w:pPr>
              <w:tabs>
                <w:tab w:val="right" w:leader="underscore" w:pos="5670"/>
                <w:tab w:val="left" w:pos="6237"/>
              </w:tabs>
              <w:rPr>
                <w:rFonts w:cs="Arial"/>
                <w:sz w:val="22"/>
                <w:szCs w:val="22"/>
              </w:rPr>
            </w:pPr>
            <w:r>
              <w:rPr>
                <w:rFonts w:cs="Arial"/>
                <w:sz w:val="22"/>
                <w:szCs w:val="22"/>
              </w:rPr>
              <w:t xml:space="preserve">Recent events at Wellington Transplant Unit were discussed. </w:t>
            </w:r>
          </w:p>
          <w:p w:rsidR="007A2F4F" w:rsidRDefault="007A2F4F" w:rsidP="007608D0">
            <w:pPr>
              <w:tabs>
                <w:tab w:val="right" w:leader="underscore" w:pos="5670"/>
                <w:tab w:val="left" w:pos="6237"/>
              </w:tabs>
              <w:rPr>
                <w:rFonts w:cs="Arial"/>
                <w:sz w:val="22"/>
                <w:szCs w:val="22"/>
              </w:rPr>
            </w:pPr>
            <w:r>
              <w:rPr>
                <w:rFonts w:cs="Arial"/>
                <w:sz w:val="22"/>
                <w:szCs w:val="22"/>
              </w:rPr>
              <w:t>No issues were identified by NRTLT.</w:t>
            </w:r>
          </w:p>
          <w:p w:rsidR="00027396" w:rsidRDefault="21548EDC" w:rsidP="007608D0">
            <w:pPr>
              <w:tabs>
                <w:tab w:val="right" w:leader="underscore" w:pos="5670"/>
                <w:tab w:val="left" w:pos="6237"/>
              </w:tabs>
              <w:rPr>
                <w:rFonts w:cs="Arial"/>
                <w:sz w:val="22"/>
                <w:szCs w:val="22"/>
              </w:rPr>
            </w:pPr>
            <w:r w:rsidRPr="21548EDC">
              <w:rPr>
                <w:rFonts w:cs="Arial"/>
                <w:sz w:val="22"/>
                <w:szCs w:val="22"/>
              </w:rPr>
              <w:t>No actions for NRTLT at this stage.</w:t>
            </w:r>
          </w:p>
          <w:p w:rsidR="007A2F4F" w:rsidRDefault="007A2F4F" w:rsidP="007608D0">
            <w:pPr>
              <w:tabs>
                <w:tab w:val="right" w:leader="underscore" w:pos="5670"/>
                <w:tab w:val="left" w:pos="6237"/>
              </w:tabs>
              <w:rPr>
                <w:rFonts w:cs="Arial"/>
                <w:sz w:val="22"/>
                <w:szCs w:val="22"/>
              </w:rPr>
            </w:pPr>
          </w:p>
        </w:tc>
      </w:tr>
      <w:tr w:rsidR="00896180" w:rsidRPr="00D626F4" w:rsidTr="696A27D4">
        <w:trPr>
          <w:trHeight w:val="392"/>
        </w:trPr>
        <w:tc>
          <w:tcPr>
            <w:tcW w:w="851" w:type="dxa"/>
            <w:shd w:val="clear" w:color="auto" w:fill="auto"/>
            <w:vAlign w:val="center"/>
          </w:tcPr>
          <w:p w:rsidR="00896180" w:rsidRDefault="38E3F745" w:rsidP="00C77284">
            <w:pPr>
              <w:tabs>
                <w:tab w:val="right" w:leader="underscore" w:pos="5670"/>
                <w:tab w:val="left" w:pos="6237"/>
              </w:tabs>
              <w:rPr>
                <w:rFonts w:cs="Arial"/>
                <w:sz w:val="22"/>
                <w:szCs w:val="22"/>
              </w:rPr>
            </w:pPr>
            <w:r w:rsidRPr="38E3F745">
              <w:rPr>
                <w:rFonts w:cs="Arial"/>
                <w:sz w:val="22"/>
                <w:szCs w:val="22"/>
              </w:rPr>
              <w:t>11.45</w:t>
            </w:r>
          </w:p>
        </w:tc>
        <w:tc>
          <w:tcPr>
            <w:tcW w:w="567" w:type="dxa"/>
            <w:shd w:val="clear" w:color="auto" w:fill="auto"/>
            <w:vAlign w:val="center"/>
          </w:tcPr>
          <w:p w:rsidR="00896180" w:rsidRDefault="38E3F745" w:rsidP="38E3F745">
            <w:pPr>
              <w:tabs>
                <w:tab w:val="right" w:leader="underscore" w:pos="5670"/>
                <w:tab w:val="left" w:pos="6237"/>
              </w:tabs>
              <w:spacing w:line="259" w:lineRule="auto"/>
              <w:rPr>
                <w:rFonts w:cs="Arial"/>
                <w:sz w:val="22"/>
                <w:szCs w:val="22"/>
              </w:rPr>
            </w:pPr>
            <w:r w:rsidRPr="38E3F745">
              <w:rPr>
                <w:rFonts w:cs="Arial"/>
                <w:sz w:val="22"/>
                <w:szCs w:val="22"/>
              </w:rPr>
              <w:t>9</w:t>
            </w:r>
          </w:p>
        </w:tc>
        <w:tc>
          <w:tcPr>
            <w:tcW w:w="3402" w:type="dxa"/>
            <w:shd w:val="clear" w:color="auto" w:fill="auto"/>
          </w:tcPr>
          <w:p w:rsidR="38E3F745" w:rsidRDefault="38E3F745" w:rsidP="003B4B0B">
            <w:pPr>
              <w:spacing w:line="259" w:lineRule="auto"/>
            </w:pPr>
            <w:r w:rsidRPr="38E3F745">
              <w:rPr>
                <w:rFonts w:cs="Arial"/>
                <w:sz w:val="22"/>
                <w:szCs w:val="22"/>
              </w:rPr>
              <w:t>IDFs for Live Donors including KE</w:t>
            </w:r>
          </w:p>
          <w:p w:rsidR="00D31876" w:rsidRDefault="00D31876" w:rsidP="003B4B0B">
            <w:pPr>
              <w:rPr>
                <w:rFonts w:cs="Arial"/>
                <w:sz w:val="22"/>
                <w:szCs w:val="22"/>
              </w:rPr>
            </w:pPr>
          </w:p>
        </w:tc>
        <w:tc>
          <w:tcPr>
            <w:tcW w:w="4819" w:type="dxa"/>
            <w:shd w:val="clear" w:color="auto" w:fill="auto"/>
          </w:tcPr>
          <w:p w:rsidR="00896180" w:rsidRPr="00D626F4" w:rsidRDefault="21548EDC" w:rsidP="21548EDC">
            <w:pPr>
              <w:tabs>
                <w:tab w:val="right" w:leader="underscore" w:pos="5670"/>
                <w:tab w:val="left" w:pos="6237"/>
              </w:tabs>
              <w:rPr>
                <w:rFonts w:cs="Arial"/>
                <w:sz w:val="22"/>
                <w:szCs w:val="22"/>
              </w:rPr>
            </w:pPr>
            <w:r w:rsidRPr="21548EDC">
              <w:rPr>
                <w:rFonts w:cs="Arial"/>
                <w:sz w:val="22"/>
                <w:szCs w:val="22"/>
              </w:rPr>
              <w:t>Two proposals compared:</w:t>
            </w:r>
          </w:p>
          <w:p w:rsidR="00896180" w:rsidRPr="00D626F4" w:rsidRDefault="00896180" w:rsidP="21548EDC">
            <w:pPr>
              <w:tabs>
                <w:tab w:val="right" w:leader="underscore" w:pos="5670"/>
                <w:tab w:val="left" w:pos="6237"/>
              </w:tabs>
              <w:rPr>
                <w:rFonts w:cs="Arial"/>
                <w:sz w:val="22"/>
                <w:szCs w:val="22"/>
              </w:rPr>
            </w:pPr>
          </w:p>
          <w:p w:rsidR="00896180" w:rsidRPr="00D626F4" w:rsidRDefault="21548EDC" w:rsidP="21548EDC">
            <w:pPr>
              <w:tabs>
                <w:tab w:val="right" w:leader="underscore" w:pos="5670"/>
                <w:tab w:val="left" w:pos="6237"/>
              </w:tabs>
              <w:rPr>
                <w:rFonts w:cs="Arial"/>
                <w:sz w:val="22"/>
                <w:szCs w:val="22"/>
              </w:rPr>
            </w:pPr>
            <w:r w:rsidRPr="21548EDC">
              <w:rPr>
                <w:rFonts w:cs="Arial"/>
                <w:sz w:val="22"/>
                <w:szCs w:val="22"/>
              </w:rPr>
              <w:t>1) Co</w:t>
            </w:r>
            <w:r w:rsidR="0014169B">
              <w:rPr>
                <w:rFonts w:cs="Arial"/>
                <w:sz w:val="22"/>
                <w:szCs w:val="22"/>
              </w:rPr>
              <w:t xml:space="preserve"> </w:t>
            </w:r>
            <w:r w:rsidRPr="21548EDC">
              <w:rPr>
                <w:rFonts w:cs="Arial"/>
                <w:sz w:val="22"/>
                <w:szCs w:val="22"/>
              </w:rPr>
              <w:t>registered</w:t>
            </w:r>
            <w:r w:rsidR="0014169B">
              <w:rPr>
                <w:rFonts w:cs="Arial"/>
                <w:sz w:val="22"/>
                <w:szCs w:val="22"/>
              </w:rPr>
              <w:t xml:space="preserve"> </w:t>
            </w:r>
            <w:r w:rsidRPr="21548EDC">
              <w:rPr>
                <w:rFonts w:cs="Arial"/>
                <w:sz w:val="22"/>
                <w:szCs w:val="22"/>
              </w:rPr>
              <w:t>donor paid for by DHB of recipient (KE) and status quo for other live donors</w:t>
            </w:r>
          </w:p>
          <w:p w:rsidR="00896180" w:rsidRPr="00D626F4" w:rsidRDefault="21548EDC" w:rsidP="21548EDC">
            <w:pPr>
              <w:tabs>
                <w:tab w:val="right" w:leader="underscore" w:pos="5670"/>
                <w:tab w:val="left" w:pos="6237"/>
              </w:tabs>
              <w:rPr>
                <w:rFonts w:cs="Arial"/>
                <w:sz w:val="22"/>
                <w:szCs w:val="22"/>
              </w:rPr>
            </w:pPr>
            <w:r w:rsidRPr="21548EDC">
              <w:rPr>
                <w:rFonts w:cs="Arial"/>
                <w:sz w:val="22"/>
                <w:szCs w:val="22"/>
              </w:rPr>
              <w:t>2) Removal of different IDF rules for donors (</w:t>
            </w:r>
            <w:r w:rsidR="0014169B" w:rsidRPr="21548EDC">
              <w:rPr>
                <w:rFonts w:cs="Arial"/>
                <w:sz w:val="22"/>
                <w:szCs w:val="22"/>
              </w:rPr>
              <w:t>i.e.</w:t>
            </w:r>
            <w:r w:rsidRPr="21548EDC">
              <w:rPr>
                <w:rFonts w:cs="Arial"/>
                <w:sz w:val="22"/>
                <w:szCs w:val="22"/>
              </w:rPr>
              <w:t xml:space="preserve"> all donor care paid for in DHB of domicile of donor).</w:t>
            </w:r>
          </w:p>
          <w:p w:rsidR="00896180" w:rsidRPr="00D626F4" w:rsidRDefault="00896180" w:rsidP="21548EDC">
            <w:pPr>
              <w:tabs>
                <w:tab w:val="right" w:leader="underscore" w:pos="5670"/>
                <w:tab w:val="left" w:pos="6237"/>
              </w:tabs>
              <w:rPr>
                <w:rFonts w:cs="Arial"/>
                <w:sz w:val="22"/>
                <w:szCs w:val="22"/>
              </w:rPr>
            </w:pPr>
          </w:p>
          <w:p w:rsidR="00896180" w:rsidRPr="00D626F4" w:rsidRDefault="21548EDC" w:rsidP="21548EDC">
            <w:pPr>
              <w:tabs>
                <w:tab w:val="right" w:leader="underscore" w:pos="5670"/>
                <w:tab w:val="left" w:pos="6237"/>
              </w:tabs>
              <w:rPr>
                <w:rFonts w:cs="Arial"/>
                <w:sz w:val="22"/>
                <w:szCs w:val="22"/>
              </w:rPr>
            </w:pPr>
            <w:r w:rsidRPr="21548EDC">
              <w:rPr>
                <w:rFonts w:cs="Arial"/>
                <w:sz w:val="22"/>
                <w:szCs w:val="22"/>
              </w:rPr>
              <w:t>Option 2 supported including by Jo Brown and Ralph Le Salle (prior to meeting)</w:t>
            </w:r>
          </w:p>
          <w:p w:rsidR="00896180" w:rsidRPr="00D626F4" w:rsidRDefault="00896180" w:rsidP="21548EDC">
            <w:pPr>
              <w:tabs>
                <w:tab w:val="right" w:leader="underscore" w:pos="5670"/>
                <w:tab w:val="left" w:pos="6237"/>
              </w:tabs>
              <w:rPr>
                <w:rFonts w:cs="Arial"/>
                <w:sz w:val="22"/>
                <w:szCs w:val="22"/>
              </w:rPr>
            </w:pPr>
          </w:p>
          <w:p w:rsidR="00896180" w:rsidRDefault="21548EDC" w:rsidP="21548EDC">
            <w:pPr>
              <w:tabs>
                <w:tab w:val="right" w:leader="underscore" w:pos="5670"/>
                <w:tab w:val="left" w:pos="6237"/>
              </w:tabs>
              <w:rPr>
                <w:rFonts w:cs="Arial"/>
                <w:sz w:val="22"/>
                <w:szCs w:val="22"/>
              </w:rPr>
            </w:pPr>
            <w:r w:rsidRPr="21548EDC">
              <w:rPr>
                <w:rFonts w:cs="Arial"/>
                <w:sz w:val="22"/>
                <w:szCs w:val="22"/>
              </w:rPr>
              <w:t xml:space="preserve">Additional data available from MOH about cost implications of different models. </w:t>
            </w:r>
          </w:p>
          <w:p w:rsidR="00A269CD" w:rsidRPr="00D626F4" w:rsidRDefault="00A269CD" w:rsidP="21548EDC">
            <w:pPr>
              <w:tabs>
                <w:tab w:val="right" w:leader="underscore" w:pos="5670"/>
                <w:tab w:val="left" w:pos="6237"/>
              </w:tabs>
              <w:rPr>
                <w:rFonts w:cs="Arial"/>
                <w:sz w:val="22"/>
                <w:szCs w:val="22"/>
              </w:rPr>
            </w:pPr>
          </w:p>
          <w:p w:rsidR="00896180" w:rsidRPr="00D626F4" w:rsidRDefault="21548EDC" w:rsidP="21548EDC">
            <w:pPr>
              <w:tabs>
                <w:tab w:val="right" w:leader="underscore" w:pos="5670"/>
                <w:tab w:val="left" w:pos="6237"/>
              </w:tabs>
              <w:rPr>
                <w:rFonts w:cs="Arial"/>
                <w:sz w:val="22"/>
                <w:szCs w:val="22"/>
              </w:rPr>
            </w:pPr>
            <w:r w:rsidRPr="21548EDC">
              <w:rPr>
                <w:rFonts w:cs="Arial"/>
                <w:b/>
                <w:bCs/>
                <w:sz w:val="22"/>
                <w:szCs w:val="22"/>
              </w:rPr>
              <w:lastRenderedPageBreak/>
              <w:t>Action</w:t>
            </w:r>
            <w:r w:rsidR="00085BE4">
              <w:rPr>
                <w:rFonts w:cs="Arial"/>
                <w:b/>
                <w:bCs/>
                <w:sz w:val="22"/>
                <w:szCs w:val="22"/>
              </w:rPr>
              <w:t>s</w:t>
            </w:r>
            <w:r w:rsidRPr="21548EDC">
              <w:rPr>
                <w:rFonts w:cs="Arial"/>
                <w:b/>
                <w:bCs/>
                <w:sz w:val="22"/>
                <w:szCs w:val="22"/>
              </w:rPr>
              <w:t>:</w:t>
            </w:r>
            <w:r w:rsidR="00755246">
              <w:rPr>
                <w:rFonts w:cs="Arial"/>
                <w:b/>
                <w:bCs/>
                <w:sz w:val="22"/>
                <w:szCs w:val="22"/>
              </w:rPr>
              <w:t xml:space="preserve"> </w:t>
            </w:r>
            <w:r w:rsidRPr="21548EDC">
              <w:rPr>
                <w:rFonts w:cs="Arial"/>
                <w:sz w:val="22"/>
                <w:szCs w:val="22"/>
              </w:rPr>
              <w:t>Alex to share information with Nick</w:t>
            </w:r>
            <w:r w:rsidR="0014169B">
              <w:rPr>
                <w:rFonts w:cs="Arial"/>
                <w:sz w:val="22"/>
                <w:szCs w:val="22"/>
              </w:rPr>
              <w:t>.</w:t>
            </w:r>
          </w:p>
          <w:p w:rsidR="00A269CD" w:rsidRDefault="00A269CD" w:rsidP="21548EDC">
            <w:pPr>
              <w:tabs>
                <w:tab w:val="right" w:leader="underscore" w:pos="5670"/>
                <w:tab w:val="left" w:pos="6237"/>
              </w:tabs>
              <w:rPr>
                <w:rFonts w:cs="Arial"/>
                <w:sz w:val="22"/>
                <w:szCs w:val="22"/>
              </w:rPr>
            </w:pPr>
          </w:p>
          <w:p w:rsidR="00896180" w:rsidRDefault="21548EDC" w:rsidP="21548EDC">
            <w:pPr>
              <w:tabs>
                <w:tab w:val="right" w:leader="underscore" w:pos="5670"/>
                <w:tab w:val="left" w:pos="6237"/>
              </w:tabs>
              <w:rPr>
                <w:rFonts w:cs="Arial"/>
                <w:sz w:val="22"/>
                <w:szCs w:val="22"/>
              </w:rPr>
            </w:pPr>
            <w:r w:rsidRPr="21548EDC">
              <w:rPr>
                <w:rFonts w:cs="Arial"/>
                <w:sz w:val="22"/>
                <w:szCs w:val="22"/>
              </w:rPr>
              <w:t>Nick to assist Alex progressing paper for GMs Planning &amp; Funding meeting.</w:t>
            </w:r>
          </w:p>
          <w:p w:rsidR="00085BE4" w:rsidRPr="00D626F4" w:rsidRDefault="00085BE4" w:rsidP="21548EDC">
            <w:pPr>
              <w:tabs>
                <w:tab w:val="right" w:leader="underscore" w:pos="5670"/>
                <w:tab w:val="left" w:pos="6237"/>
              </w:tabs>
              <w:rPr>
                <w:rFonts w:cs="Arial"/>
                <w:sz w:val="22"/>
                <w:szCs w:val="22"/>
              </w:rPr>
            </w:pPr>
          </w:p>
        </w:tc>
      </w:tr>
      <w:tr w:rsidR="00896180" w:rsidRPr="00D626F4" w:rsidTr="696A27D4">
        <w:trPr>
          <w:trHeight w:val="392"/>
        </w:trPr>
        <w:tc>
          <w:tcPr>
            <w:tcW w:w="851" w:type="dxa"/>
            <w:shd w:val="clear" w:color="auto" w:fill="auto"/>
            <w:vAlign w:val="center"/>
          </w:tcPr>
          <w:p w:rsidR="00896180" w:rsidRDefault="38E3F745" w:rsidP="00C77284">
            <w:pPr>
              <w:tabs>
                <w:tab w:val="right" w:leader="underscore" w:pos="5670"/>
                <w:tab w:val="left" w:pos="6237"/>
              </w:tabs>
              <w:rPr>
                <w:rFonts w:cs="Arial"/>
                <w:sz w:val="22"/>
                <w:szCs w:val="22"/>
              </w:rPr>
            </w:pPr>
            <w:r w:rsidRPr="38E3F745">
              <w:rPr>
                <w:rFonts w:cs="Arial"/>
                <w:sz w:val="22"/>
                <w:szCs w:val="22"/>
              </w:rPr>
              <w:lastRenderedPageBreak/>
              <w:t>12.15</w:t>
            </w:r>
          </w:p>
        </w:tc>
        <w:tc>
          <w:tcPr>
            <w:tcW w:w="567" w:type="dxa"/>
            <w:shd w:val="clear" w:color="auto" w:fill="auto"/>
            <w:vAlign w:val="center"/>
          </w:tcPr>
          <w:p w:rsidR="00896180" w:rsidRDefault="38E3F745" w:rsidP="38E3F745">
            <w:pPr>
              <w:tabs>
                <w:tab w:val="right" w:leader="underscore" w:pos="5670"/>
                <w:tab w:val="left" w:pos="6237"/>
              </w:tabs>
              <w:spacing w:line="259" w:lineRule="auto"/>
              <w:rPr>
                <w:rFonts w:cs="Arial"/>
                <w:sz w:val="22"/>
                <w:szCs w:val="22"/>
              </w:rPr>
            </w:pPr>
            <w:r w:rsidRPr="38E3F745">
              <w:rPr>
                <w:rFonts w:cs="Arial"/>
                <w:sz w:val="22"/>
                <w:szCs w:val="22"/>
              </w:rPr>
              <w:t>10</w:t>
            </w:r>
          </w:p>
        </w:tc>
        <w:tc>
          <w:tcPr>
            <w:tcW w:w="3402" w:type="dxa"/>
            <w:shd w:val="clear" w:color="auto" w:fill="auto"/>
          </w:tcPr>
          <w:p w:rsidR="38E3F745" w:rsidRDefault="38E3F745" w:rsidP="003B4B0B">
            <w:pPr>
              <w:spacing w:line="259" w:lineRule="auto"/>
            </w:pPr>
            <w:r w:rsidRPr="38E3F745">
              <w:rPr>
                <w:rFonts w:cs="Arial"/>
                <w:sz w:val="22"/>
                <w:szCs w:val="22"/>
              </w:rPr>
              <w:t xml:space="preserve">Directed Deceased Donation Protocol (NZBOS </w:t>
            </w:r>
            <w:r w:rsidR="00863EC0" w:rsidRPr="38E3F745">
              <w:rPr>
                <w:rFonts w:cs="Arial"/>
                <w:sz w:val="22"/>
                <w:szCs w:val="22"/>
              </w:rPr>
              <w:t>feedback</w:t>
            </w:r>
            <w:r w:rsidRPr="38E3F745">
              <w:rPr>
                <w:rFonts w:cs="Arial"/>
                <w:sz w:val="22"/>
                <w:szCs w:val="22"/>
              </w:rPr>
              <w:t>)</w:t>
            </w:r>
          </w:p>
          <w:p w:rsidR="00896180" w:rsidRDefault="00896180" w:rsidP="003B4B0B">
            <w:pPr>
              <w:rPr>
                <w:rFonts w:cs="Arial"/>
                <w:sz w:val="22"/>
                <w:szCs w:val="22"/>
              </w:rPr>
            </w:pPr>
          </w:p>
        </w:tc>
        <w:tc>
          <w:tcPr>
            <w:tcW w:w="4819" w:type="dxa"/>
            <w:shd w:val="clear" w:color="auto" w:fill="auto"/>
          </w:tcPr>
          <w:p w:rsidR="007062BE" w:rsidRDefault="21548EDC" w:rsidP="21548EDC">
            <w:pPr>
              <w:tabs>
                <w:tab w:val="right" w:leader="underscore" w:pos="5670"/>
                <w:tab w:val="left" w:pos="6237"/>
              </w:tabs>
              <w:rPr>
                <w:rFonts w:cs="Arial"/>
                <w:sz w:val="22"/>
                <w:szCs w:val="22"/>
              </w:rPr>
            </w:pPr>
            <w:r w:rsidRPr="21548EDC">
              <w:rPr>
                <w:rFonts w:cs="Arial"/>
                <w:sz w:val="22"/>
                <w:szCs w:val="22"/>
              </w:rPr>
              <w:t>Two points discussed:</w:t>
            </w:r>
          </w:p>
          <w:p w:rsidR="007062BE" w:rsidRDefault="007062BE" w:rsidP="21548EDC">
            <w:pPr>
              <w:tabs>
                <w:tab w:val="right" w:leader="underscore" w:pos="5670"/>
                <w:tab w:val="left" w:pos="6237"/>
              </w:tabs>
              <w:rPr>
                <w:rFonts w:cs="Arial"/>
                <w:sz w:val="22"/>
                <w:szCs w:val="22"/>
              </w:rPr>
            </w:pPr>
          </w:p>
          <w:p w:rsidR="007062BE" w:rsidRDefault="21548EDC" w:rsidP="21548EDC">
            <w:pPr>
              <w:tabs>
                <w:tab w:val="right" w:leader="underscore" w:pos="5670"/>
                <w:tab w:val="left" w:pos="6237"/>
              </w:tabs>
              <w:rPr>
                <w:rFonts w:cs="Arial"/>
                <w:sz w:val="22"/>
                <w:szCs w:val="22"/>
              </w:rPr>
            </w:pPr>
            <w:r w:rsidRPr="21548EDC">
              <w:rPr>
                <w:rFonts w:cs="Arial"/>
                <w:sz w:val="22"/>
                <w:szCs w:val="22"/>
              </w:rPr>
              <w:t>Privacy of additional recipients/donor family where any second operation done at one centre</w:t>
            </w:r>
          </w:p>
          <w:p w:rsidR="007062BE" w:rsidRDefault="007062BE" w:rsidP="21548EDC">
            <w:pPr>
              <w:tabs>
                <w:tab w:val="right" w:leader="underscore" w:pos="5670"/>
                <w:tab w:val="left" w:pos="6237"/>
              </w:tabs>
              <w:rPr>
                <w:rFonts w:cs="Arial"/>
                <w:sz w:val="22"/>
                <w:szCs w:val="22"/>
              </w:rPr>
            </w:pPr>
          </w:p>
          <w:p w:rsidR="007062BE" w:rsidRDefault="21548EDC" w:rsidP="007062BE">
            <w:pPr>
              <w:tabs>
                <w:tab w:val="right" w:leader="underscore" w:pos="5670"/>
                <w:tab w:val="left" w:pos="6237"/>
              </w:tabs>
              <w:rPr>
                <w:rFonts w:cs="Arial"/>
                <w:sz w:val="22"/>
                <w:szCs w:val="22"/>
              </w:rPr>
            </w:pPr>
            <w:r w:rsidRPr="21548EDC">
              <w:rPr>
                <w:rFonts w:cs="Arial"/>
                <w:sz w:val="22"/>
                <w:szCs w:val="22"/>
              </w:rPr>
              <w:t>Timing of second transplant ?delay to ensure maximal opportunity for directed transplantation (ie by direction of second kidney to directed recipient if first is lost intra</w:t>
            </w:r>
            <w:r w:rsidR="0014169B">
              <w:rPr>
                <w:rFonts w:cs="Arial"/>
                <w:sz w:val="22"/>
                <w:szCs w:val="22"/>
              </w:rPr>
              <w:t xml:space="preserve"> </w:t>
            </w:r>
            <w:r w:rsidRPr="21548EDC">
              <w:rPr>
                <w:rFonts w:cs="Arial"/>
                <w:sz w:val="22"/>
                <w:szCs w:val="22"/>
              </w:rPr>
              <w:t xml:space="preserve">operatively etc) </w:t>
            </w:r>
          </w:p>
          <w:p w:rsidR="00896180" w:rsidRDefault="21548EDC" w:rsidP="007062BE">
            <w:pPr>
              <w:tabs>
                <w:tab w:val="right" w:leader="underscore" w:pos="5670"/>
                <w:tab w:val="left" w:pos="6237"/>
              </w:tabs>
              <w:rPr>
                <w:rFonts w:cs="Arial"/>
                <w:sz w:val="22"/>
                <w:szCs w:val="22"/>
              </w:rPr>
            </w:pPr>
            <w:r w:rsidRPr="21548EDC">
              <w:rPr>
                <w:rFonts w:cs="Arial"/>
                <w:sz w:val="22"/>
                <w:szCs w:val="22"/>
              </w:rPr>
              <w:t>Advised today that it is unlikely that ‘the other’ kidney (deceased’s second directed kidney donation) would be transplanted into the patient in the event of an unsuccessful first kidney transplant. Therefore the timing issue not felt to be relevant.</w:t>
            </w:r>
          </w:p>
          <w:p w:rsidR="21548EDC" w:rsidRDefault="21548EDC" w:rsidP="21548EDC">
            <w:pPr>
              <w:tabs>
                <w:tab w:val="right" w:leader="underscore" w:pos="5670"/>
                <w:tab w:val="left" w:pos="6237"/>
              </w:tabs>
              <w:rPr>
                <w:rFonts w:cs="Arial"/>
                <w:sz w:val="22"/>
                <w:szCs w:val="22"/>
              </w:rPr>
            </w:pPr>
          </w:p>
          <w:p w:rsidR="007062BE" w:rsidRDefault="007062BE" w:rsidP="007062BE">
            <w:pPr>
              <w:tabs>
                <w:tab w:val="right" w:leader="underscore" w:pos="5670"/>
                <w:tab w:val="left" w:pos="6237"/>
              </w:tabs>
              <w:rPr>
                <w:rFonts w:cs="Arial"/>
                <w:sz w:val="22"/>
                <w:szCs w:val="22"/>
              </w:rPr>
            </w:pPr>
            <w:r w:rsidRPr="007062BE">
              <w:rPr>
                <w:rFonts w:cs="Arial"/>
                <w:b/>
                <w:sz w:val="22"/>
                <w:szCs w:val="22"/>
              </w:rPr>
              <w:t>Action:</w:t>
            </w:r>
            <w:r>
              <w:rPr>
                <w:rFonts w:cs="Arial"/>
                <w:sz w:val="22"/>
                <w:szCs w:val="22"/>
              </w:rPr>
              <w:t xml:space="preserve"> Nick will continue correspondence with Janice L from NZBOS</w:t>
            </w:r>
          </w:p>
          <w:p w:rsidR="007062BE" w:rsidRDefault="007062BE" w:rsidP="007062BE">
            <w:pPr>
              <w:tabs>
                <w:tab w:val="right" w:leader="underscore" w:pos="5670"/>
                <w:tab w:val="left" w:pos="6237"/>
              </w:tabs>
              <w:rPr>
                <w:rFonts w:cs="Arial"/>
                <w:sz w:val="22"/>
                <w:szCs w:val="22"/>
              </w:rPr>
            </w:pPr>
          </w:p>
        </w:tc>
      </w:tr>
      <w:tr w:rsidR="38E3F745" w:rsidTr="696A27D4">
        <w:trPr>
          <w:trHeight w:val="454"/>
        </w:trPr>
        <w:tc>
          <w:tcPr>
            <w:tcW w:w="851" w:type="dxa"/>
            <w:shd w:val="clear" w:color="auto" w:fill="auto"/>
            <w:vAlign w:val="center"/>
          </w:tcPr>
          <w:p w:rsidR="38E3F745" w:rsidRDefault="38E3F745" w:rsidP="38E3F745">
            <w:pPr>
              <w:tabs>
                <w:tab w:val="right" w:leader="underscore" w:pos="5670"/>
                <w:tab w:val="left" w:pos="6237"/>
              </w:tabs>
              <w:rPr>
                <w:rFonts w:cs="Arial"/>
                <w:sz w:val="22"/>
                <w:szCs w:val="22"/>
              </w:rPr>
            </w:pPr>
            <w:r w:rsidRPr="38E3F745">
              <w:rPr>
                <w:rFonts w:cs="Arial"/>
                <w:sz w:val="22"/>
                <w:szCs w:val="22"/>
              </w:rPr>
              <w:t>13.15</w:t>
            </w:r>
          </w:p>
        </w:tc>
        <w:tc>
          <w:tcPr>
            <w:tcW w:w="567" w:type="dxa"/>
            <w:shd w:val="clear" w:color="auto" w:fill="auto"/>
            <w:vAlign w:val="center"/>
          </w:tcPr>
          <w:p w:rsidR="38E3F745" w:rsidRDefault="38E3F745" w:rsidP="38E3F745">
            <w:pPr>
              <w:spacing w:line="259" w:lineRule="auto"/>
            </w:pPr>
            <w:r w:rsidRPr="38E3F745">
              <w:rPr>
                <w:rFonts w:cs="Arial"/>
                <w:sz w:val="22"/>
                <w:szCs w:val="22"/>
              </w:rPr>
              <w:t>11</w:t>
            </w:r>
          </w:p>
        </w:tc>
        <w:tc>
          <w:tcPr>
            <w:tcW w:w="3402" w:type="dxa"/>
            <w:shd w:val="clear" w:color="auto" w:fill="auto"/>
          </w:tcPr>
          <w:p w:rsidR="38E3F745" w:rsidRDefault="38E3F745" w:rsidP="003B4B0B">
            <w:pPr>
              <w:rPr>
                <w:rFonts w:cs="Arial"/>
                <w:sz w:val="22"/>
                <w:szCs w:val="22"/>
              </w:rPr>
            </w:pPr>
            <w:r w:rsidRPr="38E3F745">
              <w:rPr>
                <w:rFonts w:cs="Arial"/>
                <w:sz w:val="22"/>
                <w:szCs w:val="22"/>
              </w:rPr>
              <w:t xml:space="preserve">Replacement metrics </w:t>
            </w:r>
          </w:p>
        </w:tc>
        <w:tc>
          <w:tcPr>
            <w:tcW w:w="4819" w:type="dxa"/>
            <w:shd w:val="clear" w:color="auto" w:fill="auto"/>
            <w:vAlign w:val="center"/>
          </w:tcPr>
          <w:p w:rsidR="38E3F745" w:rsidRDefault="0041050C" w:rsidP="38E3F745">
            <w:pPr>
              <w:tabs>
                <w:tab w:val="right" w:leader="underscore" w:pos="5670"/>
                <w:tab w:val="left" w:pos="6237"/>
              </w:tabs>
              <w:rPr>
                <w:rFonts w:cs="Arial"/>
                <w:sz w:val="22"/>
                <w:szCs w:val="22"/>
              </w:rPr>
            </w:pPr>
            <w:r>
              <w:rPr>
                <w:rFonts w:cs="Arial"/>
                <w:sz w:val="22"/>
                <w:szCs w:val="22"/>
              </w:rPr>
              <w:t>Developing an accurate, reliable</w:t>
            </w:r>
            <w:r w:rsidR="002638D2">
              <w:rPr>
                <w:rFonts w:cs="Arial"/>
                <w:sz w:val="22"/>
                <w:szCs w:val="22"/>
              </w:rPr>
              <w:t xml:space="preserve"> and timely</w:t>
            </w:r>
            <w:r>
              <w:rPr>
                <w:rFonts w:cs="Arial"/>
                <w:sz w:val="22"/>
                <w:szCs w:val="22"/>
              </w:rPr>
              <w:t xml:space="preserve"> source of data has been a longstanding issue.</w:t>
            </w:r>
          </w:p>
          <w:p w:rsidR="0041050C" w:rsidRDefault="0041050C" w:rsidP="38E3F745">
            <w:pPr>
              <w:tabs>
                <w:tab w:val="right" w:leader="underscore" w:pos="5670"/>
                <w:tab w:val="left" w:pos="6237"/>
              </w:tabs>
              <w:rPr>
                <w:rFonts w:cs="Arial"/>
                <w:sz w:val="22"/>
                <w:szCs w:val="22"/>
              </w:rPr>
            </w:pPr>
            <w:r>
              <w:rPr>
                <w:rFonts w:cs="Arial"/>
                <w:sz w:val="22"/>
                <w:szCs w:val="22"/>
              </w:rPr>
              <w:t>The way forward seems to be:</w:t>
            </w:r>
          </w:p>
          <w:p w:rsidR="0059507D" w:rsidRPr="002638D2" w:rsidRDefault="002638D2" w:rsidP="002638D2">
            <w:pPr>
              <w:numPr>
                <w:ilvl w:val="0"/>
                <w:numId w:val="27"/>
              </w:numPr>
              <w:tabs>
                <w:tab w:val="right" w:leader="underscore" w:pos="5670"/>
                <w:tab w:val="left" w:pos="6237"/>
              </w:tabs>
              <w:rPr>
                <w:rFonts w:cs="Arial"/>
                <w:sz w:val="22"/>
                <w:szCs w:val="22"/>
                <w:lang w:val="en-US"/>
              </w:rPr>
            </w:pPr>
            <w:r>
              <w:rPr>
                <w:rFonts w:cs="Arial"/>
                <w:sz w:val="22"/>
                <w:szCs w:val="22"/>
              </w:rPr>
              <w:t>Identify and u</w:t>
            </w:r>
            <w:r w:rsidRPr="0041050C">
              <w:rPr>
                <w:rFonts w:cs="Arial"/>
                <w:sz w:val="22"/>
                <w:szCs w:val="22"/>
              </w:rPr>
              <w:t>se</w:t>
            </w:r>
            <w:r w:rsidR="00475846" w:rsidRPr="0041050C">
              <w:rPr>
                <w:rFonts w:cs="Arial"/>
                <w:sz w:val="22"/>
                <w:szCs w:val="22"/>
              </w:rPr>
              <w:t xml:space="preserve"> avai</w:t>
            </w:r>
            <w:r>
              <w:rPr>
                <w:rFonts w:cs="Arial"/>
                <w:sz w:val="22"/>
                <w:szCs w:val="22"/>
              </w:rPr>
              <w:t xml:space="preserve">lable mechanisms where possible; </w:t>
            </w:r>
            <w:r w:rsidR="00475846" w:rsidRPr="002638D2">
              <w:rPr>
                <w:rFonts w:cs="Arial"/>
                <w:sz w:val="22"/>
                <w:szCs w:val="22"/>
              </w:rPr>
              <w:t xml:space="preserve">Receive reports </w:t>
            </w:r>
            <w:r>
              <w:rPr>
                <w:rFonts w:cs="Arial"/>
                <w:sz w:val="22"/>
                <w:szCs w:val="22"/>
              </w:rPr>
              <w:t xml:space="preserve">from outside sources (e.g. ANZdata) </w:t>
            </w:r>
            <w:r w:rsidR="00475846" w:rsidRPr="002638D2">
              <w:rPr>
                <w:rFonts w:cs="Arial"/>
                <w:sz w:val="22"/>
                <w:szCs w:val="22"/>
              </w:rPr>
              <w:t>rather than generate</w:t>
            </w:r>
            <w:r>
              <w:rPr>
                <w:rFonts w:cs="Arial"/>
                <w:sz w:val="22"/>
                <w:szCs w:val="22"/>
              </w:rPr>
              <w:t xml:space="preserve"> reports</w:t>
            </w:r>
            <w:r w:rsidR="00AE5202">
              <w:rPr>
                <w:rFonts w:cs="Arial"/>
                <w:sz w:val="22"/>
                <w:szCs w:val="22"/>
              </w:rPr>
              <w:t xml:space="preserve"> from inside NRTS</w:t>
            </w:r>
            <w:r>
              <w:rPr>
                <w:rFonts w:cs="Arial"/>
                <w:sz w:val="22"/>
                <w:szCs w:val="22"/>
                <w:lang w:val="en-US"/>
              </w:rPr>
              <w:t>.</w:t>
            </w:r>
          </w:p>
          <w:p w:rsidR="0059507D" w:rsidRPr="0041050C" w:rsidRDefault="002638D2" w:rsidP="0041050C">
            <w:pPr>
              <w:numPr>
                <w:ilvl w:val="0"/>
                <w:numId w:val="27"/>
              </w:numPr>
              <w:tabs>
                <w:tab w:val="right" w:leader="underscore" w:pos="5670"/>
                <w:tab w:val="left" w:pos="6237"/>
              </w:tabs>
              <w:rPr>
                <w:rFonts w:cs="Arial"/>
                <w:sz w:val="22"/>
                <w:szCs w:val="22"/>
                <w:lang w:val="en-US"/>
              </w:rPr>
            </w:pPr>
            <w:r>
              <w:rPr>
                <w:rFonts w:cs="Arial"/>
                <w:sz w:val="22"/>
                <w:szCs w:val="22"/>
              </w:rPr>
              <w:t xml:space="preserve">Use </w:t>
            </w:r>
            <w:r w:rsidR="00475846" w:rsidRPr="0041050C">
              <w:rPr>
                <w:rFonts w:cs="Arial"/>
                <w:sz w:val="22"/>
                <w:szCs w:val="22"/>
              </w:rPr>
              <w:t>consultation and expert input</w:t>
            </w:r>
          </w:p>
          <w:p w:rsidR="0041050C" w:rsidRDefault="0041050C" w:rsidP="38E3F745">
            <w:pPr>
              <w:tabs>
                <w:tab w:val="right" w:leader="underscore" w:pos="5670"/>
                <w:tab w:val="left" w:pos="6237"/>
              </w:tabs>
              <w:rPr>
                <w:rFonts w:cs="Arial"/>
                <w:sz w:val="22"/>
                <w:szCs w:val="22"/>
              </w:rPr>
            </w:pPr>
          </w:p>
        </w:tc>
      </w:tr>
      <w:tr w:rsidR="00896180" w:rsidRPr="00D626F4" w:rsidTr="696A27D4">
        <w:trPr>
          <w:trHeight w:val="454"/>
        </w:trPr>
        <w:tc>
          <w:tcPr>
            <w:tcW w:w="851" w:type="dxa"/>
            <w:shd w:val="clear" w:color="auto" w:fill="auto"/>
            <w:vAlign w:val="center"/>
          </w:tcPr>
          <w:p w:rsidR="00896180" w:rsidRPr="00D626F4" w:rsidRDefault="38E3F745" w:rsidP="006265D9">
            <w:pPr>
              <w:tabs>
                <w:tab w:val="right" w:leader="underscore" w:pos="5670"/>
                <w:tab w:val="left" w:pos="6237"/>
              </w:tabs>
              <w:rPr>
                <w:rFonts w:cs="Arial"/>
                <w:sz w:val="22"/>
                <w:szCs w:val="22"/>
              </w:rPr>
            </w:pPr>
            <w:r w:rsidRPr="38E3F745">
              <w:rPr>
                <w:rFonts w:cs="Arial"/>
                <w:sz w:val="22"/>
                <w:szCs w:val="22"/>
              </w:rPr>
              <w:t>13.45</w:t>
            </w:r>
          </w:p>
        </w:tc>
        <w:tc>
          <w:tcPr>
            <w:tcW w:w="567" w:type="dxa"/>
            <w:shd w:val="clear" w:color="auto" w:fill="auto"/>
            <w:vAlign w:val="center"/>
          </w:tcPr>
          <w:p w:rsidR="00896180" w:rsidRDefault="38E3F745" w:rsidP="008C1AAE">
            <w:pPr>
              <w:rPr>
                <w:rFonts w:cs="Arial"/>
                <w:sz w:val="22"/>
                <w:szCs w:val="22"/>
              </w:rPr>
            </w:pPr>
            <w:r w:rsidRPr="38E3F745">
              <w:rPr>
                <w:rFonts w:cs="Arial"/>
                <w:sz w:val="22"/>
                <w:szCs w:val="22"/>
              </w:rPr>
              <w:t>12.</w:t>
            </w:r>
          </w:p>
        </w:tc>
        <w:tc>
          <w:tcPr>
            <w:tcW w:w="3402" w:type="dxa"/>
            <w:shd w:val="clear" w:color="auto" w:fill="auto"/>
          </w:tcPr>
          <w:p w:rsidR="00896180" w:rsidRPr="008C1AAE" w:rsidRDefault="00A261C1" w:rsidP="007679CF">
            <w:pPr>
              <w:rPr>
                <w:rFonts w:cs="Arial"/>
                <w:sz w:val="22"/>
                <w:szCs w:val="22"/>
              </w:rPr>
            </w:pPr>
            <w:r>
              <w:rPr>
                <w:rFonts w:cs="Arial"/>
                <w:sz w:val="22"/>
                <w:szCs w:val="22"/>
              </w:rPr>
              <w:t>Pancreas allocation document</w:t>
            </w:r>
          </w:p>
        </w:tc>
        <w:tc>
          <w:tcPr>
            <w:tcW w:w="4819" w:type="dxa"/>
            <w:shd w:val="clear" w:color="auto" w:fill="auto"/>
            <w:vAlign w:val="center"/>
          </w:tcPr>
          <w:p w:rsidR="002638D2" w:rsidRPr="002638D2" w:rsidRDefault="002638D2" w:rsidP="007679CF">
            <w:pPr>
              <w:tabs>
                <w:tab w:val="right" w:leader="underscore" w:pos="5670"/>
                <w:tab w:val="left" w:pos="6237"/>
              </w:tabs>
              <w:rPr>
                <w:rFonts w:cs="Arial"/>
                <w:sz w:val="22"/>
                <w:szCs w:val="22"/>
              </w:rPr>
            </w:pPr>
            <w:r w:rsidRPr="002638D2">
              <w:rPr>
                <w:rFonts w:cs="Arial"/>
                <w:sz w:val="22"/>
                <w:szCs w:val="22"/>
              </w:rPr>
              <w:t xml:space="preserve">NRTS redrafts v2.2 </w:t>
            </w:r>
            <w:r w:rsidR="007679CF">
              <w:rPr>
                <w:rFonts w:cs="Arial"/>
                <w:sz w:val="22"/>
                <w:szCs w:val="22"/>
              </w:rPr>
              <w:t xml:space="preserve">on </w:t>
            </w:r>
            <w:r w:rsidRPr="002638D2">
              <w:rPr>
                <w:rFonts w:cs="Arial"/>
                <w:sz w:val="22"/>
                <w:szCs w:val="22"/>
              </w:rPr>
              <w:t>19 March 2021.</w:t>
            </w:r>
          </w:p>
          <w:p w:rsidR="21548EDC" w:rsidRDefault="21548EDC" w:rsidP="21548EDC">
            <w:pPr>
              <w:tabs>
                <w:tab w:val="right" w:leader="underscore" w:pos="5670"/>
                <w:tab w:val="left" w:pos="6237"/>
              </w:tabs>
              <w:rPr>
                <w:rFonts w:cs="Arial"/>
                <w:sz w:val="22"/>
                <w:szCs w:val="22"/>
              </w:rPr>
            </w:pPr>
            <w:r w:rsidRPr="21548EDC">
              <w:rPr>
                <w:rFonts w:cs="Arial"/>
                <w:sz w:val="22"/>
                <w:szCs w:val="22"/>
              </w:rPr>
              <w:t>Pancreas will</w:t>
            </w:r>
            <w:r w:rsidR="00956C80">
              <w:rPr>
                <w:rFonts w:cs="Arial"/>
                <w:sz w:val="22"/>
                <w:szCs w:val="22"/>
              </w:rPr>
              <w:t xml:space="preserve"> </w:t>
            </w:r>
            <w:r w:rsidRPr="21548EDC">
              <w:rPr>
                <w:rFonts w:cs="Arial"/>
                <w:sz w:val="22"/>
                <w:szCs w:val="22"/>
              </w:rPr>
              <w:t>be allocated in waiting list order Tier 2 unless clinician thinks it should be prioritised to a particular patient; then it will be Tier 1</w:t>
            </w:r>
          </w:p>
          <w:p w:rsidR="21548EDC" w:rsidRDefault="21548EDC" w:rsidP="21548EDC">
            <w:pPr>
              <w:tabs>
                <w:tab w:val="right" w:leader="underscore" w:pos="5670"/>
                <w:tab w:val="left" w:pos="6237"/>
              </w:tabs>
              <w:rPr>
                <w:rFonts w:cs="Arial"/>
                <w:sz w:val="22"/>
                <w:szCs w:val="22"/>
              </w:rPr>
            </w:pPr>
            <w:r w:rsidRPr="21548EDC">
              <w:rPr>
                <w:rFonts w:cs="Arial"/>
                <w:b/>
                <w:bCs/>
                <w:sz w:val="22"/>
                <w:szCs w:val="22"/>
              </w:rPr>
              <w:t>Action: Nick</w:t>
            </w:r>
            <w:r w:rsidRPr="21548EDC">
              <w:rPr>
                <w:rFonts w:cs="Arial"/>
                <w:sz w:val="22"/>
                <w:szCs w:val="22"/>
              </w:rPr>
              <w:t xml:space="preserve"> to progress with ADHB Transplant Board Physicians</w:t>
            </w:r>
          </w:p>
          <w:p w:rsidR="00263341" w:rsidRPr="00D626F4" w:rsidRDefault="00263341" w:rsidP="00DA0CAE">
            <w:pPr>
              <w:tabs>
                <w:tab w:val="right" w:leader="underscore" w:pos="5670"/>
                <w:tab w:val="left" w:pos="6237"/>
              </w:tabs>
              <w:rPr>
                <w:rFonts w:cs="Arial"/>
                <w:sz w:val="22"/>
                <w:szCs w:val="22"/>
              </w:rPr>
            </w:pPr>
          </w:p>
        </w:tc>
      </w:tr>
      <w:tr w:rsidR="00896180" w:rsidRPr="00D626F4" w:rsidTr="696A27D4">
        <w:trPr>
          <w:trHeight w:val="454"/>
        </w:trPr>
        <w:tc>
          <w:tcPr>
            <w:tcW w:w="851" w:type="dxa"/>
            <w:shd w:val="clear" w:color="auto" w:fill="auto"/>
            <w:vAlign w:val="center"/>
          </w:tcPr>
          <w:p w:rsidR="00896180" w:rsidRDefault="38E3F745" w:rsidP="006265D9">
            <w:pPr>
              <w:tabs>
                <w:tab w:val="right" w:leader="underscore" w:pos="5670"/>
                <w:tab w:val="left" w:pos="6237"/>
              </w:tabs>
              <w:rPr>
                <w:rFonts w:cs="Arial"/>
                <w:sz w:val="22"/>
                <w:szCs w:val="22"/>
              </w:rPr>
            </w:pPr>
            <w:r w:rsidRPr="38E3F745">
              <w:rPr>
                <w:rFonts w:cs="Arial"/>
                <w:sz w:val="22"/>
                <w:szCs w:val="22"/>
              </w:rPr>
              <w:t>14.00</w:t>
            </w:r>
          </w:p>
        </w:tc>
        <w:tc>
          <w:tcPr>
            <w:tcW w:w="567" w:type="dxa"/>
            <w:shd w:val="clear" w:color="auto" w:fill="auto"/>
            <w:vAlign w:val="center"/>
          </w:tcPr>
          <w:p w:rsidR="00896180" w:rsidRDefault="38E3F745" w:rsidP="008C1AAE">
            <w:pPr>
              <w:rPr>
                <w:rFonts w:cs="Arial"/>
                <w:sz w:val="22"/>
                <w:szCs w:val="22"/>
              </w:rPr>
            </w:pPr>
            <w:r w:rsidRPr="38E3F745">
              <w:rPr>
                <w:rFonts w:cs="Arial"/>
                <w:sz w:val="22"/>
                <w:szCs w:val="22"/>
              </w:rPr>
              <w:t>13.</w:t>
            </w:r>
          </w:p>
        </w:tc>
        <w:tc>
          <w:tcPr>
            <w:tcW w:w="3402" w:type="dxa"/>
            <w:shd w:val="clear" w:color="auto" w:fill="auto"/>
          </w:tcPr>
          <w:p w:rsidR="00896180" w:rsidRDefault="00920AE1" w:rsidP="003B0919">
            <w:pPr>
              <w:rPr>
                <w:rFonts w:cs="Arial"/>
                <w:sz w:val="22"/>
                <w:szCs w:val="22"/>
              </w:rPr>
            </w:pPr>
            <w:r>
              <w:rPr>
                <w:rFonts w:cs="Arial"/>
                <w:sz w:val="22"/>
                <w:szCs w:val="22"/>
              </w:rPr>
              <w:t>Other business</w:t>
            </w:r>
          </w:p>
          <w:p w:rsidR="009F103D" w:rsidRPr="00052258" w:rsidRDefault="009F103D" w:rsidP="003B0919">
            <w:pPr>
              <w:rPr>
                <w:rFonts w:cs="Arial"/>
                <w:sz w:val="22"/>
                <w:szCs w:val="22"/>
              </w:rPr>
            </w:pPr>
            <w:r w:rsidRPr="009F103D">
              <w:rPr>
                <w:rFonts w:cs="Arial"/>
                <w:sz w:val="22"/>
                <w:szCs w:val="22"/>
              </w:rPr>
              <w:t>From ANZSN re. New model of care for people with kidney disease</w:t>
            </w:r>
          </w:p>
        </w:tc>
        <w:tc>
          <w:tcPr>
            <w:tcW w:w="4819" w:type="dxa"/>
            <w:shd w:val="clear" w:color="auto" w:fill="auto"/>
            <w:vAlign w:val="center"/>
          </w:tcPr>
          <w:p w:rsidR="00896180" w:rsidRDefault="005B376E" w:rsidP="005B376E">
            <w:pPr>
              <w:tabs>
                <w:tab w:val="right" w:leader="underscore" w:pos="5670"/>
                <w:tab w:val="left" w:pos="6237"/>
              </w:tabs>
              <w:rPr>
                <w:rFonts w:cs="Arial"/>
                <w:sz w:val="22"/>
                <w:szCs w:val="22"/>
              </w:rPr>
            </w:pPr>
            <w:r w:rsidRPr="005B376E">
              <w:rPr>
                <w:rFonts w:cs="Arial"/>
                <w:b/>
                <w:sz w:val="22"/>
                <w:szCs w:val="22"/>
              </w:rPr>
              <w:t>Action:</w:t>
            </w:r>
            <w:r>
              <w:rPr>
                <w:rFonts w:cs="Arial"/>
                <w:sz w:val="22"/>
                <w:szCs w:val="22"/>
              </w:rPr>
              <w:t xml:space="preserve"> Nick will write a reply letter with Catherine Tracy to the author of the letter from ANZSN re: </w:t>
            </w:r>
            <w:r w:rsidRPr="009F103D">
              <w:rPr>
                <w:rFonts w:cs="Arial"/>
                <w:sz w:val="22"/>
                <w:szCs w:val="22"/>
              </w:rPr>
              <w:t>New model of care for people with kidney disease</w:t>
            </w:r>
            <w:r>
              <w:rPr>
                <w:rFonts w:cs="Arial"/>
                <w:sz w:val="22"/>
                <w:szCs w:val="22"/>
              </w:rPr>
              <w:t>.</w:t>
            </w:r>
          </w:p>
          <w:p w:rsidR="005B376E" w:rsidRPr="00052258" w:rsidRDefault="005B376E" w:rsidP="005B376E">
            <w:pPr>
              <w:tabs>
                <w:tab w:val="right" w:leader="underscore" w:pos="5670"/>
                <w:tab w:val="left" w:pos="6237"/>
              </w:tabs>
              <w:rPr>
                <w:rFonts w:cs="Arial"/>
                <w:sz w:val="22"/>
                <w:szCs w:val="22"/>
              </w:rPr>
            </w:pPr>
          </w:p>
        </w:tc>
      </w:tr>
    </w:tbl>
    <w:p w:rsidR="00DD1246" w:rsidRPr="00D626F4" w:rsidRDefault="00DD1246" w:rsidP="00002337">
      <w:pPr>
        <w:tabs>
          <w:tab w:val="right" w:leader="underscore" w:pos="5670"/>
          <w:tab w:val="left" w:pos="6237"/>
        </w:tabs>
        <w:rPr>
          <w:rFonts w:cs="Arial"/>
        </w:rPr>
      </w:pPr>
    </w:p>
    <w:p w:rsidR="00A214BA" w:rsidRDefault="00A214BA" w:rsidP="00244410">
      <w:pPr>
        <w:rPr>
          <w:rFonts w:cs="Arial"/>
          <w:b/>
          <w:color w:val="002E6E"/>
          <w:sz w:val="22"/>
          <w:szCs w:val="22"/>
        </w:rPr>
      </w:pPr>
    </w:p>
    <w:p w:rsidR="00294578" w:rsidRDefault="00244410" w:rsidP="00294578">
      <w:pPr>
        <w:rPr>
          <w:rFonts w:cs="Arial"/>
          <w:b/>
          <w:color w:val="002E6E"/>
          <w:sz w:val="22"/>
          <w:szCs w:val="22"/>
        </w:rPr>
      </w:pPr>
      <w:r w:rsidRPr="00D626F4">
        <w:rPr>
          <w:rFonts w:cs="Arial"/>
          <w:b/>
          <w:color w:val="002E6E"/>
          <w:sz w:val="22"/>
          <w:szCs w:val="22"/>
        </w:rPr>
        <w:t>Next Meeting:</w:t>
      </w:r>
      <w:r w:rsidR="00A269CD">
        <w:rPr>
          <w:rFonts w:cs="Arial"/>
          <w:b/>
          <w:color w:val="002E6E"/>
          <w:sz w:val="22"/>
          <w:szCs w:val="22"/>
        </w:rPr>
        <w:t xml:space="preserve"> </w:t>
      </w:r>
      <w:r w:rsidR="00896180">
        <w:rPr>
          <w:rFonts w:cs="Arial"/>
          <w:b/>
          <w:color w:val="002E6E"/>
          <w:sz w:val="22"/>
          <w:szCs w:val="22"/>
        </w:rPr>
        <w:t xml:space="preserve">Strategic </w:t>
      </w:r>
      <w:r w:rsidR="00052258">
        <w:rPr>
          <w:rFonts w:cs="Arial"/>
          <w:b/>
          <w:color w:val="002E6E"/>
          <w:sz w:val="22"/>
          <w:szCs w:val="22"/>
        </w:rPr>
        <w:t xml:space="preserve">Group </w:t>
      </w:r>
      <w:r w:rsidR="00896180">
        <w:rPr>
          <w:rFonts w:cs="Arial"/>
          <w:b/>
          <w:color w:val="002E6E"/>
          <w:sz w:val="22"/>
          <w:szCs w:val="22"/>
        </w:rPr>
        <w:t xml:space="preserve">Auckland </w:t>
      </w:r>
      <w:r w:rsidR="00896180" w:rsidRPr="00A261C1">
        <w:rPr>
          <w:rFonts w:cs="Arial"/>
          <w:b/>
          <w:color w:val="002E6E"/>
          <w:sz w:val="22"/>
          <w:szCs w:val="22"/>
        </w:rPr>
        <w:t>4 June</w:t>
      </w:r>
      <w:r w:rsidR="0061079D">
        <w:rPr>
          <w:rFonts w:cs="Arial"/>
          <w:b/>
          <w:color w:val="002E6E"/>
          <w:sz w:val="22"/>
          <w:szCs w:val="22"/>
        </w:rPr>
        <w:t xml:space="preserve"> </w:t>
      </w:r>
      <w:r w:rsidR="00294578">
        <w:rPr>
          <w:rFonts w:cs="Arial"/>
          <w:b/>
          <w:color w:val="002E6E"/>
          <w:sz w:val="22"/>
          <w:szCs w:val="22"/>
        </w:rPr>
        <w:t>9.45 am – 3.15pm</w:t>
      </w:r>
    </w:p>
    <w:p w:rsidR="00294578" w:rsidRDefault="00294578" w:rsidP="00244410">
      <w:pPr>
        <w:rPr>
          <w:rFonts w:cs="Arial"/>
          <w:b/>
          <w:color w:val="002E6E"/>
          <w:sz w:val="22"/>
          <w:szCs w:val="22"/>
        </w:rPr>
      </w:pPr>
    </w:p>
    <w:p w:rsidR="00244410" w:rsidRDefault="00A261C1" w:rsidP="00244410">
      <w:pPr>
        <w:rPr>
          <w:rFonts w:cs="Arial"/>
          <w:b/>
          <w:color w:val="002E6E"/>
          <w:sz w:val="22"/>
          <w:szCs w:val="22"/>
        </w:rPr>
      </w:pPr>
      <w:r>
        <w:rPr>
          <w:rFonts w:cs="Arial"/>
          <w:b/>
          <w:color w:val="002E6E"/>
          <w:sz w:val="22"/>
          <w:szCs w:val="22"/>
        </w:rPr>
        <w:t>Ko Awatea, Middlemore Hospital, Auckland</w:t>
      </w:r>
    </w:p>
    <w:p w:rsidR="00653A9D" w:rsidRDefault="00896180" w:rsidP="00244410">
      <w:pPr>
        <w:rPr>
          <w:rFonts w:cs="Arial"/>
          <w:b/>
          <w:color w:val="002E6E"/>
          <w:sz w:val="22"/>
          <w:szCs w:val="22"/>
        </w:rPr>
      </w:pPr>
      <w:r>
        <w:rPr>
          <w:rFonts w:cs="Arial"/>
          <w:b/>
          <w:color w:val="002E6E"/>
          <w:sz w:val="22"/>
          <w:szCs w:val="22"/>
        </w:rPr>
        <w:t>(face-to-face)</w:t>
      </w:r>
    </w:p>
    <w:p w:rsidR="00653A9D" w:rsidRDefault="00653A9D" w:rsidP="00244410">
      <w:pPr>
        <w:rPr>
          <w:rFonts w:cs="Arial"/>
          <w:b/>
          <w:color w:val="002E6E"/>
          <w:sz w:val="22"/>
          <w:szCs w:val="22"/>
        </w:rPr>
      </w:pPr>
    </w:p>
    <w:sectPr w:rsidR="00653A9D" w:rsidSect="00C77284">
      <w:headerReference w:type="default" r:id="rId8"/>
      <w:footerReference w:type="default" r:id="rId9"/>
      <w:pgSz w:w="11907" w:h="16840" w:code="9"/>
      <w:pgMar w:top="709" w:right="708" w:bottom="851" w:left="992" w:header="567" w:footer="223"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E461510"/>
  <w15:commentEx w15:done="0" w15:paraId="0CC7CE6D"/>
  <w15:commentEx w15:done="0" w15:paraId="6A18284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2DCDE0" w16cex:dateUtc="2021-03-22T19:51:01.118Z"/>
  <w16cex:commentExtensible w16cex:durableId="5C775750" w16cex:dateUtc="2021-03-22T19:51:35.146Z"/>
  <w16cex:commentExtensible w16cex:durableId="2764A762" w16cex:dateUtc="2021-03-22T20:10:22.339Z"/>
</w16cex:commentsExtensible>
</file>

<file path=word/commentsIds.xml><?xml version="1.0" encoding="utf-8"?>
<w16cid:commentsIds xmlns:mc="http://schemas.openxmlformats.org/markup-compatibility/2006" xmlns:w16cid="http://schemas.microsoft.com/office/word/2016/wordml/cid" mc:Ignorable="w16cid">
  <w16cid:commentId w16cid:paraId="5E461510" w16cid:durableId="5D2DCDE0"/>
  <w16cid:commentId w16cid:paraId="0CC7CE6D" w16cid:durableId="5C775750"/>
  <w16cid:commentId w16cid:paraId="6A18284E" w16cid:durableId="2764A7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FE" w:rsidRDefault="00BD68FE">
      <w:r>
        <w:separator/>
      </w:r>
    </w:p>
  </w:endnote>
  <w:endnote w:type="continuationSeparator" w:id="1">
    <w:p w:rsidR="00BD68FE" w:rsidRDefault="00BD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CA" w:rsidRPr="00C77284" w:rsidRDefault="003E35CA" w:rsidP="00C7728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00650F89"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00650F89" w:rsidRPr="00C77284">
      <w:rPr>
        <w:rFonts w:ascii="MS Reference Sans Serif" w:hAnsi="MS Reference Sans Serif"/>
        <w:color w:val="002E6E"/>
        <w:sz w:val="18"/>
        <w:szCs w:val="18"/>
      </w:rPr>
      <w:fldChar w:fldCharType="separate"/>
    </w:r>
    <w:r w:rsidR="0061079D">
      <w:rPr>
        <w:rFonts w:ascii="MS Reference Sans Serif" w:hAnsi="MS Reference Sans Serif"/>
        <w:noProof/>
        <w:color w:val="002E6E"/>
        <w:sz w:val="18"/>
        <w:szCs w:val="18"/>
      </w:rPr>
      <w:t>4</w:t>
    </w:r>
    <w:r w:rsidR="00650F89" w:rsidRPr="00C77284">
      <w:rPr>
        <w:rFonts w:ascii="MS Reference Sans Serif" w:hAnsi="MS Reference Sans Serif"/>
        <w:noProof/>
        <w:color w:val="002E6E"/>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FE" w:rsidRDefault="00BD68FE">
      <w:r>
        <w:separator/>
      </w:r>
    </w:p>
  </w:footnote>
  <w:footnote w:type="continuationSeparator" w:id="1">
    <w:p w:rsidR="00BD68FE" w:rsidRDefault="00BD6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CA" w:rsidRDefault="00853409">
    <w:pPr>
      <w:pStyle w:val="Header"/>
    </w:pPr>
    <w:r>
      <w:rPr>
        <w:noProof/>
        <w:lang w:val="en-US" w:eastAsia="en-US"/>
      </w:rPr>
      <w:drawing>
        <wp:anchor distT="0" distB="0" distL="114300" distR="114300" simplePos="0" relativeHeight="251657728" behindDoc="1" locked="0" layoutInCell="1" allowOverlap="1">
          <wp:simplePos x="0" y="0"/>
          <wp:positionH relativeFrom="column">
            <wp:posOffset>3395345</wp:posOffset>
          </wp:positionH>
          <wp:positionV relativeFrom="paragraph">
            <wp:posOffset>-148590</wp:posOffset>
          </wp:positionV>
          <wp:extent cx="3171825" cy="685800"/>
          <wp:effectExtent l="0" t="0" r="0" b="0"/>
          <wp:wrapTight wrapText="bothSides">
            <wp:wrapPolygon edited="0">
              <wp:start x="0" y="0"/>
              <wp:lineTo x="0" y="21000"/>
              <wp:lineTo x="21535" y="21000"/>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D05"/>
    <w:multiLevelType w:val="hybridMultilevel"/>
    <w:tmpl w:val="1DEE9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550FF"/>
    <w:multiLevelType w:val="hybridMultilevel"/>
    <w:tmpl w:val="02F0EC6E"/>
    <w:lvl w:ilvl="0" w:tplc="B4F6EF5E">
      <w:start w:val="1"/>
      <w:numFmt w:val="bullet"/>
      <w:lvlText w:val="-"/>
      <w:lvlJc w:val="left"/>
      <w:pPr>
        <w:tabs>
          <w:tab w:val="num" w:pos="720"/>
        </w:tabs>
        <w:ind w:left="720" w:hanging="360"/>
      </w:pPr>
      <w:rPr>
        <w:rFonts w:ascii="Times New Roman" w:hAnsi="Times New Roman" w:hint="default"/>
      </w:rPr>
    </w:lvl>
    <w:lvl w:ilvl="1" w:tplc="8CD08E10" w:tentative="1">
      <w:start w:val="1"/>
      <w:numFmt w:val="bullet"/>
      <w:lvlText w:val="-"/>
      <w:lvlJc w:val="left"/>
      <w:pPr>
        <w:tabs>
          <w:tab w:val="num" w:pos="1440"/>
        </w:tabs>
        <w:ind w:left="1440" w:hanging="360"/>
      </w:pPr>
      <w:rPr>
        <w:rFonts w:ascii="Times New Roman" w:hAnsi="Times New Roman" w:hint="default"/>
      </w:rPr>
    </w:lvl>
    <w:lvl w:ilvl="2" w:tplc="70E435A0">
      <w:start w:val="1"/>
      <w:numFmt w:val="bullet"/>
      <w:lvlText w:val="-"/>
      <w:lvlJc w:val="left"/>
      <w:pPr>
        <w:tabs>
          <w:tab w:val="num" w:pos="2160"/>
        </w:tabs>
        <w:ind w:left="2160" w:hanging="360"/>
      </w:pPr>
      <w:rPr>
        <w:rFonts w:ascii="Times New Roman" w:hAnsi="Times New Roman" w:hint="default"/>
      </w:rPr>
    </w:lvl>
    <w:lvl w:ilvl="3" w:tplc="A42C9912" w:tentative="1">
      <w:start w:val="1"/>
      <w:numFmt w:val="bullet"/>
      <w:lvlText w:val="-"/>
      <w:lvlJc w:val="left"/>
      <w:pPr>
        <w:tabs>
          <w:tab w:val="num" w:pos="2880"/>
        </w:tabs>
        <w:ind w:left="2880" w:hanging="360"/>
      </w:pPr>
      <w:rPr>
        <w:rFonts w:ascii="Times New Roman" w:hAnsi="Times New Roman" w:hint="default"/>
      </w:rPr>
    </w:lvl>
    <w:lvl w:ilvl="4" w:tplc="CD12C324" w:tentative="1">
      <w:start w:val="1"/>
      <w:numFmt w:val="bullet"/>
      <w:lvlText w:val="-"/>
      <w:lvlJc w:val="left"/>
      <w:pPr>
        <w:tabs>
          <w:tab w:val="num" w:pos="3600"/>
        </w:tabs>
        <w:ind w:left="3600" w:hanging="360"/>
      </w:pPr>
      <w:rPr>
        <w:rFonts w:ascii="Times New Roman" w:hAnsi="Times New Roman" w:hint="default"/>
      </w:rPr>
    </w:lvl>
    <w:lvl w:ilvl="5" w:tplc="B364AA86" w:tentative="1">
      <w:start w:val="1"/>
      <w:numFmt w:val="bullet"/>
      <w:lvlText w:val="-"/>
      <w:lvlJc w:val="left"/>
      <w:pPr>
        <w:tabs>
          <w:tab w:val="num" w:pos="4320"/>
        </w:tabs>
        <w:ind w:left="4320" w:hanging="360"/>
      </w:pPr>
      <w:rPr>
        <w:rFonts w:ascii="Times New Roman" w:hAnsi="Times New Roman" w:hint="default"/>
      </w:rPr>
    </w:lvl>
    <w:lvl w:ilvl="6" w:tplc="848437F4" w:tentative="1">
      <w:start w:val="1"/>
      <w:numFmt w:val="bullet"/>
      <w:lvlText w:val="-"/>
      <w:lvlJc w:val="left"/>
      <w:pPr>
        <w:tabs>
          <w:tab w:val="num" w:pos="5040"/>
        </w:tabs>
        <w:ind w:left="5040" w:hanging="360"/>
      </w:pPr>
      <w:rPr>
        <w:rFonts w:ascii="Times New Roman" w:hAnsi="Times New Roman" w:hint="default"/>
      </w:rPr>
    </w:lvl>
    <w:lvl w:ilvl="7" w:tplc="ECCAA3FC" w:tentative="1">
      <w:start w:val="1"/>
      <w:numFmt w:val="bullet"/>
      <w:lvlText w:val="-"/>
      <w:lvlJc w:val="left"/>
      <w:pPr>
        <w:tabs>
          <w:tab w:val="num" w:pos="5760"/>
        </w:tabs>
        <w:ind w:left="5760" w:hanging="360"/>
      </w:pPr>
      <w:rPr>
        <w:rFonts w:ascii="Times New Roman" w:hAnsi="Times New Roman" w:hint="default"/>
      </w:rPr>
    </w:lvl>
    <w:lvl w:ilvl="8" w:tplc="6F0202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FB3C60"/>
    <w:multiLevelType w:val="hybridMultilevel"/>
    <w:tmpl w:val="79A051D8"/>
    <w:lvl w:ilvl="0" w:tplc="0409000F">
      <w:start w:val="1"/>
      <w:numFmt w:val="decimal"/>
      <w:lvlText w:val="%1."/>
      <w:lvlJc w:val="left"/>
      <w:pPr>
        <w:tabs>
          <w:tab w:val="num" w:pos="360"/>
        </w:tabs>
        <w:ind w:left="360" w:hanging="360"/>
      </w:pPr>
      <w:rPr>
        <w:rFonts w:hint="default"/>
      </w:rPr>
    </w:lvl>
    <w:lvl w:ilvl="1" w:tplc="8CD08E10">
      <w:start w:val="1"/>
      <w:numFmt w:val="bullet"/>
      <w:lvlText w:val="-"/>
      <w:lvlJc w:val="left"/>
      <w:pPr>
        <w:tabs>
          <w:tab w:val="num" w:pos="1080"/>
        </w:tabs>
        <w:ind w:left="1080" w:hanging="360"/>
      </w:pPr>
      <w:rPr>
        <w:rFonts w:ascii="Times New Roman" w:hAnsi="Times New Roman" w:hint="default"/>
      </w:rPr>
    </w:lvl>
    <w:lvl w:ilvl="2" w:tplc="0409000F">
      <w:start w:val="1"/>
      <w:numFmt w:val="decimal"/>
      <w:lvlText w:val="%3."/>
      <w:lvlJc w:val="left"/>
      <w:pPr>
        <w:tabs>
          <w:tab w:val="num" w:pos="1800"/>
        </w:tabs>
        <w:ind w:left="1800" w:hanging="360"/>
      </w:pPr>
      <w:rPr>
        <w:rFonts w:hint="default"/>
      </w:rPr>
    </w:lvl>
    <w:lvl w:ilvl="3" w:tplc="A42C9912" w:tentative="1">
      <w:start w:val="1"/>
      <w:numFmt w:val="bullet"/>
      <w:lvlText w:val="-"/>
      <w:lvlJc w:val="left"/>
      <w:pPr>
        <w:tabs>
          <w:tab w:val="num" w:pos="2520"/>
        </w:tabs>
        <w:ind w:left="2520" w:hanging="360"/>
      </w:pPr>
      <w:rPr>
        <w:rFonts w:ascii="Times New Roman" w:hAnsi="Times New Roman" w:hint="default"/>
      </w:rPr>
    </w:lvl>
    <w:lvl w:ilvl="4" w:tplc="CD12C324" w:tentative="1">
      <w:start w:val="1"/>
      <w:numFmt w:val="bullet"/>
      <w:lvlText w:val="-"/>
      <w:lvlJc w:val="left"/>
      <w:pPr>
        <w:tabs>
          <w:tab w:val="num" w:pos="3240"/>
        </w:tabs>
        <w:ind w:left="3240" w:hanging="360"/>
      </w:pPr>
      <w:rPr>
        <w:rFonts w:ascii="Times New Roman" w:hAnsi="Times New Roman" w:hint="default"/>
      </w:rPr>
    </w:lvl>
    <w:lvl w:ilvl="5" w:tplc="B364AA86" w:tentative="1">
      <w:start w:val="1"/>
      <w:numFmt w:val="bullet"/>
      <w:lvlText w:val="-"/>
      <w:lvlJc w:val="left"/>
      <w:pPr>
        <w:tabs>
          <w:tab w:val="num" w:pos="3960"/>
        </w:tabs>
        <w:ind w:left="3960" w:hanging="360"/>
      </w:pPr>
      <w:rPr>
        <w:rFonts w:ascii="Times New Roman" w:hAnsi="Times New Roman" w:hint="default"/>
      </w:rPr>
    </w:lvl>
    <w:lvl w:ilvl="6" w:tplc="848437F4" w:tentative="1">
      <w:start w:val="1"/>
      <w:numFmt w:val="bullet"/>
      <w:lvlText w:val="-"/>
      <w:lvlJc w:val="left"/>
      <w:pPr>
        <w:tabs>
          <w:tab w:val="num" w:pos="4680"/>
        </w:tabs>
        <w:ind w:left="4680" w:hanging="360"/>
      </w:pPr>
      <w:rPr>
        <w:rFonts w:ascii="Times New Roman" w:hAnsi="Times New Roman" w:hint="default"/>
      </w:rPr>
    </w:lvl>
    <w:lvl w:ilvl="7" w:tplc="ECCAA3FC" w:tentative="1">
      <w:start w:val="1"/>
      <w:numFmt w:val="bullet"/>
      <w:lvlText w:val="-"/>
      <w:lvlJc w:val="left"/>
      <w:pPr>
        <w:tabs>
          <w:tab w:val="num" w:pos="5400"/>
        </w:tabs>
        <w:ind w:left="5400" w:hanging="360"/>
      </w:pPr>
      <w:rPr>
        <w:rFonts w:ascii="Times New Roman" w:hAnsi="Times New Roman" w:hint="default"/>
      </w:rPr>
    </w:lvl>
    <w:lvl w:ilvl="8" w:tplc="6F0202E4" w:tentative="1">
      <w:start w:val="1"/>
      <w:numFmt w:val="bullet"/>
      <w:lvlText w:val="-"/>
      <w:lvlJc w:val="left"/>
      <w:pPr>
        <w:tabs>
          <w:tab w:val="num" w:pos="6120"/>
        </w:tabs>
        <w:ind w:left="6120" w:hanging="360"/>
      </w:pPr>
      <w:rPr>
        <w:rFonts w:ascii="Times New Roman" w:hAnsi="Times New Roman" w:hint="default"/>
      </w:rPr>
    </w:lvl>
  </w:abstractNum>
  <w:abstractNum w:abstractNumId="3">
    <w:nsid w:val="183F51BC"/>
    <w:multiLevelType w:val="hybridMultilevel"/>
    <w:tmpl w:val="C554A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A411D2"/>
    <w:multiLevelType w:val="hybridMultilevel"/>
    <w:tmpl w:val="A3E4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3435C"/>
    <w:multiLevelType w:val="hybridMultilevel"/>
    <w:tmpl w:val="B726B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0B5A12"/>
    <w:multiLevelType w:val="hybridMultilevel"/>
    <w:tmpl w:val="4C8E5980"/>
    <w:lvl w:ilvl="0" w:tplc="F6908D0A">
      <w:start w:val="1"/>
      <w:numFmt w:val="bullet"/>
      <w:lvlText w:val="•"/>
      <w:lvlJc w:val="left"/>
      <w:pPr>
        <w:tabs>
          <w:tab w:val="num" w:pos="720"/>
        </w:tabs>
        <w:ind w:left="720" w:hanging="360"/>
      </w:pPr>
      <w:rPr>
        <w:rFonts w:ascii="Arial" w:hAnsi="Arial" w:hint="default"/>
      </w:rPr>
    </w:lvl>
    <w:lvl w:ilvl="1" w:tplc="3DF676DC">
      <w:start w:val="1"/>
      <w:numFmt w:val="bullet"/>
      <w:lvlText w:val="•"/>
      <w:lvlJc w:val="left"/>
      <w:pPr>
        <w:tabs>
          <w:tab w:val="num" w:pos="1440"/>
        </w:tabs>
        <w:ind w:left="1440" w:hanging="360"/>
      </w:pPr>
      <w:rPr>
        <w:rFonts w:ascii="Arial" w:hAnsi="Arial" w:hint="default"/>
      </w:rPr>
    </w:lvl>
    <w:lvl w:ilvl="2" w:tplc="6A70E296" w:tentative="1">
      <w:start w:val="1"/>
      <w:numFmt w:val="bullet"/>
      <w:lvlText w:val="•"/>
      <w:lvlJc w:val="left"/>
      <w:pPr>
        <w:tabs>
          <w:tab w:val="num" w:pos="2160"/>
        </w:tabs>
        <w:ind w:left="2160" w:hanging="360"/>
      </w:pPr>
      <w:rPr>
        <w:rFonts w:ascii="Arial" w:hAnsi="Arial" w:hint="default"/>
      </w:rPr>
    </w:lvl>
    <w:lvl w:ilvl="3" w:tplc="519092E0" w:tentative="1">
      <w:start w:val="1"/>
      <w:numFmt w:val="bullet"/>
      <w:lvlText w:val="•"/>
      <w:lvlJc w:val="left"/>
      <w:pPr>
        <w:tabs>
          <w:tab w:val="num" w:pos="2880"/>
        </w:tabs>
        <w:ind w:left="2880" w:hanging="360"/>
      </w:pPr>
      <w:rPr>
        <w:rFonts w:ascii="Arial" w:hAnsi="Arial" w:hint="default"/>
      </w:rPr>
    </w:lvl>
    <w:lvl w:ilvl="4" w:tplc="1F00BD82" w:tentative="1">
      <w:start w:val="1"/>
      <w:numFmt w:val="bullet"/>
      <w:lvlText w:val="•"/>
      <w:lvlJc w:val="left"/>
      <w:pPr>
        <w:tabs>
          <w:tab w:val="num" w:pos="3600"/>
        </w:tabs>
        <w:ind w:left="3600" w:hanging="360"/>
      </w:pPr>
      <w:rPr>
        <w:rFonts w:ascii="Arial" w:hAnsi="Arial" w:hint="default"/>
      </w:rPr>
    </w:lvl>
    <w:lvl w:ilvl="5" w:tplc="9F2CF0E8" w:tentative="1">
      <w:start w:val="1"/>
      <w:numFmt w:val="bullet"/>
      <w:lvlText w:val="•"/>
      <w:lvlJc w:val="left"/>
      <w:pPr>
        <w:tabs>
          <w:tab w:val="num" w:pos="4320"/>
        </w:tabs>
        <w:ind w:left="4320" w:hanging="360"/>
      </w:pPr>
      <w:rPr>
        <w:rFonts w:ascii="Arial" w:hAnsi="Arial" w:hint="default"/>
      </w:rPr>
    </w:lvl>
    <w:lvl w:ilvl="6" w:tplc="A60230AA" w:tentative="1">
      <w:start w:val="1"/>
      <w:numFmt w:val="bullet"/>
      <w:lvlText w:val="•"/>
      <w:lvlJc w:val="left"/>
      <w:pPr>
        <w:tabs>
          <w:tab w:val="num" w:pos="5040"/>
        </w:tabs>
        <w:ind w:left="5040" w:hanging="360"/>
      </w:pPr>
      <w:rPr>
        <w:rFonts w:ascii="Arial" w:hAnsi="Arial" w:hint="default"/>
      </w:rPr>
    </w:lvl>
    <w:lvl w:ilvl="7" w:tplc="542EF720" w:tentative="1">
      <w:start w:val="1"/>
      <w:numFmt w:val="bullet"/>
      <w:lvlText w:val="•"/>
      <w:lvlJc w:val="left"/>
      <w:pPr>
        <w:tabs>
          <w:tab w:val="num" w:pos="5760"/>
        </w:tabs>
        <w:ind w:left="5760" w:hanging="360"/>
      </w:pPr>
      <w:rPr>
        <w:rFonts w:ascii="Arial" w:hAnsi="Arial" w:hint="default"/>
      </w:rPr>
    </w:lvl>
    <w:lvl w:ilvl="8" w:tplc="43C8DFCA" w:tentative="1">
      <w:start w:val="1"/>
      <w:numFmt w:val="bullet"/>
      <w:lvlText w:val="•"/>
      <w:lvlJc w:val="left"/>
      <w:pPr>
        <w:tabs>
          <w:tab w:val="num" w:pos="6480"/>
        </w:tabs>
        <w:ind w:left="6480" w:hanging="360"/>
      </w:pPr>
      <w:rPr>
        <w:rFonts w:ascii="Arial" w:hAnsi="Arial" w:hint="default"/>
      </w:rPr>
    </w:lvl>
  </w:abstractNum>
  <w:abstractNum w:abstractNumId="7">
    <w:nsid w:val="27EC4051"/>
    <w:multiLevelType w:val="hybridMultilevel"/>
    <w:tmpl w:val="8A182CC6"/>
    <w:lvl w:ilvl="0" w:tplc="F46466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B29C9"/>
    <w:multiLevelType w:val="hybridMultilevel"/>
    <w:tmpl w:val="73A27616"/>
    <w:lvl w:ilvl="0" w:tplc="AB6A9D8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E262FE"/>
    <w:multiLevelType w:val="hybridMultilevel"/>
    <w:tmpl w:val="D690D0CE"/>
    <w:lvl w:ilvl="0" w:tplc="20AA9D20">
      <w:start w:val="1"/>
      <w:numFmt w:val="bullet"/>
      <w:lvlText w:val="•"/>
      <w:lvlJc w:val="left"/>
      <w:pPr>
        <w:tabs>
          <w:tab w:val="num" w:pos="720"/>
        </w:tabs>
        <w:ind w:left="720" w:hanging="360"/>
      </w:pPr>
      <w:rPr>
        <w:rFonts w:ascii="Arial" w:hAnsi="Arial" w:hint="default"/>
      </w:rPr>
    </w:lvl>
    <w:lvl w:ilvl="1" w:tplc="5A446D90" w:tentative="1">
      <w:start w:val="1"/>
      <w:numFmt w:val="bullet"/>
      <w:lvlText w:val="•"/>
      <w:lvlJc w:val="left"/>
      <w:pPr>
        <w:tabs>
          <w:tab w:val="num" w:pos="1440"/>
        </w:tabs>
        <w:ind w:left="1440" w:hanging="360"/>
      </w:pPr>
      <w:rPr>
        <w:rFonts w:ascii="Arial" w:hAnsi="Arial" w:hint="default"/>
      </w:rPr>
    </w:lvl>
    <w:lvl w:ilvl="2" w:tplc="A474753C" w:tentative="1">
      <w:start w:val="1"/>
      <w:numFmt w:val="bullet"/>
      <w:lvlText w:val="•"/>
      <w:lvlJc w:val="left"/>
      <w:pPr>
        <w:tabs>
          <w:tab w:val="num" w:pos="2160"/>
        </w:tabs>
        <w:ind w:left="2160" w:hanging="360"/>
      </w:pPr>
      <w:rPr>
        <w:rFonts w:ascii="Arial" w:hAnsi="Arial" w:hint="default"/>
      </w:rPr>
    </w:lvl>
    <w:lvl w:ilvl="3" w:tplc="19620E20" w:tentative="1">
      <w:start w:val="1"/>
      <w:numFmt w:val="bullet"/>
      <w:lvlText w:val="•"/>
      <w:lvlJc w:val="left"/>
      <w:pPr>
        <w:tabs>
          <w:tab w:val="num" w:pos="2880"/>
        </w:tabs>
        <w:ind w:left="2880" w:hanging="360"/>
      </w:pPr>
      <w:rPr>
        <w:rFonts w:ascii="Arial" w:hAnsi="Arial" w:hint="default"/>
      </w:rPr>
    </w:lvl>
    <w:lvl w:ilvl="4" w:tplc="3844F314" w:tentative="1">
      <w:start w:val="1"/>
      <w:numFmt w:val="bullet"/>
      <w:lvlText w:val="•"/>
      <w:lvlJc w:val="left"/>
      <w:pPr>
        <w:tabs>
          <w:tab w:val="num" w:pos="3600"/>
        </w:tabs>
        <w:ind w:left="3600" w:hanging="360"/>
      </w:pPr>
      <w:rPr>
        <w:rFonts w:ascii="Arial" w:hAnsi="Arial" w:hint="default"/>
      </w:rPr>
    </w:lvl>
    <w:lvl w:ilvl="5" w:tplc="E9040702" w:tentative="1">
      <w:start w:val="1"/>
      <w:numFmt w:val="bullet"/>
      <w:lvlText w:val="•"/>
      <w:lvlJc w:val="left"/>
      <w:pPr>
        <w:tabs>
          <w:tab w:val="num" w:pos="4320"/>
        </w:tabs>
        <w:ind w:left="4320" w:hanging="360"/>
      </w:pPr>
      <w:rPr>
        <w:rFonts w:ascii="Arial" w:hAnsi="Arial" w:hint="default"/>
      </w:rPr>
    </w:lvl>
    <w:lvl w:ilvl="6" w:tplc="2CA631FC" w:tentative="1">
      <w:start w:val="1"/>
      <w:numFmt w:val="bullet"/>
      <w:lvlText w:val="•"/>
      <w:lvlJc w:val="left"/>
      <w:pPr>
        <w:tabs>
          <w:tab w:val="num" w:pos="5040"/>
        </w:tabs>
        <w:ind w:left="5040" w:hanging="360"/>
      </w:pPr>
      <w:rPr>
        <w:rFonts w:ascii="Arial" w:hAnsi="Arial" w:hint="default"/>
      </w:rPr>
    </w:lvl>
    <w:lvl w:ilvl="7" w:tplc="E19006B4" w:tentative="1">
      <w:start w:val="1"/>
      <w:numFmt w:val="bullet"/>
      <w:lvlText w:val="•"/>
      <w:lvlJc w:val="left"/>
      <w:pPr>
        <w:tabs>
          <w:tab w:val="num" w:pos="5760"/>
        </w:tabs>
        <w:ind w:left="5760" w:hanging="360"/>
      </w:pPr>
      <w:rPr>
        <w:rFonts w:ascii="Arial" w:hAnsi="Arial" w:hint="default"/>
      </w:rPr>
    </w:lvl>
    <w:lvl w:ilvl="8" w:tplc="A606C772" w:tentative="1">
      <w:start w:val="1"/>
      <w:numFmt w:val="bullet"/>
      <w:lvlText w:val="•"/>
      <w:lvlJc w:val="left"/>
      <w:pPr>
        <w:tabs>
          <w:tab w:val="num" w:pos="6480"/>
        </w:tabs>
        <w:ind w:left="6480" w:hanging="360"/>
      </w:pPr>
      <w:rPr>
        <w:rFonts w:ascii="Arial" w:hAnsi="Arial" w:hint="default"/>
      </w:rPr>
    </w:lvl>
  </w:abstractNum>
  <w:abstractNum w:abstractNumId="10">
    <w:nsid w:val="2CB00F9C"/>
    <w:multiLevelType w:val="hybridMultilevel"/>
    <w:tmpl w:val="DC6CA840"/>
    <w:lvl w:ilvl="0" w:tplc="2F088B1A">
      <w:start w:val="1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
    <w:nsid w:val="2F3379D5"/>
    <w:multiLevelType w:val="hybridMultilevel"/>
    <w:tmpl w:val="6B38C3BA"/>
    <w:lvl w:ilvl="0" w:tplc="D0E2F5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00CAF"/>
    <w:multiLevelType w:val="hybridMultilevel"/>
    <w:tmpl w:val="057CB072"/>
    <w:lvl w:ilvl="0" w:tplc="C27829A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9EC4842"/>
    <w:multiLevelType w:val="hybridMultilevel"/>
    <w:tmpl w:val="0C09001D"/>
    <w:lvl w:ilvl="0" w:tplc="6A804086">
      <w:start w:val="1"/>
      <w:numFmt w:val="decimal"/>
      <w:lvlText w:val="%1)"/>
      <w:lvlJc w:val="left"/>
      <w:pPr>
        <w:tabs>
          <w:tab w:val="num" w:pos="360"/>
        </w:tabs>
        <w:ind w:left="360" w:hanging="360"/>
      </w:pPr>
    </w:lvl>
    <w:lvl w:ilvl="1" w:tplc="BDD044DE">
      <w:start w:val="1"/>
      <w:numFmt w:val="lowerLetter"/>
      <w:lvlText w:val="%2)"/>
      <w:lvlJc w:val="left"/>
      <w:pPr>
        <w:tabs>
          <w:tab w:val="num" w:pos="720"/>
        </w:tabs>
        <w:ind w:left="720" w:hanging="360"/>
      </w:pPr>
    </w:lvl>
    <w:lvl w:ilvl="2" w:tplc="8CE24310">
      <w:start w:val="1"/>
      <w:numFmt w:val="lowerRoman"/>
      <w:lvlText w:val="%3)"/>
      <w:lvlJc w:val="left"/>
      <w:pPr>
        <w:tabs>
          <w:tab w:val="num" w:pos="1080"/>
        </w:tabs>
        <w:ind w:left="1080" w:hanging="360"/>
      </w:pPr>
    </w:lvl>
    <w:lvl w:ilvl="3" w:tplc="47C836EE">
      <w:start w:val="1"/>
      <w:numFmt w:val="decimal"/>
      <w:lvlText w:val="(%4)"/>
      <w:lvlJc w:val="left"/>
      <w:pPr>
        <w:tabs>
          <w:tab w:val="num" w:pos="1440"/>
        </w:tabs>
        <w:ind w:left="1440" w:hanging="360"/>
      </w:pPr>
    </w:lvl>
    <w:lvl w:ilvl="4" w:tplc="9B4C42B4">
      <w:start w:val="1"/>
      <w:numFmt w:val="lowerLetter"/>
      <w:lvlText w:val="(%5)"/>
      <w:lvlJc w:val="left"/>
      <w:pPr>
        <w:tabs>
          <w:tab w:val="num" w:pos="1800"/>
        </w:tabs>
        <w:ind w:left="1800" w:hanging="360"/>
      </w:pPr>
    </w:lvl>
    <w:lvl w:ilvl="5" w:tplc="633A3090">
      <w:start w:val="1"/>
      <w:numFmt w:val="lowerRoman"/>
      <w:lvlText w:val="(%6)"/>
      <w:lvlJc w:val="left"/>
      <w:pPr>
        <w:tabs>
          <w:tab w:val="num" w:pos="2160"/>
        </w:tabs>
        <w:ind w:left="2160" w:hanging="360"/>
      </w:pPr>
    </w:lvl>
    <w:lvl w:ilvl="6" w:tplc="762C05FE">
      <w:start w:val="1"/>
      <w:numFmt w:val="decimal"/>
      <w:lvlText w:val="%7."/>
      <w:lvlJc w:val="left"/>
      <w:pPr>
        <w:tabs>
          <w:tab w:val="num" w:pos="2520"/>
        </w:tabs>
        <w:ind w:left="2520" w:hanging="360"/>
      </w:pPr>
    </w:lvl>
    <w:lvl w:ilvl="7" w:tplc="307A04FC">
      <w:start w:val="1"/>
      <w:numFmt w:val="lowerLetter"/>
      <w:lvlText w:val="%8."/>
      <w:lvlJc w:val="left"/>
      <w:pPr>
        <w:tabs>
          <w:tab w:val="num" w:pos="2880"/>
        </w:tabs>
        <w:ind w:left="2880" w:hanging="360"/>
      </w:pPr>
    </w:lvl>
    <w:lvl w:ilvl="8" w:tplc="75E2C2B0">
      <w:start w:val="1"/>
      <w:numFmt w:val="lowerRoman"/>
      <w:lvlText w:val="%9."/>
      <w:lvlJc w:val="left"/>
      <w:pPr>
        <w:tabs>
          <w:tab w:val="num" w:pos="3240"/>
        </w:tabs>
        <w:ind w:left="3240" w:hanging="360"/>
      </w:pPr>
    </w:lvl>
  </w:abstractNum>
  <w:abstractNum w:abstractNumId="15">
    <w:nsid w:val="458A7EDE"/>
    <w:multiLevelType w:val="hybridMultilevel"/>
    <w:tmpl w:val="C65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026DA"/>
    <w:multiLevelType w:val="hybridMultilevel"/>
    <w:tmpl w:val="854E7F42"/>
    <w:lvl w:ilvl="0" w:tplc="970C34D6">
      <w:start w:val="1"/>
      <w:numFmt w:val="bullet"/>
      <w:lvlText w:val="•"/>
      <w:lvlJc w:val="left"/>
      <w:pPr>
        <w:tabs>
          <w:tab w:val="num" w:pos="720"/>
        </w:tabs>
        <w:ind w:left="720" w:hanging="360"/>
      </w:pPr>
      <w:rPr>
        <w:rFonts w:ascii="Arial" w:hAnsi="Arial" w:hint="default"/>
      </w:rPr>
    </w:lvl>
    <w:lvl w:ilvl="1" w:tplc="6BEA73F8" w:tentative="1">
      <w:start w:val="1"/>
      <w:numFmt w:val="bullet"/>
      <w:lvlText w:val="•"/>
      <w:lvlJc w:val="left"/>
      <w:pPr>
        <w:tabs>
          <w:tab w:val="num" w:pos="1440"/>
        </w:tabs>
        <w:ind w:left="1440" w:hanging="360"/>
      </w:pPr>
      <w:rPr>
        <w:rFonts w:ascii="Arial" w:hAnsi="Arial" w:hint="default"/>
      </w:rPr>
    </w:lvl>
    <w:lvl w:ilvl="2" w:tplc="4B8A552C" w:tentative="1">
      <w:start w:val="1"/>
      <w:numFmt w:val="bullet"/>
      <w:lvlText w:val="•"/>
      <w:lvlJc w:val="left"/>
      <w:pPr>
        <w:tabs>
          <w:tab w:val="num" w:pos="2160"/>
        </w:tabs>
        <w:ind w:left="2160" w:hanging="360"/>
      </w:pPr>
      <w:rPr>
        <w:rFonts w:ascii="Arial" w:hAnsi="Arial" w:hint="default"/>
      </w:rPr>
    </w:lvl>
    <w:lvl w:ilvl="3" w:tplc="CE7AB1FA" w:tentative="1">
      <w:start w:val="1"/>
      <w:numFmt w:val="bullet"/>
      <w:lvlText w:val="•"/>
      <w:lvlJc w:val="left"/>
      <w:pPr>
        <w:tabs>
          <w:tab w:val="num" w:pos="2880"/>
        </w:tabs>
        <w:ind w:left="2880" w:hanging="360"/>
      </w:pPr>
      <w:rPr>
        <w:rFonts w:ascii="Arial" w:hAnsi="Arial" w:hint="default"/>
      </w:rPr>
    </w:lvl>
    <w:lvl w:ilvl="4" w:tplc="69DA4D56" w:tentative="1">
      <w:start w:val="1"/>
      <w:numFmt w:val="bullet"/>
      <w:lvlText w:val="•"/>
      <w:lvlJc w:val="left"/>
      <w:pPr>
        <w:tabs>
          <w:tab w:val="num" w:pos="3600"/>
        </w:tabs>
        <w:ind w:left="3600" w:hanging="360"/>
      </w:pPr>
      <w:rPr>
        <w:rFonts w:ascii="Arial" w:hAnsi="Arial" w:hint="default"/>
      </w:rPr>
    </w:lvl>
    <w:lvl w:ilvl="5" w:tplc="33524202" w:tentative="1">
      <w:start w:val="1"/>
      <w:numFmt w:val="bullet"/>
      <w:lvlText w:val="•"/>
      <w:lvlJc w:val="left"/>
      <w:pPr>
        <w:tabs>
          <w:tab w:val="num" w:pos="4320"/>
        </w:tabs>
        <w:ind w:left="4320" w:hanging="360"/>
      </w:pPr>
      <w:rPr>
        <w:rFonts w:ascii="Arial" w:hAnsi="Arial" w:hint="default"/>
      </w:rPr>
    </w:lvl>
    <w:lvl w:ilvl="6" w:tplc="983013D2" w:tentative="1">
      <w:start w:val="1"/>
      <w:numFmt w:val="bullet"/>
      <w:lvlText w:val="•"/>
      <w:lvlJc w:val="left"/>
      <w:pPr>
        <w:tabs>
          <w:tab w:val="num" w:pos="5040"/>
        </w:tabs>
        <w:ind w:left="5040" w:hanging="360"/>
      </w:pPr>
      <w:rPr>
        <w:rFonts w:ascii="Arial" w:hAnsi="Arial" w:hint="default"/>
      </w:rPr>
    </w:lvl>
    <w:lvl w:ilvl="7" w:tplc="D3A28D4E" w:tentative="1">
      <w:start w:val="1"/>
      <w:numFmt w:val="bullet"/>
      <w:lvlText w:val="•"/>
      <w:lvlJc w:val="left"/>
      <w:pPr>
        <w:tabs>
          <w:tab w:val="num" w:pos="5760"/>
        </w:tabs>
        <w:ind w:left="5760" w:hanging="360"/>
      </w:pPr>
      <w:rPr>
        <w:rFonts w:ascii="Arial" w:hAnsi="Arial" w:hint="default"/>
      </w:rPr>
    </w:lvl>
    <w:lvl w:ilvl="8" w:tplc="7E6C7C36" w:tentative="1">
      <w:start w:val="1"/>
      <w:numFmt w:val="bullet"/>
      <w:lvlText w:val="•"/>
      <w:lvlJc w:val="left"/>
      <w:pPr>
        <w:tabs>
          <w:tab w:val="num" w:pos="6480"/>
        </w:tabs>
        <w:ind w:left="6480" w:hanging="360"/>
      </w:pPr>
      <w:rPr>
        <w:rFonts w:ascii="Arial" w:hAnsi="Arial" w:hint="default"/>
      </w:rPr>
    </w:lvl>
  </w:abstractNum>
  <w:abstractNum w:abstractNumId="17">
    <w:nsid w:val="522807AF"/>
    <w:multiLevelType w:val="hybridMultilevel"/>
    <w:tmpl w:val="72B63A2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37F707A"/>
    <w:multiLevelType w:val="hybridMultilevel"/>
    <w:tmpl w:val="834EB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32F8A"/>
    <w:multiLevelType w:val="hybridMultilevel"/>
    <w:tmpl w:val="F4F2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6E5212"/>
    <w:multiLevelType w:val="hybridMultilevel"/>
    <w:tmpl w:val="BCA44FA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5F97A9E"/>
    <w:multiLevelType w:val="hybridMultilevel"/>
    <w:tmpl w:val="9B0202F2"/>
    <w:lvl w:ilvl="0" w:tplc="12849A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DD151D"/>
    <w:multiLevelType w:val="hybridMultilevel"/>
    <w:tmpl w:val="7DE0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30965"/>
    <w:multiLevelType w:val="hybridMultilevel"/>
    <w:tmpl w:val="A47A46BE"/>
    <w:lvl w:ilvl="0" w:tplc="4208A67E">
      <w:start w:val="1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4">
    <w:nsid w:val="62CB55DF"/>
    <w:multiLevelType w:val="hybridMultilevel"/>
    <w:tmpl w:val="698ED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7F19C4"/>
    <w:multiLevelType w:val="hybridMultilevel"/>
    <w:tmpl w:val="E588138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6">
    <w:nsid w:val="6DB91CEB"/>
    <w:multiLevelType w:val="hybridMultilevel"/>
    <w:tmpl w:val="2758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27734"/>
    <w:multiLevelType w:val="hybridMultilevel"/>
    <w:tmpl w:val="18AE41FC"/>
    <w:lvl w:ilvl="0" w:tplc="E3304F58">
      <w:start w:val="1"/>
      <w:numFmt w:val="bullet"/>
      <w:lvlText w:val=""/>
      <w:lvlJc w:val="left"/>
      <w:pPr>
        <w:tabs>
          <w:tab w:val="num" w:pos="360"/>
        </w:tabs>
        <w:ind w:left="284" w:hanging="284"/>
      </w:pPr>
      <w:rPr>
        <w:rFonts w:ascii="Symbol" w:hAnsi="Symbol" w:hint="default"/>
        <w:sz w:val="16"/>
      </w:rPr>
    </w:lvl>
    <w:lvl w:ilvl="1" w:tplc="6F266D34">
      <w:numFmt w:val="decimal"/>
      <w:lvlText w:val=""/>
      <w:lvlJc w:val="left"/>
    </w:lvl>
    <w:lvl w:ilvl="2" w:tplc="E404F912">
      <w:numFmt w:val="decimal"/>
      <w:lvlText w:val=""/>
      <w:lvlJc w:val="left"/>
    </w:lvl>
    <w:lvl w:ilvl="3" w:tplc="B4989DB2">
      <w:numFmt w:val="decimal"/>
      <w:lvlText w:val=""/>
      <w:lvlJc w:val="left"/>
    </w:lvl>
    <w:lvl w:ilvl="4" w:tplc="32E28C8A">
      <w:numFmt w:val="decimal"/>
      <w:lvlText w:val=""/>
      <w:lvlJc w:val="left"/>
    </w:lvl>
    <w:lvl w:ilvl="5" w:tplc="1F62358C">
      <w:numFmt w:val="decimal"/>
      <w:lvlText w:val=""/>
      <w:lvlJc w:val="left"/>
    </w:lvl>
    <w:lvl w:ilvl="6" w:tplc="8920F154">
      <w:numFmt w:val="decimal"/>
      <w:lvlText w:val=""/>
      <w:lvlJc w:val="left"/>
    </w:lvl>
    <w:lvl w:ilvl="7" w:tplc="DC4864C6">
      <w:numFmt w:val="decimal"/>
      <w:lvlText w:val=""/>
      <w:lvlJc w:val="left"/>
    </w:lvl>
    <w:lvl w:ilvl="8" w:tplc="83223F96">
      <w:numFmt w:val="decimal"/>
      <w:lvlText w:val=""/>
      <w:lvlJc w:val="left"/>
    </w:lvl>
  </w:abstractNum>
  <w:abstractNum w:abstractNumId="28">
    <w:nsid w:val="7B4267CB"/>
    <w:multiLevelType w:val="hybridMultilevel"/>
    <w:tmpl w:val="671AD7D8"/>
    <w:lvl w:ilvl="0" w:tplc="26DE768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FE249D4"/>
    <w:multiLevelType w:val="hybridMultilevel"/>
    <w:tmpl w:val="5DA4AF88"/>
    <w:lvl w:ilvl="0" w:tplc="DB76FB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7"/>
  </w:num>
  <w:num w:numId="4">
    <w:abstractNumId w:val="3"/>
  </w:num>
  <w:num w:numId="5">
    <w:abstractNumId w:val="25"/>
  </w:num>
  <w:num w:numId="6">
    <w:abstractNumId w:val="12"/>
  </w:num>
  <w:num w:numId="7">
    <w:abstractNumId w:val="20"/>
  </w:num>
  <w:num w:numId="8">
    <w:abstractNumId w:val="28"/>
  </w:num>
  <w:num w:numId="9">
    <w:abstractNumId w:val="5"/>
  </w:num>
  <w:num w:numId="10">
    <w:abstractNumId w:val="8"/>
  </w:num>
  <w:num w:numId="11">
    <w:abstractNumId w:val="23"/>
  </w:num>
  <w:num w:numId="12">
    <w:abstractNumId w:val="10"/>
  </w:num>
  <w:num w:numId="13">
    <w:abstractNumId w:val="7"/>
  </w:num>
  <w:num w:numId="14">
    <w:abstractNumId w:val="2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18"/>
  </w:num>
  <w:num w:numId="19">
    <w:abstractNumId w:val="19"/>
  </w:num>
  <w:num w:numId="20">
    <w:abstractNumId w:val="15"/>
  </w:num>
  <w:num w:numId="21">
    <w:abstractNumId w:val="0"/>
  </w:num>
  <w:num w:numId="22">
    <w:abstractNumId w:val="4"/>
  </w:num>
  <w:num w:numId="23">
    <w:abstractNumId w:val="24"/>
  </w:num>
  <w:num w:numId="24">
    <w:abstractNumId w:val="6"/>
  </w:num>
  <w:num w:numId="25">
    <w:abstractNumId w:val="9"/>
  </w:num>
  <w:num w:numId="26">
    <w:abstractNumId w:val="1"/>
  </w:num>
  <w:num w:numId="27">
    <w:abstractNumId w:val="2"/>
  </w:num>
  <w:num w:numId="28">
    <w:abstractNumId w:val="16"/>
  </w:num>
  <w:num w:numId="29">
    <w:abstractNumId w:val="22"/>
  </w:num>
  <w:num w:numId="30">
    <w:abstractNumId w:val="11"/>
  </w:num>
</w:numbering>
</file>

<file path=word/people.xml><?xml version="1.0" encoding="utf-8"?>
<w15:people xmlns:mc="http://schemas.openxmlformats.org/markup-compatibility/2006" xmlns:w15="http://schemas.microsoft.com/office/word/2012/wordml" mc:Ignorable="w15">
  <w15:person w15:author="Nick Cross">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en-NZ" w:vendorID="64" w:dllVersion="6" w:nlCheck="1" w:checkStyle="1"/>
  <w:activeWritingStyle w:appName="MSWord" w:lang="en-AU" w:vendorID="64" w:dllVersion="6" w:nlCheck="1" w:checkStyle="1"/>
  <w:activeWritingStyle w:appName="MSWord" w:lang="en-US" w:vendorID="64" w:dllVersion="6" w:nlCheck="1" w:checkStyle="1"/>
  <w:activeWritingStyle w:appName="MSWord" w:lang="en-NZ" w:vendorID="64" w:dllVersion="4096" w:nlCheck="1" w:checkStyle="0"/>
  <w:activeWritingStyle w:appName="MSWord" w:lang="en-NZ" w:vendorID="64" w:dllVersion="131078" w:nlCheck="1" w:checkStyle="1"/>
  <w:activeWritingStyle w:appName="MSWord" w:lang="en-US" w:vendorID="64" w:dllVersion="131078" w:nlCheck="1" w:checkStyle="1"/>
  <w:stylePaneFormatFilter w:val="3F01"/>
  <w:defaultTabStop w:val="567"/>
  <w:noPunctuationKerning/>
  <w:characterSpacingControl w:val="doNotCompress"/>
  <w:hdrShapeDefaults>
    <o:shapedefaults v:ext="edit" spidmax="51202"/>
  </w:hdrShapeDefaults>
  <w:footnotePr>
    <w:footnote w:id="0"/>
    <w:footnote w:id="1"/>
  </w:footnotePr>
  <w:endnotePr>
    <w:endnote w:id="0"/>
    <w:endnote w:id="1"/>
  </w:endnotePr>
  <w:compat/>
  <w:rsids>
    <w:rsidRoot w:val="00884B15"/>
    <w:rsid w:val="00002049"/>
    <w:rsid w:val="00002337"/>
    <w:rsid w:val="00003381"/>
    <w:rsid w:val="00006665"/>
    <w:rsid w:val="00011585"/>
    <w:rsid w:val="00012A87"/>
    <w:rsid w:val="0001369A"/>
    <w:rsid w:val="00013F42"/>
    <w:rsid w:val="000153CF"/>
    <w:rsid w:val="00027396"/>
    <w:rsid w:val="00027844"/>
    <w:rsid w:val="00030157"/>
    <w:rsid w:val="0003527C"/>
    <w:rsid w:val="0003710F"/>
    <w:rsid w:val="00041128"/>
    <w:rsid w:val="00043324"/>
    <w:rsid w:val="00050697"/>
    <w:rsid w:val="00052258"/>
    <w:rsid w:val="000536E2"/>
    <w:rsid w:val="00055B09"/>
    <w:rsid w:val="0005606D"/>
    <w:rsid w:val="000675CB"/>
    <w:rsid w:val="0007146E"/>
    <w:rsid w:val="000717A9"/>
    <w:rsid w:val="00084C18"/>
    <w:rsid w:val="00085BE4"/>
    <w:rsid w:val="00086F24"/>
    <w:rsid w:val="0009191A"/>
    <w:rsid w:val="00096FA0"/>
    <w:rsid w:val="0009709A"/>
    <w:rsid w:val="000A009F"/>
    <w:rsid w:val="000A054A"/>
    <w:rsid w:val="000A2F23"/>
    <w:rsid w:val="000A68CA"/>
    <w:rsid w:val="000B49BD"/>
    <w:rsid w:val="000C37B8"/>
    <w:rsid w:val="000C64ED"/>
    <w:rsid w:val="000E1DBC"/>
    <w:rsid w:val="000E2D19"/>
    <w:rsid w:val="000E7282"/>
    <w:rsid w:val="000F5040"/>
    <w:rsid w:val="000F52B6"/>
    <w:rsid w:val="000F76E7"/>
    <w:rsid w:val="000F77AF"/>
    <w:rsid w:val="00100FF2"/>
    <w:rsid w:val="0010436F"/>
    <w:rsid w:val="00115112"/>
    <w:rsid w:val="0012724C"/>
    <w:rsid w:val="0013169F"/>
    <w:rsid w:val="00134BBB"/>
    <w:rsid w:val="0014169B"/>
    <w:rsid w:val="001418F7"/>
    <w:rsid w:val="0014754D"/>
    <w:rsid w:val="00156293"/>
    <w:rsid w:val="00167092"/>
    <w:rsid w:val="00170111"/>
    <w:rsid w:val="00174BB8"/>
    <w:rsid w:val="00175201"/>
    <w:rsid w:val="00180745"/>
    <w:rsid w:val="001807BD"/>
    <w:rsid w:val="00181ABF"/>
    <w:rsid w:val="001828E9"/>
    <w:rsid w:val="001834D3"/>
    <w:rsid w:val="00190D84"/>
    <w:rsid w:val="00194D60"/>
    <w:rsid w:val="001A679A"/>
    <w:rsid w:val="001A68F9"/>
    <w:rsid w:val="001B084D"/>
    <w:rsid w:val="001B5A34"/>
    <w:rsid w:val="001C179E"/>
    <w:rsid w:val="001C27C0"/>
    <w:rsid w:val="001C6FB5"/>
    <w:rsid w:val="001D52A9"/>
    <w:rsid w:val="001D564D"/>
    <w:rsid w:val="001D6742"/>
    <w:rsid w:val="001D717F"/>
    <w:rsid w:val="001E2DCC"/>
    <w:rsid w:val="001E339A"/>
    <w:rsid w:val="001E5C66"/>
    <w:rsid w:val="001F292F"/>
    <w:rsid w:val="001F331A"/>
    <w:rsid w:val="0020125B"/>
    <w:rsid w:val="00203846"/>
    <w:rsid w:val="00205F65"/>
    <w:rsid w:val="00214ABA"/>
    <w:rsid w:val="0021626D"/>
    <w:rsid w:val="00217C67"/>
    <w:rsid w:val="002216F2"/>
    <w:rsid w:val="0022296C"/>
    <w:rsid w:val="002264BC"/>
    <w:rsid w:val="00231960"/>
    <w:rsid w:val="00231C91"/>
    <w:rsid w:val="002345F1"/>
    <w:rsid w:val="00241241"/>
    <w:rsid w:val="00243C6E"/>
    <w:rsid w:val="00244410"/>
    <w:rsid w:val="00245E7A"/>
    <w:rsid w:val="00246A53"/>
    <w:rsid w:val="002519C8"/>
    <w:rsid w:val="00263341"/>
    <w:rsid w:val="002638D2"/>
    <w:rsid w:val="002676D6"/>
    <w:rsid w:val="0027447E"/>
    <w:rsid w:val="00274BFF"/>
    <w:rsid w:val="002775C2"/>
    <w:rsid w:val="00280A23"/>
    <w:rsid w:val="00283AFD"/>
    <w:rsid w:val="00283DA9"/>
    <w:rsid w:val="00287C23"/>
    <w:rsid w:val="002908D0"/>
    <w:rsid w:val="0029295D"/>
    <w:rsid w:val="00294068"/>
    <w:rsid w:val="00294578"/>
    <w:rsid w:val="002A1704"/>
    <w:rsid w:val="002A1D05"/>
    <w:rsid w:val="002A221F"/>
    <w:rsid w:val="002A443B"/>
    <w:rsid w:val="002A495C"/>
    <w:rsid w:val="002A7509"/>
    <w:rsid w:val="002A7636"/>
    <w:rsid w:val="002B49E8"/>
    <w:rsid w:val="002C1EC1"/>
    <w:rsid w:val="002C28D9"/>
    <w:rsid w:val="002C2E04"/>
    <w:rsid w:val="002C7CF5"/>
    <w:rsid w:val="002E5B59"/>
    <w:rsid w:val="002E6E0B"/>
    <w:rsid w:val="002F3B4B"/>
    <w:rsid w:val="002F6F50"/>
    <w:rsid w:val="00304CDA"/>
    <w:rsid w:val="00306BD2"/>
    <w:rsid w:val="003103A6"/>
    <w:rsid w:val="003105FC"/>
    <w:rsid w:val="003123A2"/>
    <w:rsid w:val="003124AB"/>
    <w:rsid w:val="003138DF"/>
    <w:rsid w:val="003144FD"/>
    <w:rsid w:val="00322742"/>
    <w:rsid w:val="00325F29"/>
    <w:rsid w:val="00326F50"/>
    <w:rsid w:val="003368C2"/>
    <w:rsid w:val="003431FA"/>
    <w:rsid w:val="003432F0"/>
    <w:rsid w:val="0034481B"/>
    <w:rsid w:val="00345551"/>
    <w:rsid w:val="0034743A"/>
    <w:rsid w:val="00351003"/>
    <w:rsid w:val="00356149"/>
    <w:rsid w:val="00361684"/>
    <w:rsid w:val="003640D1"/>
    <w:rsid w:val="00366BE5"/>
    <w:rsid w:val="00372E2A"/>
    <w:rsid w:val="00374B34"/>
    <w:rsid w:val="003814B1"/>
    <w:rsid w:val="003828E6"/>
    <w:rsid w:val="00391498"/>
    <w:rsid w:val="00392D1D"/>
    <w:rsid w:val="003A169D"/>
    <w:rsid w:val="003A4031"/>
    <w:rsid w:val="003A4EA1"/>
    <w:rsid w:val="003B0919"/>
    <w:rsid w:val="003B1CF0"/>
    <w:rsid w:val="003B4A35"/>
    <w:rsid w:val="003B4B0B"/>
    <w:rsid w:val="003B6F09"/>
    <w:rsid w:val="003C0969"/>
    <w:rsid w:val="003C1E37"/>
    <w:rsid w:val="003C1EE3"/>
    <w:rsid w:val="003C3C61"/>
    <w:rsid w:val="003C531B"/>
    <w:rsid w:val="003C7015"/>
    <w:rsid w:val="003D11AC"/>
    <w:rsid w:val="003E0E31"/>
    <w:rsid w:val="003E1D0C"/>
    <w:rsid w:val="003E206A"/>
    <w:rsid w:val="003E2A56"/>
    <w:rsid w:val="003E35CA"/>
    <w:rsid w:val="003E3955"/>
    <w:rsid w:val="003F0AD4"/>
    <w:rsid w:val="003F0DD9"/>
    <w:rsid w:val="003F585B"/>
    <w:rsid w:val="003F6444"/>
    <w:rsid w:val="003F78E4"/>
    <w:rsid w:val="00407082"/>
    <w:rsid w:val="0041050C"/>
    <w:rsid w:val="00410BCC"/>
    <w:rsid w:val="0041163D"/>
    <w:rsid w:val="0041254F"/>
    <w:rsid w:val="00416C24"/>
    <w:rsid w:val="004217F3"/>
    <w:rsid w:val="00421973"/>
    <w:rsid w:val="00423AC7"/>
    <w:rsid w:val="0043156E"/>
    <w:rsid w:val="00433AD2"/>
    <w:rsid w:val="00434485"/>
    <w:rsid w:val="00434EE3"/>
    <w:rsid w:val="00436844"/>
    <w:rsid w:val="00436A4D"/>
    <w:rsid w:val="00437EFC"/>
    <w:rsid w:val="00441FBC"/>
    <w:rsid w:val="00443F23"/>
    <w:rsid w:val="0045164E"/>
    <w:rsid w:val="00451D2A"/>
    <w:rsid w:val="00454570"/>
    <w:rsid w:val="0046096D"/>
    <w:rsid w:val="00466ACA"/>
    <w:rsid w:val="0047145F"/>
    <w:rsid w:val="00471F6E"/>
    <w:rsid w:val="00475846"/>
    <w:rsid w:val="004764DD"/>
    <w:rsid w:val="004769A4"/>
    <w:rsid w:val="00480C49"/>
    <w:rsid w:val="00482FA0"/>
    <w:rsid w:val="00487546"/>
    <w:rsid w:val="004A21C2"/>
    <w:rsid w:val="004A3941"/>
    <w:rsid w:val="004A455E"/>
    <w:rsid w:val="004C1B81"/>
    <w:rsid w:val="004C3E39"/>
    <w:rsid w:val="004C53DB"/>
    <w:rsid w:val="004C63FC"/>
    <w:rsid w:val="004C7E42"/>
    <w:rsid w:val="004D05F3"/>
    <w:rsid w:val="004D5848"/>
    <w:rsid w:val="004D5D6C"/>
    <w:rsid w:val="004D6F0D"/>
    <w:rsid w:val="004E3853"/>
    <w:rsid w:val="004E46A2"/>
    <w:rsid w:val="004E5873"/>
    <w:rsid w:val="004F4815"/>
    <w:rsid w:val="004F4883"/>
    <w:rsid w:val="004F4BEF"/>
    <w:rsid w:val="004F5F3A"/>
    <w:rsid w:val="00510544"/>
    <w:rsid w:val="00511114"/>
    <w:rsid w:val="005136D4"/>
    <w:rsid w:val="005161D5"/>
    <w:rsid w:val="005215DF"/>
    <w:rsid w:val="00525A11"/>
    <w:rsid w:val="00525CCE"/>
    <w:rsid w:val="005302F3"/>
    <w:rsid w:val="00530D6F"/>
    <w:rsid w:val="005337E7"/>
    <w:rsid w:val="00533C44"/>
    <w:rsid w:val="00534C45"/>
    <w:rsid w:val="00535BB2"/>
    <w:rsid w:val="005373EC"/>
    <w:rsid w:val="00550DD6"/>
    <w:rsid w:val="00551CF6"/>
    <w:rsid w:val="00552061"/>
    <w:rsid w:val="0055326D"/>
    <w:rsid w:val="00554245"/>
    <w:rsid w:val="005600DD"/>
    <w:rsid w:val="005633F3"/>
    <w:rsid w:val="0056515C"/>
    <w:rsid w:val="00567E7B"/>
    <w:rsid w:val="0057482E"/>
    <w:rsid w:val="00575136"/>
    <w:rsid w:val="00577B82"/>
    <w:rsid w:val="0058045C"/>
    <w:rsid w:val="00581AB1"/>
    <w:rsid w:val="00581B6F"/>
    <w:rsid w:val="0058687A"/>
    <w:rsid w:val="0058690B"/>
    <w:rsid w:val="00587CE7"/>
    <w:rsid w:val="0059507D"/>
    <w:rsid w:val="005A176E"/>
    <w:rsid w:val="005A44BA"/>
    <w:rsid w:val="005A60D8"/>
    <w:rsid w:val="005B376E"/>
    <w:rsid w:val="005B3F6B"/>
    <w:rsid w:val="005B4AB1"/>
    <w:rsid w:val="005C09F1"/>
    <w:rsid w:val="005C2CF3"/>
    <w:rsid w:val="005C7286"/>
    <w:rsid w:val="005D32F4"/>
    <w:rsid w:val="005D48A5"/>
    <w:rsid w:val="005D4953"/>
    <w:rsid w:val="005E3673"/>
    <w:rsid w:val="005E5964"/>
    <w:rsid w:val="005E5A9E"/>
    <w:rsid w:val="005E7F83"/>
    <w:rsid w:val="005F0A4F"/>
    <w:rsid w:val="005F1099"/>
    <w:rsid w:val="005F3F81"/>
    <w:rsid w:val="00601D9C"/>
    <w:rsid w:val="0061079D"/>
    <w:rsid w:val="006107FF"/>
    <w:rsid w:val="0061210F"/>
    <w:rsid w:val="006226B0"/>
    <w:rsid w:val="00625A66"/>
    <w:rsid w:val="006265D9"/>
    <w:rsid w:val="00627CDC"/>
    <w:rsid w:val="00630BFC"/>
    <w:rsid w:val="0063125F"/>
    <w:rsid w:val="006343A9"/>
    <w:rsid w:val="00634696"/>
    <w:rsid w:val="00634A6C"/>
    <w:rsid w:val="006442A5"/>
    <w:rsid w:val="00645201"/>
    <w:rsid w:val="00650F89"/>
    <w:rsid w:val="006514B1"/>
    <w:rsid w:val="00651830"/>
    <w:rsid w:val="00653A9D"/>
    <w:rsid w:val="00653FA6"/>
    <w:rsid w:val="006554F4"/>
    <w:rsid w:val="006639A4"/>
    <w:rsid w:val="0066567E"/>
    <w:rsid w:val="00666014"/>
    <w:rsid w:val="00667ACB"/>
    <w:rsid w:val="006731C1"/>
    <w:rsid w:val="00681615"/>
    <w:rsid w:val="0068302E"/>
    <w:rsid w:val="00686182"/>
    <w:rsid w:val="00691636"/>
    <w:rsid w:val="006935EC"/>
    <w:rsid w:val="006A3B72"/>
    <w:rsid w:val="006A694A"/>
    <w:rsid w:val="006A7988"/>
    <w:rsid w:val="006B12D5"/>
    <w:rsid w:val="006C3AB4"/>
    <w:rsid w:val="006C5BCD"/>
    <w:rsid w:val="006C5D75"/>
    <w:rsid w:val="006D1070"/>
    <w:rsid w:val="006D212B"/>
    <w:rsid w:val="006E02A6"/>
    <w:rsid w:val="006E02DA"/>
    <w:rsid w:val="006E0737"/>
    <w:rsid w:val="006E3669"/>
    <w:rsid w:val="006E372E"/>
    <w:rsid w:val="006E5C73"/>
    <w:rsid w:val="006F1297"/>
    <w:rsid w:val="006F68D0"/>
    <w:rsid w:val="00705B13"/>
    <w:rsid w:val="007062BE"/>
    <w:rsid w:val="00712950"/>
    <w:rsid w:val="00715562"/>
    <w:rsid w:val="0072546C"/>
    <w:rsid w:val="007261B1"/>
    <w:rsid w:val="007269C9"/>
    <w:rsid w:val="007272A5"/>
    <w:rsid w:val="00727B9E"/>
    <w:rsid w:val="00735579"/>
    <w:rsid w:val="007434C3"/>
    <w:rsid w:val="00747BC2"/>
    <w:rsid w:val="00755246"/>
    <w:rsid w:val="0075613B"/>
    <w:rsid w:val="007608D0"/>
    <w:rsid w:val="0076223C"/>
    <w:rsid w:val="00762775"/>
    <w:rsid w:val="007679CF"/>
    <w:rsid w:val="007749A4"/>
    <w:rsid w:val="00775A45"/>
    <w:rsid w:val="00775AEF"/>
    <w:rsid w:val="00777BEB"/>
    <w:rsid w:val="00794FF7"/>
    <w:rsid w:val="007A0120"/>
    <w:rsid w:val="007A2F4F"/>
    <w:rsid w:val="007B414E"/>
    <w:rsid w:val="007B79CE"/>
    <w:rsid w:val="007C0797"/>
    <w:rsid w:val="007C7CD4"/>
    <w:rsid w:val="007E0354"/>
    <w:rsid w:val="007E17FC"/>
    <w:rsid w:val="007E7D0A"/>
    <w:rsid w:val="007F1137"/>
    <w:rsid w:val="007F3D10"/>
    <w:rsid w:val="00802389"/>
    <w:rsid w:val="0080314D"/>
    <w:rsid w:val="00804F5B"/>
    <w:rsid w:val="00812043"/>
    <w:rsid w:val="00813D47"/>
    <w:rsid w:val="00823CE1"/>
    <w:rsid w:val="00824003"/>
    <w:rsid w:val="008276EA"/>
    <w:rsid w:val="008329AF"/>
    <w:rsid w:val="008367FE"/>
    <w:rsid w:val="0084057B"/>
    <w:rsid w:val="00843B61"/>
    <w:rsid w:val="00850BE1"/>
    <w:rsid w:val="0085189D"/>
    <w:rsid w:val="00851EE1"/>
    <w:rsid w:val="00853409"/>
    <w:rsid w:val="008559D7"/>
    <w:rsid w:val="00860812"/>
    <w:rsid w:val="008614CF"/>
    <w:rsid w:val="00863EC0"/>
    <w:rsid w:val="00863FE4"/>
    <w:rsid w:val="0086457B"/>
    <w:rsid w:val="00870E6F"/>
    <w:rsid w:val="00873D65"/>
    <w:rsid w:val="00874C30"/>
    <w:rsid w:val="008757C9"/>
    <w:rsid w:val="008847A2"/>
    <w:rsid w:val="00884B15"/>
    <w:rsid w:val="00891D85"/>
    <w:rsid w:val="00893A40"/>
    <w:rsid w:val="00896180"/>
    <w:rsid w:val="008A0619"/>
    <w:rsid w:val="008A2DD1"/>
    <w:rsid w:val="008A3320"/>
    <w:rsid w:val="008A47F5"/>
    <w:rsid w:val="008B4B89"/>
    <w:rsid w:val="008C00A2"/>
    <w:rsid w:val="008C176E"/>
    <w:rsid w:val="008C1AAE"/>
    <w:rsid w:val="008C3902"/>
    <w:rsid w:val="008C4F7E"/>
    <w:rsid w:val="008E33B7"/>
    <w:rsid w:val="008E43A2"/>
    <w:rsid w:val="008E4BAE"/>
    <w:rsid w:val="008E7FAB"/>
    <w:rsid w:val="008F0EBF"/>
    <w:rsid w:val="008F1BBC"/>
    <w:rsid w:val="008F3AA4"/>
    <w:rsid w:val="008F4EFE"/>
    <w:rsid w:val="008F5297"/>
    <w:rsid w:val="008F58CD"/>
    <w:rsid w:val="0090630B"/>
    <w:rsid w:val="0090647B"/>
    <w:rsid w:val="009068E2"/>
    <w:rsid w:val="00912D2D"/>
    <w:rsid w:val="00916A47"/>
    <w:rsid w:val="00916D08"/>
    <w:rsid w:val="00920AE1"/>
    <w:rsid w:val="009217D6"/>
    <w:rsid w:val="0092561B"/>
    <w:rsid w:val="009271AF"/>
    <w:rsid w:val="00931A22"/>
    <w:rsid w:val="00932667"/>
    <w:rsid w:val="00932FE0"/>
    <w:rsid w:val="00933AF4"/>
    <w:rsid w:val="009403CD"/>
    <w:rsid w:val="00942CBB"/>
    <w:rsid w:val="009468B4"/>
    <w:rsid w:val="00951CF9"/>
    <w:rsid w:val="00956C80"/>
    <w:rsid w:val="009645B6"/>
    <w:rsid w:val="00967B4E"/>
    <w:rsid w:val="0097142E"/>
    <w:rsid w:val="0097163F"/>
    <w:rsid w:val="00973928"/>
    <w:rsid w:val="00980D23"/>
    <w:rsid w:val="009842FE"/>
    <w:rsid w:val="00986536"/>
    <w:rsid w:val="00987656"/>
    <w:rsid w:val="0099224C"/>
    <w:rsid w:val="0099343F"/>
    <w:rsid w:val="009A07BC"/>
    <w:rsid w:val="009A25AF"/>
    <w:rsid w:val="009A38BD"/>
    <w:rsid w:val="009B3A23"/>
    <w:rsid w:val="009B4781"/>
    <w:rsid w:val="009B5D18"/>
    <w:rsid w:val="009D4D46"/>
    <w:rsid w:val="009E3CEE"/>
    <w:rsid w:val="009E791C"/>
    <w:rsid w:val="009F103D"/>
    <w:rsid w:val="009F2E59"/>
    <w:rsid w:val="009F6CEC"/>
    <w:rsid w:val="00A02A0B"/>
    <w:rsid w:val="00A02DF8"/>
    <w:rsid w:val="00A05B6C"/>
    <w:rsid w:val="00A10AB7"/>
    <w:rsid w:val="00A178DF"/>
    <w:rsid w:val="00A214BA"/>
    <w:rsid w:val="00A261C1"/>
    <w:rsid w:val="00A269CD"/>
    <w:rsid w:val="00A34CFF"/>
    <w:rsid w:val="00A35275"/>
    <w:rsid w:val="00A41109"/>
    <w:rsid w:val="00A42800"/>
    <w:rsid w:val="00A47B6E"/>
    <w:rsid w:val="00A47BF8"/>
    <w:rsid w:val="00A502CF"/>
    <w:rsid w:val="00A54328"/>
    <w:rsid w:val="00A54D8A"/>
    <w:rsid w:val="00A555BA"/>
    <w:rsid w:val="00A57F7B"/>
    <w:rsid w:val="00A63E3A"/>
    <w:rsid w:val="00A64804"/>
    <w:rsid w:val="00A6734A"/>
    <w:rsid w:val="00A6770C"/>
    <w:rsid w:val="00A73427"/>
    <w:rsid w:val="00A8192B"/>
    <w:rsid w:val="00A82E56"/>
    <w:rsid w:val="00A86BC5"/>
    <w:rsid w:val="00A9045F"/>
    <w:rsid w:val="00A92590"/>
    <w:rsid w:val="00A9380D"/>
    <w:rsid w:val="00A967C2"/>
    <w:rsid w:val="00AA0A39"/>
    <w:rsid w:val="00AA14D3"/>
    <w:rsid w:val="00AA6BB7"/>
    <w:rsid w:val="00AC021B"/>
    <w:rsid w:val="00AC1B68"/>
    <w:rsid w:val="00AC2FC2"/>
    <w:rsid w:val="00AC33A2"/>
    <w:rsid w:val="00AD0C0C"/>
    <w:rsid w:val="00AD59BA"/>
    <w:rsid w:val="00AE47D8"/>
    <w:rsid w:val="00AE5202"/>
    <w:rsid w:val="00AE7C34"/>
    <w:rsid w:val="00AF6857"/>
    <w:rsid w:val="00AF7A3A"/>
    <w:rsid w:val="00B00F13"/>
    <w:rsid w:val="00B01601"/>
    <w:rsid w:val="00B0369E"/>
    <w:rsid w:val="00B03F82"/>
    <w:rsid w:val="00B07CE9"/>
    <w:rsid w:val="00B11156"/>
    <w:rsid w:val="00B14C13"/>
    <w:rsid w:val="00B2475E"/>
    <w:rsid w:val="00B27225"/>
    <w:rsid w:val="00B31334"/>
    <w:rsid w:val="00B318E6"/>
    <w:rsid w:val="00B433E3"/>
    <w:rsid w:val="00B52D19"/>
    <w:rsid w:val="00B5413F"/>
    <w:rsid w:val="00B6755E"/>
    <w:rsid w:val="00B75982"/>
    <w:rsid w:val="00B768CC"/>
    <w:rsid w:val="00B827F1"/>
    <w:rsid w:val="00B85735"/>
    <w:rsid w:val="00B873FD"/>
    <w:rsid w:val="00B90C8A"/>
    <w:rsid w:val="00B940A8"/>
    <w:rsid w:val="00BA28A7"/>
    <w:rsid w:val="00BA6B98"/>
    <w:rsid w:val="00BB0404"/>
    <w:rsid w:val="00BB1E3F"/>
    <w:rsid w:val="00BB38D5"/>
    <w:rsid w:val="00BB3DC5"/>
    <w:rsid w:val="00BB42F9"/>
    <w:rsid w:val="00BC36EC"/>
    <w:rsid w:val="00BC3C93"/>
    <w:rsid w:val="00BC7B28"/>
    <w:rsid w:val="00BD68FE"/>
    <w:rsid w:val="00BE7CC1"/>
    <w:rsid w:val="00BF318B"/>
    <w:rsid w:val="00BF4AF3"/>
    <w:rsid w:val="00BF690B"/>
    <w:rsid w:val="00C02FD2"/>
    <w:rsid w:val="00C04B26"/>
    <w:rsid w:val="00C10E94"/>
    <w:rsid w:val="00C1487C"/>
    <w:rsid w:val="00C17199"/>
    <w:rsid w:val="00C17D02"/>
    <w:rsid w:val="00C44724"/>
    <w:rsid w:val="00C45992"/>
    <w:rsid w:val="00C46740"/>
    <w:rsid w:val="00C51C30"/>
    <w:rsid w:val="00C56178"/>
    <w:rsid w:val="00C609B5"/>
    <w:rsid w:val="00C71706"/>
    <w:rsid w:val="00C72505"/>
    <w:rsid w:val="00C72D59"/>
    <w:rsid w:val="00C74480"/>
    <w:rsid w:val="00C74783"/>
    <w:rsid w:val="00C755A4"/>
    <w:rsid w:val="00C75917"/>
    <w:rsid w:val="00C75BEF"/>
    <w:rsid w:val="00C77284"/>
    <w:rsid w:val="00C77CB2"/>
    <w:rsid w:val="00C8137F"/>
    <w:rsid w:val="00C834D4"/>
    <w:rsid w:val="00C86776"/>
    <w:rsid w:val="00C93385"/>
    <w:rsid w:val="00C9518B"/>
    <w:rsid w:val="00CA0C4A"/>
    <w:rsid w:val="00CA5F5D"/>
    <w:rsid w:val="00CB2656"/>
    <w:rsid w:val="00CB7AC2"/>
    <w:rsid w:val="00CC244D"/>
    <w:rsid w:val="00CC307D"/>
    <w:rsid w:val="00CC5C88"/>
    <w:rsid w:val="00CC5D65"/>
    <w:rsid w:val="00CC7779"/>
    <w:rsid w:val="00CC78D0"/>
    <w:rsid w:val="00CD227E"/>
    <w:rsid w:val="00CD5019"/>
    <w:rsid w:val="00CE1ED2"/>
    <w:rsid w:val="00CE2568"/>
    <w:rsid w:val="00CE716A"/>
    <w:rsid w:val="00CF500A"/>
    <w:rsid w:val="00D0611F"/>
    <w:rsid w:val="00D07D73"/>
    <w:rsid w:val="00D13B77"/>
    <w:rsid w:val="00D1531F"/>
    <w:rsid w:val="00D15376"/>
    <w:rsid w:val="00D15710"/>
    <w:rsid w:val="00D16DCE"/>
    <w:rsid w:val="00D2492C"/>
    <w:rsid w:val="00D30900"/>
    <w:rsid w:val="00D31876"/>
    <w:rsid w:val="00D32A92"/>
    <w:rsid w:val="00D336B9"/>
    <w:rsid w:val="00D36767"/>
    <w:rsid w:val="00D4139C"/>
    <w:rsid w:val="00D44691"/>
    <w:rsid w:val="00D54A27"/>
    <w:rsid w:val="00D5598B"/>
    <w:rsid w:val="00D626F4"/>
    <w:rsid w:val="00D66607"/>
    <w:rsid w:val="00D92447"/>
    <w:rsid w:val="00D94C9D"/>
    <w:rsid w:val="00D96DA4"/>
    <w:rsid w:val="00DA035C"/>
    <w:rsid w:val="00DA0CAE"/>
    <w:rsid w:val="00DA17A5"/>
    <w:rsid w:val="00DA64E3"/>
    <w:rsid w:val="00DB02DB"/>
    <w:rsid w:val="00DB29DA"/>
    <w:rsid w:val="00DB65ED"/>
    <w:rsid w:val="00DB795F"/>
    <w:rsid w:val="00DC3ADF"/>
    <w:rsid w:val="00DC3CD1"/>
    <w:rsid w:val="00DC45FE"/>
    <w:rsid w:val="00DD1246"/>
    <w:rsid w:val="00DD6563"/>
    <w:rsid w:val="00DD75E4"/>
    <w:rsid w:val="00DF50BD"/>
    <w:rsid w:val="00E013A9"/>
    <w:rsid w:val="00E03BE3"/>
    <w:rsid w:val="00E04FD5"/>
    <w:rsid w:val="00E1361F"/>
    <w:rsid w:val="00E140F9"/>
    <w:rsid w:val="00E142D7"/>
    <w:rsid w:val="00E14955"/>
    <w:rsid w:val="00E17012"/>
    <w:rsid w:val="00E26FD7"/>
    <w:rsid w:val="00E3329C"/>
    <w:rsid w:val="00E33ACC"/>
    <w:rsid w:val="00E33D5D"/>
    <w:rsid w:val="00E34420"/>
    <w:rsid w:val="00E40DEE"/>
    <w:rsid w:val="00E426F6"/>
    <w:rsid w:val="00E44267"/>
    <w:rsid w:val="00E50D90"/>
    <w:rsid w:val="00E55891"/>
    <w:rsid w:val="00E61248"/>
    <w:rsid w:val="00E617DD"/>
    <w:rsid w:val="00E63380"/>
    <w:rsid w:val="00E659DF"/>
    <w:rsid w:val="00E72109"/>
    <w:rsid w:val="00E80A14"/>
    <w:rsid w:val="00E81517"/>
    <w:rsid w:val="00E86FF2"/>
    <w:rsid w:val="00E87725"/>
    <w:rsid w:val="00E9000F"/>
    <w:rsid w:val="00E94374"/>
    <w:rsid w:val="00EA69C2"/>
    <w:rsid w:val="00EA7ACC"/>
    <w:rsid w:val="00EB0B44"/>
    <w:rsid w:val="00EB0EF5"/>
    <w:rsid w:val="00EB42E3"/>
    <w:rsid w:val="00EB4B19"/>
    <w:rsid w:val="00EB7BD8"/>
    <w:rsid w:val="00EC0A56"/>
    <w:rsid w:val="00EC1D5D"/>
    <w:rsid w:val="00EC5359"/>
    <w:rsid w:val="00EC6ED5"/>
    <w:rsid w:val="00EC7E9A"/>
    <w:rsid w:val="00ED08B1"/>
    <w:rsid w:val="00ED67BB"/>
    <w:rsid w:val="00ED693D"/>
    <w:rsid w:val="00EE1F10"/>
    <w:rsid w:val="00EF0B2D"/>
    <w:rsid w:val="00EF4304"/>
    <w:rsid w:val="00EF7471"/>
    <w:rsid w:val="00F03EF9"/>
    <w:rsid w:val="00F05BB3"/>
    <w:rsid w:val="00F0637B"/>
    <w:rsid w:val="00F12C01"/>
    <w:rsid w:val="00F15D3C"/>
    <w:rsid w:val="00F32335"/>
    <w:rsid w:val="00F33421"/>
    <w:rsid w:val="00F33CCF"/>
    <w:rsid w:val="00F40727"/>
    <w:rsid w:val="00F41229"/>
    <w:rsid w:val="00F430C6"/>
    <w:rsid w:val="00F51D8A"/>
    <w:rsid w:val="00F52E7A"/>
    <w:rsid w:val="00F53274"/>
    <w:rsid w:val="00F53644"/>
    <w:rsid w:val="00F55ED8"/>
    <w:rsid w:val="00F63F01"/>
    <w:rsid w:val="00F64B1D"/>
    <w:rsid w:val="00F67AFA"/>
    <w:rsid w:val="00F727C8"/>
    <w:rsid w:val="00F7564E"/>
    <w:rsid w:val="00F81602"/>
    <w:rsid w:val="00F82324"/>
    <w:rsid w:val="00F8510A"/>
    <w:rsid w:val="00F8537A"/>
    <w:rsid w:val="00F86CC8"/>
    <w:rsid w:val="00F91541"/>
    <w:rsid w:val="00F963B8"/>
    <w:rsid w:val="00F971DA"/>
    <w:rsid w:val="00FA514B"/>
    <w:rsid w:val="00FC0339"/>
    <w:rsid w:val="00FC49D1"/>
    <w:rsid w:val="00FC5FD8"/>
    <w:rsid w:val="00FC6B7B"/>
    <w:rsid w:val="00FC7263"/>
    <w:rsid w:val="00FD081E"/>
    <w:rsid w:val="00FD17B2"/>
    <w:rsid w:val="00FD31D0"/>
    <w:rsid w:val="00FD3320"/>
    <w:rsid w:val="00FD6ABC"/>
    <w:rsid w:val="00FE110D"/>
    <w:rsid w:val="00FE78AC"/>
    <w:rsid w:val="00FF2E7C"/>
    <w:rsid w:val="00FF6278"/>
    <w:rsid w:val="00FF68AD"/>
    <w:rsid w:val="21548EDC"/>
    <w:rsid w:val="377F833D"/>
    <w:rsid w:val="38E3F745"/>
    <w:rsid w:val="696A2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4"/>
    <w:rPr>
      <w:rFonts w:ascii="Arial" w:hAnsi="Arial" w:cs="Times"/>
      <w:sz w:val="24"/>
      <w:szCs w:val="24"/>
      <w:lang w:val="en-NZ"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val="en-NZ" w:eastAsia="en-US"/>
    </w:rPr>
  </w:style>
  <w:style w:type="paragraph" w:styleId="BalloonText">
    <w:name w:val="Balloon Text"/>
    <w:basedOn w:val="Normal"/>
    <w:link w:val="BalloonTextChar"/>
    <w:semiHidden/>
    <w:unhideWhenUsed/>
    <w:rsid w:val="00180745"/>
    <w:rPr>
      <w:rFonts w:ascii="Segoe UI" w:hAnsi="Segoe UI" w:cs="Times New Roman"/>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paragraph" w:styleId="PlainText">
    <w:name w:val="Plain Text"/>
    <w:basedOn w:val="Normal"/>
    <w:link w:val="PlainTextChar"/>
    <w:uiPriority w:val="99"/>
    <w:unhideWhenUsed/>
    <w:rsid w:val="00AC1B68"/>
    <w:rPr>
      <w:rFonts w:ascii="Calibri" w:eastAsia="Calibri" w:hAnsi="Calibri" w:cs="Times New Roman"/>
      <w:sz w:val="22"/>
      <w:szCs w:val="21"/>
      <w:lang w:eastAsia="en-US"/>
    </w:rPr>
  </w:style>
  <w:style w:type="character" w:customStyle="1" w:styleId="PlainTextChar">
    <w:name w:val="Plain Text Char"/>
    <w:link w:val="PlainText"/>
    <w:uiPriority w:val="99"/>
    <w:rsid w:val="00AC1B68"/>
    <w:rPr>
      <w:rFonts w:ascii="Calibri" w:eastAsia="Calibri" w:hAnsi="Calibri" w:cs="Consolas"/>
      <w:sz w:val="22"/>
      <w:szCs w:val="21"/>
      <w:lang w:eastAsia="en-US"/>
    </w:rPr>
  </w:style>
  <w:style w:type="character" w:styleId="Hyperlink">
    <w:name w:val="Hyperlink"/>
    <w:unhideWhenUsed/>
    <w:rsid w:val="00391498"/>
    <w:rPr>
      <w:color w:val="0563C1"/>
      <w:u w:val="single"/>
    </w:rPr>
  </w:style>
  <w:style w:type="paragraph" w:customStyle="1" w:styleId="Default">
    <w:name w:val="Default"/>
    <w:rsid w:val="001D564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F53644"/>
    <w:rPr>
      <w:color w:val="954F72" w:themeColor="followedHyperlink"/>
      <w:u w:val="single"/>
    </w:rPr>
  </w:style>
  <w:style w:type="character" w:styleId="CommentReference">
    <w:name w:val="annotation reference"/>
    <w:basedOn w:val="DefaultParagraphFont"/>
    <w:semiHidden/>
    <w:unhideWhenUsed/>
    <w:rsid w:val="00F53644"/>
    <w:rPr>
      <w:sz w:val="16"/>
      <w:szCs w:val="16"/>
    </w:rPr>
  </w:style>
  <w:style w:type="paragraph" w:styleId="CommentText">
    <w:name w:val="annotation text"/>
    <w:basedOn w:val="Normal"/>
    <w:link w:val="CommentTextChar"/>
    <w:semiHidden/>
    <w:unhideWhenUsed/>
    <w:rsid w:val="00F53644"/>
    <w:rPr>
      <w:sz w:val="20"/>
      <w:szCs w:val="20"/>
    </w:rPr>
  </w:style>
  <w:style w:type="character" w:customStyle="1" w:styleId="CommentTextChar">
    <w:name w:val="Comment Text Char"/>
    <w:basedOn w:val="DefaultParagraphFont"/>
    <w:link w:val="CommentText"/>
    <w:semiHidden/>
    <w:rsid w:val="00F53644"/>
    <w:rPr>
      <w:rFonts w:ascii="Arial" w:hAnsi="Arial" w:cs="Times"/>
      <w:lang w:val="en-NZ" w:eastAsia="en-GB"/>
    </w:rPr>
  </w:style>
  <w:style w:type="paragraph" w:styleId="CommentSubject">
    <w:name w:val="annotation subject"/>
    <w:basedOn w:val="CommentText"/>
    <w:next w:val="CommentText"/>
    <w:link w:val="CommentSubjectChar"/>
    <w:semiHidden/>
    <w:unhideWhenUsed/>
    <w:rsid w:val="00F53644"/>
    <w:rPr>
      <w:b/>
      <w:bCs/>
    </w:rPr>
  </w:style>
  <w:style w:type="character" w:customStyle="1" w:styleId="CommentSubjectChar">
    <w:name w:val="Comment Subject Char"/>
    <w:basedOn w:val="CommentTextChar"/>
    <w:link w:val="CommentSubject"/>
    <w:semiHidden/>
    <w:rsid w:val="00F53644"/>
    <w:rPr>
      <w:rFonts w:ascii="Arial" w:hAnsi="Arial" w:cs="Times"/>
      <w:b/>
      <w:bCs/>
      <w:lang w:val="en-NZ" w:eastAsia="en-GB"/>
    </w:rPr>
  </w:style>
</w:styles>
</file>

<file path=word/webSettings.xml><?xml version="1.0" encoding="utf-8"?>
<w:webSettings xmlns:r="http://schemas.openxmlformats.org/officeDocument/2006/relationships" xmlns:w="http://schemas.openxmlformats.org/wordprocessingml/2006/main">
  <w:divs>
    <w:div w:id="179776721">
      <w:bodyDiv w:val="1"/>
      <w:marLeft w:val="0"/>
      <w:marRight w:val="0"/>
      <w:marTop w:val="0"/>
      <w:marBottom w:val="0"/>
      <w:divBdr>
        <w:top w:val="none" w:sz="0" w:space="0" w:color="auto"/>
        <w:left w:val="none" w:sz="0" w:space="0" w:color="auto"/>
        <w:bottom w:val="none" w:sz="0" w:space="0" w:color="auto"/>
        <w:right w:val="none" w:sz="0" w:space="0" w:color="auto"/>
      </w:divBdr>
    </w:div>
    <w:div w:id="872697242">
      <w:bodyDiv w:val="1"/>
      <w:marLeft w:val="0"/>
      <w:marRight w:val="0"/>
      <w:marTop w:val="0"/>
      <w:marBottom w:val="0"/>
      <w:divBdr>
        <w:top w:val="none" w:sz="0" w:space="0" w:color="auto"/>
        <w:left w:val="none" w:sz="0" w:space="0" w:color="auto"/>
        <w:bottom w:val="none" w:sz="0" w:space="0" w:color="auto"/>
        <w:right w:val="none" w:sz="0" w:space="0" w:color="auto"/>
      </w:divBdr>
      <w:divsChild>
        <w:div w:id="1009823">
          <w:marLeft w:val="360"/>
          <w:marRight w:val="0"/>
          <w:marTop w:val="200"/>
          <w:marBottom w:val="0"/>
          <w:divBdr>
            <w:top w:val="none" w:sz="0" w:space="0" w:color="auto"/>
            <w:left w:val="none" w:sz="0" w:space="0" w:color="auto"/>
            <w:bottom w:val="none" w:sz="0" w:space="0" w:color="auto"/>
            <w:right w:val="none" w:sz="0" w:space="0" w:color="auto"/>
          </w:divBdr>
        </w:div>
        <w:div w:id="1208445949">
          <w:marLeft w:val="360"/>
          <w:marRight w:val="0"/>
          <w:marTop w:val="200"/>
          <w:marBottom w:val="0"/>
          <w:divBdr>
            <w:top w:val="none" w:sz="0" w:space="0" w:color="auto"/>
            <w:left w:val="none" w:sz="0" w:space="0" w:color="auto"/>
            <w:bottom w:val="none" w:sz="0" w:space="0" w:color="auto"/>
            <w:right w:val="none" w:sz="0" w:space="0" w:color="auto"/>
          </w:divBdr>
        </w:div>
        <w:div w:id="1952004962">
          <w:marLeft w:val="360"/>
          <w:marRight w:val="0"/>
          <w:marTop w:val="200"/>
          <w:marBottom w:val="0"/>
          <w:divBdr>
            <w:top w:val="none" w:sz="0" w:space="0" w:color="auto"/>
            <w:left w:val="none" w:sz="0" w:space="0" w:color="auto"/>
            <w:bottom w:val="none" w:sz="0" w:space="0" w:color="auto"/>
            <w:right w:val="none" w:sz="0" w:space="0" w:color="auto"/>
          </w:divBdr>
        </w:div>
      </w:divsChild>
    </w:div>
    <w:div w:id="1079332753">
      <w:bodyDiv w:val="1"/>
      <w:marLeft w:val="0"/>
      <w:marRight w:val="0"/>
      <w:marTop w:val="0"/>
      <w:marBottom w:val="0"/>
      <w:divBdr>
        <w:top w:val="none" w:sz="0" w:space="0" w:color="auto"/>
        <w:left w:val="none" w:sz="0" w:space="0" w:color="auto"/>
        <w:bottom w:val="none" w:sz="0" w:space="0" w:color="auto"/>
        <w:right w:val="none" w:sz="0" w:space="0" w:color="auto"/>
      </w:divBdr>
    </w:div>
    <w:div w:id="1269699862">
      <w:bodyDiv w:val="1"/>
      <w:marLeft w:val="0"/>
      <w:marRight w:val="0"/>
      <w:marTop w:val="0"/>
      <w:marBottom w:val="0"/>
      <w:divBdr>
        <w:top w:val="none" w:sz="0" w:space="0" w:color="auto"/>
        <w:left w:val="none" w:sz="0" w:space="0" w:color="auto"/>
        <w:bottom w:val="none" w:sz="0" w:space="0" w:color="auto"/>
        <w:right w:val="none" w:sz="0" w:space="0" w:color="auto"/>
      </w:divBdr>
    </w:div>
    <w:div w:id="1359818411">
      <w:bodyDiv w:val="1"/>
      <w:marLeft w:val="0"/>
      <w:marRight w:val="0"/>
      <w:marTop w:val="0"/>
      <w:marBottom w:val="0"/>
      <w:divBdr>
        <w:top w:val="none" w:sz="0" w:space="0" w:color="auto"/>
        <w:left w:val="none" w:sz="0" w:space="0" w:color="auto"/>
        <w:bottom w:val="none" w:sz="0" w:space="0" w:color="auto"/>
        <w:right w:val="none" w:sz="0" w:space="0" w:color="auto"/>
      </w:divBdr>
      <w:divsChild>
        <w:div w:id="1821340462">
          <w:marLeft w:val="1080"/>
          <w:marRight w:val="0"/>
          <w:marTop w:val="100"/>
          <w:marBottom w:val="0"/>
          <w:divBdr>
            <w:top w:val="none" w:sz="0" w:space="0" w:color="auto"/>
            <w:left w:val="none" w:sz="0" w:space="0" w:color="auto"/>
            <w:bottom w:val="none" w:sz="0" w:space="0" w:color="auto"/>
            <w:right w:val="none" w:sz="0" w:space="0" w:color="auto"/>
          </w:divBdr>
        </w:div>
        <w:div w:id="1759322729">
          <w:marLeft w:val="1080"/>
          <w:marRight w:val="0"/>
          <w:marTop w:val="100"/>
          <w:marBottom w:val="0"/>
          <w:divBdr>
            <w:top w:val="none" w:sz="0" w:space="0" w:color="auto"/>
            <w:left w:val="none" w:sz="0" w:space="0" w:color="auto"/>
            <w:bottom w:val="none" w:sz="0" w:space="0" w:color="auto"/>
            <w:right w:val="none" w:sz="0" w:space="0" w:color="auto"/>
          </w:divBdr>
        </w:div>
        <w:div w:id="945039323">
          <w:marLeft w:val="1080"/>
          <w:marRight w:val="0"/>
          <w:marTop w:val="100"/>
          <w:marBottom w:val="0"/>
          <w:divBdr>
            <w:top w:val="none" w:sz="0" w:space="0" w:color="auto"/>
            <w:left w:val="none" w:sz="0" w:space="0" w:color="auto"/>
            <w:bottom w:val="none" w:sz="0" w:space="0" w:color="auto"/>
            <w:right w:val="none" w:sz="0" w:space="0" w:color="auto"/>
          </w:divBdr>
        </w:div>
        <w:div w:id="207962135">
          <w:marLeft w:val="1080"/>
          <w:marRight w:val="0"/>
          <w:marTop w:val="100"/>
          <w:marBottom w:val="0"/>
          <w:divBdr>
            <w:top w:val="none" w:sz="0" w:space="0" w:color="auto"/>
            <w:left w:val="none" w:sz="0" w:space="0" w:color="auto"/>
            <w:bottom w:val="none" w:sz="0" w:space="0" w:color="auto"/>
            <w:right w:val="none" w:sz="0" w:space="0" w:color="auto"/>
          </w:divBdr>
        </w:div>
      </w:divsChild>
    </w:div>
    <w:div w:id="1413620842">
      <w:bodyDiv w:val="1"/>
      <w:marLeft w:val="0"/>
      <w:marRight w:val="0"/>
      <w:marTop w:val="0"/>
      <w:marBottom w:val="0"/>
      <w:divBdr>
        <w:top w:val="none" w:sz="0" w:space="0" w:color="auto"/>
        <w:left w:val="none" w:sz="0" w:space="0" w:color="auto"/>
        <w:bottom w:val="none" w:sz="0" w:space="0" w:color="auto"/>
        <w:right w:val="none" w:sz="0" w:space="0" w:color="auto"/>
      </w:divBdr>
    </w:div>
    <w:div w:id="1611664058">
      <w:bodyDiv w:val="1"/>
      <w:marLeft w:val="0"/>
      <w:marRight w:val="0"/>
      <w:marTop w:val="0"/>
      <w:marBottom w:val="0"/>
      <w:divBdr>
        <w:top w:val="none" w:sz="0" w:space="0" w:color="auto"/>
        <w:left w:val="none" w:sz="0" w:space="0" w:color="auto"/>
        <w:bottom w:val="none" w:sz="0" w:space="0" w:color="auto"/>
        <w:right w:val="none" w:sz="0" w:space="0" w:color="auto"/>
      </w:divBdr>
      <w:divsChild>
        <w:div w:id="357511968">
          <w:marLeft w:val="1800"/>
          <w:marRight w:val="0"/>
          <w:marTop w:val="100"/>
          <w:marBottom w:val="0"/>
          <w:divBdr>
            <w:top w:val="none" w:sz="0" w:space="0" w:color="auto"/>
            <w:left w:val="none" w:sz="0" w:space="0" w:color="auto"/>
            <w:bottom w:val="none" w:sz="0" w:space="0" w:color="auto"/>
            <w:right w:val="none" w:sz="0" w:space="0" w:color="auto"/>
          </w:divBdr>
        </w:div>
        <w:div w:id="1587570611">
          <w:marLeft w:val="1800"/>
          <w:marRight w:val="0"/>
          <w:marTop w:val="100"/>
          <w:marBottom w:val="0"/>
          <w:divBdr>
            <w:top w:val="none" w:sz="0" w:space="0" w:color="auto"/>
            <w:left w:val="none" w:sz="0" w:space="0" w:color="auto"/>
            <w:bottom w:val="none" w:sz="0" w:space="0" w:color="auto"/>
            <w:right w:val="none" w:sz="0" w:space="0" w:color="auto"/>
          </w:divBdr>
        </w:div>
      </w:divsChild>
    </w:div>
    <w:div w:id="1679965473">
      <w:bodyDiv w:val="1"/>
      <w:marLeft w:val="0"/>
      <w:marRight w:val="0"/>
      <w:marTop w:val="0"/>
      <w:marBottom w:val="0"/>
      <w:divBdr>
        <w:top w:val="none" w:sz="0" w:space="0" w:color="auto"/>
        <w:left w:val="none" w:sz="0" w:space="0" w:color="auto"/>
        <w:bottom w:val="none" w:sz="0" w:space="0" w:color="auto"/>
        <w:right w:val="none" w:sz="0" w:space="0" w:color="auto"/>
      </w:divBdr>
    </w:div>
    <w:div w:id="1727680024">
      <w:bodyDiv w:val="1"/>
      <w:marLeft w:val="0"/>
      <w:marRight w:val="0"/>
      <w:marTop w:val="0"/>
      <w:marBottom w:val="0"/>
      <w:divBdr>
        <w:top w:val="none" w:sz="0" w:space="0" w:color="auto"/>
        <w:left w:val="none" w:sz="0" w:space="0" w:color="auto"/>
        <w:bottom w:val="none" w:sz="0" w:space="0" w:color="auto"/>
        <w:right w:val="none" w:sz="0" w:space="0" w:color="auto"/>
      </w:divBdr>
    </w:div>
    <w:div w:id="2141874580">
      <w:bodyDiv w:val="1"/>
      <w:marLeft w:val="0"/>
      <w:marRight w:val="0"/>
      <w:marTop w:val="0"/>
      <w:marBottom w:val="0"/>
      <w:divBdr>
        <w:top w:val="none" w:sz="0" w:space="0" w:color="auto"/>
        <w:left w:val="none" w:sz="0" w:space="0" w:color="auto"/>
        <w:bottom w:val="none" w:sz="0" w:space="0" w:color="auto"/>
        <w:right w:val="none" w:sz="0" w:space="0" w:color="auto"/>
      </w:divBdr>
      <w:divsChild>
        <w:div w:id="13269331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681bd224d2bd47aa" Type="http://schemas.microsoft.com/office/2011/relationships/commentsExtended" Target="commentsExtended.xml"/><Relationship Id="rId7" Type="http://schemas.openxmlformats.org/officeDocument/2006/relationships/endnotes" Target="endnotes.xml"/><Relationship Id="Rf935d6e69efb46cd" Type="http://schemas.microsoft.com/office/2011/relationships/people" Target="people.xml"/><Relationship Id="rId2" Type="http://schemas.openxmlformats.org/officeDocument/2006/relationships/numbering" Target="numbering.xml"/><Relationship Id="R159994eccf5a407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81860d74aec348bf"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7439-80A8-43C0-812C-96A8A288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Colette Anne Meehan</cp:lastModifiedBy>
  <cp:revision>114</cp:revision>
  <cp:lastPrinted>2021-03-09T01:49:00Z</cp:lastPrinted>
  <dcterms:created xsi:type="dcterms:W3CDTF">2020-10-05T09:30:00Z</dcterms:created>
  <dcterms:modified xsi:type="dcterms:W3CDTF">2021-04-07T21:09:00Z</dcterms:modified>
</cp:coreProperties>
</file>