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7400" w14:textId="77777777" w:rsidR="008C00A2" w:rsidRDefault="008C00A2" w:rsidP="00002337">
      <w:pPr>
        <w:rPr>
          <w:sz w:val="22"/>
          <w:szCs w:val="22"/>
        </w:rPr>
      </w:pPr>
    </w:p>
    <w:p w14:paraId="22550D5A" w14:textId="77777777" w:rsidR="009F6381" w:rsidRDefault="009F6381" w:rsidP="009F6381">
      <w:pPr>
        <w:pStyle w:val="Header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69BB6E3" wp14:editId="1EC3D711">
            <wp:simplePos x="0" y="0"/>
            <wp:positionH relativeFrom="column">
              <wp:posOffset>3395345</wp:posOffset>
            </wp:positionH>
            <wp:positionV relativeFrom="paragraph">
              <wp:posOffset>-148590</wp:posOffset>
            </wp:positionV>
            <wp:extent cx="31718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5" y="21000"/>
                <wp:lineTo x="21535" y="0"/>
                <wp:lineTo x="0" y="0"/>
              </wp:wrapPolygon>
            </wp:wrapTight>
            <wp:docPr id="1" name="Picture 1" descr="MOH - Renal Transpl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 - Renal Transpla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F802" w14:textId="77777777" w:rsidR="009F6381" w:rsidRDefault="009F6381" w:rsidP="00002337">
      <w:pPr>
        <w:rPr>
          <w:sz w:val="22"/>
          <w:szCs w:val="22"/>
        </w:rPr>
      </w:pPr>
    </w:p>
    <w:p w14:paraId="4B50350D" w14:textId="77777777" w:rsidR="009F6381" w:rsidRDefault="009F6381" w:rsidP="00002337">
      <w:pPr>
        <w:rPr>
          <w:sz w:val="22"/>
          <w:szCs w:val="22"/>
        </w:rPr>
      </w:pPr>
    </w:p>
    <w:p w14:paraId="5F1002C5" w14:textId="77777777" w:rsidR="009F6381" w:rsidRPr="009F6381" w:rsidRDefault="009F6381" w:rsidP="009F6381">
      <w:pPr>
        <w:rPr>
          <w:rFonts w:ascii="MS Reference Sans Serif" w:hAnsi="MS Reference Sans Serif"/>
          <w:b/>
          <w:color w:val="00A9BB"/>
          <w:sz w:val="22"/>
          <w:szCs w:val="22"/>
        </w:rPr>
      </w:pPr>
    </w:p>
    <w:p w14:paraId="0447319C" w14:textId="0CC7BB1D" w:rsidR="009F6381" w:rsidRPr="009F6381" w:rsidRDefault="00C10A15" w:rsidP="00932749">
      <w:pPr>
        <w:spacing w:before="240" w:after="120"/>
        <w:rPr>
          <w:rFonts w:ascii="MS Reference Sans Serif" w:hAnsi="MS Reference Sans Serif"/>
          <w:b/>
          <w:color w:val="00A9BB"/>
          <w:sz w:val="56"/>
          <w:szCs w:val="56"/>
        </w:rPr>
      </w:pPr>
      <w:r>
        <w:rPr>
          <w:rFonts w:ascii="MS Reference Sans Serif" w:hAnsi="MS Reference Sans Serif"/>
          <w:b/>
          <w:color w:val="00A9BB"/>
          <w:sz w:val="56"/>
          <w:szCs w:val="56"/>
        </w:rPr>
        <w:t>Minutes</w:t>
      </w:r>
    </w:p>
    <w:p w14:paraId="3A46F2AE" w14:textId="77777777" w:rsidR="009F6381" w:rsidRDefault="009F6381" w:rsidP="00E60D29">
      <w:pPr>
        <w:spacing w:before="240"/>
        <w:rPr>
          <w:rFonts w:ascii="MS Reference Sans Serif" w:hAnsi="MS Reference Sans Serif"/>
          <w:b/>
          <w:color w:val="002E6E"/>
          <w:sz w:val="32"/>
          <w:szCs w:val="32"/>
        </w:rPr>
      </w:pPr>
      <w:r>
        <w:rPr>
          <w:rFonts w:ascii="MS Reference Sans Serif" w:hAnsi="MS Reference Sans Serif"/>
          <w:b/>
          <w:color w:val="002E6E"/>
          <w:sz w:val="32"/>
          <w:szCs w:val="32"/>
        </w:rPr>
        <w:t>N</w:t>
      </w:r>
      <w:r w:rsidRPr="00C77284">
        <w:rPr>
          <w:rFonts w:ascii="MS Reference Sans Serif" w:hAnsi="MS Reference Sans Serif"/>
          <w:b/>
          <w:color w:val="002E6E"/>
          <w:sz w:val="32"/>
          <w:szCs w:val="32"/>
        </w:rPr>
        <w:t>ational Renal Transplant Leadership Team Meeting</w:t>
      </w:r>
    </w:p>
    <w:p w14:paraId="4ED8E237" w14:textId="639F5630" w:rsidR="009F6381" w:rsidRPr="00C77284" w:rsidRDefault="00982E27" w:rsidP="00982E27">
      <w:pPr>
        <w:spacing w:after="360"/>
        <w:rPr>
          <w:rFonts w:ascii="MS Reference Sans Serif" w:hAnsi="MS Reference Sans Serif"/>
          <w:b/>
          <w:color w:val="002E6E"/>
          <w:sz w:val="32"/>
          <w:szCs w:val="32"/>
        </w:rPr>
      </w:pPr>
      <w:r>
        <w:rPr>
          <w:rFonts w:ascii="MS Reference Sans Serif" w:hAnsi="MS Reference Sans Serif"/>
          <w:b/>
          <w:color w:val="002E6E"/>
          <w:sz w:val="32"/>
          <w:szCs w:val="32"/>
        </w:rPr>
        <w:t>Operational</w:t>
      </w:r>
      <w:r w:rsidR="009F6381" w:rsidRPr="00C77284">
        <w:rPr>
          <w:rFonts w:ascii="MS Reference Sans Serif" w:hAnsi="MS Reference Sans Serif"/>
          <w:b/>
          <w:color w:val="002E6E"/>
          <w:sz w:val="32"/>
          <w:szCs w:val="32"/>
        </w:rPr>
        <w:t xml:space="preserve"> Group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8766"/>
      </w:tblGrid>
      <w:tr w:rsidR="0079619E" w:rsidRPr="00006665" w14:paraId="1247F60A" w14:textId="77777777" w:rsidTr="001238D5">
        <w:trPr>
          <w:cantSplit/>
        </w:trPr>
        <w:tc>
          <w:tcPr>
            <w:tcW w:w="1440" w:type="dxa"/>
            <w:shd w:val="clear" w:color="auto" w:fill="auto"/>
          </w:tcPr>
          <w:p w14:paraId="0B976FCA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Date:</w:t>
            </w:r>
          </w:p>
        </w:tc>
        <w:tc>
          <w:tcPr>
            <w:tcW w:w="8766" w:type="dxa"/>
            <w:shd w:val="clear" w:color="auto" w:fill="auto"/>
          </w:tcPr>
          <w:p w14:paraId="4BA84ABC" w14:textId="77777777" w:rsidR="0079619E" w:rsidRPr="00714DB0" w:rsidRDefault="0079619E" w:rsidP="001238D5">
            <w:pPr>
              <w:pStyle w:val="TableText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21 September 2018</w:t>
            </w:r>
          </w:p>
        </w:tc>
      </w:tr>
      <w:tr w:rsidR="0079619E" w:rsidRPr="00006665" w14:paraId="32B86EEB" w14:textId="77777777" w:rsidTr="001238D5">
        <w:trPr>
          <w:cantSplit/>
        </w:trPr>
        <w:tc>
          <w:tcPr>
            <w:tcW w:w="1440" w:type="dxa"/>
            <w:shd w:val="clear" w:color="auto" w:fill="auto"/>
          </w:tcPr>
          <w:p w14:paraId="6DB6906F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Time:</w:t>
            </w:r>
          </w:p>
        </w:tc>
        <w:tc>
          <w:tcPr>
            <w:tcW w:w="8766" w:type="dxa"/>
            <w:shd w:val="clear" w:color="auto" w:fill="auto"/>
          </w:tcPr>
          <w:p w14:paraId="0FCFD203" w14:textId="59C8A2BC" w:rsidR="0079619E" w:rsidRPr="00714DB0" w:rsidRDefault="0079619E" w:rsidP="0079619E">
            <w:pPr>
              <w:pStyle w:val="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10.10</w:t>
            </w:r>
            <w:r w:rsidR="00A83D4D">
              <w:rPr>
                <w:rFonts w:cs="Arial"/>
                <w:sz w:val="20"/>
                <w:szCs w:val="20"/>
              </w:rPr>
              <w:t xml:space="preserve"> </w:t>
            </w:r>
            <w:r w:rsidRPr="00714DB0">
              <w:rPr>
                <w:rFonts w:cs="Arial"/>
                <w:sz w:val="20"/>
                <w:szCs w:val="20"/>
              </w:rPr>
              <w:t>am – 3.</w:t>
            </w:r>
            <w:r>
              <w:rPr>
                <w:rFonts w:cs="Arial"/>
                <w:sz w:val="20"/>
                <w:szCs w:val="20"/>
              </w:rPr>
              <w:t>15</w:t>
            </w:r>
            <w:r w:rsidR="00A83D4D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14DB0">
              <w:rPr>
                <w:rFonts w:cs="Arial"/>
                <w:sz w:val="20"/>
                <w:szCs w:val="20"/>
              </w:rPr>
              <w:t>pm</w:t>
            </w:r>
          </w:p>
        </w:tc>
      </w:tr>
      <w:tr w:rsidR="0079619E" w:rsidRPr="00006665" w14:paraId="36ACD1F9" w14:textId="77777777" w:rsidTr="001238D5">
        <w:trPr>
          <w:cantSplit/>
        </w:trPr>
        <w:tc>
          <w:tcPr>
            <w:tcW w:w="1440" w:type="dxa"/>
            <w:shd w:val="clear" w:color="auto" w:fill="auto"/>
          </w:tcPr>
          <w:p w14:paraId="6883FF31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Location:</w:t>
            </w:r>
          </w:p>
        </w:tc>
        <w:tc>
          <w:tcPr>
            <w:tcW w:w="8766" w:type="dxa"/>
            <w:shd w:val="clear" w:color="auto" w:fill="auto"/>
          </w:tcPr>
          <w:p w14:paraId="2AE1E221" w14:textId="77777777" w:rsidR="0079619E" w:rsidRPr="00714DB0" w:rsidRDefault="0079619E" w:rsidP="001238D5">
            <w:pPr>
              <w:pStyle w:val="TableText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Jet Park near Airport, Address: 63 Westney Rd, Mangere, Auckland 2022</w:t>
            </w:r>
          </w:p>
        </w:tc>
      </w:tr>
      <w:tr w:rsidR="0079619E" w:rsidRPr="00006665" w14:paraId="5BC0EF42" w14:textId="77777777" w:rsidTr="001238D5">
        <w:trPr>
          <w:cantSplit/>
        </w:trPr>
        <w:tc>
          <w:tcPr>
            <w:tcW w:w="1440" w:type="dxa"/>
            <w:shd w:val="clear" w:color="auto" w:fill="auto"/>
          </w:tcPr>
          <w:p w14:paraId="1F0009F6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Attendees:</w:t>
            </w:r>
          </w:p>
        </w:tc>
        <w:tc>
          <w:tcPr>
            <w:tcW w:w="8766" w:type="dxa"/>
            <w:shd w:val="clear" w:color="auto" w:fill="auto"/>
          </w:tcPr>
          <w:p w14:paraId="08DA4AF0" w14:textId="77777777" w:rsidR="008E754B" w:rsidRDefault="008E754B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  <w:p w14:paraId="5F8AE74D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Nick Cross (Chair)</w:t>
            </w:r>
          </w:p>
          <w:p w14:paraId="7BF54BFD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Ian Dittmer</w:t>
            </w:r>
          </w:p>
          <w:p w14:paraId="0C712838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Jane Potiki</w:t>
            </w:r>
          </w:p>
          <w:p w14:paraId="6C2090D5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John Irvine</w:t>
            </w:r>
          </w:p>
          <w:p w14:paraId="386126D4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John Schollum</w:t>
            </w:r>
          </w:p>
          <w:p w14:paraId="021B58C7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Justin Roake</w:t>
            </w:r>
          </w:p>
          <w:p w14:paraId="6E2981E3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Kaye Hudson</w:t>
            </w:r>
          </w:p>
          <w:p w14:paraId="4968D921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Kristin Wilson</w:t>
            </w:r>
          </w:p>
          <w:p w14:paraId="565E948A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Philip Matheson</w:t>
            </w:r>
          </w:p>
          <w:p w14:paraId="05754BE7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Ralph La salle</w:t>
            </w:r>
          </w:p>
          <w:p w14:paraId="7FED8141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Claire Beckett</w:t>
            </w:r>
          </w:p>
          <w:p w14:paraId="426EA10B" w14:textId="77777777" w:rsidR="0079619E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Denise Beechey</w:t>
            </w:r>
          </w:p>
          <w:p w14:paraId="55849E7C" w14:textId="77777777" w:rsidR="0079619E" w:rsidRPr="00714DB0" w:rsidRDefault="0079619E" w:rsidP="001238D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9619E" w:rsidRPr="00006665" w14:paraId="117192E9" w14:textId="77777777" w:rsidTr="001238D5">
        <w:trPr>
          <w:cantSplit/>
        </w:trPr>
        <w:tc>
          <w:tcPr>
            <w:tcW w:w="1440" w:type="dxa"/>
            <w:shd w:val="clear" w:color="auto" w:fill="auto"/>
          </w:tcPr>
          <w:p w14:paraId="13A7AC9E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Apologies:</w:t>
            </w:r>
          </w:p>
        </w:tc>
        <w:tc>
          <w:tcPr>
            <w:tcW w:w="8766" w:type="dxa"/>
            <w:shd w:val="clear" w:color="auto" w:fill="auto"/>
          </w:tcPr>
          <w:p w14:paraId="401AE21B" w14:textId="77777777" w:rsidR="00763EC9" w:rsidRDefault="00763EC9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  <w:p w14:paraId="2295E39F" w14:textId="77777777" w:rsidR="0079619E" w:rsidRPr="00714DB0" w:rsidRDefault="0079619E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Stephen Munn (Sabbatical leave)</w:t>
            </w:r>
          </w:p>
          <w:p w14:paraId="121D946D" w14:textId="77777777" w:rsidR="0079619E" w:rsidRDefault="0079619E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Karen Lovelock</w:t>
            </w:r>
          </w:p>
          <w:p w14:paraId="13D3E115" w14:textId="77777777" w:rsidR="0079619E" w:rsidRPr="00714DB0" w:rsidRDefault="0079619E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14DB0">
              <w:rPr>
                <w:rFonts w:cs="Arial"/>
                <w:sz w:val="20"/>
                <w:szCs w:val="20"/>
              </w:rPr>
              <w:t>Dilip Naik</w:t>
            </w:r>
          </w:p>
          <w:p w14:paraId="6B4A0368" w14:textId="77777777" w:rsidR="0079619E" w:rsidRPr="00714DB0" w:rsidRDefault="0079619E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9619E" w:rsidRPr="00006665" w14:paraId="286AD0FE" w14:textId="77777777" w:rsidTr="001238D5">
        <w:trPr>
          <w:cantSplit/>
        </w:trPr>
        <w:tc>
          <w:tcPr>
            <w:tcW w:w="1440" w:type="dxa"/>
            <w:shd w:val="clear" w:color="auto" w:fill="auto"/>
          </w:tcPr>
          <w:p w14:paraId="4D1DBE4C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Guest:</w:t>
            </w:r>
          </w:p>
        </w:tc>
        <w:tc>
          <w:tcPr>
            <w:tcW w:w="8766" w:type="dxa"/>
            <w:shd w:val="clear" w:color="auto" w:fill="auto"/>
          </w:tcPr>
          <w:p w14:paraId="08AE5512" w14:textId="77777777" w:rsidR="008E754B" w:rsidRDefault="008E754B" w:rsidP="001238D5">
            <w:pPr>
              <w:rPr>
                <w:sz w:val="20"/>
                <w:szCs w:val="20"/>
              </w:rPr>
            </w:pPr>
          </w:p>
          <w:p w14:paraId="091A58A8" w14:textId="77777777" w:rsidR="0079619E" w:rsidRPr="00714DB0" w:rsidRDefault="0079619E" w:rsidP="001238D5">
            <w:pPr>
              <w:rPr>
                <w:rFonts w:ascii="Calibri" w:hAnsi="Calibri" w:cs="Times New Roman"/>
                <w:sz w:val="20"/>
                <w:szCs w:val="20"/>
                <w:lang w:eastAsia="en-NZ"/>
              </w:rPr>
            </w:pPr>
            <w:r w:rsidRPr="00714DB0">
              <w:rPr>
                <w:sz w:val="20"/>
                <w:szCs w:val="20"/>
              </w:rPr>
              <w:t>Prakash Rao PhD, MBA, FACHE, HCLD</w:t>
            </w:r>
          </w:p>
          <w:p w14:paraId="52C7DFD9" w14:textId="77777777" w:rsidR="0079619E" w:rsidRPr="00714DB0" w:rsidRDefault="0079619E" w:rsidP="001238D5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VP/COO, Diagnostics &amp; Research Operations</w:t>
            </w:r>
          </w:p>
          <w:p w14:paraId="58E37839" w14:textId="77777777" w:rsidR="0079619E" w:rsidRPr="00714DB0" w:rsidRDefault="0079619E" w:rsidP="001238D5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Director, Transplant Laboratory</w:t>
            </w:r>
          </w:p>
          <w:p w14:paraId="29880E3B" w14:textId="77777777" w:rsidR="0079619E" w:rsidRPr="00714DB0" w:rsidRDefault="0079619E" w:rsidP="001238D5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691 Central Avenue, New Providence, NJ 07974</w:t>
            </w:r>
          </w:p>
          <w:p w14:paraId="6396BA02" w14:textId="77777777" w:rsidR="0079619E" w:rsidRPr="00714DB0" w:rsidRDefault="0079619E" w:rsidP="001238D5">
            <w:pPr>
              <w:rPr>
                <w:sz w:val="20"/>
                <w:szCs w:val="20"/>
              </w:rPr>
            </w:pPr>
          </w:p>
        </w:tc>
      </w:tr>
      <w:tr w:rsidR="0079619E" w:rsidRPr="00006665" w14:paraId="1F254089" w14:textId="77777777" w:rsidTr="001238D5">
        <w:trPr>
          <w:cantSplit/>
        </w:trPr>
        <w:tc>
          <w:tcPr>
            <w:tcW w:w="1440" w:type="dxa"/>
            <w:shd w:val="clear" w:color="auto" w:fill="auto"/>
            <w:vAlign w:val="center"/>
          </w:tcPr>
          <w:p w14:paraId="24E07A30" w14:textId="77777777" w:rsidR="0079619E" w:rsidRPr="00714DB0" w:rsidRDefault="0079619E" w:rsidP="001238D5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714DB0">
              <w:rPr>
                <w:rFonts w:cs="Arial"/>
                <w:b/>
                <w:color w:val="002E6E"/>
                <w:sz w:val="20"/>
                <w:szCs w:val="20"/>
              </w:rPr>
              <w:t>Minutes: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52BC5C14" w14:textId="77777777" w:rsidR="0079619E" w:rsidRPr="00714DB0" w:rsidRDefault="0079619E" w:rsidP="001238D5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Colette Meehan</w:t>
            </w:r>
          </w:p>
        </w:tc>
      </w:tr>
    </w:tbl>
    <w:p w14:paraId="57C1F70B" w14:textId="77777777" w:rsidR="009F6381" w:rsidRDefault="009F6381" w:rsidP="00002337">
      <w:pPr>
        <w:rPr>
          <w:sz w:val="22"/>
          <w:szCs w:val="22"/>
        </w:rPr>
      </w:pPr>
    </w:p>
    <w:p w14:paraId="23023CD4" w14:textId="77777777" w:rsidR="008E754B" w:rsidRDefault="008E754B" w:rsidP="00002337">
      <w:pPr>
        <w:rPr>
          <w:sz w:val="22"/>
          <w:szCs w:val="22"/>
        </w:rPr>
      </w:pPr>
    </w:p>
    <w:p w14:paraId="27E447B7" w14:textId="77777777" w:rsidR="008E754B" w:rsidRDefault="008E754B" w:rsidP="00002337">
      <w:pPr>
        <w:rPr>
          <w:sz w:val="22"/>
          <w:szCs w:val="22"/>
        </w:rPr>
      </w:pPr>
    </w:p>
    <w:p w14:paraId="7BA001E2" w14:textId="77777777" w:rsidR="008E754B" w:rsidRDefault="008E754B" w:rsidP="00002337">
      <w:pPr>
        <w:rPr>
          <w:sz w:val="22"/>
          <w:szCs w:val="22"/>
        </w:rPr>
      </w:pPr>
    </w:p>
    <w:p w14:paraId="4475231A" w14:textId="77777777" w:rsidR="008E754B" w:rsidRPr="00006665" w:rsidRDefault="008E754B" w:rsidP="00002337">
      <w:pPr>
        <w:rPr>
          <w:sz w:val="22"/>
          <w:szCs w:val="22"/>
        </w:rPr>
      </w:pPr>
    </w:p>
    <w:tbl>
      <w:tblPr>
        <w:tblW w:w="1001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1984"/>
        <w:gridCol w:w="7215"/>
      </w:tblGrid>
      <w:tr w:rsidR="002823B7" w:rsidRPr="0079619E" w14:paraId="6E9FD8C7" w14:textId="77777777" w:rsidTr="002823B7">
        <w:trPr>
          <w:trHeight w:val="465"/>
          <w:tblHeader/>
        </w:trPr>
        <w:tc>
          <w:tcPr>
            <w:tcW w:w="818" w:type="dxa"/>
          </w:tcPr>
          <w:p w14:paraId="19B0BB87" w14:textId="77777777" w:rsidR="002823B7" w:rsidRPr="0079619E" w:rsidRDefault="002823B7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2F489F" w14:textId="2DE0873B" w:rsidR="002823B7" w:rsidRPr="0079619E" w:rsidRDefault="002823B7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cs="Arial"/>
                <w:color w:val="002E6E"/>
                <w:sz w:val="20"/>
                <w:szCs w:val="20"/>
              </w:rPr>
            </w:pPr>
            <w:r w:rsidRPr="0079619E">
              <w:rPr>
                <w:rFonts w:cs="Arial"/>
                <w:b/>
                <w:color w:val="002E6E"/>
                <w:sz w:val="20"/>
                <w:szCs w:val="20"/>
              </w:rPr>
              <w:t>Agenda Item</w:t>
            </w:r>
          </w:p>
        </w:tc>
        <w:tc>
          <w:tcPr>
            <w:tcW w:w="7215" w:type="dxa"/>
          </w:tcPr>
          <w:p w14:paraId="7C01DD9D" w14:textId="77777777" w:rsidR="002823B7" w:rsidRPr="0079619E" w:rsidRDefault="002823B7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cs="Arial"/>
                <w:b/>
                <w:color w:val="002E6E"/>
                <w:sz w:val="20"/>
                <w:szCs w:val="20"/>
              </w:rPr>
            </w:pPr>
            <w:r w:rsidRPr="0079619E">
              <w:rPr>
                <w:rFonts w:cs="Arial"/>
                <w:b/>
                <w:color w:val="002E6E"/>
                <w:sz w:val="20"/>
                <w:szCs w:val="20"/>
              </w:rPr>
              <w:t>Discussion</w:t>
            </w:r>
          </w:p>
        </w:tc>
      </w:tr>
      <w:tr w:rsidR="002823B7" w:rsidRPr="0079619E" w14:paraId="3C959A16" w14:textId="77777777" w:rsidTr="002823B7">
        <w:trPr>
          <w:trHeight w:val="510"/>
        </w:trPr>
        <w:tc>
          <w:tcPr>
            <w:tcW w:w="818" w:type="dxa"/>
          </w:tcPr>
          <w:p w14:paraId="0411EAEF" w14:textId="2E8AA325" w:rsidR="002823B7" w:rsidRPr="0079619E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54C372B" w14:textId="2C16DC65" w:rsidR="002823B7" w:rsidRPr="0079619E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t>Start time and introductions</w:t>
            </w:r>
          </w:p>
        </w:tc>
        <w:tc>
          <w:tcPr>
            <w:tcW w:w="7215" w:type="dxa"/>
          </w:tcPr>
          <w:p w14:paraId="1667EFBB" w14:textId="24684C25" w:rsidR="002823B7" w:rsidRPr="0079619E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t>Start delayed to 10.10am because of flight delays.</w:t>
            </w:r>
          </w:p>
          <w:p w14:paraId="435EF8FF" w14:textId="4939695D" w:rsidR="002823B7" w:rsidRPr="0079619E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t>Introductions.</w:t>
            </w:r>
          </w:p>
          <w:p w14:paraId="2E1BB09F" w14:textId="3A978740" w:rsidR="002823B7" w:rsidRPr="0079619E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t xml:space="preserve">New members – Ralph La salle </w:t>
            </w:r>
          </w:p>
          <w:p w14:paraId="3B468E02" w14:textId="77777777" w:rsidR="002823B7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lastRenderedPageBreak/>
              <w:t>Guest speaker - Dr Prakash Rao</w:t>
            </w:r>
          </w:p>
          <w:p w14:paraId="72297C61" w14:textId="46C2D0AA" w:rsidR="002823B7" w:rsidRPr="0079619E" w:rsidRDefault="002823B7" w:rsidP="007961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823B7" w:rsidRPr="0079619E" w14:paraId="2AF0345A" w14:textId="77777777" w:rsidTr="002823B7">
        <w:trPr>
          <w:trHeight w:val="530"/>
        </w:trPr>
        <w:tc>
          <w:tcPr>
            <w:tcW w:w="818" w:type="dxa"/>
          </w:tcPr>
          <w:p w14:paraId="2ED5C428" w14:textId="17A1A161" w:rsidR="002823B7" w:rsidRPr="0079619E" w:rsidRDefault="002823B7" w:rsidP="00C7162D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14:paraId="52452551" w14:textId="3E6E76F1" w:rsidR="002823B7" w:rsidRPr="0079619E" w:rsidRDefault="002823B7" w:rsidP="00C7162D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7215" w:type="dxa"/>
          </w:tcPr>
          <w:p w14:paraId="3DB02E62" w14:textId="41EE4561" w:rsidR="002823B7" w:rsidRPr="0079619E" w:rsidRDefault="002823B7" w:rsidP="00C7162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9619E">
              <w:rPr>
                <w:rFonts w:cs="Arial"/>
                <w:sz w:val="20"/>
                <w:szCs w:val="20"/>
              </w:rPr>
              <w:t>Accepted Ian Dittmer; seconded Jane Potiki</w:t>
            </w:r>
          </w:p>
        </w:tc>
      </w:tr>
      <w:tr w:rsidR="002823B7" w:rsidRPr="0079619E" w14:paraId="4B6F50F3" w14:textId="77777777" w:rsidTr="002823B7">
        <w:trPr>
          <w:trHeight w:val="510"/>
        </w:trPr>
        <w:tc>
          <w:tcPr>
            <w:tcW w:w="818" w:type="dxa"/>
          </w:tcPr>
          <w:p w14:paraId="109CC98A" w14:textId="2EB8BF09" w:rsidR="002823B7" w:rsidRDefault="002823B7" w:rsidP="00C7162D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C1536DD" w14:textId="59D30CBE" w:rsidR="002823B7" w:rsidRPr="0079619E" w:rsidRDefault="002823B7" w:rsidP="00C7162D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Actions</w:t>
            </w:r>
          </w:p>
        </w:tc>
        <w:tc>
          <w:tcPr>
            <w:tcW w:w="7215" w:type="dxa"/>
          </w:tcPr>
          <w:p w14:paraId="1A9702F2" w14:textId="719E31A5" w:rsidR="002823B7" w:rsidRDefault="002823B7" w:rsidP="00C7162D">
            <w:pPr>
              <w:tabs>
                <w:tab w:val="left" w:pos="935"/>
                <w:tab w:val="right" w:leader="underscore" w:pos="5670"/>
                <w:tab w:val="left" w:pos="6237"/>
              </w:tabs>
              <w:ind w:left="935" w:hanging="9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Reviewed four ongoing items:</w:t>
            </w:r>
          </w:p>
          <w:p w14:paraId="2E58B164" w14:textId="6A898404" w:rsidR="002823B7" w:rsidRPr="00C7162D" w:rsidRDefault="002823B7" w:rsidP="00C7162D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162D">
              <w:rPr>
                <w:rFonts w:cs="Arial"/>
                <w:sz w:val="20"/>
                <w:szCs w:val="20"/>
              </w:rPr>
              <w:t xml:space="preserve">Error checking in NZKAS Waitlist – issue is with software vendor. No progress to date resolving issue despite follow up. </w:t>
            </w:r>
          </w:p>
          <w:p w14:paraId="1B9A1B01" w14:textId="5AB5C345" w:rsidR="002823B7" w:rsidRPr="006F689E" w:rsidRDefault="002823B7" w:rsidP="00C716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Nick Cross will send advice about resolution to </w:t>
            </w:r>
            <w:r w:rsidR="00981A35">
              <w:rPr>
                <w:rFonts w:cs="Arial"/>
                <w:sz w:val="20"/>
                <w:szCs w:val="20"/>
              </w:rPr>
              <w:t xml:space="preserve">coordinators </w:t>
            </w:r>
            <w:r>
              <w:rPr>
                <w:rFonts w:cs="Arial"/>
                <w:sz w:val="20"/>
                <w:szCs w:val="20"/>
              </w:rPr>
              <w:t>when resolved.</w:t>
            </w:r>
          </w:p>
          <w:p w14:paraId="020AA865" w14:textId="77777777" w:rsidR="002823B7" w:rsidRDefault="002823B7" w:rsidP="00C7162D">
            <w:pPr>
              <w:tabs>
                <w:tab w:val="left" w:pos="935"/>
                <w:tab w:val="right" w:leader="underscore" w:pos="5670"/>
                <w:tab w:val="left" w:pos="6237"/>
              </w:tabs>
              <w:ind w:left="935" w:hanging="935"/>
              <w:rPr>
                <w:rFonts w:cs="Arial"/>
                <w:sz w:val="20"/>
                <w:szCs w:val="20"/>
              </w:rPr>
            </w:pPr>
          </w:p>
          <w:p w14:paraId="6DEAD28D" w14:textId="38B6EFC8" w:rsidR="002823B7" w:rsidRDefault="002823B7" w:rsidP="00C7162D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2F777D">
              <w:rPr>
                <w:rFonts w:cs="Arial"/>
                <w:sz w:val="20"/>
                <w:szCs w:val="20"/>
              </w:rPr>
              <w:t xml:space="preserve">void Antigens from </w:t>
            </w:r>
            <w:r w:rsidR="00CC32B5">
              <w:rPr>
                <w:rFonts w:cs="Arial"/>
                <w:sz w:val="20"/>
                <w:szCs w:val="20"/>
              </w:rPr>
              <w:t>Previous Transplants where no antibody is d</w:t>
            </w:r>
            <w:r w:rsidRPr="002F777D">
              <w:rPr>
                <w:rFonts w:cs="Arial"/>
                <w:sz w:val="20"/>
                <w:szCs w:val="20"/>
              </w:rPr>
              <w:t>etected</w:t>
            </w:r>
          </w:p>
          <w:p w14:paraId="649C5D57" w14:textId="335C3551" w:rsidR="002823B7" w:rsidRDefault="002823B7" w:rsidP="00C7162D">
            <w:pPr>
              <w:spacing w:line="256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Item is awaiting software change (as above). Review October 2018.</w:t>
            </w:r>
          </w:p>
          <w:p w14:paraId="737625E9" w14:textId="77777777" w:rsidR="002823B7" w:rsidRDefault="002823B7" w:rsidP="00C7162D">
            <w:pPr>
              <w:spacing w:line="256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5DB5B596" w14:textId="583482B6" w:rsidR="002823B7" w:rsidRDefault="002823B7" w:rsidP="00C7162D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="Arial"/>
                <w:sz w:val="20"/>
                <w:szCs w:val="20"/>
              </w:rPr>
            </w:pPr>
            <w:r w:rsidRPr="00C7162D">
              <w:rPr>
                <w:rFonts w:cs="Arial"/>
                <w:sz w:val="20"/>
                <w:szCs w:val="20"/>
              </w:rPr>
              <w:t>Kidney Exchange Allocation Software</w:t>
            </w:r>
            <w:r>
              <w:rPr>
                <w:rFonts w:cs="Arial"/>
                <w:sz w:val="20"/>
                <w:szCs w:val="20"/>
              </w:rPr>
              <w:t>. Item is awaiting software change (as above).</w:t>
            </w:r>
          </w:p>
          <w:p w14:paraId="4A4EA0E6" w14:textId="77777777" w:rsidR="002823B7" w:rsidRDefault="002823B7" w:rsidP="00C7162D">
            <w:pPr>
              <w:spacing w:line="256" w:lineRule="auto"/>
              <w:rPr>
                <w:rFonts w:cs="Arial"/>
                <w:sz w:val="20"/>
                <w:szCs w:val="20"/>
              </w:rPr>
            </w:pPr>
          </w:p>
          <w:p w14:paraId="2933E0B2" w14:textId="77777777" w:rsidR="002823B7" w:rsidRDefault="002823B7" w:rsidP="00981A35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Acceptance time for kidneys. Agreed time frame will change from 4 hours to 2 hours to accept </w:t>
            </w:r>
            <w:r w:rsidR="00CC32B5">
              <w:rPr>
                <w:rFonts w:cs="Arial"/>
                <w:sz w:val="20"/>
                <w:szCs w:val="20"/>
              </w:rPr>
              <w:t xml:space="preserve">an </w:t>
            </w:r>
            <w:r>
              <w:rPr>
                <w:rFonts w:cs="Arial"/>
                <w:sz w:val="20"/>
                <w:szCs w:val="20"/>
              </w:rPr>
              <w:t>offer from ODNZ. Nick</w:t>
            </w:r>
            <w:r w:rsidR="004D2CAE">
              <w:rPr>
                <w:rFonts w:cs="Arial"/>
                <w:sz w:val="20"/>
                <w:szCs w:val="20"/>
              </w:rPr>
              <w:t>/Ian were to advise</w:t>
            </w:r>
            <w:r>
              <w:rPr>
                <w:rFonts w:cs="Arial"/>
                <w:sz w:val="20"/>
                <w:szCs w:val="20"/>
              </w:rPr>
              <w:t xml:space="preserve"> all doctors involved</w:t>
            </w:r>
            <w:r w:rsidR="004D2CAE">
              <w:rPr>
                <w:rFonts w:cs="Arial"/>
                <w:sz w:val="20"/>
                <w:szCs w:val="20"/>
              </w:rPr>
              <w:t xml:space="preserve">, but resolved today </w:t>
            </w:r>
            <w:r w:rsidR="00DD6ADC">
              <w:rPr>
                <w:rFonts w:cs="Arial"/>
                <w:sz w:val="20"/>
                <w:szCs w:val="20"/>
              </w:rPr>
              <w:t>representatives of units will advise clinicians at their centres</w:t>
            </w:r>
            <w:r w:rsidR="00981A35">
              <w:rPr>
                <w:rFonts w:cs="Arial"/>
                <w:sz w:val="20"/>
                <w:szCs w:val="20"/>
              </w:rPr>
              <w:t>.</w:t>
            </w:r>
          </w:p>
          <w:p w14:paraId="6C9C838B" w14:textId="0BB49139" w:rsidR="00981A35" w:rsidRPr="00981A35" w:rsidRDefault="00981A35" w:rsidP="00981A35">
            <w:pPr>
              <w:spacing w:line="256" w:lineRule="auto"/>
              <w:rPr>
                <w:rFonts w:cs="Arial"/>
                <w:sz w:val="20"/>
                <w:szCs w:val="20"/>
              </w:rPr>
            </w:pPr>
          </w:p>
        </w:tc>
      </w:tr>
      <w:tr w:rsidR="002823B7" w:rsidRPr="0079619E" w14:paraId="2E4D1750" w14:textId="77777777" w:rsidTr="002823B7">
        <w:trPr>
          <w:trHeight w:val="624"/>
        </w:trPr>
        <w:tc>
          <w:tcPr>
            <w:tcW w:w="818" w:type="dxa"/>
            <w:tcBorders>
              <w:bottom w:val="single" w:sz="4" w:space="0" w:color="auto"/>
            </w:tcBorders>
          </w:tcPr>
          <w:p w14:paraId="2FC14279" w14:textId="008589F9" w:rsidR="002823B7" w:rsidRDefault="002823B7" w:rsidP="00C90AC3">
            <w:pPr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3EA7EDC" w14:textId="69EC77EA" w:rsidR="002823B7" w:rsidRPr="0079619E" w:rsidRDefault="002823B7" w:rsidP="00C90AC3">
            <w:pPr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Conflict of interest</w:t>
            </w:r>
          </w:p>
        </w:tc>
        <w:tc>
          <w:tcPr>
            <w:tcW w:w="7215" w:type="dxa"/>
          </w:tcPr>
          <w:p w14:paraId="10B4ACC3" w14:textId="77777777" w:rsidR="002823B7" w:rsidRDefault="002823B7" w:rsidP="00C90AC3">
            <w:pPr>
              <w:spacing w:line="256" w:lineRule="auto"/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 xml:space="preserve">Conflict of interest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514A8">
              <w:rPr>
                <w:rFonts w:cs="Arial"/>
                <w:sz w:val="20"/>
                <w:szCs w:val="20"/>
              </w:rPr>
              <w:t xml:space="preserve"> reminder</w:t>
            </w:r>
            <w:r>
              <w:rPr>
                <w:rFonts w:cs="Arial"/>
                <w:sz w:val="20"/>
                <w:szCs w:val="20"/>
              </w:rPr>
              <w:t xml:space="preserve"> to complete declaration (if not already done.)</w:t>
            </w:r>
          </w:p>
          <w:p w14:paraId="0529C3E7" w14:textId="7C57FE21" w:rsidR="002823B7" w:rsidRPr="0079619E" w:rsidRDefault="002823B7" w:rsidP="00CC32B5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 and guidelines document </w:t>
            </w:r>
            <w:r w:rsidR="00CC32B5">
              <w:rPr>
                <w:rFonts w:cs="Arial"/>
                <w:sz w:val="20"/>
                <w:szCs w:val="20"/>
              </w:rPr>
              <w:t xml:space="preserve">are available with this meeting’s </w:t>
            </w:r>
            <w:r>
              <w:rPr>
                <w:rFonts w:cs="Arial"/>
                <w:sz w:val="20"/>
                <w:szCs w:val="20"/>
              </w:rPr>
              <w:t>agenda</w:t>
            </w:r>
            <w:r w:rsidR="00CC32B5">
              <w:rPr>
                <w:rFonts w:cs="Arial"/>
                <w:sz w:val="20"/>
                <w:szCs w:val="20"/>
              </w:rPr>
              <w:t xml:space="preserve"> documents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823B7" w:rsidRPr="0079619E" w14:paraId="4D2AF589" w14:textId="77777777" w:rsidTr="002823B7">
        <w:trPr>
          <w:trHeight w:val="624"/>
        </w:trPr>
        <w:tc>
          <w:tcPr>
            <w:tcW w:w="818" w:type="dxa"/>
          </w:tcPr>
          <w:p w14:paraId="74657B7C" w14:textId="1E0AD6CC" w:rsidR="002823B7" w:rsidRPr="0079619E" w:rsidRDefault="002823B7" w:rsidP="00C90AC3">
            <w:pPr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984" w:type="dxa"/>
            <w:shd w:val="clear" w:color="auto" w:fill="auto"/>
          </w:tcPr>
          <w:p w14:paraId="0306EFD8" w14:textId="0E3A11EF" w:rsidR="002823B7" w:rsidRPr="0079619E" w:rsidRDefault="002823B7" w:rsidP="00C90AC3">
            <w:pPr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7215" w:type="dxa"/>
          </w:tcPr>
          <w:p w14:paraId="35DF28BF" w14:textId="64CEA44C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correspondence to discuss.</w:t>
            </w:r>
          </w:p>
        </w:tc>
      </w:tr>
      <w:tr w:rsidR="002823B7" w:rsidRPr="0079619E" w14:paraId="70393796" w14:textId="77777777" w:rsidTr="002823B7">
        <w:trPr>
          <w:trHeight w:val="624"/>
        </w:trPr>
        <w:tc>
          <w:tcPr>
            <w:tcW w:w="818" w:type="dxa"/>
          </w:tcPr>
          <w:p w14:paraId="36DFE2F7" w14:textId="6681EF15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537CEBA0" w14:textId="77777777" w:rsidR="002823B7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Process mapping project</w:t>
            </w:r>
            <w:r w:rsidR="009C19D5">
              <w:rPr>
                <w:rFonts w:cs="Arial"/>
                <w:sz w:val="20"/>
                <w:szCs w:val="20"/>
              </w:rPr>
              <w:t>;</w:t>
            </w:r>
          </w:p>
          <w:p w14:paraId="094D0CDB" w14:textId="77777777" w:rsidR="009C19D5" w:rsidRDefault="009C19D5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</w:p>
          <w:p w14:paraId="6BF2E753" w14:textId="77777777" w:rsidR="009C19D5" w:rsidRDefault="009C19D5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Feedback document</w:t>
            </w:r>
          </w:p>
          <w:p w14:paraId="041A73EC" w14:textId="011C24D4" w:rsidR="009C19D5" w:rsidRPr="0079619E" w:rsidRDefault="009C19D5" w:rsidP="009C19D5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(Continuous improvement resource)</w:t>
            </w:r>
          </w:p>
        </w:tc>
        <w:tc>
          <w:tcPr>
            <w:tcW w:w="7215" w:type="dxa"/>
          </w:tcPr>
          <w:p w14:paraId="585FDC85" w14:textId="3375094F" w:rsidR="002823B7" w:rsidRDefault="002823B7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Maps </w:t>
            </w:r>
            <w:r w:rsidR="00CC32B5">
              <w:rPr>
                <w:rFonts w:cs="Arial"/>
                <w:sz w:val="20"/>
                <w:szCs w:val="20"/>
              </w:rPr>
              <w:t>drafting is complete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F25940A" w14:textId="77777777" w:rsidR="002823B7" w:rsidRDefault="002823B7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 has been how to make use the information.</w:t>
            </w:r>
          </w:p>
          <w:p w14:paraId="2FBD7AE2" w14:textId="208C3A49" w:rsidR="009C19D5" w:rsidRDefault="009C19D5" w:rsidP="009C19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Reminder that all feedback is </w:t>
            </w:r>
            <w:r w:rsidR="00CC32B5">
              <w:rPr>
                <w:rFonts w:cs="Arial"/>
                <w:sz w:val="20"/>
                <w:szCs w:val="20"/>
              </w:rPr>
              <w:t>derived from</w:t>
            </w:r>
            <w:r>
              <w:rPr>
                <w:rFonts w:cs="Arial"/>
                <w:sz w:val="20"/>
                <w:szCs w:val="20"/>
              </w:rPr>
              <w:t xml:space="preserve"> observations made during the process mapping meetings, and there is no intent to prescribe how recipient and donors processes should be.</w:t>
            </w:r>
            <w:r w:rsidR="000F5B09">
              <w:rPr>
                <w:rFonts w:cs="Arial"/>
                <w:sz w:val="20"/>
                <w:szCs w:val="20"/>
              </w:rPr>
              <w:t xml:space="preserve"> Sensible variations exist.</w:t>
            </w:r>
          </w:p>
          <w:p w14:paraId="13200DD7" w14:textId="77777777" w:rsidR="009C19D5" w:rsidRDefault="009C19D5" w:rsidP="009C19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14:paraId="61BDCC57" w14:textId="13ADA55E" w:rsidR="009C19D5" w:rsidRDefault="009C19D5" w:rsidP="009C19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Discussion about </w:t>
            </w:r>
            <w:r w:rsidR="000A3A22">
              <w:rPr>
                <w:rFonts w:cs="Arial"/>
                <w:sz w:val="20"/>
                <w:szCs w:val="20"/>
              </w:rPr>
              <w:t xml:space="preserve">key insights of the mapping project and </w:t>
            </w:r>
            <w:r>
              <w:rPr>
                <w:rFonts w:cs="Arial"/>
                <w:sz w:val="20"/>
                <w:szCs w:val="20"/>
              </w:rPr>
              <w:t>how to develop the feedback / resource document further.</w:t>
            </w:r>
          </w:p>
          <w:p w14:paraId="49551EB0" w14:textId="23769F66" w:rsidR="009C19D5" w:rsidRDefault="009C19D5" w:rsidP="009C19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Suggestions:</w:t>
            </w:r>
          </w:p>
          <w:p w14:paraId="1AE8C3CA" w14:textId="05E93A36" w:rsidR="009C19D5" w:rsidRDefault="00A3292D" w:rsidP="009C19D5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a</w:t>
            </w:r>
            <w:r w:rsidR="009C19D5" w:rsidRPr="009C19D5">
              <w:rPr>
                <w:rFonts w:cs="Arial"/>
                <w:sz w:val="20"/>
                <w:szCs w:val="20"/>
              </w:rPr>
              <w:t>n executive summary section at the beginning.</w:t>
            </w:r>
          </w:p>
          <w:p w14:paraId="60FF737C" w14:textId="3EA4BBC4" w:rsidR="000B0790" w:rsidRPr="009C19D5" w:rsidRDefault="000B0790" w:rsidP="009C19D5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 emphasis that the perspective is from the referring centre</w:t>
            </w:r>
            <w:r w:rsidR="00CC32B5">
              <w:rPr>
                <w:rFonts w:cs="Arial"/>
                <w:sz w:val="20"/>
                <w:szCs w:val="20"/>
              </w:rPr>
              <w:t xml:space="preserve"> (not transplant unit)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93C1A54" w14:textId="77777777" w:rsidR="009C19D5" w:rsidRPr="009C19D5" w:rsidRDefault="009C19D5" w:rsidP="009C19D5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9C19D5">
              <w:rPr>
                <w:rFonts w:cs="Arial"/>
                <w:sz w:val="20"/>
                <w:szCs w:val="20"/>
              </w:rPr>
              <w:t>Expand information on key insights.</w:t>
            </w:r>
          </w:p>
          <w:p w14:paraId="1649CA0E" w14:textId="77777777" w:rsidR="009C19D5" w:rsidRDefault="009C19D5" w:rsidP="009C19D5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9C19D5">
              <w:rPr>
                <w:rFonts w:cs="Arial"/>
                <w:sz w:val="20"/>
                <w:szCs w:val="20"/>
              </w:rPr>
              <w:t>Include some actions to improve equity/access for Māori and Pasifika as different strategies and approaches will be needed to get the same outcomes.</w:t>
            </w:r>
          </w:p>
          <w:p w14:paraId="0BDBCC11" w14:textId="77777777" w:rsidR="009C19D5" w:rsidRDefault="009C19D5" w:rsidP="009C19D5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some technical illustration of the processes based on Nick’s train metaphor journey.</w:t>
            </w:r>
          </w:p>
          <w:p w14:paraId="59E3F8D4" w14:textId="77777777" w:rsidR="009C19D5" w:rsidRDefault="009C19D5" w:rsidP="009D555F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Critique </w:t>
            </w:r>
            <w:r w:rsidR="009D555F">
              <w:rPr>
                <w:rFonts w:cs="Arial"/>
                <w:sz w:val="20"/>
                <w:szCs w:val="20"/>
              </w:rPr>
              <w:t>/ edit whole document with HDC in mind ensuring information is a clear and useful reference point for the recipient and donor processes in the event that it needs to be consulted</w:t>
            </w:r>
            <w:r w:rsidR="00A3292D">
              <w:rPr>
                <w:rFonts w:cs="Arial"/>
                <w:sz w:val="20"/>
                <w:szCs w:val="20"/>
              </w:rPr>
              <w:t xml:space="preserve"> by HDC.</w:t>
            </w:r>
          </w:p>
          <w:p w14:paraId="5F6AEEED" w14:textId="245CD49D" w:rsidR="00A3292D" w:rsidRDefault="00A3292D" w:rsidP="009D555F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Include some case studies for illustration.</w:t>
            </w:r>
          </w:p>
          <w:p w14:paraId="653D0016" w14:textId="03511D76" w:rsidR="00A3292D" w:rsidRPr="009C19D5" w:rsidRDefault="00A3292D" w:rsidP="00A3292D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2823B7" w:rsidRPr="0079619E" w14:paraId="1E9ABD0C" w14:textId="77777777" w:rsidTr="002823B7">
        <w:trPr>
          <w:trHeight w:val="510"/>
        </w:trPr>
        <w:tc>
          <w:tcPr>
            <w:tcW w:w="818" w:type="dxa"/>
            <w:tcBorders>
              <w:bottom w:val="single" w:sz="4" w:space="0" w:color="auto"/>
            </w:tcBorders>
          </w:tcPr>
          <w:p w14:paraId="5FB37917" w14:textId="19CDC95E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7EAD93" w14:textId="77777777" w:rsidR="002823B7" w:rsidRDefault="000A3A22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QIM 4</w:t>
            </w:r>
          </w:p>
          <w:p w14:paraId="5E166F66" w14:textId="0DAC9EA9" w:rsidR="000A3A22" w:rsidRPr="0079619E" w:rsidRDefault="000A3A22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Recipient ‘work-up’ time</w:t>
            </w:r>
          </w:p>
        </w:tc>
        <w:tc>
          <w:tcPr>
            <w:tcW w:w="7215" w:type="dxa"/>
          </w:tcPr>
          <w:p w14:paraId="3EB48F8C" w14:textId="77777777" w:rsidR="002823B7" w:rsidRDefault="000A3A22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0A3A22">
              <w:rPr>
                <w:rFonts w:cs="Arial"/>
                <w:sz w:val="20"/>
                <w:szCs w:val="20"/>
              </w:rPr>
              <w:t>Review data</w:t>
            </w:r>
            <w:r>
              <w:rPr>
                <w:rFonts w:cs="Arial"/>
                <w:sz w:val="20"/>
                <w:szCs w:val="20"/>
              </w:rPr>
              <w:t xml:space="preserve"> from q1 2015 to q2 2018.</w:t>
            </w:r>
          </w:p>
          <w:p w14:paraId="1A76D23F" w14:textId="30B52132" w:rsidR="000A3A22" w:rsidRDefault="000A3A22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Three </w:t>
            </w:r>
            <w:r w:rsidR="00CC32B5">
              <w:rPr>
                <w:rFonts w:cs="Arial"/>
                <w:sz w:val="20"/>
                <w:szCs w:val="20"/>
              </w:rPr>
              <w:t>set</w:t>
            </w:r>
            <w:r>
              <w:rPr>
                <w:rFonts w:cs="Arial"/>
                <w:sz w:val="20"/>
                <w:szCs w:val="20"/>
              </w:rPr>
              <w:t>s:</w:t>
            </w:r>
          </w:p>
          <w:p w14:paraId="223DDD66" w14:textId="77777777" w:rsidR="000A3A22" w:rsidRDefault="000A3A22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#1. Numbers in assessment – by DHB and all NZ</w:t>
            </w:r>
          </w:p>
          <w:p w14:paraId="275B255E" w14:textId="77777777" w:rsidR="000A3A22" w:rsidRDefault="000A3A22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#2. YTD completed assessments all NZ. Suitable and not suitable.</w:t>
            </w:r>
          </w:p>
          <w:p w14:paraId="2036333D" w14:textId="77777777" w:rsidR="000A3A22" w:rsidRDefault="000A3A22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#3. YTD completed assessment by DHB Suitable and not suitable</w:t>
            </w:r>
          </w:p>
          <w:p w14:paraId="084236FB" w14:textId="3BD3CF67" w:rsidR="000A3A22" w:rsidRDefault="00CC32B5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d</w:t>
            </w:r>
            <w:r w:rsidR="000A3A22">
              <w:rPr>
                <w:rFonts w:cs="Arial"/>
                <w:sz w:val="20"/>
                <w:szCs w:val="20"/>
              </w:rPr>
              <w:t xml:space="preserve">escribed </w:t>
            </w:r>
            <w:r>
              <w:rPr>
                <w:rFonts w:cs="Arial"/>
                <w:sz w:val="20"/>
                <w:szCs w:val="20"/>
              </w:rPr>
              <w:t xml:space="preserve">the challenge of dealing with </w:t>
            </w:r>
            <w:r w:rsidR="00CA0855">
              <w:rPr>
                <w:rFonts w:cs="Arial"/>
                <w:sz w:val="20"/>
                <w:szCs w:val="20"/>
              </w:rPr>
              <w:t xml:space="preserve">incoming </w:t>
            </w:r>
            <w:r w:rsidR="000A3A22">
              <w:rPr>
                <w:rFonts w:cs="Arial"/>
                <w:sz w:val="20"/>
                <w:szCs w:val="20"/>
              </w:rPr>
              <w:t>data errors</w:t>
            </w:r>
            <w:r w:rsidR="00CA0855">
              <w:rPr>
                <w:rFonts w:cs="Arial"/>
                <w:sz w:val="20"/>
                <w:szCs w:val="20"/>
              </w:rPr>
              <w:t xml:space="preserve">; </w:t>
            </w:r>
            <w:r w:rsidR="009C2479">
              <w:rPr>
                <w:rFonts w:cs="Arial"/>
                <w:sz w:val="20"/>
                <w:szCs w:val="20"/>
              </w:rPr>
              <w:t xml:space="preserve">inconsistencies; </w:t>
            </w:r>
            <w:r w:rsidR="00CA0855">
              <w:rPr>
                <w:rFonts w:cs="Arial"/>
                <w:sz w:val="20"/>
                <w:szCs w:val="20"/>
              </w:rPr>
              <w:t>clean</w:t>
            </w:r>
            <w:r w:rsidR="000A3A22">
              <w:rPr>
                <w:rFonts w:cs="Arial"/>
                <w:sz w:val="20"/>
                <w:szCs w:val="20"/>
              </w:rPr>
              <w:t xml:space="preserve"> up process.</w:t>
            </w:r>
          </w:p>
          <w:p w14:paraId="5F04EE9F" w14:textId="77777777" w:rsidR="000A3A22" w:rsidRDefault="000A3A22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Discussion about what’s driving the numbers. Are they a real reflection?</w:t>
            </w:r>
          </w:p>
          <w:p w14:paraId="657B6CF2" w14:textId="77777777" w:rsidR="00CA0855" w:rsidRDefault="00CA0855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Suggestions:</w:t>
            </w:r>
          </w:p>
          <w:p w14:paraId="07755D8F" w14:textId="47C8803A" w:rsidR="00CA0855" w:rsidRPr="00CC32B5" w:rsidRDefault="00CA0855" w:rsidP="00CC32B5">
            <w:pPr>
              <w:pStyle w:val="ListParagraph"/>
              <w:numPr>
                <w:ilvl w:val="0"/>
                <w:numId w:val="4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CC32B5">
              <w:rPr>
                <w:rFonts w:cs="Arial"/>
                <w:sz w:val="20"/>
                <w:szCs w:val="20"/>
              </w:rPr>
              <w:t xml:space="preserve">Standardise the </w:t>
            </w:r>
            <w:r w:rsidRPr="00CC32B5">
              <w:rPr>
                <w:rFonts w:cs="Arial"/>
                <w:i/>
                <w:sz w:val="20"/>
                <w:szCs w:val="20"/>
              </w:rPr>
              <w:t>y</w:t>
            </w:r>
            <w:r w:rsidRPr="00CC32B5">
              <w:rPr>
                <w:rFonts w:cs="Arial"/>
                <w:sz w:val="20"/>
                <w:szCs w:val="20"/>
              </w:rPr>
              <w:t xml:space="preserve"> axis</w:t>
            </w:r>
            <w:r w:rsidR="00CC32B5" w:rsidRPr="00CC32B5">
              <w:rPr>
                <w:rFonts w:cs="Arial"/>
                <w:sz w:val="20"/>
                <w:szCs w:val="20"/>
              </w:rPr>
              <w:t xml:space="preserve"> for consistent views of the data</w:t>
            </w:r>
            <w:r w:rsidRPr="00CC32B5">
              <w:rPr>
                <w:rFonts w:cs="Arial"/>
                <w:sz w:val="20"/>
                <w:szCs w:val="20"/>
              </w:rPr>
              <w:t>;</w:t>
            </w:r>
          </w:p>
          <w:p w14:paraId="2E17B6A0" w14:textId="77777777" w:rsidR="00CA0855" w:rsidRPr="00CC32B5" w:rsidRDefault="00CA0855" w:rsidP="00CC32B5">
            <w:pPr>
              <w:pStyle w:val="ListParagraph"/>
              <w:numPr>
                <w:ilvl w:val="0"/>
                <w:numId w:val="4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CC32B5">
              <w:rPr>
                <w:rFonts w:cs="Arial"/>
                <w:sz w:val="20"/>
                <w:szCs w:val="20"/>
              </w:rPr>
              <w:t>Have a column in the data capture for ‘died during assessment’. (Could be useful for HDC enquiries.)</w:t>
            </w:r>
          </w:p>
          <w:p w14:paraId="6992F167" w14:textId="4F6F88E9" w:rsidR="00CA0855" w:rsidRPr="00CC32B5" w:rsidRDefault="00CA0855" w:rsidP="00CC32B5">
            <w:pPr>
              <w:pStyle w:val="ListParagraph"/>
              <w:numPr>
                <w:ilvl w:val="0"/>
                <w:numId w:val="4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CC32B5">
              <w:rPr>
                <w:rFonts w:cs="Arial"/>
                <w:sz w:val="20"/>
                <w:szCs w:val="20"/>
              </w:rPr>
              <w:t>Expand the data picture by using Ministry of Health ind</w:t>
            </w:r>
            <w:r w:rsidR="00CC32B5">
              <w:rPr>
                <w:rFonts w:cs="Arial"/>
                <w:sz w:val="20"/>
                <w:szCs w:val="20"/>
              </w:rPr>
              <w:t>ices</w:t>
            </w:r>
            <w:r w:rsidRPr="00CC32B5">
              <w:rPr>
                <w:rFonts w:cs="Arial"/>
                <w:sz w:val="20"/>
                <w:szCs w:val="20"/>
              </w:rPr>
              <w:t>.</w:t>
            </w:r>
          </w:p>
          <w:p w14:paraId="5C9264E2" w14:textId="77777777" w:rsidR="00CA0855" w:rsidRDefault="00CA0855" w:rsidP="00CA0855">
            <w:pPr>
              <w:spacing w:line="256" w:lineRule="auto"/>
              <w:rPr>
                <w:rFonts w:cs="Arial"/>
                <w:sz w:val="20"/>
                <w:szCs w:val="20"/>
              </w:rPr>
            </w:pPr>
          </w:p>
          <w:p w14:paraId="773528C9" w14:textId="77777777" w:rsidR="00CA0855" w:rsidRPr="00F51489" w:rsidRDefault="00CA0855" w:rsidP="00CA0855">
            <w:pPr>
              <w:spacing w:line="256" w:lineRule="auto"/>
              <w:rPr>
                <w:rFonts w:cs="Arial"/>
                <w:b/>
                <w:sz w:val="20"/>
                <w:szCs w:val="20"/>
              </w:rPr>
            </w:pPr>
            <w:r w:rsidRPr="00F51489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4BE4C967" w14:textId="77777777" w:rsidR="00CA0855" w:rsidRDefault="00CA0855" w:rsidP="00CA0855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will send Jane a list of NHIs.</w:t>
            </w:r>
          </w:p>
          <w:p w14:paraId="230F565A" w14:textId="04E42059" w:rsidR="00CA0855" w:rsidRDefault="00CA0855" w:rsidP="00CA0855">
            <w:pPr>
              <w:spacing w:line="256" w:lineRule="auto"/>
              <w:rPr>
                <w:rFonts w:cs="Arial"/>
                <w:sz w:val="20"/>
                <w:szCs w:val="20"/>
              </w:rPr>
            </w:pPr>
            <w:r w:rsidRPr="000E72D1">
              <w:rPr>
                <w:rFonts w:cs="Arial"/>
                <w:sz w:val="20"/>
                <w:szCs w:val="20"/>
              </w:rPr>
              <w:t xml:space="preserve">Jane will </w:t>
            </w:r>
            <w:r>
              <w:rPr>
                <w:rFonts w:cs="Arial"/>
                <w:sz w:val="20"/>
                <w:szCs w:val="20"/>
              </w:rPr>
              <w:t xml:space="preserve">then </w:t>
            </w:r>
            <w:r w:rsidRPr="000E72D1">
              <w:rPr>
                <w:rFonts w:cs="Arial"/>
                <w:sz w:val="20"/>
                <w:szCs w:val="20"/>
              </w:rPr>
              <w:t xml:space="preserve">send Nick </w:t>
            </w:r>
            <w:r>
              <w:rPr>
                <w:rFonts w:cs="Arial"/>
                <w:sz w:val="20"/>
                <w:szCs w:val="20"/>
              </w:rPr>
              <w:t>Ministry data on deprivation</w:t>
            </w:r>
            <w:r w:rsidRPr="000E72D1">
              <w:rPr>
                <w:rFonts w:cs="Arial"/>
                <w:sz w:val="20"/>
                <w:szCs w:val="20"/>
              </w:rPr>
              <w:t xml:space="preserve">, DHB of domicile, ethnicity and </w:t>
            </w:r>
            <w:r w:rsidR="00CC32B5">
              <w:rPr>
                <w:rFonts w:cs="Arial"/>
                <w:sz w:val="20"/>
                <w:szCs w:val="20"/>
              </w:rPr>
              <w:t xml:space="preserve">other </w:t>
            </w:r>
            <w:r w:rsidRPr="000E72D1">
              <w:rPr>
                <w:rFonts w:cs="Arial"/>
                <w:sz w:val="20"/>
                <w:szCs w:val="20"/>
              </w:rPr>
              <w:t>demographic</w:t>
            </w:r>
            <w:r>
              <w:rPr>
                <w:rFonts w:cs="Arial"/>
                <w:sz w:val="20"/>
                <w:szCs w:val="20"/>
              </w:rPr>
              <w:t>s.</w:t>
            </w:r>
            <w:r w:rsidRPr="000E72D1">
              <w:rPr>
                <w:rFonts w:cs="Arial"/>
                <w:sz w:val="20"/>
                <w:szCs w:val="20"/>
              </w:rPr>
              <w:t xml:space="preserve"> </w:t>
            </w:r>
          </w:p>
          <w:p w14:paraId="5432A734" w14:textId="250C005D" w:rsidR="00CA0855" w:rsidRDefault="00CC32B5" w:rsidP="00CA085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Jane will r</w:t>
            </w:r>
            <w:r w:rsidR="00CA0855">
              <w:rPr>
                <w:rFonts w:cs="Arial"/>
                <w:sz w:val="20"/>
                <w:szCs w:val="20"/>
              </w:rPr>
              <w:t>eturn information in 2 batches. NHI separate from the other data</w:t>
            </w:r>
            <w:r>
              <w:rPr>
                <w:rFonts w:cs="Arial"/>
                <w:sz w:val="20"/>
                <w:szCs w:val="20"/>
              </w:rPr>
              <w:t xml:space="preserve"> for data security</w:t>
            </w:r>
            <w:r w:rsidR="00CA0855">
              <w:rPr>
                <w:rFonts w:cs="Arial"/>
                <w:sz w:val="20"/>
                <w:szCs w:val="20"/>
              </w:rPr>
              <w:t>.</w:t>
            </w:r>
          </w:p>
          <w:p w14:paraId="454E1356" w14:textId="77777777" w:rsidR="00F51489" w:rsidRPr="00F51489" w:rsidRDefault="00F51489" w:rsidP="00F51489">
            <w:pPr>
              <w:spacing w:line="256" w:lineRule="auto"/>
              <w:rPr>
                <w:rFonts w:cs="Arial"/>
                <w:b/>
                <w:sz w:val="20"/>
                <w:szCs w:val="20"/>
              </w:rPr>
            </w:pPr>
            <w:r w:rsidRPr="00F51489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3BF3205D" w14:textId="77777777" w:rsidR="00CA0855" w:rsidRDefault="00F51489" w:rsidP="00F5148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will send the graph data to the referring centres to advise if it matches their own sense of what the numbers are like.</w:t>
            </w:r>
          </w:p>
          <w:p w14:paraId="5F4DE461" w14:textId="48BD764A" w:rsidR="00B85D9E" w:rsidRPr="00B85D9E" w:rsidRDefault="00B85D9E" w:rsidP="00F51489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B85D9E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0F963FD5" w14:textId="77777777" w:rsidR="00B85D9E" w:rsidRDefault="00B85D9E" w:rsidP="00B85D9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 data is checked, Nick will send all data for all DHBs to all CEOs in one document.</w:t>
            </w:r>
          </w:p>
          <w:p w14:paraId="7340F8EE" w14:textId="3A862EC8" w:rsidR="00C031AF" w:rsidRPr="00CA0855" w:rsidRDefault="00C031AF" w:rsidP="00B85D9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  <w:highlight w:val="green"/>
              </w:rPr>
            </w:pPr>
          </w:p>
        </w:tc>
      </w:tr>
      <w:tr w:rsidR="002823B7" w:rsidRPr="0079619E" w14:paraId="15D3AFB5" w14:textId="77777777" w:rsidTr="002823B7">
        <w:trPr>
          <w:trHeight w:val="624"/>
        </w:trPr>
        <w:tc>
          <w:tcPr>
            <w:tcW w:w="818" w:type="dxa"/>
          </w:tcPr>
          <w:p w14:paraId="49108F9C" w14:textId="4D6A9C6F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shd w:val="clear" w:color="auto" w:fill="auto"/>
          </w:tcPr>
          <w:p w14:paraId="44906D3B" w14:textId="77777777" w:rsidR="00C031AF" w:rsidRPr="00A514A8" w:rsidRDefault="00C031AF" w:rsidP="00C031AF">
            <w:pPr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>Personalized Transplant Medicine- Solving the transplant crisis</w:t>
            </w:r>
          </w:p>
          <w:p w14:paraId="31532F21" w14:textId="03395222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</w:p>
        </w:tc>
        <w:tc>
          <w:tcPr>
            <w:tcW w:w="7215" w:type="dxa"/>
          </w:tcPr>
          <w:p w14:paraId="1B48AB5A" w14:textId="77777777" w:rsidR="00C031AF" w:rsidRPr="00714DB0" w:rsidRDefault="00C031AF" w:rsidP="00C031AF">
            <w:pPr>
              <w:rPr>
                <w:rFonts w:ascii="Calibri" w:hAnsi="Calibri" w:cs="Times New Roman"/>
                <w:sz w:val="20"/>
                <w:szCs w:val="20"/>
                <w:lang w:eastAsia="en-NZ"/>
              </w:rPr>
            </w:pPr>
            <w:r w:rsidRPr="00714DB0">
              <w:rPr>
                <w:sz w:val="20"/>
                <w:szCs w:val="20"/>
              </w:rPr>
              <w:t>Prakash Rao PhD, MBA, FACHE, HCLD</w:t>
            </w:r>
          </w:p>
          <w:p w14:paraId="4DE26400" w14:textId="77777777" w:rsidR="00C031AF" w:rsidRPr="00714DB0" w:rsidRDefault="00C031AF" w:rsidP="00C031AF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VP/COO, Diagnostics &amp; Research Operations</w:t>
            </w:r>
          </w:p>
          <w:p w14:paraId="012338B5" w14:textId="77777777" w:rsidR="00C031AF" w:rsidRPr="00714DB0" w:rsidRDefault="00C031AF" w:rsidP="00C031AF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Director, Transplant Laboratory</w:t>
            </w:r>
          </w:p>
          <w:p w14:paraId="3F433007" w14:textId="77777777" w:rsidR="00C031AF" w:rsidRPr="00714DB0" w:rsidRDefault="00C031AF" w:rsidP="00C031AF">
            <w:pPr>
              <w:rPr>
                <w:sz w:val="20"/>
                <w:szCs w:val="20"/>
              </w:rPr>
            </w:pPr>
            <w:r w:rsidRPr="00714DB0">
              <w:rPr>
                <w:sz w:val="20"/>
                <w:szCs w:val="20"/>
              </w:rPr>
              <w:t>691 Central Avenue, New Providence, NJ 07974</w:t>
            </w:r>
          </w:p>
          <w:p w14:paraId="1C0563D5" w14:textId="393B24FC" w:rsidR="002823B7" w:rsidRPr="0079619E" w:rsidRDefault="002823B7" w:rsidP="00C031A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2823B7" w:rsidRPr="0079619E" w14:paraId="38EA8ED3" w14:textId="77777777" w:rsidTr="002823B7">
        <w:trPr>
          <w:trHeight w:val="624"/>
        </w:trPr>
        <w:tc>
          <w:tcPr>
            <w:tcW w:w="818" w:type="dxa"/>
          </w:tcPr>
          <w:p w14:paraId="1ECF7668" w14:textId="57AA47FC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5E532602" w14:textId="77777777" w:rsidR="00B93190" w:rsidRPr="00A514A8" w:rsidRDefault="00B93190" w:rsidP="00B93190">
            <w:pPr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>Projections of Transplant Activity in New Zealand</w:t>
            </w:r>
          </w:p>
          <w:p w14:paraId="7508779C" w14:textId="1B62226D" w:rsidR="002823B7" w:rsidRPr="0079619E" w:rsidRDefault="002823B7" w:rsidP="00C90AC3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</w:p>
        </w:tc>
        <w:tc>
          <w:tcPr>
            <w:tcW w:w="7215" w:type="dxa"/>
          </w:tcPr>
          <w:p w14:paraId="0FDD38B5" w14:textId="77777777" w:rsidR="002823B7" w:rsidRDefault="002152EC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Discussion:</w:t>
            </w:r>
          </w:p>
          <w:p w14:paraId="70FC6733" w14:textId="77777777" w:rsidR="002152EC" w:rsidRPr="002152EC" w:rsidRDefault="002152EC" w:rsidP="002152EC">
            <w:pPr>
              <w:rPr>
                <w:rFonts w:eastAsiaTheme="majorEastAsia" w:cs="Arial"/>
                <w:kern w:val="24"/>
                <w:sz w:val="20"/>
                <w:szCs w:val="20"/>
              </w:rPr>
            </w:pPr>
            <w:r w:rsidRPr="002152EC">
              <w:rPr>
                <w:rFonts w:eastAsiaTheme="majorEastAsia" w:cs="Arial"/>
                <w:kern w:val="24"/>
                <w:sz w:val="20"/>
                <w:szCs w:val="20"/>
              </w:rPr>
              <w:t>Two potential goals</w:t>
            </w:r>
          </w:p>
          <w:p w14:paraId="1E0FF26F" w14:textId="60261355" w:rsidR="000442C7" w:rsidRPr="000442C7" w:rsidRDefault="000442C7" w:rsidP="002152EC">
            <w:pPr>
              <w:pStyle w:val="ListParagraph"/>
              <w:numPr>
                <w:ilvl w:val="0"/>
                <w:numId w:val="41"/>
              </w:numPr>
              <w:spacing w:line="216" w:lineRule="auto"/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</w:pPr>
            <w:r w:rsidRPr="000442C7"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  <w:t xml:space="preserve"> Aspirational – how many transplants are ‘good’</w:t>
            </w:r>
          </w:p>
          <w:p w14:paraId="64D45D2C" w14:textId="24ED2408" w:rsidR="000442C7" w:rsidRPr="000442C7" w:rsidRDefault="000442C7" w:rsidP="002152EC">
            <w:pPr>
              <w:pStyle w:val="ListParagraph"/>
              <w:numPr>
                <w:ilvl w:val="0"/>
                <w:numId w:val="41"/>
              </w:numPr>
              <w:spacing w:line="216" w:lineRule="auto"/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</w:pPr>
            <w:r w:rsidRPr="000442C7"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  <w:t>“Production planning” – how many transplants are we going to have to deal with</w:t>
            </w:r>
            <w:r w:rsidR="002152EC"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  <w:t>.</w:t>
            </w:r>
          </w:p>
          <w:p w14:paraId="2A5A22F9" w14:textId="77777777" w:rsidR="002152EC" w:rsidRPr="002152EC" w:rsidRDefault="002152EC" w:rsidP="002152EC">
            <w:pPr>
              <w:rPr>
                <w:rFonts w:cs="Arial"/>
                <w:sz w:val="20"/>
                <w:szCs w:val="20"/>
              </w:rPr>
            </w:pPr>
            <w:r w:rsidRPr="002152EC">
              <w:rPr>
                <w:rFonts w:cs="Arial"/>
                <w:sz w:val="20"/>
                <w:szCs w:val="20"/>
              </w:rPr>
              <w:t>Options</w:t>
            </w:r>
          </w:p>
          <w:p w14:paraId="5EFC7216" w14:textId="5C47843B" w:rsidR="002152EC" w:rsidRPr="002152EC" w:rsidRDefault="002152EC" w:rsidP="002152EC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cs="Arial"/>
                <w:sz w:val="20"/>
                <w:szCs w:val="20"/>
                <w:lang w:eastAsia="en-NZ"/>
              </w:rPr>
            </w:pPr>
            <w:r w:rsidRPr="002152EC"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  <w:t>Political” approach – pluck a figure, move ahead</w:t>
            </w:r>
          </w:p>
          <w:p w14:paraId="15B1A8B6" w14:textId="18CA8994" w:rsidR="002152EC" w:rsidRPr="002152EC" w:rsidRDefault="002152EC" w:rsidP="002152EC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cs="Arial"/>
                <w:sz w:val="20"/>
                <w:szCs w:val="20"/>
                <w:lang w:eastAsia="en-NZ"/>
              </w:rPr>
            </w:pPr>
            <w:r w:rsidRPr="002152EC">
              <w:rPr>
                <w:rFonts w:eastAsiaTheme="minorEastAsia" w:cs="Arial"/>
                <w:kern w:val="24"/>
                <w:sz w:val="20"/>
                <w:szCs w:val="20"/>
                <w:lang w:eastAsia="en-NZ"/>
              </w:rPr>
              <w:t>Comparative approach</w:t>
            </w:r>
          </w:p>
          <w:p w14:paraId="3F3D1531" w14:textId="77777777" w:rsidR="002152EC" w:rsidRDefault="002152EC" w:rsidP="002152EC">
            <w:pPr>
              <w:spacing w:line="216" w:lineRule="auto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Suggestion:</w:t>
            </w:r>
          </w:p>
          <w:p w14:paraId="57B57BB4" w14:textId="268DEF87" w:rsidR="002152EC" w:rsidRPr="002152EC" w:rsidRDefault="002152EC" w:rsidP="002152EC">
            <w:pPr>
              <w:spacing w:line="216" w:lineRule="auto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Possible goal </w:t>
            </w:r>
            <w:r w:rsidR="00CC32B5">
              <w:rPr>
                <w:rFonts w:cs="Arial"/>
                <w:sz w:val="20"/>
                <w:szCs w:val="20"/>
                <w:lang w:eastAsia="en-NZ"/>
              </w:rPr>
              <w:t>creation -</w:t>
            </w:r>
            <w:r>
              <w:rPr>
                <w:rFonts w:cs="Arial"/>
                <w:sz w:val="20"/>
                <w:szCs w:val="20"/>
                <w:lang w:eastAsia="en-NZ"/>
              </w:rPr>
              <w:t xml:space="preserve"> add 10 to last year’s </w:t>
            </w:r>
            <w:r w:rsidR="00D77E6F" w:rsidRPr="00D77E6F">
              <w:rPr>
                <w:rFonts w:cs="Arial"/>
                <w:sz w:val="20"/>
                <w:szCs w:val="20"/>
                <w:u w:val="single"/>
                <w:lang w:eastAsia="en-NZ"/>
              </w:rPr>
              <w:t>plan</w:t>
            </w:r>
            <w:r>
              <w:rPr>
                <w:rFonts w:cs="Arial"/>
                <w:sz w:val="20"/>
                <w:szCs w:val="20"/>
                <w:lang w:eastAsia="en-NZ"/>
              </w:rPr>
              <w:t xml:space="preserve"> though not to last year’s </w:t>
            </w:r>
            <w:r w:rsidRPr="00D77E6F">
              <w:rPr>
                <w:rFonts w:cs="Arial"/>
                <w:sz w:val="20"/>
                <w:szCs w:val="20"/>
                <w:u w:val="single"/>
                <w:lang w:eastAsia="en-NZ"/>
              </w:rPr>
              <w:t>actual</w:t>
            </w:r>
            <w:r>
              <w:rPr>
                <w:rFonts w:cs="Arial"/>
                <w:sz w:val="20"/>
                <w:szCs w:val="20"/>
                <w:lang w:eastAsia="en-NZ"/>
              </w:rPr>
              <w:t xml:space="preserve">. </w:t>
            </w:r>
          </w:p>
          <w:p w14:paraId="71AB0FCF" w14:textId="77777777" w:rsidR="002152EC" w:rsidRPr="002152EC" w:rsidRDefault="002152EC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2152EC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388C0014" w14:textId="5859368F" w:rsidR="002152EC" w:rsidRDefault="002152EC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will give Jane principles of what NRTLT want</w:t>
            </w:r>
            <w:r w:rsidR="00CC32B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and she will do some distribution modelling. </w:t>
            </w:r>
            <w:r w:rsidR="00D5488A">
              <w:rPr>
                <w:rFonts w:cs="Arial"/>
                <w:sz w:val="20"/>
                <w:szCs w:val="20"/>
              </w:rPr>
              <w:t>I.e</w:t>
            </w:r>
            <w:r>
              <w:rPr>
                <w:rFonts w:cs="Arial"/>
                <w:sz w:val="20"/>
                <w:szCs w:val="20"/>
              </w:rPr>
              <w:t>. give the parameters.</w:t>
            </w:r>
          </w:p>
          <w:p w14:paraId="274D77C2" w14:textId="77777777" w:rsidR="002152EC" w:rsidRDefault="002152EC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2152EC">
              <w:rPr>
                <w:rFonts w:cs="Arial"/>
                <w:b/>
                <w:sz w:val="20"/>
                <w:szCs w:val="20"/>
              </w:rPr>
              <w:t>Action: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1BE0FFA" w14:textId="1CD91B6D" w:rsidR="002152EC" w:rsidRDefault="00CC32B5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and J</w:t>
            </w:r>
            <w:r w:rsidR="002152EC">
              <w:rPr>
                <w:rFonts w:cs="Arial"/>
                <w:sz w:val="20"/>
                <w:szCs w:val="20"/>
              </w:rPr>
              <w:t>ane will meet in October for setting goals for next financial year.</w:t>
            </w:r>
          </w:p>
          <w:p w14:paraId="1377BBDF" w14:textId="77777777" w:rsidR="00D77E6F" w:rsidRPr="00D77E6F" w:rsidRDefault="00D77E6F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D77E6F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4FFDE8DB" w14:textId="77777777" w:rsidR="00D77E6F" w:rsidRDefault="00D77E6F" w:rsidP="00D77E6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 goals are finalised MoH (Jane) will send a letter to DHB referring centres signalling there is an expectation of some improvement in the next 2-3 years. Content would be like: based on your population size, the number on dialysis, and the waiting list you need to do x transplants. Main message is encouragement to remove barriers to access.</w:t>
            </w:r>
          </w:p>
          <w:p w14:paraId="187E1B50" w14:textId="03AB6BC9" w:rsidR="00CC32B5" w:rsidRPr="0079619E" w:rsidRDefault="00CC32B5" w:rsidP="00D77E6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2823B7" w:rsidRPr="0079619E" w14:paraId="7F743E16" w14:textId="77777777" w:rsidTr="002823B7">
        <w:trPr>
          <w:trHeight w:val="510"/>
        </w:trPr>
        <w:tc>
          <w:tcPr>
            <w:tcW w:w="818" w:type="dxa"/>
            <w:tcBorders>
              <w:bottom w:val="single" w:sz="4" w:space="0" w:color="auto"/>
            </w:tcBorders>
          </w:tcPr>
          <w:p w14:paraId="0FF21596" w14:textId="736F1504" w:rsidR="002823B7" w:rsidRPr="0079619E" w:rsidRDefault="002823B7" w:rsidP="00C90AC3">
            <w:pPr>
              <w:pStyle w:val="ListParagraph"/>
              <w:tabs>
                <w:tab w:val="left" w:pos="477"/>
                <w:tab w:val="right" w:leader="underscore" w:pos="5670"/>
                <w:tab w:val="left" w:pos="6237"/>
              </w:tabs>
              <w:ind w:left="477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52A354" w14:textId="77777777" w:rsidR="002823B7" w:rsidRDefault="00D77E6F" w:rsidP="00D77E6F">
            <w:pPr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>Allocation of DCD Donor Kidneys</w:t>
            </w:r>
            <w:r>
              <w:rPr>
                <w:rFonts w:cs="Arial"/>
                <w:sz w:val="20"/>
                <w:szCs w:val="20"/>
              </w:rPr>
              <w:t xml:space="preserve"> document</w:t>
            </w:r>
          </w:p>
          <w:p w14:paraId="7E2AFA6E" w14:textId="77777777" w:rsidR="00D77E6F" w:rsidRDefault="00D77E6F" w:rsidP="00D77E6F">
            <w:pPr>
              <w:rPr>
                <w:rFonts w:cs="Arial"/>
                <w:sz w:val="20"/>
                <w:szCs w:val="20"/>
              </w:rPr>
            </w:pPr>
          </w:p>
          <w:p w14:paraId="51D6531C" w14:textId="77777777" w:rsidR="00D77E6F" w:rsidRDefault="00D77E6F" w:rsidP="00D77E6F">
            <w:pPr>
              <w:rPr>
                <w:rFonts w:cs="Arial"/>
                <w:sz w:val="20"/>
                <w:szCs w:val="20"/>
              </w:rPr>
            </w:pPr>
          </w:p>
          <w:p w14:paraId="263F2A79" w14:textId="77777777" w:rsidR="00D77E6F" w:rsidRDefault="00D77E6F" w:rsidP="00D77E6F">
            <w:pPr>
              <w:rPr>
                <w:rFonts w:cs="Arial"/>
                <w:sz w:val="20"/>
                <w:szCs w:val="20"/>
              </w:rPr>
            </w:pPr>
          </w:p>
          <w:p w14:paraId="1976086D" w14:textId="31C90A26" w:rsidR="00D77E6F" w:rsidRPr="0079619E" w:rsidRDefault="00D77E6F" w:rsidP="00D77E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15" w:type="dxa"/>
          </w:tcPr>
          <w:p w14:paraId="27522C0F" w14:textId="7DB34114" w:rsidR="002823B7" w:rsidRDefault="00D77E6F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needs some change; should have the following content.</w:t>
            </w:r>
          </w:p>
          <w:p w14:paraId="368FC967" w14:textId="32CA2C0C" w:rsidR="00D77E6F" w:rsidRDefault="00D77E6F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1089384" wp14:editId="110FE98D">
                  <wp:extent cx="4509135" cy="657225"/>
                  <wp:effectExtent l="0" t="0" r="5715" b="9525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13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B059B" w14:textId="77777777" w:rsidR="00CC32B5" w:rsidRDefault="00CC32B5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</w:p>
          <w:p w14:paraId="56C2E1EE" w14:textId="77777777" w:rsidR="00D77E6F" w:rsidRPr="005E3CD5" w:rsidRDefault="00D77E6F" w:rsidP="00C90AC3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5E3CD5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0392841F" w14:textId="77777777" w:rsidR="00D77E6F" w:rsidRDefault="00D77E6F" w:rsidP="00D77E6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D77E6F">
              <w:rPr>
                <w:rFonts w:cs="Arial"/>
                <w:sz w:val="20"/>
                <w:szCs w:val="20"/>
              </w:rPr>
              <w:t>Colette will send the changed Word document and Jane will arrange upload to MoH website.</w:t>
            </w:r>
          </w:p>
          <w:p w14:paraId="7F692318" w14:textId="4E605A0E" w:rsidR="00104ABB" w:rsidRPr="0079619E" w:rsidRDefault="00104ABB" w:rsidP="00D77E6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5E3CD5" w:rsidRPr="0079619E" w14:paraId="2C773211" w14:textId="77777777" w:rsidTr="002823B7">
        <w:trPr>
          <w:trHeight w:val="510"/>
        </w:trPr>
        <w:tc>
          <w:tcPr>
            <w:tcW w:w="818" w:type="dxa"/>
            <w:tcBorders>
              <w:bottom w:val="single" w:sz="4" w:space="0" w:color="auto"/>
            </w:tcBorders>
          </w:tcPr>
          <w:p w14:paraId="1A79E36A" w14:textId="3E829839" w:rsidR="005E3CD5" w:rsidRPr="0079619E" w:rsidRDefault="005E3CD5" w:rsidP="005E3CD5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3168984" w14:textId="77777777" w:rsidR="005E3CD5" w:rsidRPr="00A514A8" w:rsidRDefault="005E3CD5" w:rsidP="005E3CD5">
            <w:pPr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>Pre-emptive deceased donor listing criteria</w:t>
            </w:r>
          </w:p>
          <w:p w14:paraId="297EC143" w14:textId="5532D749" w:rsidR="005E3CD5" w:rsidRPr="0079619E" w:rsidRDefault="005E3CD5" w:rsidP="005E3CD5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</w:p>
        </w:tc>
        <w:tc>
          <w:tcPr>
            <w:tcW w:w="7215" w:type="dxa"/>
          </w:tcPr>
          <w:p w14:paraId="57D78147" w14:textId="77777777" w:rsidR="005E3CD5" w:rsidRDefault="00104ABB" w:rsidP="00104AB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Item arose from SITG case (Southern).</w:t>
            </w:r>
          </w:p>
          <w:p w14:paraId="35DE7C2F" w14:textId="1BD930D2" w:rsidR="00104ABB" w:rsidRDefault="00104ABB" w:rsidP="00104AB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can NRTLT national</w:t>
            </w:r>
            <w:r w:rsidR="00DA06D7">
              <w:rPr>
                <w:rFonts w:cs="Arial"/>
                <w:sz w:val="20"/>
                <w:szCs w:val="20"/>
              </w:rPr>
              <w:t>ly</w:t>
            </w:r>
            <w:r>
              <w:rPr>
                <w:rFonts w:cs="Arial"/>
                <w:sz w:val="20"/>
                <w:szCs w:val="20"/>
              </w:rPr>
              <w:t xml:space="preserve"> define who goes on the Pre-emptive Deceased Donor list? Discussion centred on the &lt;15ml GFR.</w:t>
            </w:r>
          </w:p>
          <w:p w14:paraId="73E7F06C" w14:textId="77777777" w:rsidR="00104ABB" w:rsidRPr="00AA7335" w:rsidRDefault="00104ABB" w:rsidP="00104ABB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AA7335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08E28F4D" w14:textId="01D17E00" w:rsidR="00104ABB" w:rsidRDefault="00104ABB" w:rsidP="00104AB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Nick will make relevant changes </w:t>
            </w:r>
            <w:r w:rsidR="007F7DE0">
              <w:rPr>
                <w:rFonts w:cs="Arial"/>
                <w:sz w:val="20"/>
                <w:szCs w:val="20"/>
              </w:rPr>
              <w:t>to the allocation document</w:t>
            </w:r>
            <w:r w:rsidR="00DD6ADC">
              <w:rPr>
                <w:rFonts w:cs="Arial"/>
                <w:sz w:val="20"/>
                <w:szCs w:val="20"/>
              </w:rPr>
              <w:t>, circulate to group for checking prior to upload</w:t>
            </w:r>
            <w:r w:rsidR="007F7DE0">
              <w:rPr>
                <w:rFonts w:cs="Arial"/>
                <w:sz w:val="20"/>
                <w:szCs w:val="20"/>
              </w:rPr>
              <w:t>.</w:t>
            </w:r>
          </w:p>
          <w:p w14:paraId="04B8468D" w14:textId="4AE3312E" w:rsidR="007F7DE0" w:rsidRPr="0079619E" w:rsidRDefault="007F7DE0" w:rsidP="00104AB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5E3CD5" w:rsidRPr="0079619E" w14:paraId="4A2547F4" w14:textId="77777777" w:rsidTr="002823B7">
        <w:trPr>
          <w:trHeight w:val="624"/>
        </w:trPr>
        <w:tc>
          <w:tcPr>
            <w:tcW w:w="818" w:type="dxa"/>
            <w:tcBorders>
              <w:bottom w:val="single" w:sz="4" w:space="0" w:color="auto"/>
            </w:tcBorders>
          </w:tcPr>
          <w:p w14:paraId="565BCCF3" w14:textId="76A02B6D" w:rsidR="005E3CD5" w:rsidRPr="0079619E" w:rsidRDefault="005E3CD5" w:rsidP="005E3CD5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3C87B68" w14:textId="42BFC291" w:rsidR="005E3CD5" w:rsidRPr="0079619E" w:rsidRDefault="005E3CD5" w:rsidP="005E3CD5">
            <w:pPr>
              <w:tabs>
                <w:tab w:val="right" w:leader="underscore" w:pos="5670"/>
                <w:tab w:val="left" w:pos="6237"/>
              </w:tabs>
              <w:ind w:left="52"/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>Directed donation from deceased donors</w:t>
            </w:r>
          </w:p>
        </w:tc>
        <w:tc>
          <w:tcPr>
            <w:tcW w:w="7215" w:type="dxa"/>
          </w:tcPr>
          <w:p w14:paraId="6B6770DE" w14:textId="7B545C59" w:rsidR="00AA7335" w:rsidRDefault="00AA7335" w:rsidP="007D0D2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Input to ODNZ Policy from Nick and Ian</w:t>
            </w:r>
            <w:r w:rsidR="007D0D2E">
              <w:rPr>
                <w:rFonts w:cs="Arial"/>
                <w:sz w:val="20"/>
                <w:szCs w:val="20"/>
              </w:rPr>
              <w:t xml:space="preserve"> discussed.</w:t>
            </w:r>
          </w:p>
          <w:p w14:paraId="64997A65" w14:textId="51BC3472" w:rsidR="00AA7335" w:rsidRPr="00AA7335" w:rsidRDefault="00AA7335" w:rsidP="00AA733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A7335">
              <w:rPr>
                <w:rFonts w:cs="Arial"/>
                <w:sz w:val="20"/>
                <w:szCs w:val="20"/>
              </w:rPr>
              <w:t>Aims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EF95C8A" w14:textId="0262C89B" w:rsidR="00AA7335" w:rsidRPr="00AA7335" w:rsidRDefault="00AA7335" w:rsidP="00AA733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A7335">
              <w:rPr>
                <w:rFonts w:cs="Arial"/>
                <w:sz w:val="20"/>
                <w:szCs w:val="20"/>
              </w:rPr>
              <w:t xml:space="preserve">Largely prohibit direction to </w:t>
            </w:r>
            <w:r w:rsidR="007D0D2E">
              <w:rPr>
                <w:rFonts w:cs="Arial"/>
                <w:sz w:val="20"/>
                <w:szCs w:val="20"/>
              </w:rPr>
              <w:t xml:space="preserve">or away from identified </w:t>
            </w:r>
            <w:r w:rsidRPr="00AA7335">
              <w:rPr>
                <w:rFonts w:cs="Arial"/>
                <w:sz w:val="20"/>
                <w:szCs w:val="20"/>
              </w:rPr>
              <w:t>groups or individual ‘celebrities’</w:t>
            </w:r>
          </w:p>
          <w:p w14:paraId="6F6010E4" w14:textId="3F682E15" w:rsidR="00AA7335" w:rsidRPr="00AA7335" w:rsidRDefault="00BC351A" w:rsidP="00AA733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Donate o</w:t>
            </w:r>
            <w:r w:rsidR="00AA7335" w:rsidRPr="00AA7335">
              <w:rPr>
                <w:rFonts w:cs="Arial"/>
                <w:sz w:val="20"/>
                <w:szCs w:val="20"/>
              </w:rPr>
              <w:t>nly where</w:t>
            </w:r>
            <w:r w:rsidR="00AA7335">
              <w:rPr>
                <w:rFonts w:cs="Arial"/>
                <w:sz w:val="20"/>
                <w:szCs w:val="20"/>
              </w:rPr>
              <w:t>:</w:t>
            </w:r>
          </w:p>
          <w:p w14:paraId="5374F748" w14:textId="77777777" w:rsidR="00AA7335" w:rsidRPr="00AA7335" w:rsidRDefault="00AA7335" w:rsidP="00AA7335">
            <w:pPr>
              <w:pStyle w:val="ListParagraph"/>
              <w:numPr>
                <w:ilvl w:val="0"/>
                <w:numId w:val="44"/>
              </w:numPr>
              <w:tabs>
                <w:tab w:val="num" w:pos="0"/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A7335">
              <w:rPr>
                <w:rFonts w:cs="Arial"/>
                <w:sz w:val="20"/>
                <w:szCs w:val="20"/>
              </w:rPr>
              <w:t>‘personal, long standing’ relationship between deceased or family of deceased and recipient</w:t>
            </w:r>
          </w:p>
          <w:p w14:paraId="493F7A1E" w14:textId="77777777" w:rsidR="00AA7335" w:rsidRPr="00AA7335" w:rsidRDefault="00AA7335" w:rsidP="00AA7335">
            <w:pPr>
              <w:pStyle w:val="ListParagraph"/>
              <w:numPr>
                <w:ilvl w:val="0"/>
                <w:numId w:val="44"/>
              </w:numPr>
              <w:tabs>
                <w:tab w:val="num" w:pos="0"/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A7335">
              <w:rPr>
                <w:rFonts w:cs="Arial"/>
                <w:sz w:val="20"/>
                <w:szCs w:val="20"/>
              </w:rPr>
              <w:t>Medically suitable</w:t>
            </w:r>
          </w:p>
          <w:p w14:paraId="233CBF7F" w14:textId="50C3CBF1" w:rsidR="00AA7335" w:rsidRDefault="00AA7335" w:rsidP="00981A35">
            <w:pPr>
              <w:pStyle w:val="ListParagraph"/>
              <w:numPr>
                <w:ilvl w:val="0"/>
                <w:numId w:val="44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A7335">
              <w:rPr>
                <w:rFonts w:cs="Arial"/>
                <w:sz w:val="20"/>
                <w:szCs w:val="20"/>
              </w:rPr>
              <w:t>Recipient on W/L for organ</w:t>
            </w:r>
          </w:p>
          <w:p w14:paraId="22B68AEC" w14:textId="77777777" w:rsidR="007D0D2E" w:rsidRPr="00AA7335" w:rsidRDefault="007D0D2E" w:rsidP="00D5488A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0"/>
                <w:szCs w:val="20"/>
              </w:rPr>
            </w:pPr>
          </w:p>
          <w:p w14:paraId="6C8B2282" w14:textId="1BDAA98D" w:rsidR="00AA7335" w:rsidRPr="00AA7335" w:rsidRDefault="00AA7335" w:rsidP="00AA733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A7335">
              <w:rPr>
                <w:rFonts w:cs="Arial"/>
                <w:sz w:val="20"/>
                <w:szCs w:val="20"/>
              </w:rPr>
              <w:t>ODNZ will offer donation without conditions</w:t>
            </w:r>
            <w:r w:rsidR="007D0D2E">
              <w:rPr>
                <w:rFonts w:cs="Arial"/>
                <w:sz w:val="20"/>
                <w:szCs w:val="20"/>
              </w:rPr>
              <w:t xml:space="preserve"> where this is suggested by a family.</w:t>
            </w:r>
          </w:p>
          <w:p w14:paraId="603E1E82" w14:textId="252DDC41" w:rsidR="00AA7335" w:rsidRPr="0079619E" w:rsidRDefault="00AA7335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5E3CD5" w:rsidRPr="0079619E" w14:paraId="37B8D6CC" w14:textId="77777777" w:rsidTr="002823B7">
        <w:trPr>
          <w:trHeight w:val="624"/>
        </w:trPr>
        <w:tc>
          <w:tcPr>
            <w:tcW w:w="818" w:type="dxa"/>
            <w:tcBorders>
              <w:bottom w:val="single" w:sz="4" w:space="0" w:color="auto"/>
            </w:tcBorders>
          </w:tcPr>
          <w:p w14:paraId="164AB337" w14:textId="7A61EAE2" w:rsidR="005E3CD5" w:rsidRPr="0079619E" w:rsidRDefault="005E3CD5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7F158BD" w14:textId="52B0D846" w:rsidR="005E3CD5" w:rsidRPr="0079619E" w:rsidRDefault="005E3CD5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Australia’s </w:t>
            </w:r>
            <w:r w:rsidRPr="00A514A8">
              <w:rPr>
                <w:rFonts w:cs="Arial"/>
                <w:sz w:val="20"/>
                <w:szCs w:val="20"/>
              </w:rPr>
              <w:t>National review of paediatric kidney transplant recipients</w:t>
            </w:r>
          </w:p>
        </w:tc>
        <w:tc>
          <w:tcPr>
            <w:tcW w:w="7215" w:type="dxa"/>
          </w:tcPr>
          <w:p w14:paraId="1F6501F2" w14:textId="77777777" w:rsidR="005E3CD5" w:rsidRDefault="00774B7C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74B7C">
              <w:rPr>
                <w:rFonts w:cs="Arial"/>
                <w:sz w:val="20"/>
                <w:szCs w:val="20"/>
              </w:rPr>
              <w:t>Email from Fiona MacKie, Paediatric Nephrologist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D2F227F" w14:textId="544B421E" w:rsidR="00774B7C" w:rsidRDefault="00774B7C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for NRTLT.</w:t>
            </w:r>
          </w:p>
          <w:p w14:paraId="5F5CC022" w14:textId="77777777" w:rsidR="00774B7C" w:rsidRDefault="00774B7C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will invite NZ paediatric nephrologists to be involved if they wish.</w:t>
            </w:r>
          </w:p>
          <w:p w14:paraId="66346CE3" w14:textId="77777777" w:rsidR="00774B7C" w:rsidRPr="00746D9A" w:rsidRDefault="00774B7C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746D9A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57653240" w14:textId="19A756F9" w:rsidR="00774B7C" w:rsidRDefault="00774B7C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Nick </w:t>
            </w:r>
            <w:r w:rsidR="007D0D2E">
              <w:rPr>
                <w:rFonts w:cs="Arial"/>
                <w:sz w:val="20"/>
                <w:szCs w:val="20"/>
              </w:rPr>
              <w:t xml:space="preserve">has already </w:t>
            </w:r>
            <w:r w:rsidR="00981A35">
              <w:rPr>
                <w:rFonts w:cs="Arial"/>
                <w:sz w:val="20"/>
                <w:szCs w:val="20"/>
              </w:rPr>
              <w:t>referred</w:t>
            </w:r>
            <w:r>
              <w:rPr>
                <w:rFonts w:cs="Arial"/>
                <w:sz w:val="20"/>
                <w:szCs w:val="20"/>
              </w:rPr>
              <w:t xml:space="preserve"> email to Chantal Prestige </w:t>
            </w:r>
            <w:r w:rsidR="00746D9A">
              <w:rPr>
                <w:rFonts w:cs="Arial"/>
                <w:sz w:val="20"/>
                <w:szCs w:val="20"/>
              </w:rPr>
              <w:t>Paediatric Nephrologist Star Ship Hospital.</w:t>
            </w:r>
          </w:p>
          <w:p w14:paraId="170F0ED6" w14:textId="31885D04" w:rsidR="00746D9A" w:rsidRPr="0079619E" w:rsidRDefault="00746D9A" w:rsidP="005E3CD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74B7C" w:rsidRPr="0079619E" w14:paraId="61C70343" w14:textId="77777777" w:rsidTr="00774B7C">
        <w:trPr>
          <w:trHeight w:val="624"/>
        </w:trPr>
        <w:tc>
          <w:tcPr>
            <w:tcW w:w="818" w:type="dxa"/>
          </w:tcPr>
          <w:p w14:paraId="44C5AA37" w14:textId="6045AC3F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14:paraId="49152CA5" w14:textId="636941EC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174BBD">
              <w:rPr>
                <w:rFonts w:cs="Arial"/>
                <w:sz w:val="20"/>
                <w:szCs w:val="20"/>
              </w:rPr>
              <w:t>Printing the LKD and recipient books</w:t>
            </w:r>
          </w:p>
        </w:tc>
        <w:tc>
          <w:tcPr>
            <w:tcW w:w="7215" w:type="dxa"/>
          </w:tcPr>
          <w:p w14:paraId="0BA26F1F" w14:textId="1D34607C" w:rsidR="00774B7C" w:rsidRDefault="00723543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Led by Denise Beechey, Transplant </w:t>
            </w:r>
            <w:r w:rsidR="00746D9A">
              <w:rPr>
                <w:rFonts w:cs="Arial"/>
                <w:sz w:val="20"/>
                <w:szCs w:val="20"/>
              </w:rPr>
              <w:t>Coordinator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5104BAA" w14:textId="77777777" w:rsidR="00723543" w:rsidRDefault="00723543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Publications are available at MoH in print-ready format.</w:t>
            </w:r>
          </w:p>
          <w:p w14:paraId="35D99CD7" w14:textId="69701DAC" w:rsidR="00723543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Denise wants them to be batch-</w:t>
            </w:r>
            <w:r w:rsidR="00723543">
              <w:rPr>
                <w:rFonts w:cs="Arial"/>
                <w:sz w:val="20"/>
                <w:szCs w:val="20"/>
              </w:rPr>
              <w:t>printed and bound into booklet</w:t>
            </w:r>
            <w:r>
              <w:rPr>
                <w:rFonts w:cs="Arial"/>
                <w:sz w:val="20"/>
                <w:szCs w:val="20"/>
              </w:rPr>
              <w:t>s</w:t>
            </w:r>
            <w:r w:rsidR="00723543">
              <w:rPr>
                <w:rFonts w:cs="Arial"/>
                <w:sz w:val="20"/>
                <w:szCs w:val="20"/>
              </w:rPr>
              <w:t>. Would improve access to the information. ‘Discussion about cost etc.</w:t>
            </w:r>
          </w:p>
          <w:p w14:paraId="1F395ADB" w14:textId="42AC43E2" w:rsidR="00746D9A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Licencing is owned by MoH.</w:t>
            </w:r>
          </w:p>
          <w:p w14:paraId="06F4F47B" w14:textId="77777777" w:rsidR="00746D9A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746D9A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4349EB6A" w14:textId="18047838" w:rsidR="00746D9A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46D9A">
              <w:rPr>
                <w:rFonts w:cs="Arial"/>
                <w:sz w:val="20"/>
                <w:szCs w:val="20"/>
              </w:rPr>
              <w:t>Denise will</w:t>
            </w:r>
            <w:r w:rsidR="007D0D2E">
              <w:rPr>
                <w:rFonts w:cs="Arial"/>
                <w:sz w:val="20"/>
                <w:szCs w:val="20"/>
              </w:rPr>
              <w:t xml:space="preserve"> liaise with Kristen and</w:t>
            </w:r>
            <w:r w:rsidRPr="00746D9A">
              <w:rPr>
                <w:rFonts w:cs="Arial"/>
                <w:sz w:val="20"/>
                <w:szCs w:val="20"/>
              </w:rPr>
              <w:t xml:space="preserve"> advise Nick of a preferred publisher</w:t>
            </w:r>
            <w:r w:rsidR="007D0D2E">
              <w:rPr>
                <w:rFonts w:cs="Arial"/>
                <w:sz w:val="20"/>
                <w:szCs w:val="20"/>
              </w:rPr>
              <w:t xml:space="preserve"> for DHBs to order printed materials from. This publisher should be contacted to see if they will produce books and confirm method of DHBs ordering them</w:t>
            </w:r>
            <w:r w:rsidRPr="00746D9A">
              <w:rPr>
                <w:rFonts w:cs="Arial"/>
                <w:sz w:val="20"/>
                <w:szCs w:val="20"/>
              </w:rPr>
              <w:t>.</w:t>
            </w:r>
          </w:p>
          <w:p w14:paraId="7AA7DFD7" w14:textId="1543285B" w:rsidR="00746D9A" w:rsidRPr="00746D9A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746D9A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0D2F4221" w14:textId="7E84B4C3" w:rsidR="00746D9A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</w:t>
            </w:r>
            <w:r w:rsidR="007D0D2E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LT letter by Nick to DHBs to purchase publications from a preferred publication provider.</w:t>
            </w:r>
          </w:p>
          <w:p w14:paraId="10EFFCEE" w14:textId="037EE310" w:rsidR="00723543" w:rsidRPr="0079619E" w:rsidRDefault="00723543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74B7C" w:rsidRPr="0079619E" w14:paraId="138EA607" w14:textId="77777777" w:rsidTr="00774B7C">
        <w:trPr>
          <w:trHeight w:val="624"/>
        </w:trPr>
        <w:tc>
          <w:tcPr>
            <w:tcW w:w="818" w:type="dxa"/>
          </w:tcPr>
          <w:p w14:paraId="29C3425E" w14:textId="7E53C3C2" w:rsidR="00774B7C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14:paraId="42D5D515" w14:textId="5812DE3D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8B46DE">
              <w:rPr>
                <w:rFonts w:cs="Arial"/>
                <w:sz w:val="20"/>
                <w:szCs w:val="20"/>
              </w:rPr>
              <w:t>Review allocation protocol issues register</w:t>
            </w:r>
          </w:p>
        </w:tc>
        <w:tc>
          <w:tcPr>
            <w:tcW w:w="7215" w:type="dxa"/>
          </w:tcPr>
          <w:p w14:paraId="729BBF2E" w14:textId="42522F21" w:rsidR="00774B7C" w:rsidRDefault="007D0D2E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update from Ian that there was a second issue with information (listing date) overwritten in Histotrak incorrectly that needed correcting</w:t>
            </w:r>
          </w:p>
          <w:p w14:paraId="5A54DE61" w14:textId="77777777" w:rsidR="00746D9A" w:rsidRPr="00DA06D7" w:rsidRDefault="00746D9A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DA06D7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49CEA606" w14:textId="57DDAF37" w:rsidR="007D0D2E" w:rsidRDefault="00746D9A" w:rsidP="007D0D2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Ian will </w:t>
            </w:r>
            <w:r w:rsidR="007D0D2E">
              <w:rPr>
                <w:rFonts w:cs="Arial"/>
                <w:sz w:val="20"/>
                <w:szCs w:val="20"/>
              </w:rPr>
              <w:t>provide updated report</w:t>
            </w:r>
          </w:p>
          <w:p w14:paraId="3A7C0103" w14:textId="423FA25C" w:rsidR="007D0D2E" w:rsidRDefault="007D0D2E" w:rsidP="007D0D2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Ian/Colette to collaborate on reporting format</w:t>
            </w:r>
          </w:p>
          <w:p w14:paraId="205C64AB" w14:textId="35CEF19C" w:rsidR="00DA06D7" w:rsidRPr="0079619E" w:rsidRDefault="00DA06D7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74B7C" w:rsidRPr="0079619E" w14:paraId="316ACBEE" w14:textId="77777777" w:rsidTr="00774B7C">
        <w:trPr>
          <w:trHeight w:val="624"/>
        </w:trPr>
        <w:tc>
          <w:tcPr>
            <w:tcW w:w="818" w:type="dxa"/>
          </w:tcPr>
          <w:p w14:paraId="2A5498BA" w14:textId="17C3FF7C" w:rsidR="00774B7C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14:paraId="0A73DC6F" w14:textId="66E4B7DA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Consumer rep NRTLT</w:t>
            </w:r>
          </w:p>
        </w:tc>
        <w:tc>
          <w:tcPr>
            <w:tcW w:w="7215" w:type="dxa"/>
          </w:tcPr>
          <w:p w14:paraId="2D7B0A28" w14:textId="5E02A98E" w:rsidR="00774B7C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77491F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rep needed.</w:t>
            </w:r>
            <w:r w:rsidR="00A4398F">
              <w:rPr>
                <w:rFonts w:cs="Arial"/>
                <w:sz w:val="20"/>
                <w:szCs w:val="20"/>
              </w:rPr>
              <w:t xml:space="preserve"> Donor preferred, and a potential representative has been identified. Process of identification by current committee member preferred over formal process.</w:t>
            </w:r>
          </w:p>
          <w:p w14:paraId="3D513395" w14:textId="77777777" w:rsidR="0077491F" w:rsidRPr="0077491F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77491F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53273E0E" w14:textId="272F8E4B" w:rsidR="0077491F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Schollum will follow up an informal nominee and ask that person to send in a CV.</w:t>
            </w:r>
            <w:r w:rsidR="00A4398F">
              <w:rPr>
                <w:rFonts w:cs="Arial"/>
                <w:sz w:val="20"/>
                <w:szCs w:val="20"/>
              </w:rPr>
              <w:t xml:space="preserve"> Nick will check if there are other potential representatives identified.</w:t>
            </w:r>
          </w:p>
          <w:p w14:paraId="2F646823" w14:textId="77777777" w:rsidR="0077491F" w:rsidRPr="0077491F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77491F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19DC3F08" w14:textId="102A4161" w:rsidR="0077491F" w:rsidRPr="0079619E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Jane will locate MOH consumer rep training guidance document.</w:t>
            </w:r>
          </w:p>
        </w:tc>
      </w:tr>
      <w:tr w:rsidR="00774B7C" w:rsidRPr="0079619E" w14:paraId="06336CDE" w14:textId="77777777" w:rsidTr="00774B7C">
        <w:trPr>
          <w:trHeight w:val="624"/>
        </w:trPr>
        <w:tc>
          <w:tcPr>
            <w:tcW w:w="818" w:type="dxa"/>
          </w:tcPr>
          <w:p w14:paraId="4BD76160" w14:textId="41173390" w:rsidR="00774B7C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  <w:shd w:val="clear" w:color="auto" w:fill="auto"/>
          </w:tcPr>
          <w:p w14:paraId="20BF8B53" w14:textId="6F6E2366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846B0C">
              <w:rPr>
                <w:rFonts w:cs="Arial"/>
                <w:sz w:val="20"/>
                <w:szCs w:val="20"/>
              </w:rPr>
              <w:t>DHB Support for travel for overseas based donors</w:t>
            </w:r>
          </w:p>
        </w:tc>
        <w:tc>
          <w:tcPr>
            <w:tcW w:w="7215" w:type="dxa"/>
          </w:tcPr>
          <w:p w14:paraId="5F4F9225" w14:textId="77777777" w:rsidR="00774B7C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has had several iterations.</w:t>
            </w:r>
          </w:p>
          <w:p w14:paraId="2BC3BE72" w14:textId="77777777" w:rsidR="0077491F" w:rsidRPr="00382A40" w:rsidRDefault="0077491F" w:rsidP="0077491F">
            <w:pPr>
              <w:spacing w:line="256" w:lineRule="auto"/>
              <w:rPr>
                <w:rFonts w:cs="Arial"/>
                <w:b/>
                <w:sz w:val="20"/>
                <w:szCs w:val="20"/>
              </w:rPr>
            </w:pPr>
            <w:r w:rsidRPr="00382A40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0F6DE4B2" w14:textId="5DB0AC5E" w:rsidR="0077491F" w:rsidRDefault="0077491F" w:rsidP="0077491F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Jane will</w:t>
            </w:r>
            <w:r w:rsidRPr="00382A40">
              <w:rPr>
                <w:rFonts w:cs="Arial"/>
                <w:sz w:val="20"/>
                <w:szCs w:val="20"/>
              </w:rPr>
              <w:t xml:space="preserve"> adjust wording</w:t>
            </w:r>
            <w:r>
              <w:rPr>
                <w:rFonts w:cs="Arial"/>
                <w:sz w:val="20"/>
                <w:szCs w:val="20"/>
              </w:rPr>
              <w:t xml:space="preserve"> as discussed</w:t>
            </w:r>
            <w:r w:rsidR="00297AAE">
              <w:rPr>
                <w:rFonts w:cs="Arial"/>
                <w:sz w:val="20"/>
                <w:szCs w:val="20"/>
              </w:rPr>
              <w:t xml:space="preserve"> via track changes and send to Nick.</w:t>
            </w:r>
          </w:p>
          <w:p w14:paraId="03877910" w14:textId="77777777" w:rsidR="00297AAE" w:rsidRPr="00855544" w:rsidRDefault="00297AAE" w:rsidP="0077491F">
            <w:pPr>
              <w:spacing w:line="256" w:lineRule="auto"/>
              <w:rPr>
                <w:rFonts w:cs="Arial"/>
                <w:b/>
                <w:sz w:val="20"/>
                <w:szCs w:val="20"/>
              </w:rPr>
            </w:pPr>
            <w:r w:rsidRPr="00855544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3D142908" w14:textId="704EA36E" w:rsidR="00297AAE" w:rsidRDefault="00297AAE" w:rsidP="0077491F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Nick will check changes with Jo Brown of </w:t>
            </w:r>
            <w:r w:rsidR="00DA06D7">
              <w:rPr>
                <w:rFonts w:cs="Arial"/>
                <w:sz w:val="20"/>
                <w:szCs w:val="20"/>
              </w:rPr>
              <w:t xml:space="preserve">NRTLT </w:t>
            </w:r>
            <w:r>
              <w:rPr>
                <w:rFonts w:cs="Arial"/>
                <w:sz w:val="20"/>
                <w:szCs w:val="20"/>
              </w:rPr>
              <w:t>Strategic Group.</w:t>
            </w:r>
          </w:p>
          <w:p w14:paraId="05EB4CDF" w14:textId="77777777" w:rsidR="0077491F" w:rsidRPr="00382A40" w:rsidRDefault="0077491F" w:rsidP="0077491F">
            <w:pPr>
              <w:spacing w:line="256" w:lineRule="auto"/>
              <w:rPr>
                <w:rFonts w:cs="Arial"/>
                <w:b/>
                <w:sz w:val="20"/>
                <w:szCs w:val="20"/>
              </w:rPr>
            </w:pPr>
            <w:r w:rsidRPr="00382A40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2EF0B013" w14:textId="609A9063" w:rsidR="0077491F" w:rsidRPr="00382A40" w:rsidRDefault="0077491F" w:rsidP="0077491F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Jane will put the document on the GM’s of P&amp;F </w:t>
            </w:r>
            <w:r w:rsidR="00A4398F">
              <w:rPr>
                <w:rFonts w:cs="Arial"/>
                <w:sz w:val="20"/>
                <w:szCs w:val="20"/>
              </w:rPr>
              <w:t>meeting agenda, with Jo +/- Nick/Jane to attend to discuss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F50B4C2" w14:textId="2D442ECA" w:rsidR="0077491F" w:rsidRPr="0079619E" w:rsidRDefault="0077491F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74B7C" w:rsidRPr="0079619E" w14:paraId="36ECE7D5" w14:textId="77777777" w:rsidTr="00774B7C">
        <w:trPr>
          <w:trHeight w:val="624"/>
        </w:trPr>
        <w:tc>
          <w:tcPr>
            <w:tcW w:w="818" w:type="dxa"/>
          </w:tcPr>
          <w:p w14:paraId="5E25C040" w14:textId="4976E5E8" w:rsidR="00774B7C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14:paraId="6F50EDE6" w14:textId="77777777" w:rsidR="00774B7C" w:rsidRPr="00A514A8" w:rsidRDefault="00774B7C" w:rsidP="00774B7C">
            <w:pPr>
              <w:rPr>
                <w:rFonts w:cs="Arial"/>
                <w:sz w:val="20"/>
                <w:szCs w:val="20"/>
              </w:rPr>
            </w:pPr>
            <w:r w:rsidRPr="00A514A8">
              <w:rPr>
                <w:rFonts w:cs="Arial"/>
                <w:sz w:val="20"/>
                <w:szCs w:val="20"/>
              </w:rPr>
              <w:t>Reporting of waiting list data to WHO including death on the waiting list</w:t>
            </w:r>
          </w:p>
          <w:p w14:paraId="694D3F8C" w14:textId="77777777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215" w:type="dxa"/>
          </w:tcPr>
          <w:p w14:paraId="56DDA9E7" w14:textId="77777777" w:rsidR="00774B7C" w:rsidRDefault="00855544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NZ entry on wait list data is deficient.</w:t>
            </w:r>
          </w:p>
          <w:p w14:paraId="77317809" w14:textId="77777777" w:rsidR="00855544" w:rsidRPr="00855544" w:rsidRDefault="00855544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 w:rsidRPr="00855544">
              <w:rPr>
                <w:rFonts w:cs="Arial"/>
                <w:b/>
                <w:sz w:val="20"/>
                <w:szCs w:val="20"/>
              </w:rPr>
              <w:t>Action:</w:t>
            </w:r>
          </w:p>
          <w:p w14:paraId="538BD811" w14:textId="5C580A2A" w:rsidR="00855544" w:rsidRPr="0079619E" w:rsidRDefault="00855544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will send Jane table and question to ask ANZDATA to release numbers only.</w:t>
            </w:r>
          </w:p>
        </w:tc>
      </w:tr>
      <w:tr w:rsidR="00774B7C" w:rsidRPr="0079619E" w14:paraId="22DF44C7" w14:textId="77777777" w:rsidTr="00855544">
        <w:trPr>
          <w:trHeight w:val="624"/>
        </w:trPr>
        <w:tc>
          <w:tcPr>
            <w:tcW w:w="818" w:type="dxa"/>
            <w:tcBorders>
              <w:bottom w:val="single" w:sz="4" w:space="0" w:color="auto"/>
            </w:tcBorders>
          </w:tcPr>
          <w:p w14:paraId="09A806F0" w14:textId="2DB3DB51" w:rsidR="00774B7C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EC3757D" w14:textId="77777777" w:rsidR="00774B7C" w:rsidRPr="00F35D05" w:rsidRDefault="00774B7C" w:rsidP="00855544">
            <w:pPr>
              <w:rPr>
                <w:rFonts w:cs="Arial"/>
                <w:sz w:val="20"/>
                <w:szCs w:val="20"/>
              </w:rPr>
            </w:pPr>
            <w:r w:rsidRPr="00F35D05">
              <w:rPr>
                <w:rFonts w:cs="Arial"/>
                <w:sz w:val="20"/>
                <w:szCs w:val="20"/>
              </w:rPr>
              <w:t>Other Business</w:t>
            </w:r>
          </w:p>
          <w:p w14:paraId="7B7EE34B" w14:textId="77777777" w:rsidR="00774B7C" w:rsidRDefault="00774B7C" w:rsidP="00763EC9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 w:rsidRPr="00742150">
              <w:rPr>
                <w:rFonts w:cs="Arial"/>
                <w:sz w:val="20"/>
                <w:szCs w:val="20"/>
              </w:rPr>
              <w:t>AKX/NZKE Cooperation</w:t>
            </w:r>
          </w:p>
          <w:p w14:paraId="62235CB5" w14:textId="77777777" w:rsidR="00763EC9" w:rsidRPr="00742150" w:rsidRDefault="00763EC9" w:rsidP="00763EC9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44AE99C1" w14:textId="77777777" w:rsidR="00774B7C" w:rsidRDefault="00774B7C" w:rsidP="00763EC9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 w:rsidRPr="00742150">
              <w:rPr>
                <w:rFonts w:cs="Arial"/>
                <w:sz w:val="20"/>
                <w:szCs w:val="20"/>
              </w:rPr>
              <w:t>TSANZ Council representative</w:t>
            </w:r>
          </w:p>
          <w:p w14:paraId="36AFAE79" w14:textId="77777777" w:rsidR="00763EC9" w:rsidRPr="00763EC9" w:rsidRDefault="00763EC9" w:rsidP="00763EC9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1A8757B" w14:textId="77777777" w:rsidR="00763EC9" w:rsidRDefault="00763EC9" w:rsidP="00763EC9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794D69DC" w14:textId="77777777" w:rsidR="00742150" w:rsidRDefault="00742150" w:rsidP="00763EC9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Immunisation information</w:t>
            </w:r>
          </w:p>
          <w:p w14:paraId="373935E6" w14:textId="77777777" w:rsidR="00763EC9" w:rsidRDefault="00763EC9" w:rsidP="00763EC9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0E1EDC7D" w14:textId="1B2FDA97" w:rsidR="00742150" w:rsidRPr="00742150" w:rsidRDefault="00742150" w:rsidP="00763EC9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NZKE</w:t>
            </w:r>
          </w:p>
        </w:tc>
        <w:tc>
          <w:tcPr>
            <w:tcW w:w="7215" w:type="dxa"/>
          </w:tcPr>
          <w:p w14:paraId="15DE0453" w14:textId="77777777" w:rsidR="00855544" w:rsidRDefault="00855544" w:rsidP="00855544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855544">
              <w:rPr>
                <w:rFonts w:cs="Arial"/>
                <w:sz w:val="20"/>
                <w:szCs w:val="20"/>
              </w:rPr>
              <w:t>AKX/NZKE Cooperation:</w:t>
            </w:r>
          </w:p>
          <w:p w14:paraId="4359F1F6" w14:textId="130F36E7" w:rsidR="00855544" w:rsidRPr="00855544" w:rsidRDefault="00855544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 w:rsidRPr="00855544">
              <w:rPr>
                <w:rFonts w:cs="Arial"/>
                <w:sz w:val="20"/>
                <w:szCs w:val="20"/>
              </w:rPr>
              <w:t>Ian has a face-to-face meeting scheduled</w:t>
            </w:r>
            <w:r w:rsidR="00CF3B35">
              <w:rPr>
                <w:rFonts w:cs="Arial"/>
                <w:sz w:val="20"/>
                <w:szCs w:val="20"/>
              </w:rPr>
              <w:t xml:space="preserve"> (Ian/Jo/Nick/Jane to attend)</w:t>
            </w:r>
          </w:p>
          <w:p w14:paraId="7D20FB40" w14:textId="77777777" w:rsidR="00855544" w:rsidRPr="00855544" w:rsidRDefault="00855544" w:rsidP="00855544">
            <w:pPr>
              <w:rPr>
                <w:rFonts w:cs="Arial"/>
                <w:sz w:val="20"/>
                <w:szCs w:val="20"/>
              </w:rPr>
            </w:pPr>
          </w:p>
          <w:p w14:paraId="421C76A8" w14:textId="504A6883" w:rsidR="00855544" w:rsidRDefault="00855544" w:rsidP="00855544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855544">
              <w:rPr>
                <w:rFonts w:cs="Arial"/>
                <w:sz w:val="20"/>
                <w:szCs w:val="20"/>
              </w:rPr>
              <w:t>TSANZ Council representative</w:t>
            </w:r>
          </w:p>
          <w:p w14:paraId="27702ED7" w14:textId="4F6693D6" w:rsidR="00855544" w:rsidRDefault="00855544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will relinquish this position in mid 2019. NZ rep will be needed</w:t>
            </w:r>
            <w:r w:rsidR="00763EC9">
              <w:rPr>
                <w:rFonts w:cs="Arial"/>
                <w:sz w:val="20"/>
                <w:szCs w:val="20"/>
              </w:rPr>
              <w:t>.</w:t>
            </w:r>
          </w:p>
          <w:p w14:paraId="13E0AA06" w14:textId="77777777" w:rsidR="00DA06D7" w:rsidRPr="00855544" w:rsidRDefault="00DA06D7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5900E3E5" w14:textId="633A9B5C" w:rsidR="00855544" w:rsidRDefault="00855544" w:rsidP="00855544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855544">
              <w:rPr>
                <w:rFonts w:cs="Arial"/>
                <w:sz w:val="20"/>
                <w:szCs w:val="20"/>
              </w:rPr>
              <w:t>Immunisations info (with NRAB)</w:t>
            </w:r>
          </w:p>
          <w:p w14:paraId="2D424F36" w14:textId="77777777" w:rsidR="00763EC9" w:rsidRDefault="00855544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NRTLT input complete.</w:t>
            </w:r>
          </w:p>
          <w:p w14:paraId="1B056E4D" w14:textId="63E5A341" w:rsidR="00855544" w:rsidRDefault="00CF3B35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Action: Nick/Ian to circulate email alerting coords and CDs to it.</w:t>
            </w:r>
          </w:p>
          <w:p w14:paraId="4CB2237B" w14:textId="77777777" w:rsidR="00855544" w:rsidRDefault="00855544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1233B25E" w14:textId="3A6544AF" w:rsidR="00855544" w:rsidRDefault="00855544" w:rsidP="00855544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855544">
              <w:rPr>
                <w:rFonts w:cs="Arial"/>
                <w:sz w:val="20"/>
                <w:szCs w:val="20"/>
              </w:rPr>
              <w:t>Including compatible pairs in NZKE (question from Carl M)</w:t>
            </w:r>
          </w:p>
          <w:p w14:paraId="69081374" w14:textId="77777777" w:rsidR="00855544" w:rsidRDefault="00855544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Action:</w:t>
            </w:r>
          </w:p>
          <w:p w14:paraId="75DF26F3" w14:textId="6AC7313B" w:rsidR="00855544" w:rsidRPr="00855544" w:rsidRDefault="00855544" w:rsidP="00855544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Ian proposed he model the idea for review.</w:t>
            </w:r>
          </w:p>
          <w:p w14:paraId="50FD5CD5" w14:textId="77777777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774B7C" w:rsidRPr="0079619E" w14:paraId="0F64DC77" w14:textId="77777777" w:rsidTr="00742150">
        <w:trPr>
          <w:trHeight w:val="624"/>
        </w:trPr>
        <w:tc>
          <w:tcPr>
            <w:tcW w:w="818" w:type="dxa"/>
            <w:tcBorders>
              <w:bottom w:val="single" w:sz="4" w:space="0" w:color="auto"/>
            </w:tcBorders>
          </w:tcPr>
          <w:p w14:paraId="1CD17648" w14:textId="29E31A94" w:rsidR="00774B7C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AB37A34" w14:textId="2B6A687F" w:rsidR="00774B7C" w:rsidRPr="00742150" w:rsidRDefault="00774B7C" w:rsidP="00742150">
            <w:pPr>
              <w:rPr>
                <w:rFonts w:cs="Arial"/>
                <w:sz w:val="20"/>
                <w:szCs w:val="20"/>
              </w:rPr>
            </w:pPr>
            <w:r w:rsidRPr="00742150">
              <w:rPr>
                <w:sz w:val="20"/>
                <w:szCs w:val="20"/>
              </w:rPr>
              <w:t>Close meeting</w:t>
            </w:r>
          </w:p>
        </w:tc>
        <w:tc>
          <w:tcPr>
            <w:tcW w:w="7215" w:type="dxa"/>
          </w:tcPr>
          <w:p w14:paraId="4263F2C2" w14:textId="04947650" w:rsidR="00774B7C" w:rsidRPr="0079619E" w:rsidRDefault="00774B7C" w:rsidP="00774B7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3.15</w:t>
            </w:r>
            <w:r w:rsidR="00A83D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pm</w:t>
            </w:r>
          </w:p>
        </w:tc>
      </w:tr>
    </w:tbl>
    <w:p w14:paraId="57941BB6" w14:textId="77777777" w:rsidR="00DD1246" w:rsidRDefault="00DD1246" w:rsidP="00002337">
      <w:pPr>
        <w:tabs>
          <w:tab w:val="right" w:leader="underscore" w:pos="5670"/>
          <w:tab w:val="left" w:pos="6237"/>
        </w:tabs>
      </w:pPr>
    </w:p>
    <w:p w14:paraId="67F7EC2F" w14:textId="77777777" w:rsidR="00E677BE" w:rsidRDefault="00E677BE" w:rsidP="00002337">
      <w:pPr>
        <w:tabs>
          <w:tab w:val="right" w:leader="underscore" w:pos="5670"/>
          <w:tab w:val="left" w:pos="6237"/>
        </w:tabs>
      </w:pPr>
    </w:p>
    <w:p w14:paraId="69655E6B" w14:textId="77777777" w:rsidR="00982E27" w:rsidRDefault="00244410" w:rsidP="00F72814">
      <w:pPr>
        <w:rPr>
          <w:b/>
          <w:color w:val="002E6E"/>
          <w:sz w:val="22"/>
          <w:szCs w:val="22"/>
        </w:rPr>
      </w:pPr>
      <w:r w:rsidRPr="00C77284">
        <w:rPr>
          <w:b/>
          <w:color w:val="002E6E"/>
          <w:sz w:val="22"/>
          <w:szCs w:val="22"/>
        </w:rPr>
        <w:t>Next Meeting:</w:t>
      </w:r>
      <w:r w:rsidR="00FE098F">
        <w:rPr>
          <w:b/>
          <w:color w:val="002E6E"/>
          <w:sz w:val="22"/>
          <w:szCs w:val="22"/>
        </w:rPr>
        <w:t xml:space="preserve"> </w:t>
      </w:r>
    </w:p>
    <w:p w14:paraId="0ECDD721" w14:textId="70E43032" w:rsidR="00982E27" w:rsidRDefault="00276666" w:rsidP="00F72814">
      <w:pPr>
        <w:rPr>
          <w:b/>
          <w:color w:val="002E6E"/>
          <w:sz w:val="22"/>
          <w:szCs w:val="22"/>
        </w:rPr>
      </w:pPr>
      <w:r>
        <w:rPr>
          <w:b/>
          <w:color w:val="002E6E"/>
          <w:sz w:val="22"/>
          <w:szCs w:val="22"/>
        </w:rPr>
        <w:t xml:space="preserve">Friday </w:t>
      </w:r>
      <w:r w:rsidR="00982E27">
        <w:rPr>
          <w:b/>
          <w:color w:val="002E6E"/>
          <w:sz w:val="22"/>
          <w:szCs w:val="22"/>
        </w:rPr>
        <w:t xml:space="preserve">30 November 2018 </w:t>
      </w:r>
    </w:p>
    <w:p w14:paraId="7D19DBA2" w14:textId="77777777" w:rsidR="00982E27" w:rsidRDefault="00982E27" w:rsidP="00F72814">
      <w:pPr>
        <w:rPr>
          <w:b/>
          <w:color w:val="002E6E"/>
          <w:sz w:val="22"/>
          <w:szCs w:val="22"/>
        </w:rPr>
      </w:pPr>
      <w:r w:rsidRPr="00982E27">
        <w:rPr>
          <w:b/>
          <w:color w:val="002E6E"/>
          <w:sz w:val="22"/>
          <w:szCs w:val="22"/>
        </w:rPr>
        <w:t xml:space="preserve">Jet Park Conference Venue, </w:t>
      </w:r>
    </w:p>
    <w:p w14:paraId="2D2CA376" w14:textId="640BBE3A" w:rsidR="00524EA9" w:rsidRDefault="00982E27" w:rsidP="00F72814">
      <w:pPr>
        <w:rPr>
          <w:b/>
          <w:color w:val="002E6E"/>
          <w:sz w:val="22"/>
          <w:szCs w:val="22"/>
        </w:rPr>
      </w:pPr>
      <w:r w:rsidRPr="00982E27">
        <w:rPr>
          <w:b/>
          <w:color w:val="002E6E"/>
          <w:sz w:val="22"/>
          <w:szCs w:val="22"/>
        </w:rPr>
        <w:t>63 Westney Rd, Mangere, Auckland 2022</w:t>
      </w:r>
    </w:p>
    <w:p w14:paraId="2487BE49" w14:textId="77777777" w:rsidR="00B6035D" w:rsidRDefault="00B6035D"/>
    <w:p w14:paraId="347FA468" w14:textId="77777777" w:rsidR="002152EC" w:rsidRDefault="002152EC" w:rsidP="00AA7335"/>
    <w:sectPr w:rsidR="002152EC" w:rsidSect="004166B9">
      <w:footerReference w:type="default" r:id="rId10"/>
      <w:footerReference w:type="first" r:id="rId11"/>
      <w:pgSz w:w="11907" w:h="16840" w:code="9"/>
      <w:pgMar w:top="1560" w:right="709" w:bottom="1560" w:left="992" w:header="567" w:footer="221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382F" w14:textId="77777777" w:rsidR="000D198B" w:rsidRDefault="000D198B">
      <w:r>
        <w:separator/>
      </w:r>
    </w:p>
  </w:endnote>
  <w:endnote w:type="continuationSeparator" w:id="0">
    <w:p w14:paraId="2B5A1D80" w14:textId="77777777" w:rsidR="000D198B" w:rsidRDefault="000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4B10" w14:textId="77777777" w:rsidR="000D198B" w:rsidRPr="00C77284" w:rsidRDefault="000D198B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A83D4D">
      <w:rPr>
        <w:rFonts w:ascii="MS Reference Sans Serif" w:hAnsi="MS Reference Sans Serif"/>
        <w:noProof/>
        <w:color w:val="002E6E"/>
        <w:sz w:val="18"/>
        <w:szCs w:val="18"/>
      </w:rPr>
      <w:t>5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C3C2" w14:textId="77777777" w:rsidR="000D198B" w:rsidRPr="00C77284" w:rsidRDefault="000D198B" w:rsidP="00A87C5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A83D4D">
      <w:rPr>
        <w:rFonts w:ascii="MS Reference Sans Serif" w:hAnsi="MS Reference Sans Serif"/>
        <w:noProof/>
        <w:color w:val="002E6E"/>
        <w:sz w:val="18"/>
        <w:szCs w:val="18"/>
      </w:rPr>
      <w:t>1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  <w:p w14:paraId="15ECA98B" w14:textId="77777777" w:rsidR="000D198B" w:rsidRDefault="000D198B" w:rsidP="00A87C5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C357" w14:textId="77777777" w:rsidR="000D198B" w:rsidRDefault="000D198B">
      <w:r>
        <w:separator/>
      </w:r>
    </w:p>
  </w:footnote>
  <w:footnote w:type="continuationSeparator" w:id="0">
    <w:p w14:paraId="38AF4E71" w14:textId="77777777" w:rsidR="000D198B" w:rsidRDefault="000D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F62"/>
    <w:multiLevelType w:val="hybridMultilevel"/>
    <w:tmpl w:val="E872E6D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3002"/>
    <w:multiLevelType w:val="hybridMultilevel"/>
    <w:tmpl w:val="DCCC3532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F3BFF"/>
    <w:multiLevelType w:val="hybridMultilevel"/>
    <w:tmpl w:val="D2268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19B5"/>
    <w:multiLevelType w:val="hybridMultilevel"/>
    <w:tmpl w:val="CBC4C16E"/>
    <w:lvl w:ilvl="0" w:tplc="448062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C1A"/>
    <w:multiLevelType w:val="hybridMultilevel"/>
    <w:tmpl w:val="6A8CE98E"/>
    <w:lvl w:ilvl="0" w:tplc="2F30A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2B78"/>
    <w:multiLevelType w:val="hybridMultilevel"/>
    <w:tmpl w:val="CCF2EA06"/>
    <w:lvl w:ilvl="0" w:tplc="8A2E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62FC0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64062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6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3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F4E1F"/>
    <w:multiLevelType w:val="hybridMultilevel"/>
    <w:tmpl w:val="81C8592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C63259"/>
    <w:multiLevelType w:val="hybridMultilevel"/>
    <w:tmpl w:val="DAE66B8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B3F"/>
    <w:multiLevelType w:val="hybridMultilevel"/>
    <w:tmpl w:val="D7A8E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4D55"/>
    <w:multiLevelType w:val="hybridMultilevel"/>
    <w:tmpl w:val="DEBC9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4156"/>
    <w:multiLevelType w:val="hybridMultilevel"/>
    <w:tmpl w:val="8BEECBC8"/>
    <w:lvl w:ilvl="0" w:tplc="632C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8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A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C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8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D26E5"/>
    <w:multiLevelType w:val="hybridMultilevel"/>
    <w:tmpl w:val="1C369D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B5E70"/>
    <w:multiLevelType w:val="hybridMultilevel"/>
    <w:tmpl w:val="8132043E"/>
    <w:lvl w:ilvl="0" w:tplc="14090019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32" w:hanging="360"/>
      </w:pPr>
    </w:lvl>
    <w:lvl w:ilvl="2" w:tplc="1409001B" w:tentative="1">
      <w:start w:val="1"/>
      <w:numFmt w:val="lowerRoman"/>
      <w:lvlText w:val="%3."/>
      <w:lvlJc w:val="right"/>
      <w:pPr>
        <w:ind w:left="1852" w:hanging="180"/>
      </w:pPr>
    </w:lvl>
    <w:lvl w:ilvl="3" w:tplc="1409000F" w:tentative="1">
      <w:start w:val="1"/>
      <w:numFmt w:val="decimal"/>
      <w:lvlText w:val="%4."/>
      <w:lvlJc w:val="left"/>
      <w:pPr>
        <w:ind w:left="2572" w:hanging="360"/>
      </w:pPr>
    </w:lvl>
    <w:lvl w:ilvl="4" w:tplc="14090019" w:tentative="1">
      <w:start w:val="1"/>
      <w:numFmt w:val="lowerLetter"/>
      <w:lvlText w:val="%5."/>
      <w:lvlJc w:val="left"/>
      <w:pPr>
        <w:ind w:left="3292" w:hanging="360"/>
      </w:pPr>
    </w:lvl>
    <w:lvl w:ilvl="5" w:tplc="1409001B" w:tentative="1">
      <w:start w:val="1"/>
      <w:numFmt w:val="lowerRoman"/>
      <w:lvlText w:val="%6."/>
      <w:lvlJc w:val="right"/>
      <w:pPr>
        <w:ind w:left="4012" w:hanging="180"/>
      </w:pPr>
    </w:lvl>
    <w:lvl w:ilvl="6" w:tplc="1409000F" w:tentative="1">
      <w:start w:val="1"/>
      <w:numFmt w:val="decimal"/>
      <w:lvlText w:val="%7."/>
      <w:lvlJc w:val="left"/>
      <w:pPr>
        <w:ind w:left="4732" w:hanging="360"/>
      </w:pPr>
    </w:lvl>
    <w:lvl w:ilvl="7" w:tplc="14090019" w:tentative="1">
      <w:start w:val="1"/>
      <w:numFmt w:val="lowerLetter"/>
      <w:lvlText w:val="%8."/>
      <w:lvlJc w:val="left"/>
      <w:pPr>
        <w:ind w:left="5452" w:hanging="360"/>
      </w:pPr>
    </w:lvl>
    <w:lvl w:ilvl="8" w:tplc="1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2D070F00"/>
    <w:multiLevelType w:val="hybridMultilevel"/>
    <w:tmpl w:val="0E342424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0171463"/>
    <w:multiLevelType w:val="hybridMultilevel"/>
    <w:tmpl w:val="88E07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1FCA"/>
    <w:multiLevelType w:val="hybridMultilevel"/>
    <w:tmpl w:val="8272F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43B6"/>
    <w:multiLevelType w:val="hybridMultilevel"/>
    <w:tmpl w:val="BC021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B7EB4"/>
    <w:multiLevelType w:val="hybridMultilevel"/>
    <w:tmpl w:val="3B9AD6E4"/>
    <w:lvl w:ilvl="0" w:tplc="6BF038A8">
      <w:start w:val="1"/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hAnsi="Arial" w:hint="default"/>
      </w:rPr>
    </w:lvl>
    <w:lvl w:ilvl="1" w:tplc="0FDE032E">
      <w:start w:val="34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2" w:tplc="3A4CC02C" w:tentative="1">
      <w:start w:val="1"/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Arial" w:hAnsi="Arial" w:hint="default"/>
      </w:rPr>
    </w:lvl>
    <w:lvl w:ilvl="3" w:tplc="08922716" w:tentative="1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Arial" w:hAnsi="Arial" w:hint="default"/>
      </w:rPr>
    </w:lvl>
    <w:lvl w:ilvl="4" w:tplc="D3389710" w:tentative="1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rFonts w:ascii="Arial" w:hAnsi="Arial" w:hint="default"/>
      </w:rPr>
    </w:lvl>
    <w:lvl w:ilvl="5" w:tplc="DCEA93D0" w:tentative="1">
      <w:start w:val="1"/>
      <w:numFmt w:val="bullet"/>
      <w:lvlText w:val="•"/>
      <w:lvlJc w:val="left"/>
      <w:pPr>
        <w:tabs>
          <w:tab w:val="num" w:pos="4167"/>
        </w:tabs>
        <w:ind w:left="4167" w:hanging="360"/>
      </w:pPr>
      <w:rPr>
        <w:rFonts w:ascii="Arial" w:hAnsi="Arial" w:hint="default"/>
      </w:rPr>
    </w:lvl>
    <w:lvl w:ilvl="6" w:tplc="1C7C08F6" w:tentative="1">
      <w:start w:val="1"/>
      <w:numFmt w:val="bullet"/>
      <w:lvlText w:val="•"/>
      <w:lvlJc w:val="left"/>
      <w:pPr>
        <w:tabs>
          <w:tab w:val="num" w:pos="4887"/>
        </w:tabs>
        <w:ind w:left="4887" w:hanging="360"/>
      </w:pPr>
      <w:rPr>
        <w:rFonts w:ascii="Arial" w:hAnsi="Arial" w:hint="default"/>
      </w:rPr>
    </w:lvl>
    <w:lvl w:ilvl="7" w:tplc="48D234A0" w:tentative="1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rFonts w:ascii="Arial" w:hAnsi="Arial" w:hint="default"/>
      </w:rPr>
    </w:lvl>
    <w:lvl w:ilvl="8" w:tplc="6D781950" w:tentative="1">
      <w:start w:val="1"/>
      <w:numFmt w:val="bullet"/>
      <w:lvlText w:val="•"/>
      <w:lvlJc w:val="left"/>
      <w:pPr>
        <w:tabs>
          <w:tab w:val="num" w:pos="6327"/>
        </w:tabs>
        <w:ind w:left="6327" w:hanging="360"/>
      </w:pPr>
      <w:rPr>
        <w:rFonts w:ascii="Arial" w:hAnsi="Arial" w:hint="default"/>
      </w:rPr>
    </w:lvl>
  </w:abstractNum>
  <w:abstractNum w:abstractNumId="18" w15:restartNumberingAfterBreak="0">
    <w:nsid w:val="361338EB"/>
    <w:multiLevelType w:val="hybridMultilevel"/>
    <w:tmpl w:val="848A23E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5E32"/>
    <w:multiLevelType w:val="hybridMultilevel"/>
    <w:tmpl w:val="C4F69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A18CC"/>
    <w:multiLevelType w:val="hybridMultilevel"/>
    <w:tmpl w:val="D1BEE5A8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A30FB"/>
    <w:multiLevelType w:val="hybridMultilevel"/>
    <w:tmpl w:val="608A25B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618F6"/>
    <w:multiLevelType w:val="hybridMultilevel"/>
    <w:tmpl w:val="7D6E4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867B0"/>
    <w:multiLevelType w:val="hybridMultilevel"/>
    <w:tmpl w:val="0A0CBEC0"/>
    <w:lvl w:ilvl="0" w:tplc="DEC014C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D4B94"/>
    <w:multiLevelType w:val="hybridMultilevel"/>
    <w:tmpl w:val="71A41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A55E2"/>
    <w:multiLevelType w:val="hybridMultilevel"/>
    <w:tmpl w:val="06D8C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7192F"/>
    <w:multiLevelType w:val="hybridMultilevel"/>
    <w:tmpl w:val="8AE4C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86646"/>
    <w:multiLevelType w:val="hybridMultilevel"/>
    <w:tmpl w:val="C47089E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F1167"/>
    <w:multiLevelType w:val="hybridMultilevel"/>
    <w:tmpl w:val="EBD4B45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1DE07EE"/>
    <w:multiLevelType w:val="hybridMultilevel"/>
    <w:tmpl w:val="C2106A8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32FA4"/>
    <w:multiLevelType w:val="hybridMultilevel"/>
    <w:tmpl w:val="821039A8"/>
    <w:lvl w:ilvl="0" w:tplc="1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DB3193"/>
    <w:multiLevelType w:val="hybridMultilevel"/>
    <w:tmpl w:val="28E09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E2BA1"/>
    <w:multiLevelType w:val="hybridMultilevel"/>
    <w:tmpl w:val="0E5A18E2"/>
    <w:lvl w:ilvl="0" w:tplc="1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E7B6B99"/>
    <w:multiLevelType w:val="hybridMultilevel"/>
    <w:tmpl w:val="41C6CE54"/>
    <w:lvl w:ilvl="0" w:tplc="E8E09058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ascii="Arial" w:hAnsi="Arial" w:hint="default"/>
      </w:rPr>
    </w:lvl>
    <w:lvl w:ilvl="1" w:tplc="FFF062B6">
      <w:start w:val="34"/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Arial" w:hAnsi="Arial" w:hint="default"/>
      </w:rPr>
    </w:lvl>
    <w:lvl w:ilvl="2" w:tplc="524EFF98">
      <w:start w:val="34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3" w:tplc="22E65596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Arial" w:hAnsi="Arial" w:hint="default"/>
      </w:rPr>
    </w:lvl>
    <w:lvl w:ilvl="4" w:tplc="D0D4E256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Arial" w:hAnsi="Arial" w:hint="default"/>
      </w:rPr>
    </w:lvl>
    <w:lvl w:ilvl="5" w:tplc="BEF07D00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Arial" w:hAnsi="Arial" w:hint="default"/>
      </w:rPr>
    </w:lvl>
    <w:lvl w:ilvl="6" w:tplc="EB801A2A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Arial" w:hAnsi="Arial" w:hint="default"/>
      </w:rPr>
    </w:lvl>
    <w:lvl w:ilvl="7" w:tplc="2F60F788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Arial" w:hAnsi="Arial" w:hint="default"/>
      </w:rPr>
    </w:lvl>
    <w:lvl w:ilvl="8" w:tplc="A45E56D2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Arial" w:hAnsi="Arial" w:hint="default"/>
      </w:rPr>
    </w:lvl>
  </w:abstractNum>
  <w:abstractNum w:abstractNumId="35" w15:restartNumberingAfterBreak="0">
    <w:nsid w:val="611A5AE6"/>
    <w:multiLevelType w:val="hybridMultilevel"/>
    <w:tmpl w:val="42D8B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7343E"/>
    <w:multiLevelType w:val="hybridMultilevel"/>
    <w:tmpl w:val="BC4A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502D2"/>
    <w:multiLevelType w:val="hybridMultilevel"/>
    <w:tmpl w:val="B790B5E6"/>
    <w:lvl w:ilvl="0" w:tplc="AE28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0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0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C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0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C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590953"/>
    <w:multiLevelType w:val="hybridMultilevel"/>
    <w:tmpl w:val="C0A4021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 w15:restartNumberingAfterBreak="0">
    <w:nsid w:val="66E53B4B"/>
    <w:multiLevelType w:val="hybridMultilevel"/>
    <w:tmpl w:val="E5302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2321"/>
    <w:multiLevelType w:val="hybridMultilevel"/>
    <w:tmpl w:val="D700D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B09CC"/>
    <w:multiLevelType w:val="hybridMultilevel"/>
    <w:tmpl w:val="1EBA3B2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316C18"/>
    <w:multiLevelType w:val="hybridMultilevel"/>
    <w:tmpl w:val="B41036AA"/>
    <w:lvl w:ilvl="0" w:tplc="8C9A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F17E61"/>
    <w:multiLevelType w:val="hybridMultilevel"/>
    <w:tmpl w:val="6BF06156"/>
    <w:lvl w:ilvl="0" w:tplc="EF60E6A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055A0"/>
    <w:multiLevelType w:val="hybridMultilevel"/>
    <w:tmpl w:val="5AD86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400AD"/>
    <w:multiLevelType w:val="hybridMultilevel"/>
    <w:tmpl w:val="4F8E9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36770"/>
    <w:multiLevelType w:val="hybridMultilevel"/>
    <w:tmpl w:val="0B9CD61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6B0237"/>
    <w:multiLevelType w:val="hybridMultilevel"/>
    <w:tmpl w:val="3C38BB54"/>
    <w:lvl w:ilvl="0" w:tplc="6BFE50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81447"/>
    <w:multiLevelType w:val="hybridMultilevel"/>
    <w:tmpl w:val="21E8488A"/>
    <w:lvl w:ilvl="0" w:tplc="2F30A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"/>
  </w:num>
  <w:num w:numId="4">
    <w:abstractNumId w:val="16"/>
  </w:num>
  <w:num w:numId="5">
    <w:abstractNumId w:val="25"/>
  </w:num>
  <w:num w:numId="6">
    <w:abstractNumId w:val="7"/>
  </w:num>
  <w:num w:numId="7">
    <w:abstractNumId w:val="22"/>
  </w:num>
  <w:num w:numId="8">
    <w:abstractNumId w:val="29"/>
  </w:num>
  <w:num w:numId="9">
    <w:abstractNumId w:val="26"/>
  </w:num>
  <w:num w:numId="10">
    <w:abstractNumId w:val="11"/>
  </w:num>
  <w:num w:numId="11">
    <w:abstractNumId w:val="36"/>
  </w:num>
  <w:num w:numId="12">
    <w:abstractNumId w:val="13"/>
  </w:num>
  <w:num w:numId="13">
    <w:abstractNumId w:val="9"/>
  </w:num>
  <w:num w:numId="14">
    <w:abstractNumId w:val="18"/>
  </w:num>
  <w:num w:numId="15">
    <w:abstractNumId w:val="28"/>
  </w:num>
  <w:num w:numId="16">
    <w:abstractNumId w:val="38"/>
  </w:num>
  <w:num w:numId="17">
    <w:abstractNumId w:val="35"/>
  </w:num>
  <w:num w:numId="18">
    <w:abstractNumId w:val="8"/>
  </w:num>
  <w:num w:numId="19">
    <w:abstractNumId w:val="45"/>
  </w:num>
  <w:num w:numId="20">
    <w:abstractNumId w:val="33"/>
  </w:num>
  <w:num w:numId="21">
    <w:abstractNumId w:val="40"/>
  </w:num>
  <w:num w:numId="22">
    <w:abstractNumId w:val="6"/>
  </w:num>
  <w:num w:numId="23">
    <w:abstractNumId w:val="2"/>
  </w:num>
  <w:num w:numId="24">
    <w:abstractNumId w:val="47"/>
  </w:num>
  <w:num w:numId="25">
    <w:abstractNumId w:val="12"/>
  </w:num>
  <w:num w:numId="26">
    <w:abstractNumId w:val="14"/>
  </w:num>
  <w:num w:numId="27">
    <w:abstractNumId w:val="23"/>
  </w:num>
  <w:num w:numId="28">
    <w:abstractNumId w:val="20"/>
  </w:num>
  <w:num w:numId="29">
    <w:abstractNumId w:val="27"/>
  </w:num>
  <w:num w:numId="30">
    <w:abstractNumId w:val="4"/>
  </w:num>
  <w:num w:numId="31">
    <w:abstractNumId w:val="48"/>
  </w:num>
  <w:num w:numId="32">
    <w:abstractNumId w:val="32"/>
  </w:num>
  <w:num w:numId="33">
    <w:abstractNumId w:val="44"/>
  </w:num>
  <w:num w:numId="34">
    <w:abstractNumId w:val="15"/>
  </w:num>
  <w:num w:numId="35">
    <w:abstractNumId w:val="21"/>
  </w:num>
  <w:num w:numId="36">
    <w:abstractNumId w:val="31"/>
  </w:num>
  <w:num w:numId="37">
    <w:abstractNumId w:val="0"/>
  </w:num>
  <w:num w:numId="38">
    <w:abstractNumId w:val="10"/>
  </w:num>
  <w:num w:numId="39">
    <w:abstractNumId w:val="34"/>
  </w:num>
  <w:num w:numId="40">
    <w:abstractNumId w:val="17"/>
  </w:num>
  <w:num w:numId="41">
    <w:abstractNumId w:val="24"/>
  </w:num>
  <w:num w:numId="42">
    <w:abstractNumId w:val="43"/>
  </w:num>
  <w:num w:numId="43">
    <w:abstractNumId w:val="5"/>
  </w:num>
  <w:num w:numId="44">
    <w:abstractNumId w:val="1"/>
  </w:num>
  <w:num w:numId="45">
    <w:abstractNumId w:val="37"/>
  </w:num>
  <w:num w:numId="46">
    <w:abstractNumId w:val="42"/>
  </w:num>
  <w:num w:numId="47">
    <w:abstractNumId w:val="30"/>
  </w:num>
  <w:num w:numId="48">
    <w:abstractNumId w:val="41"/>
  </w:num>
  <w:num w:numId="49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07F2"/>
    <w:rsid w:val="00002049"/>
    <w:rsid w:val="00002337"/>
    <w:rsid w:val="00003381"/>
    <w:rsid w:val="00006665"/>
    <w:rsid w:val="00012A87"/>
    <w:rsid w:val="0001369A"/>
    <w:rsid w:val="0001395B"/>
    <w:rsid w:val="00020E23"/>
    <w:rsid w:val="00021290"/>
    <w:rsid w:val="00030BF0"/>
    <w:rsid w:val="000360B1"/>
    <w:rsid w:val="0003710F"/>
    <w:rsid w:val="00041128"/>
    <w:rsid w:val="00043324"/>
    <w:rsid w:val="000442C7"/>
    <w:rsid w:val="00050697"/>
    <w:rsid w:val="00053D17"/>
    <w:rsid w:val="00055932"/>
    <w:rsid w:val="00055B09"/>
    <w:rsid w:val="000675CB"/>
    <w:rsid w:val="000743E5"/>
    <w:rsid w:val="00084C18"/>
    <w:rsid w:val="00087C04"/>
    <w:rsid w:val="00096FA0"/>
    <w:rsid w:val="0009709A"/>
    <w:rsid w:val="00097CAF"/>
    <w:rsid w:val="000A009F"/>
    <w:rsid w:val="000A2F23"/>
    <w:rsid w:val="000A3A22"/>
    <w:rsid w:val="000B0790"/>
    <w:rsid w:val="000C37B8"/>
    <w:rsid w:val="000D198B"/>
    <w:rsid w:val="000D28D1"/>
    <w:rsid w:val="000E0698"/>
    <w:rsid w:val="000F5040"/>
    <w:rsid w:val="000F5B09"/>
    <w:rsid w:val="000F67CE"/>
    <w:rsid w:val="000F7625"/>
    <w:rsid w:val="000F76E7"/>
    <w:rsid w:val="000F77AF"/>
    <w:rsid w:val="000F7974"/>
    <w:rsid w:val="00101343"/>
    <w:rsid w:val="00104ABB"/>
    <w:rsid w:val="00104ACF"/>
    <w:rsid w:val="001225F2"/>
    <w:rsid w:val="0012724C"/>
    <w:rsid w:val="001301D8"/>
    <w:rsid w:val="00134BBB"/>
    <w:rsid w:val="0014754D"/>
    <w:rsid w:val="00156293"/>
    <w:rsid w:val="00162F57"/>
    <w:rsid w:val="0016329F"/>
    <w:rsid w:val="00170111"/>
    <w:rsid w:val="00175201"/>
    <w:rsid w:val="00180745"/>
    <w:rsid w:val="001807BD"/>
    <w:rsid w:val="00181ABF"/>
    <w:rsid w:val="001828E9"/>
    <w:rsid w:val="001834D3"/>
    <w:rsid w:val="00190D84"/>
    <w:rsid w:val="00194D60"/>
    <w:rsid w:val="00196D29"/>
    <w:rsid w:val="001C1C23"/>
    <w:rsid w:val="001C27C0"/>
    <w:rsid w:val="001C6D3E"/>
    <w:rsid w:val="001C7146"/>
    <w:rsid w:val="001D0B63"/>
    <w:rsid w:val="001D15FA"/>
    <w:rsid w:val="001D268A"/>
    <w:rsid w:val="001D52A9"/>
    <w:rsid w:val="001D6742"/>
    <w:rsid w:val="001D717F"/>
    <w:rsid w:val="001D7949"/>
    <w:rsid w:val="001E2DCC"/>
    <w:rsid w:val="001E3931"/>
    <w:rsid w:val="001E4DB7"/>
    <w:rsid w:val="001E5C66"/>
    <w:rsid w:val="001E77CA"/>
    <w:rsid w:val="001F232E"/>
    <w:rsid w:val="001F292F"/>
    <w:rsid w:val="001F331A"/>
    <w:rsid w:val="00200321"/>
    <w:rsid w:val="00214ABA"/>
    <w:rsid w:val="002152EC"/>
    <w:rsid w:val="0022296C"/>
    <w:rsid w:val="002264BC"/>
    <w:rsid w:val="00231C91"/>
    <w:rsid w:val="002322B2"/>
    <w:rsid w:val="002345F1"/>
    <w:rsid w:val="00240680"/>
    <w:rsid w:val="00243C6E"/>
    <w:rsid w:val="00244410"/>
    <w:rsid w:val="00245E7A"/>
    <w:rsid w:val="00246A53"/>
    <w:rsid w:val="002638EB"/>
    <w:rsid w:val="002668D2"/>
    <w:rsid w:val="002676D6"/>
    <w:rsid w:val="002735B7"/>
    <w:rsid w:val="0027447E"/>
    <w:rsid w:val="00274BFF"/>
    <w:rsid w:val="00276666"/>
    <w:rsid w:val="00280A23"/>
    <w:rsid w:val="00282170"/>
    <w:rsid w:val="002823B7"/>
    <w:rsid w:val="00283DA9"/>
    <w:rsid w:val="0029295D"/>
    <w:rsid w:val="00294068"/>
    <w:rsid w:val="00297AAE"/>
    <w:rsid w:val="00297BDB"/>
    <w:rsid w:val="002A1D05"/>
    <w:rsid w:val="002A6E80"/>
    <w:rsid w:val="002A7636"/>
    <w:rsid w:val="002B49E8"/>
    <w:rsid w:val="002B5360"/>
    <w:rsid w:val="002B6125"/>
    <w:rsid w:val="002C2E04"/>
    <w:rsid w:val="002C4423"/>
    <w:rsid w:val="002C7CF5"/>
    <w:rsid w:val="002E04DD"/>
    <w:rsid w:val="002E2D31"/>
    <w:rsid w:val="002E6E0B"/>
    <w:rsid w:val="002F111C"/>
    <w:rsid w:val="002F3B4B"/>
    <w:rsid w:val="00304CDA"/>
    <w:rsid w:val="003103A6"/>
    <w:rsid w:val="003110FA"/>
    <w:rsid w:val="003124AB"/>
    <w:rsid w:val="00313A89"/>
    <w:rsid w:val="003144FD"/>
    <w:rsid w:val="00315BE7"/>
    <w:rsid w:val="00323B6D"/>
    <w:rsid w:val="00325F29"/>
    <w:rsid w:val="00326F50"/>
    <w:rsid w:val="00331FE9"/>
    <w:rsid w:val="00333984"/>
    <w:rsid w:val="00334FA9"/>
    <w:rsid w:val="00335951"/>
    <w:rsid w:val="003377F1"/>
    <w:rsid w:val="00341755"/>
    <w:rsid w:val="003431CF"/>
    <w:rsid w:val="003432F0"/>
    <w:rsid w:val="0034743A"/>
    <w:rsid w:val="00351003"/>
    <w:rsid w:val="00353623"/>
    <w:rsid w:val="003546CD"/>
    <w:rsid w:val="0035589E"/>
    <w:rsid w:val="003615DD"/>
    <w:rsid w:val="00361684"/>
    <w:rsid w:val="003619A4"/>
    <w:rsid w:val="00374D39"/>
    <w:rsid w:val="00380502"/>
    <w:rsid w:val="00380F73"/>
    <w:rsid w:val="003814B1"/>
    <w:rsid w:val="003902EC"/>
    <w:rsid w:val="00392D1D"/>
    <w:rsid w:val="00393BEB"/>
    <w:rsid w:val="003A169D"/>
    <w:rsid w:val="003A2D00"/>
    <w:rsid w:val="003A4074"/>
    <w:rsid w:val="003C0969"/>
    <w:rsid w:val="003C1E37"/>
    <w:rsid w:val="003C43F1"/>
    <w:rsid w:val="003C531B"/>
    <w:rsid w:val="003D11AC"/>
    <w:rsid w:val="003E0E31"/>
    <w:rsid w:val="003E1D0C"/>
    <w:rsid w:val="003E206A"/>
    <w:rsid w:val="003E216B"/>
    <w:rsid w:val="003E2A56"/>
    <w:rsid w:val="003E35CA"/>
    <w:rsid w:val="003E3955"/>
    <w:rsid w:val="003F0AD4"/>
    <w:rsid w:val="003F0D8F"/>
    <w:rsid w:val="003F585B"/>
    <w:rsid w:val="003F5A00"/>
    <w:rsid w:val="003F6444"/>
    <w:rsid w:val="00407082"/>
    <w:rsid w:val="0041163D"/>
    <w:rsid w:val="0041254F"/>
    <w:rsid w:val="004151BF"/>
    <w:rsid w:val="004166B9"/>
    <w:rsid w:val="00416C24"/>
    <w:rsid w:val="00421973"/>
    <w:rsid w:val="00430655"/>
    <w:rsid w:val="0043156E"/>
    <w:rsid w:val="00433AD2"/>
    <w:rsid w:val="00436844"/>
    <w:rsid w:val="00436A4D"/>
    <w:rsid w:val="00441FBC"/>
    <w:rsid w:val="00443F23"/>
    <w:rsid w:val="00445D1A"/>
    <w:rsid w:val="00451D2A"/>
    <w:rsid w:val="00463410"/>
    <w:rsid w:val="00466ACA"/>
    <w:rsid w:val="00470151"/>
    <w:rsid w:val="00471F6E"/>
    <w:rsid w:val="004764DD"/>
    <w:rsid w:val="004769A4"/>
    <w:rsid w:val="00480C49"/>
    <w:rsid w:val="00482FA0"/>
    <w:rsid w:val="00487546"/>
    <w:rsid w:val="00492981"/>
    <w:rsid w:val="00495A9A"/>
    <w:rsid w:val="00496120"/>
    <w:rsid w:val="004A21C2"/>
    <w:rsid w:val="004A455E"/>
    <w:rsid w:val="004C3E39"/>
    <w:rsid w:val="004C4474"/>
    <w:rsid w:val="004C53DB"/>
    <w:rsid w:val="004C5CDB"/>
    <w:rsid w:val="004C7E42"/>
    <w:rsid w:val="004D05F3"/>
    <w:rsid w:val="004D2CAE"/>
    <w:rsid w:val="004D5848"/>
    <w:rsid w:val="004E46A2"/>
    <w:rsid w:val="004F30D7"/>
    <w:rsid w:val="004F4815"/>
    <w:rsid w:val="004F4883"/>
    <w:rsid w:val="004F5F3A"/>
    <w:rsid w:val="00503B06"/>
    <w:rsid w:val="00505499"/>
    <w:rsid w:val="00510544"/>
    <w:rsid w:val="005136D4"/>
    <w:rsid w:val="005161D5"/>
    <w:rsid w:val="00517571"/>
    <w:rsid w:val="00521B30"/>
    <w:rsid w:val="00524EA9"/>
    <w:rsid w:val="00525BB1"/>
    <w:rsid w:val="005337E7"/>
    <w:rsid w:val="00533C44"/>
    <w:rsid w:val="00533D10"/>
    <w:rsid w:val="00536ACA"/>
    <w:rsid w:val="005373EC"/>
    <w:rsid w:val="0055195D"/>
    <w:rsid w:val="0055326D"/>
    <w:rsid w:val="00554245"/>
    <w:rsid w:val="00562313"/>
    <w:rsid w:val="005633F3"/>
    <w:rsid w:val="0056515C"/>
    <w:rsid w:val="00565F25"/>
    <w:rsid w:val="00567E7B"/>
    <w:rsid w:val="0057482E"/>
    <w:rsid w:val="00575136"/>
    <w:rsid w:val="00577B42"/>
    <w:rsid w:val="00577B82"/>
    <w:rsid w:val="00581AB1"/>
    <w:rsid w:val="00581B6F"/>
    <w:rsid w:val="0058687A"/>
    <w:rsid w:val="00590F70"/>
    <w:rsid w:val="005A176E"/>
    <w:rsid w:val="005A44BA"/>
    <w:rsid w:val="005B0092"/>
    <w:rsid w:val="005B3B02"/>
    <w:rsid w:val="005B3F6B"/>
    <w:rsid w:val="005B4AB1"/>
    <w:rsid w:val="005B64A7"/>
    <w:rsid w:val="005C09F1"/>
    <w:rsid w:val="005C2CF3"/>
    <w:rsid w:val="005C6C6B"/>
    <w:rsid w:val="005D25D2"/>
    <w:rsid w:val="005D32F4"/>
    <w:rsid w:val="005D4953"/>
    <w:rsid w:val="005E3CD5"/>
    <w:rsid w:val="005E4326"/>
    <w:rsid w:val="005E5964"/>
    <w:rsid w:val="005E7F83"/>
    <w:rsid w:val="005F1099"/>
    <w:rsid w:val="00601D9C"/>
    <w:rsid w:val="00602513"/>
    <w:rsid w:val="0061210F"/>
    <w:rsid w:val="00612CD6"/>
    <w:rsid w:val="0061774B"/>
    <w:rsid w:val="006226B0"/>
    <w:rsid w:val="00625A66"/>
    <w:rsid w:val="00627426"/>
    <w:rsid w:val="00627CDC"/>
    <w:rsid w:val="0063125F"/>
    <w:rsid w:val="006343A9"/>
    <w:rsid w:val="0063498D"/>
    <w:rsid w:val="00634A6C"/>
    <w:rsid w:val="00637438"/>
    <w:rsid w:val="006442A5"/>
    <w:rsid w:val="00645201"/>
    <w:rsid w:val="006514B1"/>
    <w:rsid w:val="00651830"/>
    <w:rsid w:val="00653FA6"/>
    <w:rsid w:val="00666014"/>
    <w:rsid w:val="00677322"/>
    <w:rsid w:val="00681615"/>
    <w:rsid w:val="0068302E"/>
    <w:rsid w:val="00686182"/>
    <w:rsid w:val="006872C4"/>
    <w:rsid w:val="00691636"/>
    <w:rsid w:val="006935EC"/>
    <w:rsid w:val="00696D21"/>
    <w:rsid w:val="006A694A"/>
    <w:rsid w:val="006C2826"/>
    <w:rsid w:val="006C3AB4"/>
    <w:rsid w:val="006C5BCD"/>
    <w:rsid w:val="006C7D21"/>
    <w:rsid w:val="006D1070"/>
    <w:rsid w:val="006D3E6E"/>
    <w:rsid w:val="006D3F99"/>
    <w:rsid w:val="006E0737"/>
    <w:rsid w:val="006E372E"/>
    <w:rsid w:val="006E5C73"/>
    <w:rsid w:val="006E7A16"/>
    <w:rsid w:val="006F0E3D"/>
    <w:rsid w:val="006F68D0"/>
    <w:rsid w:val="006F7443"/>
    <w:rsid w:val="007108DF"/>
    <w:rsid w:val="00710DBC"/>
    <w:rsid w:val="00712950"/>
    <w:rsid w:val="00715A2E"/>
    <w:rsid w:val="00717EAA"/>
    <w:rsid w:val="00723543"/>
    <w:rsid w:val="0072546C"/>
    <w:rsid w:val="00727968"/>
    <w:rsid w:val="00727B9E"/>
    <w:rsid w:val="007418DF"/>
    <w:rsid w:val="00742150"/>
    <w:rsid w:val="007434C3"/>
    <w:rsid w:val="00746D9A"/>
    <w:rsid w:val="00747BC2"/>
    <w:rsid w:val="00751E3D"/>
    <w:rsid w:val="00755996"/>
    <w:rsid w:val="0076223C"/>
    <w:rsid w:val="00762775"/>
    <w:rsid w:val="00763EC9"/>
    <w:rsid w:val="0077491F"/>
    <w:rsid w:val="007749A4"/>
    <w:rsid w:val="00774B7C"/>
    <w:rsid w:val="007837DC"/>
    <w:rsid w:val="00783B43"/>
    <w:rsid w:val="00785DBD"/>
    <w:rsid w:val="00794FF7"/>
    <w:rsid w:val="0079619E"/>
    <w:rsid w:val="007A0120"/>
    <w:rsid w:val="007A72C4"/>
    <w:rsid w:val="007B414E"/>
    <w:rsid w:val="007B79CE"/>
    <w:rsid w:val="007C7CD4"/>
    <w:rsid w:val="007D0D2E"/>
    <w:rsid w:val="007D49C8"/>
    <w:rsid w:val="007D5FDA"/>
    <w:rsid w:val="007D6458"/>
    <w:rsid w:val="007D7F42"/>
    <w:rsid w:val="007E6A8B"/>
    <w:rsid w:val="007F203F"/>
    <w:rsid w:val="007F3D10"/>
    <w:rsid w:val="007F7DE0"/>
    <w:rsid w:val="00802389"/>
    <w:rsid w:val="0080314D"/>
    <w:rsid w:val="00805368"/>
    <w:rsid w:val="00805919"/>
    <w:rsid w:val="00811D82"/>
    <w:rsid w:val="00812043"/>
    <w:rsid w:val="00813D47"/>
    <w:rsid w:val="00816FD1"/>
    <w:rsid w:val="00824003"/>
    <w:rsid w:val="008276EA"/>
    <w:rsid w:val="00830091"/>
    <w:rsid w:val="0083177F"/>
    <w:rsid w:val="008329AF"/>
    <w:rsid w:val="008367FE"/>
    <w:rsid w:val="00840839"/>
    <w:rsid w:val="00840F1C"/>
    <w:rsid w:val="0084257B"/>
    <w:rsid w:val="008449CB"/>
    <w:rsid w:val="00850BE1"/>
    <w:rsid w:val="00852C08"/>
    <w:rsid w:val="00855544"/>
    <w:rsid w:val="008559D7"/>
    <w:rsid w:val="00860725"/>
    <w:rsid w:val="00863FE4"/>
    <w:rsid w:val="00870E6F"/>
    <w:rsid w:val="00873603"/>
    <w:rsid w:val="00873D65"/>
    <w:rsid w:val="00874C30"/>
    <w:rsid w:val="008757C9"/>
    <w:rsid w:val="008813DC"/>
    <w:rsid w:val="008847A2"/>
    <w:rsid w:val="00884B15"/>
    <w:rsid w:val="00891D85"/>
    <w:rsid w:val="008A0619"/>
    <w:rsid w:val="008A2DD1"/>
    <w:rsid w:val="008A3320"/>
    <w:rsid w:val="008A7BB0"/>
    <w:rsid w:val="008B7786"/>
    <w:rsid w:val="008C00A2"/>
    <w:rsid w:val="008C176E"/>
    <w:rsid w:val="008C3902"/>
    <w:rsid w:val="008C4F7E"/>
    <w:rsid w:val="008C5CD1"/>
    <w:rsid w:val="008D0874"/>
    <w:rsid w:val="008E33B7"/>
    <w:rsid w:val="008E43A2"/>
    <w:rsid w:val="008E4BAE"/>
    <w:rsid w:val="008E754B"/>
    <w:rsid w:val="008E7FAB"/>
    <w:rsid w:val="008F0EBF"/>
    <w:rsid w:val="008F1BBC"/>
    <w:rsid w:val="008F3AA4"/>
    <w:rsid w:val="008F5297"/>
    <w:rsid w:val="008F572A"/>
    <w:rsid w:val="008F58CD"/>
    <w:rsid w:val="00900CE6"/>
    <w:rsid w:val="00905E3B"/>
    <w:rsid w:val="0090647B"/>
    <w:rsid w:val="009068E2"/>
    <w:rsid w:val="00912B39"/>
    <w:rsid w:val="00916A47"/>
    <w:rsid w:val="00916D08"/>
    <w:rsid w:val="00921F37"/>
    <w:rsid w:val="0092561B"/>
    <w:rsid w:val="009260B8"/>
    <w:rsid w:val="00931A22"/>
    <w:rsid w:val="00932749"/>
    <w:rsid w:val="00932FE0"/>
    <w:rsid w:val="009350AE"/>
    <w:rsid w:val="00936881"/>
    <w:rsid w:val="00940CB7"/>
    <w:rsid w:val="00942CBB"/>
    <w:rsid w:val="00951CF9"/>
    <w:rsid w:val="00957809"/>
    <w:rsid w:val="009642B5"/>
    <w:rsid w:val="009645B6"/>
    <w:rsid w:val="00967B4E"/>
    <w:rsid w:val="0097142E"/>
    <w:rsid w:val="0097163F"/>
    <w:rsid w:val="00973ECF"/>
    <w:rsid w:val="00976A5F"/>
    <w:rsid w:val="00980D23"/>
    <w:rsid w:val="00981A35"/>
    <w:rsid w:val="00982E27"/>
    <w:rsid w:val="00983343"/>
    <w:rsid w:val="00983CB7"/>
    <w:rsid w:val="009842D7"/>
    <w:rsid w:val="009842FE"/>
    <w:rsid w:val="00987656"/>
    <w:rsid w:val="0099224C"/>
    <w:rsid w:val="0099237C"/>
    <w:rsid w:val="009A1A02"/>
    <w:rsid w:val="009A25AF"/>
    <w:rsid w:val="009A38BD"/>
    <w:rsid w:val="009A5B2B"/>
    <w:rsid w:val="009B1F63"/>
    <w:rsid w:val="009B3A23"/>
    <w:rsid w:val="009B4781"/>
    <w:rsid w:val="009C1469"/>
    <w:rsid w:val="009C19D5"/>
    <w:rsid w:val="009C1B7D"/>
    <w:rsid w:val="009C2479"/>
    <w:rsid w:val="009C3F5E"/>
    <w:rsid w:val="009C463A"/>
    <w:rsid w:val="009C509A"/>
    <w:rsid w:val="009C7B44"/>
    <w:rsid w:val="009D555F"/>
    <w:rsid w:val="009E4C04"/>
    <w:rsid w:val="009F261E"/>
    <w:rsid w:val="009F2E59"/>
    <w:rsid w:val="009F6381"/>
    <w:rsid w:val="009F6CEC"/>
    <w:rsid w:val="00A02A0B"/>
    <w:rsid w:val="00A02DF8"/>
    <w:rsid w:val="00A1057C"/>
    <w:rsid w:val="00A114B4"/>
    <w:rsid w:val="00A178DF"/>
    <w:rsid w:val="00A240F9"/>
    <w:rsid w:val="00A2568C"/>
    <w:rsid w:val="00A26427"/>
    <w:rsid w:val="00A26B65"/>
    <w:rsid w:val="00A3292D"/>
    <w:rsid w:val="00A34CFF"/>
    <w:rsid w:val="00A41109"/>
    <w:rsid w:val="00A42800"/>
    <w:rsid w:val="00A4398F"/>
    <w:rsid w:val="00A46706"/>
    <w:rsid w:val="00A47BF8"/>
    <w:rsid w:val="00A54328"/>
    <w:rsid w:val="00A54D8A"/>
    <w:rsid w:val="00A551DB"/>
    <w:rsid w:val="00A555BA"/>
    <w:rsid w:val="00A57F7B"/>
    <w:rsid w:val="00A61E71"/>
    <w:rsid w:val="00A63E3A"/>
    <w:rsid w:val="00A64804"/>
    <w:rsid w:val="00A64B04"/>
    <w:rsid w:val="00A6734A"/>
    <w:rsid w:val="00A6770C"/>
    <w:rsid w:val="00A74C61"/>
    <w:rsid w:val="00A7715D"/>
    <w:rsid w:val="00A8192B"/>
    <w:rsid w:val="00A82E56"/>
    <w:rsid w:val="00A83D4D"/>
    <w:rsid w:val="00A843AD"/>
    <w:rsid w:val="00A84919"/>
    <w:rsid w:val="00A87C54"/>
    <w:rsid w:val="00A9045F"/>
    <w:rsid w:val="00A92590"/>
    <w:rsid w:val="00A967C2"/>
    <w:rsid w:val="00AA0A39"/>
    <w:rsid w:val="00AA14D3"/>
    <w:rsid w:val="00AA203B"/>
    <w:rsid w:val="00AA4EA3"/>
    <w:rsid w:val="00AA6BB7"/>
    <w:rsid w:val="00AA7335"/>
    <w:rsid w:val="00AB36A0"/>
    <w:rsid w:val="00AC2FC2"/>
    <w:rsid w:val="00AD59BA"/>
    <w:rsid w:val="00AD5CB1"/>
    <w:rsid w:val="00AE47D8"/>
    <w:rsid w:val="00AE4D34"/>
    <w:rsid w:val="00AE4F61"/>
    <w:rsid w:val="00AE541D"/>
    <w:rsid w:val="00AE734B"/>
    <w:rsid w:val="00AE7636"/>
    <w:rsid w:val="00AF16FE"/>
    <w:rsid w:val="00AF5381"/>
    <w:rsid w:val="00AF5764"/>
    <w:rsid w:val="00AF6857"/>
    <w:rsid w:val="00AF72BD"/>
    <w:rsid w:val="00AF7A3A"/>
    <w:rsid w:val="00B0369E"/>
    <w:rsid w:val="00B0666B"/>
    <w:rsid w:val="00B11156"/>
    <w:rsid w:val="00B14C13"/>
    <w:rsid w:val="00B175E5"/>
    <w:rsid w:val="00B24C09"/>
    <w:rsid w:val="00B27225"/>
    <w:rsid w:val="00B318E6"/>
    <w:rsid w:val="00B433E3"/>
    <w:rsid w:val="00B51105"/>
    <w:rsid w:val="00B5413F"/>
    <w:rsid w:val="00B6035D"/>
    <w:rsid w:val="00B64766"/>
    <w:rsid w:val="00B6598E"/>
    <w:rsid w:val="00B704B1"/>
    <w:rsid w:val="00B75982"/>
    <w:rsid w:val="00B768CC"/>
    <w:rsid w:val="00B77540"/>
    <w:rsid w:val="00B82275"/>
    <w:rsid w:val="00B8330E"/>
    <w:rsid w:val="00B83752"/>
    <w:rsid w:val="00B84002"/>
    <w:rsid w:val="00B84D7E"/>
    <w:rsid w:val="00B855B9"/>
    <w:rsid w:val="00B85735"/>
    <w:rsid w:val="00B85D9E"/>
    <w:rsid w:val="00B90C8A"/>
    <w:rsid w:val="00B90D91"/>
    <w:rsid w:val="00B91827"/>
    <w:rsid w:val="00B93190"/>
    <w:rsid w:val="00B937FF"/>
    <w:rsid w:val="00B940A8"/>
    <w:rsid w:val="00B946A0"/>
    <w:rsid w:val="00B94AAD"/>
    <w:rsid w:val="00B96968"/>
    <w:rsid w:val="00B96BDB"/>
    <w:rsid w:val="00BA28A7"/>
    <w:rsid w:val="00BA44C0"/>
    <w:rsid w:val="00BA6B98"/>
    <w:rsid w:val="00BB0404"/>
    <w:rsid w:val="00BB1E3F"/>
    <w:rsid w:val="00BB38D5"/>
    <w:rsid w:val="00BB74F0"/>
    <w:rsid w:val="00BC302A"/>
    <w:rsid w:val="00BC351A"/>
    <w:rsid w:val="00BC36EC"/>
    <w:rsid w:val="00BD74CC"/>
    <w:rsid w:val="00BE4141"/>
    <w:rsid w:val="00BE723B"/>
    <w:rsid w:val="00BF138F"/>
    <w:rsid w:val="00BF4AF3"/>
    <w:rsid w:val="00BF4E90"/>
    <w:rsid w:val="00BF67EE"/>
    <w:rsid w:val="00BF6C97"/>
    <w:rsid w:val="00C031AF"/>
    <w:rsid w:val="00C04B26"/>
    <w:rsid w:val="00C07028"/>
    <w:rsid w:val="00C07A9B"/>
    <w:rsid w:val="00C10A15"/>
    <w:rsid w:val="00C128D7"/>
    <w:rsid w:val="00C1487C"/>
    <w:rsid w:val="00C17199"/>
    <w:rsid w:val="00C17306"/>
    <w:rsid w:val="00C17AF7"/>
    <w:rsid w:val="00C21E56"/>
    <w:rsid w:val="00C26D04"/>
    <w:rsid w:val="00C330F8"/>
    <w:rsid w:val="00C45214"/>
    <w:rsid w:val="00C458DD"/>
    <w:rsid w:val="00C46740"/>
    <w:rsid w:val="00C46F75"/>
    <w:rsid w:val="00C54EA2"/>
    <w:rsid w:val="00C56E33"/>
    <w:rsid w:val="00C573EF"/>
    <w:rsid w:val="00C609B5"/>
    <w:rsid w:val="00C66DC8"/>
    <w:rsid w:val="00C675DC"/>
    <w:rsid w:val="00C7162D"/>
    <w:rsid w:val="00C72D59"/>
    <w:rsid w:val="00C74480"/>
    <w:rsid w:val="00C74657"/>
    <w:rsid w:val="00C755A4"/>
    <w:rsid w:val="00C75917"/>
    <w:rsid w:val="00C75BEF"/>
    <w:rsid w:val="00C77284"/>
    <w:rsid w:val="00C8137F"/>
    <w:rsid w:val="00C83E9E"/>
    <w:rsid w:val="00C86776"/>
    <w:rsid w:val="00C87285"/>
    <w:rsid w:val="00C90AC3"/>
    <w:rsid w:val="00C9518B"/>
    <w:rsid w:val="00C97A71"/>
    <w:rsid w:val="00CA0855"/>
    <w:rsid w:val="00CA2D0D"/>
    <w:rsid w:val="00CA5F5D"/>
    <w:rsid w:val="00CB0A75"/>
    <w:rsid w:val="00CB2656"/>
    <w:rsid w:val="00CB2ACC"/>
    <w:rsid w:val="00CB3765"/>
    <w:rsid w:val="00CB6633"/>
    <w:rsid w:val="00CB7AC2"/>
    <w:rsid w:val="00CC244D"/>
    <w:rsid w:val="00CC32B5"/>
    <w:rsid w:val="00CC5BEE"/>
    <w:rsid w:val="00CC5D65"/>
    <w:rsid w:val="00CC7736"/>
    <w:rsid w:val="00CC7779"/>
    <w:rsid w:val="00CD227E"/>
    <w:rsid w:val="00CD5019"/>
    <w:rsid w:val="00CD6DC3"/>
    <w:rsid w:val="00CE1ED2"/>
    <w:rsid w:val="00CE27A8"/>
    <w:rsid w:val="00CE716A"/>
    <w:rsid w:val="00CF3B35"/>
    <w:rsid w:val="00CF790C"/>
    <w:rsid w:val="00D030B8"/>
    <w:rsid w:val="00D13B77"/>
    <w:rsid w:val="00D15710"/>
    <w:rsid w:val="00D16DCE"/>
    <w:rsid w:val="00D177DE"/>
    <w:rsid w:val="00D215F0"/>
    <w:rsid w:val="00D242EF"/>
    <w:rsid w:val="00D2492C"/>
    <w:rsid w:val="00D36767"/>
    <w:rsid w:val="00D4139C"/>
    <w:rsid w:val="00D435C0"/>
    <w:rsid w:val="00D46B61"/>
    <w:rsid w:val="00D525AD"/>
    <w:rsid w:val="00D53049"/>
    <w:rsid w:val="00D5488A"/>
    <w:rsid w:val="00D54A27"/>
    <w:rsid w:val="00D5598B"/>
    <w:rsid w:val="00D60909"/>
    <w:rsid w:val="00D60AEB"/>
    <w:rsid w:val="00D615E5"/>
    <w:rsid w:val="00D66607"/>
    <w:rsid w:val="00D70933"/>
    <w:rsid w:val="00D718D9"/>
    <w:rsid w:val="00D77E6F"/>
    <w:rsid w:val="00D92447"/>
    <w:rsid w:val="00D94C9D"/>
    <w:rsid w:val="00D96DA4"/>
    <w:rsid w:val="00DA035C"/>
    <w:rsid w:val="00DA06D7"/>
    <w:rsid w:val="00DA17A5"/>
    <w:rsid w:val="00DA17C7"/>
    <w:rsid w:val="00DA64E3"/>
    <w:rsid w:val="00DB02DB"/>
    <w:rsid w:val="00DB2ADE"/>
    <w:rsid w:val="00DB584F"/>
    <w:rsid w:val="00DB795F"/>
    <w:rsid w:val="00DC2FF1"/>
    <w:rsid w:val="00DC3ADF"/>
    <w:rsid w:val="00DC3CD1"/>
    <w:rsid w:val="00DC45FE"/>
    <w:rsid w:val="00DD0AB0"/>
    <w:rsid w:val="00DD1246"/>
    <w:rsid w:val="00DD2CC3"/>
    <w:rsid w:val="00DD2FD5"/>
    <w:rsid w:val="00DD6ADC"/>
    <w:rsid w:val="00DE4677"/>
    <w:rsid w:val="00E0261B"/>
    <w:rsid w:val="00E1361F"/>
    <w:rsid w:val="00E140F9"/>
    <w:rsid w:val="00E142D7"/>
    <w:rsid w:val="00E14955"/>
    <w:rsid w:val="00E17012"/>
    <w:rsid w:val="00E2047F"/>
    <w:rsid w:val="00E255D1"/>
    <w:rsid w:val="00E25ED9"/>
    <w:rsid w:val="00E26FD7"/>
    <w:rsid w:val="00E33ACC"/>
    <w:rsid w:val="00E34420"/>
    <w:rsid w:val="00E3512C"/>
    <w:rsid w:val="00E36633"/>
    <w:rsid w:val="00E36EBB"/>
    <w:rsid w:val="00E40DEE"/>
    <w:rsid w:val="00E426F6"/>
    <w:rsid w:val="00E44267"/>
    <w:rsid w:val="00E45865"/>
    <w:rsid w:val="00E50D90"/>
    <w:rsid w:val="00E5493C"/>
    <w:rsid w:val="00E54FA4"/>
    <w:rsid w:val="00E570F2"/>
    <w:rsid w:val="00E60D29"/>
    <w:rsid w:val="00E63380"/>
    <w:rsid w:val="00E65C71"/>
    <w:rsid w:val="00E677BE"/>
    <w:rsid w:val="00E72109"/>
    <w:rsid w:val="00E723E4"/>
    <w:rsid w:val="00E80A14"/>
    <w:rsid w:val="00E83AE5"/>
    <w:rsid w:val="00E854AF"/>
    <w:rsid w:val="00E86FF2"/>
    <w:rsid w:val="00E87725"/>
    <w:rsid w:val="00E9000F"/>
    <w:rsid w:val="00E94374"/>
    <w:rsid w:val="00EA03F1"/>
    <w:rsid w:val="00EA10AF"/>
    <w:rsid w:val="00EA69C2"/>
    <w:rsid w:val="00EB0183"/>
    <w:rsid w:val="00EB0B44"/>
    <w:rsid w:val="00EB4B19"/>
    <w:rsid w:val="00EC0A56"/>
    <w:rsid w:val="00EC5359"/>
    <w:rsid w:val="00EC7E9A"/>
    <w:rsid w:val="00ED693D"/>
    <w:rsid w:val="00EE1F10"/>
    <w:rsid w:val="00EF0B2D"/>
    <w:rsid w:val="00EF4304"/>
    <w:rsid w:val="00EF6FC6"/>
    <w:rsid w:val="00EF7471"/>
    <w:rsid w:val="00F011B8"/>
    <w:rsid w:val="00F03EF9"/>
    <w:rsid w:val="00F05BB3"/>
    <w:rsid w:val="00F21BDF"/>
    <w:rsid w:val="00F22C01"/>
    <w:rsid w:val="00F2342A"/>
    <w:rsid w:val="00F27696"/>
    <w:rsid w:val="00F303A1"/>
    <w:rsid w:val="00F315C4"/>
    <w:rsid w:val="00F32335"/>
    <w:rsid w:val="00F33421"/>
    <w:rsid w:val="00F37964"/>
    <w:rsid w:val="00F40727"/>
    <w:rsid w:val="00F41229"/>
    <w:rsid w:val="00F430C6"/>
    <w:rsid w:val="00F51489"/>
    <w:rsid w:val="00F51D8A"/>
    <w:rsid w:val="00F64B1D"/>
    <w:rsid w:val="00F67AFA"/>
    <w:rsid w:val="00F727C8"/>
    <w:rsid w:val="00F72814"/>
    <w:rsid w:val="00F82324"/>
    <w:rsid w:val="00F8537A"/>
    <w:rsid w:val="00F86CC8"/>
    <w:rsid w:val="00F91541"/>
    <w:rsid w:val="00FA0480"/>
    <w:rsid w:val="00FA4E4D"/>
    <w:rsid w:val="00FA514B"/>
    <w:rsid w:val="00FB0E79"/>
    <w:rsid w:val="00FC02DB"/>
    <w:rsid w:val="00FC466A"/>
    <w:rsid w:val="00FC49D1"/>
    <w:rsid w:val="00FC6B7B"/>
    <w:rsid w:val="00FC7263"/>
    <w:rsid w:val="00FD081E"/>
    <w:rsid w:val="00FD17B2"/>
    <w:rsid w:val="00FD263B"/>
    <w:rsid w:val="00FD31D0"/>
    <w:rsid w:val="00FD3320"/>
    <w:rsid w:val="00FD6ABC"/>
    <w:rsid w:val="00FE05E0"/>
    <w:rsid w:val="00FE098F"/>
    <w:rsid w:val="00FE110D"/>
    <w:rsid w:val="00FE3725"/>
    <w:rsid w:val="00FE6B43"/>
    <w:rsid w:val="00FE7570"/>
    <w:rsid w:val="00FE78AC"/>
    <w:rsid w:val="00FF1105"/>
    <w:rsid w:val="00FF460C"/>
    <w:rsid w:val="00FF68A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0BB3F3E5"/>
  <w15:chartTrackingRefBased/>
  <w15:docId w15:val="{B01B2FC5-C7F6-4379-A8F4-DB39528F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semiHidden/>
    <w:unhideWhenUsed/>
    <w:rsid w:val="00755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99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55996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996"/>
    <w:rPr>
      <w:b/>
      <w:bCs/>
    </w:rPr>
  </w:style>
  <w:style w:type="character" w:customStyle="1" w:styleId="CommentSubjectChar">
    <w:name w:val="Comment Subject Char"/>
    <w:link w:val="CommentSubject"/>
    <w:semiHidden/>
    <w:rsid w:val="00755996"/>
    <w:rPr>
      <w:rFonts w:ascii="Arial" w:hAnsi="Arial" w:cs="Times"/>
      <w:b/>
      <w:bCs/>
      <w:lang w:eastAsia="en-GB"/>
    </w:rPr>
  </w:style>
  <w:style w:type="character" w:styleId="Hyperlink">
    <w:name w:val="Hyperlink"/>
    <w:unhideWhenUsed/>
    <w:rsid w:val="00F72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7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7A37-FA80-43CC-A30B-B3096030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EB8C2999.dotm</Template>
  <TotalTime>297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9198</CharactersWithSpaces>
  <SharedDoc>false</SharedDoc>
  <HLinks>
    <vt:vector size="18" baseType="variant"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http://kidneydonor.org.nz/recipient/guides/being-recipient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http://kidneydonor.org.nz/donor/guides/live-kidney-donation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http://kidneydonor.org.nz/donor/guides/becoming-live-kidney-donor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Susan Townsend</cp:lastModifiedBy>
  <cp:revision>29</cp:revision>
  <dcterms:created xsi:type="dcterms:W3CDTF">2018-08-26T20:44:00Z</dcterms:created>
  <dcterms:modified xsi:type="dcterms:W3CDTF">2019-04-25T23:47:00Z</dcterms:modified>
</cp:coreProperties>
</file>